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7AACB" w14:textId="77777777" w:rsidR="00511E50" w:rsidRDefault="004C22E4" w:rsidP="00511E50">
      <w:pPr>
        <w:jc w:val="center"/>
        <w:rPr>
          <w:rFonts w:ascii="Times New Roman" w:hAnsi="Times New Roman"/>
          <w:b/>
          <w:sz w:val="28"/>
          <w:szCs w:val="28"/>
        </w:rPr>
      </w:pPr>
      <w:r w:rsidRPr="008C3AAF">
        <w:rPr>
          <w:rFonts w:ascii="Times New Roman" w:hAnsi="Times New Roman"/>
          <w:b/>
          <w:sz w:val="28"/>
          <w:szCs w:val="28"/>
        </w:rPr>
        <w:tab/>
      </w:r>
    </w:p>
    <w:p w14:paraId="60200EC7" w14:textId="77777777" w:rsidR="00511E50" w:rsidRDefault="00511E50" w:rsidP="00DA7D1F">
      <w:pPr>
        <w:pBdr>
          <w:top w:val="single" w:sz="4" w:space="1" w:color="auto"/>
        </w:pBdr>
        <w:suppressAutoHyphens/>
        <w:ind w:firstLine="720"/>
        <w:jc w:val="center"/>
        <w:rPr>
          <w:rFonts w:ascii="Times New Roman" w:hAnsi="Times New Roman"/>
          <w:sz w:val="28"/>
          <w:szCs w:val="28"/>
        </w:rPr>
      </w:pPr>
    </w:p>
    <w:p w14:paraId="48E3CAC0" w14:textId="77777777" w:rsidR="004C6340" w:rsidRPr="00A95275" w:rsidRDefault="006715B0" w:rsidP="00A95275">
      <w:pPr>
        <w:pBdr>
          <w:top w:val="single" w:sz="4" w:space="1" w:color="auto"/>
        </w:pBdr>
        <w:suppressAutoHyphens/>
        <w:jc w:val="center"/>
        <w:rPr>
          <w:rFonts w:ascii="Times New Roman" w:hAnsi="Times New Roman"/>
          <w:b/>
          <w:sz w:val="28"/>
          <w:szCs w:val="28"/>
        </w:rPr>
      </w:pPr>
      <w:r w:rsidRPr="00A95275">
        <w:rPr>
          <w:rFonts w:ascii="Times New Roman" w:hAnsi="Times New Roman"/>
          <w:b/>
          <w:sz w:val="28"/>
          <w:szCs w:val="28"/>
        </w:rPr>
        <w:t xml:space="preserve">MẪU TIÊU CHÍ ĐÁNH GIÁ CHI TIẾT </w:t>
      </w:r>
      <w:r w:rsidR="00D27776" w:rsidRPr="00A95275">
        <w:rPr>
          <w:rFonts w:ascii="Times New Roman" w:hAnsi="Times New Roman"/>
          <w:b/>
          <w:sz w:val="28"/>
          <w:szCs w:val="28"/>
        </w:rPr>
        <w:t>(NEC)</w:t>
      </w:r>
    </w:p>
    <w:p w14:paraId="65E5F526" w14:textId="77777777" w:rsidR="004C6340" w:rsidRPr="00A95275" w:rsidRDefault="006715B0" w:rsidP="00A95275">
      <w:pPr>
        <w:pBdr>
          <w:top w:val="single" w:sz="4" w:space="1" w:color="auto"/>
        </w:pBdr>
        <w:suppressAutoHyphens/>
        <w:jc w:val="center"/>
        <w:rPr>
          <w:rFonts w:ascii="Times New Roman" w:hAnsi="Times New Roman"/>
          <w:b/>
          <w:sz w:val="28"/>
          <w:szCs w:val="28"/>
        </w:rPr>
      </w:pPr>
      <w:r w:rsidRPr="00A95275">
        <w:rPr>
          <w:rFonts w:ascii="Times New Roman" w:hAnsi="Times New Roman"/>
          <w:b/>
          <w:sz w:val="28"/>
          <w:szCs w:val="28"/>
        </w:rPr>
        <w:t>ÁP DỤNG CHO HỒ SƠ ĐỀ XUẤT KỸ THUẬT NHÂN SỰ</w:t>
      </w:r>
      <w:r w:rsidR="00E01289" w:rsidRPr="00A95275">
        <w:rPr>
          <w:rFonts w:ascii="Times New Roman" w:hAnsi="Times New Roman"/>
          <w:b/>
          <w:sz w:val="28"/>
          <w:szCs w:val="28"/>
        </w:rPr>
        <w:t xml:space="preserve"> (BTP)</w:t>
      </w:r>
    </w:p>
    <w:p w14:paraId="41FAA4FF" w14:textId="77777777" w:rsidR="00511E50" w:rsidRPr="008C3AAF" w:rsidRDefault="00511E50" w:rsidP="00A95275">
      <w:pPr>
        <w:pBdr>
          <w:top w:val="single" w:sz="4" w:space="1" w:color="auto"/>
        </w:pBdr>
        <w:jc w:val="center"/>
        <w:rPr>
          <w:rFonts w:ascii="Times New Roman Bold" w:hAnsi="Times New Roman Bold"/>
          <w:spacing w:val="-2"/>
          <w:sz w:val="28"/>
          <w:szCs w:val="28"/>
        </w:rPr>
      </w:pPr>
    </w:p>
    <w:p w14:paraId="47989D95" w14:textId="77777777" w:rsidR="00AF38FD" w:rsidRPr="008C3AAF" w:rsidRDefault="006715B0" w:rsidP="008C3AAF">
      <w:pPr>
        <w:pBdr>
          <w:top w:val="single" w:sz="4" w:space="1" w:color="auto"/>
        </w:pBdr>
        <w:suppressAutoHyphens/>
        <w:jc w:val="center"/>
        <w:rPr>
          <w:rFonts w:ascii="Times New Roman" w:hAnsi="Times New Roman"/>
          <w:b/>
          <w:sz w:val="28"/>
          <w:szCs w:val="28"/>
        </w:rPr>
      </w:pPr>
      <w:r w:rsidRPr="008C3AAF">
        <w:rPr>
          <w:rFonts w:ascii="Times New Roman" w:hAnsi="Times New Roman"/>
          <w:b/>
          <w:sz w:val="28"/>
          <w:szCs w:val="28"/>
        </w:rPr>
        <w:t>Lời nói đầu</w:t>
      </w:r>
    </w:p>
    <w:p w14:paraId="44E239E4" w14:textId="77777777" w:rsidR="00AF38FD" w:rsidRPr="008C3AAF" w:rsidRDefault="00AF38FD" w:rsidP="008C3AAF">
      <w:pPr>
        <w:pBdr>
          <w:top w:val="single" w:sz="4" w:space="1" w:color="auto"/>
        </w:pBdr>
        <w:suppressAutoHyphens/>
        <w:jc w:val="both"/>
        <w:rPr>
          <w:rFonts w:ascii="Times New Roman" w:hAnsi="Times New Roman"/>
          <w:sz w:val="28"/>
          <w:szCs w:val="28"/>
        </w:rPr>
      </w:pPr>
    </w:p>
    <w:p w14:paraId="35D3B4B9" w14:textId="77777777" w:rsidR="006715B0" w:rsidRPr="008C3AAF" w:rsidRDefault="006715B0"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Đánh giá kỹ thuật sẽ được thực hiện chỉ dựa trên các đề xuất kỹ thuật được đệ trình</w:t>
      </w:r>
      <w:r w:rsidR="009C339F" w:rsidRPr="008C3AAF">
        <w:rPr>
          <w:rFonts w:ascii="Times New Roman" w:hAnsi="Times New Roman"/>
          <w:sz w:val="28"/>
          <w:szCs w:val="28"/>
        </w:rPr>
        <w:t xml:space="preserve"> theo Đ</w:t>
      </w:r>
      <w:r w:rsidRPr="008C3AAF">
        <w:rPr>
          <w:rFonts w:ascii="Times New Roman" w:hAnsi="Times New Roman"/>
          <w:sz w:val="28"/>
          <w:szCs w:val="28"/>
        </w:rPr>
        <w:t xml:space="preserve">iều khoản tham chiếu (TOR) và các yêu cầu khác trong </w:t>
      </w:r>
      <w:r w:rsidR="009C339F" w:rsidRPr="008C3AAF">
        <w:rPr>
          <w:rFonts w:ascii="Times New Roman" w:hAnsi="Times New Roman"/>
          <w:sz w:val="28"/>
          <w:szCs w:val="28"/>
        </w:rPr>
        <w:t xml:space="preserve">Hồ sơ mời nộp </w:t>
      </w:r>
      <w:r w:rsidRPr="008C3AAF">
        <w:rPr>
          <w:rFonts w:ascii="Times New Roman" w:hAnsi="Times New Roman"/>
          <w:sz w:val="28"/>
          <w:szCs w:val="28"/>
        </w:rPr>
        <w:t>đề xuất (RFP), bằng cách áp dụng các tiêu chí đánh giá kỹ thuật được nêu trong bảng tóm tắt và đánh giá nhân sự (SES/PES) trong</w:t>
      </w:r>
      <w:r w:rsidR="00B94B04">
        <w:rPr>
          <w:rFonts w:ascii="Times New Roman" w:hAnsi="Times New Roman"/>
          <w:sz w:val="28"/>
          <w:szCs w:val="28"/>
        </w:rPr>
        <w:t xml:space="preserve"> </w:t>
      </w:r>
      <w:r w:rsidRPr="008C3AAF">
        <w:rPr>
          <w:rFonts w:ascii="Times New Roman" w:hAnsi="Times New Roman"/>
          <w:sz w:val="28"/>
          <w:szCs w:val="28"/>
        </w:rPr>
        <w:t>RFP</w:t>
      </w:r>
      <w:r w:rsidR="00B94B04">
        <w:rPr>
          <w:rFonts w:ascii="Times New Roman" w:hAnsi="Times New Roman"/>
          <w:sz w:val="28"/>
          <w:szCs w:val="28"/>
        </w:rPr>
        <w:t>.</w:t>
      </w:r>
    </w:p>
    <w:p w14:paraId="15C8EF55" w14:textId="77777777" w:rsidR="006715B0" w:rsidRPr="008C3AAF" w:rsidRDefault="006715B0"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 xml:space="preserve">Các thành viên </w:t>
      </w:r>
      <w:r w:rsidR="00B94B04">
        <w:rPr>
          <w:rFonts w:ascii="Times New Roman" w:hAnsi="Times New Roman"/>
          <w:sz w:val="28"/>
          <w:szCs w:val="28"/>
        </w:rPr>
        <w:t>T</w:t>
      </w:r>
      <w:r w:rsidR="00B94B04" w:rsidRPr="00B94B04">
        <w:rPr>
          <w:rFonts w:ascii="Times New Roman" w:hAnsi="Times New Roman"/>
          <w:sz w:val="28"/>
          <w:szCs w:val="28"/>
        </w:rPr>
        <w:t>ổ chuyên gia đấu thầu</w:t>
      </w:r>
      <w:r w:rsidRPr="00B94B04">
        <w:rPr>
          <w:rFonts w:ascii="Times New Roman" w:hAnsi="Times New Roman"/>
          <w:sz w:val="28"/>
          <w:szCs w:val="28"/>
        </w:rPr>
        <w:t xml:space="preserve"> </w:t>
      </w:r>
      <w:r w:rsidR="00B94B04">
        <w:rPr>
          <w:rFonts w:ascii="Times New Roman" w:hAnsi="Times New Roman"/>
          <w:sz w:val="28"/>
          <w:szCs w:val="28"/>
        </w:rPr>
        <w:t>(</w:t>
      </w:r>
      <w:r w:rsidR="00B94B04" w:rsidRPr="008C3AAF">
        <w:rPr>
          <w:rFonts w:ascii="Times New Roman" w:hAnsi="Times New Roman"/>
          <w:sz w:val="28"/>
          <w:szCs w:val="28"/>
        </w:rPr>
        <w:t>CSC</w:t>
      </w:r>
      <w:r w:rsidR="00B94B04">
        <w:rPr>
          <w:rFonts w:ascii="Times New Roman" w:hAnsi="Times New Roman"/>
          <w:sz w:val="28"/>
          <w:szCs w:val="28"/>
        </w:rPr>
        <w:t xml:space="preserve">) </w:t>
      </w:r>
      <w:r w:rsidR="002656E1" w:rsidRPr="008C3AAF">
        <w:rPr>
          <w:rFonts w:ascii="Times New Roman" w:hAnsi="Times New Roman"/>
          <w:sz w:val="28"/>
          <w:szCs w:val="28"/>
        </w:rPr>
        <w:t xml:space="preserve">cần </w:t>
      </w:r>
      <w:r w:rsidRPr="008C3AAF">
        <w:rPr>
          <w:rFonts w:ascii="Times New Roman" w:hAnsi="Times New Roman"/>
          <w:sz w:val="28"/>
          <w:szCs w:val="28"/>
        </w:rPr>
        <w:t xml:space="preserve">chuẩn bị </w:t>
      </w:r>
      <w:r w:rsidR="00FA1359" w:rsidRPr="008C3AAF">
        <w:rPr>
          <w:rFonts w:ascii="Times New Roman" w:hAnsi="Times New Roman"/>
          <w:sz w:val="28"/>
          <w:szCs w:val="28"/>
        </w:rPr>
        <w:t xml:space="preserve">đánh giá </w:t>
      </w:r>
      <w:r w:rsidRPr="008C3AAF">
        <w:rPr>
          <w:rFonts w:ascii="Times New Roman" w:hAnsi="Times New Roman"/>
          <w:sz w:val="28"/>
          <w:szCs w:val="28"/>
        </w:rPr>
        <w:t xml:space="preserve">xếp hạng </w:t>
      </w:r>
      <w:r w:rsidR="00FA1359" w:rsidRPr="008C3AAF">
        <w:rPr>
          <w:rFonts w:ascii="Times New Roman" w:hAnsi="Times New Roman"/>
          <w:sz w:val="28"/>
          <w:szCs w:val="28"/>
        </w:rPr>
        <w:t>riêng</w:t>
      </w:r>
      <w:r w:rsidRPr="008C3AAF">
        <w:rPr>
          <w:rFonts w:ascii="Times New Roman" w:hAnsi="Times New Roman"/>
          <w:sz w:val="28"/>
          <w:szCs w:val="28"/>
        </w:rPr>
        <w:t xml:space="preserve"> trước</w:t>
      </w:r>
      <w:r w:rsidR="00FA1359" w:rsidRPr="008C3AAF">
        <w:rPr>
          <w:rFonts w:ascii="Times New Roman" w:hAnsi="Times New Roman"/>
          <w:sz w:val="28"/>
          <w:szCs w:val="28"/>
        </w:rPr>
        <w:t xml:space="preserve"> khi </w:t>
      </w:r>
      <w:r w:rsidRPr="008C3AAF">
        <w:rPr>
          <w:rFonts w:ascii="Times New Roman" w:hAnsi="Times New Roman"/>
          <w:sz w:val="28"/>
          <w:szCs w:val="28"/>
        </w:rPr>
        <w:t>họp CSC. Trong cuộc họ</w:t>
      </w:r>
      <w:r w:rsidR="00FA1359" w:rsidRPr="008C3AAF">
        <w:rPr>
          <w:rFonts w:ascii="Times New Roman" w:hAnsi="Times New Roman"/>
          <w:sz w:val="28"/>
          <w:szCs w:val="28"/>
        </w:rPr>
        <w:t>p</w:t>
      </w:r>
      <w:r w:rsidRPr="008C3AAF">
        <w:rPr>
          <w:rFonts w:ascii="Times New Roman" w:hAnsi="Times New Roman"/>
          <w:sz w:val="28"/>
          <w:szCs w:val="28"/>
        </w:rPr>
        <w:t xml:space="preserve">, mỗi thành viên </w:t>
      </w:r>
      <w:r w:rsidR="00FA1359" w:rsidRPr="008C3AAF">
        <w:rPr>
          <w:rFonts w:ascii="Times New Roman" w:hAnsi="Times New Roman"/>
          <w:sz w:val="28"/>
          <w:szCs w:val="28"/>
        </w:rPr>
        <w:t xml:space="preserve">sẽ </w:t>
      </w:r>
      <w:r w:rsidRPr="008C3AAF">
        <w:rPr>
          <w:rFonts w:ascii="Times New Roman" w:hAnsi="Times New Roman"/>
          <w:sz w:val="28"/>
          <w:szCs w:val="28"/>
        </w:rPr>
        <w:t xml:space="preserve">trình bày xếp hạng của mình. CSC thảo luận </w:t>
      </w:r>
      <w:r w:rsidR="00FA1359" w:rsidRPr="008C3AAF">
        <w:rPr>
          <w:rFonts w:ascii="Times New Roman" w:hAnsi="Times New Roman"/>
          <w:sz w:val="28"/>
          <w:szCs w:val="28"/>
        </w:rPr>
        <w:t xml:space="preserve">điều chỉnh xếp hạng được đưa ra, sau đó thống nhất </w:t>
      </w:r>
      <w:r w:rsidRPr="008C3AAF">
        <w:rPr>
          <w:rFonts w:ascii="Times New Roman" w:hAnsi="Times New Roman"/>
          <w:sz w:val="28"/>
          <w:szCs w:val="28"/>
        </w:rPr>
        <w:t>xếp hạ</w:t>
      </w:r>
      <w:r w:rsidR="00FA1359" w:rsidRPr="008C3AAF">
        <w:rPr>
          <w:rFonts w:ascii="Times New Roman" w:hAnsi="Times New Roman"/>
          <w:sz w:val="28"/>
          <w:szCs w:val="28"/>
        </w:rPr>
        <w:t>ng</w:t>
      </w:r>
      <w:r w:rsidRPr="008C3AAF">
        <w:rPr>
          <w:rFonts w:ascii="Times New Roman" w:hAnsi="Times New Roman"/>
          <w:sz w:val="28"/>
          <w:szCs w:val="28"/>
        </w:rPr>
        <w:t>.</w:t>
      </w:r>
    </w:p>
    <w:p w14:paraId="5892465A" w14:textId="77777777" w:rsidR="00AF38FD" w:rsidRDefault="00D46F02"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 xml:space="preserve">Việc áp dụng </w:t>
      </w:r>
      <w:r w:rsidR="006715B0" w:rsidRPr="008C3AAF">
        <w:rPr>
          <w:rFonts w:ascii="Times New Roman" w:hAnsi="Times New Roman"/>
          <w:sz w:val="28"/>
          <w:szCs w:val="28"/>
        </w:rPr>
        <w:t>phương pháp tính trung bình</w:t>
      </w:r>
      <w:r w:rsidRPr="008C3AAF">
        <w:rPr>
          <w:rFonts w:ascii="Times New Roman" w:hAnsi="Times New Roman"/>
          <w:sz w:val="28"/>
          <w:szCs w:val="28"/>
        </w:rPr>
        <w:t xml:space="preserve"> khi xếp hạng là không phù hợp. </w:t>
      </w:r>
      <w:r w:rsidR="006715B0" w:rsidRPr="008C3AAF">
        <w:rPr>
          <w:rFonts w:ascii="Times New Roman" w:hAnsi="Times New Roman"/>
          <w:sz w:val="28"/>
          <w:szCs w:val="28"/>
        </w:rPr>
        <w:t xml:space="preserve">Thay vào đó, </w:t>
      </w:r>
      <w:r w:rsidRPr="008C3AAF">
        <w:rPr>
          <w:rFonts w:ascii="Times New Roman" w:hAnsi="Times New Roman"/>
          <w:sz w:val="28"/>
          <w:szCs w:val="28"/>
        </w:rPr>
        <w:t xml:space="preserve">đánh giá </w:t>
      </w:r>
      <w:r w:rsidR="006715B0" w:rsidRPr="008C3AAF">
        <w:rPr>
          <w:rFonts w:ascii="Times New Roman" w:hAnsi="Times New Roman"/>
          <w:sz w:val="28"/>
          <w:szCs w:val="28"/>
        </w:rPr>
        <w:t>xếp hạng</w:t>
      </w:r>
      <w:r w:rsidRPr="008C3AAF">
        <w:rPr>
          <w:rFonts w:ascii="Times New Roman" w:hAnsi="Times New Roman"/>
          <w:sz w:val="28"/>
          <w:szCs w:val="28"/>
        </w:rPr>
        <w:t xml:space="preserve"> của</w:t>
      </w:r>
      <w:r w:rsidR="006715B0" w:rsidRPr="008C3AAF">
        <w:rPr>
          <w:rFonts w:ascii="Times New Roman" w:hAnsi="Times New Roman"/>
          <w:sz w:val="28"/>
          <w:szCs w:val="28"/>
        </w:rPr>
        <w:t xml:space="preserve"> CSC phải là sự đồng thuận của các thành viên </w:t>
      </w:r>
      <w:r w:rsidRPr="008C3AAF">
        <w:rPr>
          <w:rFonts w:ascii="Times New Roman" w:hAnsi="Times New Roman"/>
          <w:sz w:val="28"/>
          <w:szCs w:val="28"/>
        </w:rPr>
        <w:t xml:space="preserve">theo </w:t>
      </w:r>
      <w:r w:rsidR="006715B0" w:rsidRPr="008C3AAF">
        <w:rPr>
          <w:rFonts w:ascii="Times New Roman" w:hAnsi="Times New Roman"/>
          <w:sz w:val="28"/>
          <w:szCs w:val="28"/>
        </w:rPr>
        <w:t xml:space="preserve">kết quả thảo luận, </w:t>
      </w:r>
      <w:r w:rsidR="001F711B" w:rsidRPr="008C3AAF">
        <w:rPr>
          <w:rFonts w:ascii="Times New Roman" w:hAnsi="Times New Roman"/>
          <w:sz w:val="28"/>
          <w:szCs w:val="28"/>
        </w:rPr>
        <w:t>được lập thành biên bản và điều chỉnh tương ứng</w:t>
      </w:r>
      <w:r w:rsidR="00AF38FD" w:rsidRPr="008C3AAF">
        <w:rPr>
          <w:rFonts w:ascii="Times New Roman" w:hAnsi="Times New Roman"/>
          <w:sz w:val="28"/>
          <w:szCs w:val="28"/>
        </w:rPr>
        <w:t>.</w:t>
      </w:r>
    </w:p>
    <w:p w14:paraId="7EA1C68E" w14:textId="77777777" w:rsidR="004C6340" w:rsidRPr="008C3AAF" w:rsidRDefault="008C3AAF"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b/>
          <w:sz w:val="28"/>
          <w:szCs w:val="28"/>
        </w:rPr>
        <w:t xml:space="preserve">I. </w:t>
      </w:r>
      <w:r w:rsidR="001F711B" w:rsidRPr="008C3AAF">
        <w:rPr>
          <w:rFonts w:ascii="Times New Roman" w:hAnsi="Times New Roman"/>
          <w:b/>
          <w:sz w:val="28"/>
          <w:szCs w:val="28"/>
        </w:rPr>
        <w:t>KẾ HOẠCH NHÂN SỰ VÀ KẾ HOẠCH CÔNG VIỆC (TECH-5 và</w:t>
      </w:r>
      <w:r w:rsidR="00DB64DB" w:rsidRPr="008C3AAF">
        <w:rPr>
          <w:rFonts w:ascii="Times New Roman" w:hAnsi="Times New Roman"/>
          <w:b/>
          <w:sz w:val="28"/>
          <w:szCs w:val="28"/>
        </w:rPr>
        <w:t xml:space="preserve"> TECH-6)</w:t>
      </w:r>
      <w:r w:rsidR="004C6340" w:rsidRPr="008C3AAF">
        <w:rPr>
          <w:rFonts w:ascii="Times New Roman" w:hAnsi="Times New Roman"/>
          <w:b/>
          <w:sz w:val="28"/>
          <w:szCs w:val="28"/>
        </w:rPr>
        <w:t xml:space="preserve"> 100 </w:t>
      </w:r>
      <w:r w:rsidR="001F711B" w:rsidRPr="008C3AAF">
        <w:rPr>
          <w:rFonts w:ascii="Times New Roman" w:hAnsi="Times New Roman"/>
          <w:b/>
          <w:sz w:val="28"/>
          <w:szCs w:val="28"/>
        </w:rPr>
        <w:t xml:space="preserve">điểm </w:t>
      </w:r>
      <w:r w:rsidR="008118AD" w:rsidRPr="008C3AAF">
        <w:rPr>
          <w:rFonts w:ascii="Times New Roman" w:hAnsi="Times New Roman"/>
          <w:b/>
          <w:sz w:val="28"/>
          <w:szCs w:val="28"/>
        </w:rPr>
        <w:t>-</w:t>
      </w:r>
      <w:r w:rsidR="00DB64DB" w:rsidRPr="008C3AAF">
        <w:rPr>
          <w:rFonts w:ascii="Times New Roman" w:hAnsi="Times New Roman"/>
          <w:b/>
          <w:sz w:val="28"/>
          <w:szCs w:val="28"/>
        </w:rPr>
        <w:t xml:space="preserve"> </w:t>
      </w:r>
      <w:r w:rsidR="001F711B" w:rsidRPr="008C3AAF">
        <w:rPr>
          <w:rFonts w:ascii="Times New Roman" w:hAnsi="Times New Roman"/>
          <w:b/>
          <w:sz w:val="28"/>
          <w:szCs w:val="28"/>
        </w:rPr>
        <w:t>Cố định</w:t>
      </w:r>
    </w:p>
    <w:p w14:paraId="1F4B29F4" w14:textId="77777777" w:rsidR="004C6340" w:rsidRPr="008C3AAF" w:rsidRDefault="0034443A"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b/>
          <w:sz w:val="28"/>
          <w:szCs w:val="28"/>
        </w:rPr>
        <w:t>Tiêu chí</w:t>
      </w:r>
      <w:r w:rsidR="004C6340" w:rsidRPr="00F60125">
        <w:rPr>
          <w:rFonts w:ascii="Times New Roman" w:hAnsi="Times New Roman"/>
          <w:sz w:val="28"/>
          <w:szCs w:val="28"/>
        </w:rPr>
        <w:t>:</w:t>
      </w:r>
      <w:r w:rsidR="008C3AAF" w:rsidRPr="00F60125">
        <w:rPr>
          <w:rFonts w:ascii="Times New Roman" w:hAnsi="Times New Roman"/>
          <w:sz w:val="28"/>
          <w:szCs w:val="28"/>
        </w:rPr>
        <w:t xml:space="preserve"> </w:t>
      </w:r>
      <w:r w:rsidRPr="00F60125">
        <w:rPr>
          <w:rFonts w:ascii="Times New Roman" w:hAnsi="Times New Roman"/>
          <w:sz w:val="28"/>
          <w:szCs w:val="28"/>
        </w:rPr>
        <w:t>M</w:t>
      </w:r>
      <w:r w:rsidRPr="008C3AAF">
        <w:rPr>
          <w:rFonts w:ascii="Times New Roman" w:hAnsi="Times New Roman"/>
          <w:sz w:val="28"/>
          <w:szCs w:val="28"/>
        </w:rPr>
        <w:t xml:space="preserve">ối quan hệ giữa </w:t>
      </w:r>
      <w:r w:rsidR="00C26821" w:rsidRPr="008C3AAF">
        <w:rPr>
          <w:rFonts w:ascii="Times New Roman" w:hAnsi="Times New Roman"/>
          <w:sz w:val="28"/>
          <w:szCs w:val="28"/>
        </w:rPr>
        <w:t xml:space="preserve">đầu vào </w:t>
      </w:r>
      <w:r w:rsidRPr="008C3AAF">
        <w:rPr>
          <w:rFonts w:ascii="Times New Roman" w:hAnsi="Times New Roman"/>
          <w:sz w:val="28"/>
          <w:szCs w:val="28"/>
        </w:rPr>
        <w:t xml:space="preserve">tháng người và </w:t>
      </w:r>
      <w:r w:rsidR="00093418" w:rsidRPr="008C3AAF">
        <w:rPr>
          <w:rFonts w:ascii="Times New Roman" w:hAnsi="Times New Roman"/>
          <w:sz w:val="28"/>
          <w:szCs w:val="28"/>
        </w:rPr>
        <w:t>kế hoạch công việc đề xuất</w:t>
      </w:r>
      <w:r w:rsidR="004C6340" w:rsidRPr="008C3AAF">
        <w:rPr>
          <w:rFonts w:ascii="Times New Roman" w:hAnsi="Times New Roman"/>
          <w:sz w:val="28"/>
          <w:szCs w:val="28"/>
        </w:rPr>
        <w:t>.</w:t>
      </w:r>
    </w:p>
    <w:p w14:paraId="21952C91" w14:textId="77777777" w:rsidR="00415B23" w:rsidRPr="008C3AAF" w:rsidRDefault="00876ABC"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b/>
          <w:sz w:val="28"/>
          <w:szCs w:val="28"/>
        </w:rPr>
        <w:t>Các yếu tố cần xem xét</w:t>
      </w:r>
      <w:r w:rsidR="004C6340" w:rsidRPr="00F60125">
        <w:rPr>
          <w:rFonts w:ascii="Times New Roman" w:hAnsi="Times New Roman"/>
          <w:sz w:val="28"/>
          <w:szCs w:val="28"/>
        </w:rPr>
        <w:t>:</w:t>
      </w:r>
      <w:r w:rsidR="00360718" w:rsidRPr="00F60125">
        <w:rPr>
          <w:rFonts w:ascii="Times New Roman" w:hAnsi="Times New Roman"/>
          <w:sz w:val="28"/>
          <w:szCs w:val="28"/>
        </w:rPr>
        <w:t xml:space="preserve"> T</w:t>
      </w:r>
      <w:r w:rsidR="00360718" w:rsidRPr="008C3AAF">
        <w:rPr>
          <w:rFonts w:ascii="Times New Roman" w:hAnsi="Times New Roman"/>
          <w:sz w:val="28"/>
          <w:szCs w:val="28"/>
        </w:rPr>
        <w:t xml:space="preserve">rong </w:t>
      </w:r>
      <w:r w:rsidR="00415B23" w:rsidRPr="008C3AAF">
        <w:rPr>
          <w:rFonts w:ascii="Times New Roman" w:hAnsi="Times New Roman"/>
          <w:sz w:val="28"/>
          <w:szCs w:val="28"/>
        </w:rPr>
        <w:t xml:space="preserve">TECH-5, </w:t>
      </w:r>
      <w:r w:rsidR="00CB4B40" w:rsidRPr="008C3AAF">
        <w:rPr>
          <w:rFonts w:ascii="Times New Roman" w:hAnsi="Times New Roman"/>
          <w:sz w:val="28"/>
          <w:szCs w:val="28"/>
        </w:rPr>
        <w:t xml:space="preserve">các sản phẩm và tiến độ giao nộp sản phẩm </w:t>
      </w:r>
      <w:r w:rsidR="003961BF" w:rsidRPr="008C3AAF">
        <w:rPr>
          <w:rFonts w:ascii="Times New Roman" w:hAnsi="Times New Roman"/>
          <w:sz w:val="28"/>
          <w:szCs w:val="28"/>
        </w:rPr>
        <w:t xml:space="preserve">nên được đánh giá dựa trên </w:t>
      </w:r>
      <w:r w:rsidR="00B94B04">
        <w:rPr>
          <w:rFonts w:ascii="Times New Roman" w:hAnsi="Times New Roman"/>
          <w:sz w:val="28"/>
          <w:szCs w:val="28"/>
        </w:rPr>
        <w:t>TOR</w:t>
      </w:r>
      <w:r w:rsidR="003961BF" w:rsidRPr="008C3AAF">
        <w:rPr>
          <w:rFonts w:ascii="Times New Roman" w:hAnsi="Times New Roman"/>
          <w:sz w:val="28"/>
          <w:szCs w:val="28"/>
        </w:rPr>
        <w:t xml:space="preserve"> và chú thích trong Mẫu TECH-5. </w:t>
      </w:r>
      <w:r w:rsidR="00CB4B40" w:rsidRPr="008C3AAF">
        <w:rPr>
          <w:rFonts w:ascii="Times New Roman" w:hAnsi="Times New Roman"/>
          <w:sz w:val="28"/>
          <w:szCs w:val="28"/>
        </w:rPr>
        <w:t>Việc đ</w:t>
      </w:r>
      <w:r w:rsidR="003961BF" w:rsidRPr="008C3AAF">
        <w:rPr>
          <w:rFonts w:ascii="Times New Roman" w:hAnsi="Times New Roman"/>
          <w:sz w:val="28"/>
          <w:szCs w:val="28"/>
        </w:rPr>
        <w:t xml:space="preserve">ánh giá TECH-6 cần xác minh tính nhất quán của các vị trí chuyên gia chính và đầu vào </w:t>
      </w:r>
      <w:r w:rsidR="00D35820" w:rsidRPr="008C3AAF">
        <w:rPr>
          <w:rFonts w:ascii="Times New Roman" w:hAnsi="Times New Roman"/>
          <w:sz w:val="28"/>
          <w:szCs w:val="28"/>
        </w:rPr>
        <w:t>tháng công</w:t>
      </w:r>
      <w:r w:rsidR="003961BF" w:rsidRPr="008C3AAF">
        <w:rPr>
          <w:rFonts w:ascii="Times New Roman" w:hAnsi="Times New Roman"/>
          <w:sz w:val="28"/>
          <w:szCs w:val="28"/>
        </w:rPr>
        <w:t xml:space="preserve"> vớ</w:t>
      </w:r>
      <w:r w:rsidR="002A2146" w:rsidRPr="008C3AAF">
        <w:rPr>
          <w:rFonts w:ascii="Times New Roman" w:hAnsi="Times New Roman"/>
          <w:sz w:val="28"/>
          <w:szCs w:val="28"/>
        </w:rPr>
        <w:t>i TOR</w:t>
      </w:r>
      <w:r w:rsidR="003961BF" w:rsidRPr="008C3AAF">
        <w:rPr>
          <w:rFonts w:ascii="Times New Roman" w:hAnsi="Times New Roman"/>
          <w:sz w:val="28"/>
          <w:szCs w:val="28"/>
        </w:rPr>
        <w:t xml:space="preserve"> và chú thích trong Mẫu TECH-6. </w:t>
      </w:r>
      <w:r w:rsidR="00BD324A" w:rsidRPr="008C3AAF">
        <w:rPr>
          <w:rFonts w:ascii="Times New Roman" w:hAnsi="Times New Roman"/>
          <w:sz w:val="28"/>
          <w:szCs w:val="28"/>
        </w:rPr>
        <w:t xml:space="preserve">Việc cân đối giữa thời gian làm việc ở văn phòng và hiện trường </w:t>
      </w:r>
      <w:r w:rsidR="003961BF" w:rsidRPr="008C3AAF">
        <w:rPr>
          <w:rFonts w:ascii="Times New Roman" w:hAnsi="Times New Roman"/>
          <w:sz w:val="28"/>
          <w:szCs w:val="28"/>
        </w:rPr>
        <w:t>cũng nên được đánh giá</w:t>
      </w:r>
      <w:r w:rsidR="00415B23" w:rsidRPr="008C3AAF">
        <w:rPr>
          <w:rFonts w:ascii="Times New Roman" w:hAnsi="Times New Roman"/>
          <w:sz w:val="28"/>
          <w:szCs w:val="28"/>
        </w:rPr>
        <w:t xml:space="preserve">. </w:t>
      </w:r>
    </w:p>
    <w:p w14:paraId="72DB6F9E" w14:textId="77777777" w:rsidR="00415B23" w:rsidRPr="008C3AAF" w:rsidRDefault="005B644B"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 xml:space="preserve">Kế hoạch nhân sự sẽ được đánh giá từ TECH-5 và TECH-6 của </w:t>
      </w:r>
      <w:r w:rsidR="002A2146" w:rsidRPr="008C3AAF">
        <w:rPr>
          <w:rFonts w:ascii="Times New Roman" w:hAnsi="Times New Roman"/>
          <w:sz w:val="28"/>
          <w:szCs w:val="28"/>
        </w:rPr>
        <w:t>Hồ sơ mời nộp đề xuất (</w:t>
      </w:r>
      <w:r w:rsidRPr="008C3AAF">
        <w:rPr>
          <w:rFonts w:ascii="Times New Roman" w:hAnsi="Times New Roman"/>
          <w:sz w:val="28"/>
          <w:szCs w:val="28"/>
        </w:rPr>
        <w:t>RFP</w:t>
      </w:r>
      <w:r w:rsidR="002A2146" w:rsidRPr="008C3AAF">
        <w:rPr>
          <w:rFonts w:ascii="Times New Roman" w:hAnsi="Times New Roman"/>
          <w:sz w:val="28"/>
          <w:szCs w:val="28"/>
        </w:rPr>
        <w:t>)</w:t>
      </w:r>
      <w:r w:rsidRPr="008C3AAF">
        <w:rPr>
          <w:rFonts w:ascii="Times New Roman" w:hAnsi="Times New Roman"/>
          <w:sz w:val="28"/>
          <w:szCs w:val="28"/>
        </w:rPr>
        <w:t xml:space="preserve">. Việc đánh giá </w:t>
      </w:r>
      <w:r w:rsidR="0054020C" w:rsidRPr="008C3AAF">
        <w:rPr>
          <w:rFonts w:ascii="Times New Roman" w:hAnsi="Times New Roman"/>
          <w:sz w:val="28"/>
          <w:szCs w:val="28"/>
        </w:rPr>
        <w:t>sẽ</w:t>
      </w:r>
      <w:r w:rsidRPr="008C3AAF">
        <w:rPr>
          <w:rFonts w:ascii="Times New Roman" w:hAnsi="Times New Roman"/>
          <w:sz w:val="28"/>
          <w:szCs w:val="28"/>
        </w:rPr>
        <w:t xml:space="preserve"> </w:t>
      </w:r>
      <w:r w:rsidR="0054020C" w:rsidRPr="008C3AAF">
        <w:rPr>
          <w:rFonts w:ascii="Times New Roman" w:hAnsi="Times New Roman"/>
          <w:sz w:val="28"/>
          <w:szCs w:val="28"/>
        </w:rPr>
        <w:t xml:space="preserve">cho thấy </w:t>
      </w:r>
      <w:r w:rsidRPr="008C3AAF">
        <w:rPr>
          <w:rFonts w:ascii="Times New Roman" w:hAnsi="Times New Roman"/>
          <w:sz w:val="28"/>
          <w:szCs w:val="28"/>
        </w:rPr>
        <w:t xml:space="preserve">các giai đoạn </w:t>
      </w:r>
      <w:r w:rsidR="0054020C" w:rsidRPr="008C3AAF">
        <w:rPr>
          <w:rFonts w:ascii="Times New Roman" w:hAnsi="Times New Roman"/>
          <w:sz w:val="28"/>
          <w:szCs w:val="28"/>
        </w:rPr>
        <w:t>của kế hoạch công việc</w:t>
      </w:r>
      <w:r w:rsidR="004350D8" w:rsidRPr="008C3AAF">
        <w:rPr>
          <w:rFonts w:ascii="Times New Roman" w:hAnsi="Times New Roman"/>
          <w:sz w:val="28"/>
          <w:szCs w:val="28"/>
        </w:rPr>
        <w:t xml:space="preserve">, </w:t>
      </w:r>
      <w:r w:rsidRPr="008C3AAF">
        <w:rPr>
          <w:rFonts w:ascii="Times New Roman" w:hAnsi="Times New Roman"/>
          <w:sz w:val="28"/>
          <w:szCs w:val="28"/>
        </w:rPr>
        <w:t xml:space="preserve">phân bổ và thời gian </w:t>
      </w:r>
      <w:r w:rsidR="004350D8" w:rsidRPr="008C3AAF">
        <w:rPr>
          <w:rFonts w:ascii="Times New Roman" w:hAnsi="Times New Roman"/>
          <w:sz w:val="28"/>
          <w:szCs w:val="28"/>
        </w:rPr>
        <w:t xml:space="preserve">đầu vào tháng công </w:t>
      </w:r>
      <w:r w:rsidRPr="008C3AAF">
        <w:rPr>
          <w:rFonts w:ascii="Times New Roman" w:hAnsi="Times New Roman"/>
          <w:sz w:val="28"/>
          <w:szCs w:val="28"/>
        </w:rPr>
        <w:t>của chuyên gia</w:t>
      </w:r>
      <w:r w:rsidR="00415B23" w:rsidRPr="008C3AAF">
        <w:rPr>
          <w:rFonts w:ascii="Times New Roman" w:hAnsi="Times New Roman"/>
          <w:sz w:val="28"/>
          <w:szCs w:val="28"/>
        </w:rPr>
        <w:t>.</w:t>
      </w:r>
    </w:p>
    <w:p w14:paraId="67560266" w14:textId="02F220C7" w:rsidR="00CC359B" w:rsidRPr="00D428C5" w:rsidRDefault="00D428C5" w:rsidP="006C3C2E">
      <w:pPr>
        <w:pBdr>
          <w:top w:val="single" w:sz="4" w:space="1" w:color="auto"/>
        </w:pBdr>
        <w:suppressAutoHyphens/>
        <w:spacing w:before="120" w:after="120"/>
        <w:ind w:firstLine="720"/>
        <w:jc w:val="both"/>
        <w:rPr>
          <w:rFonts w:ascii="Times New Roman" w:hAnsi="Times New Roman"/>
          <w:b/>
          <w:sz w:val="28"/>
          <w:szCs w:val="28"/>
        </w:rPr>
      </w:pPr>
      <w:r w:rsidRPr="00D428C5">
        <w:rPr>
          <w:rFonts w:ascii="Times New Roman" w:hAnsi="Times New Roman"/>
          <w:b/>
          <w:sz w:val="28"/>
          <w:szCs w:val="28"/>
        </w:rPr>
        <w:t xml:space="preserve">II. </w:t>
      </w:r>
      <w:r w:rsidR="00C25115" w:rsidRPr="00D428C5">
        <w:rPr>
          <w:rFonts w:ascii="Times New Roman" w:hAnsi="Times New Roman"/>
          <w:b/>
          <w:sz w:val="28"/>
          <w:szCs w:val="28"/>
        </w:rPr>
        <w:t>TRÌNH BÀY ĐỀ XUẤT</w:t>
      </w:r>
      <w:r w:rsidR="005D6156" w:rsidRPr="00D428C5">
        <w:rPr>
          <w:rFonts w:ascii="Times New Roman" w:hAnsi="Times New Roman"/>
          <w:b/>
          <w:sz w:val="28"/>
          <w:szCs w:val="28"/>
        </w:rPr>
        <w:t xml:space="preserve"> </w:t>
      </w:r>
      <w:r w:rsidR="00DB64DB" w:rsidRPr="00D428C5">
        <w:rPr>
          <w:rFonts w:ascii="Times New Roman" w:hAnsi="Times New Roman"/>
          <w:b/>
          <w:sz w:val="28"/>
          <w:szCs w:val="28"/>
        </w:rPr>
        <w:t>(</w:t>
      </w:r>
      <w:r w:rsidR="006774E5">
        <w:rPr>
          <w:rFonts w:ascii="Times New Roman" w:hAnsi="Times New Roman"/>
          <w:b/>
          <w:sz w:val="28"/>
          <w:szCs w:val="28"/>
        </w:rPr>
        <w:t>6</w:t>
      </w:r>
      <w:r w:rsidR="005D6156" w:rsidRPr="00D428C5">
        <w:rPr>
          <w:rFonts w:ascii="Times New Roman" w:hAnsi="Times New Roman"/>
          <w:b/>
          <w:sz w:val="28"/>
          <w:szCs w:val="28"/>
        </w:rPr>
        <w:t xml:space="preserve">0 </w:t>
      </w:r>
      <w:r w:rsidR="0034443A" w:rsidRPr="00D428C5">
        <w:rPr>
          <w:rFonts w:ascii="Times New Roman" w:hAnsi="Times New Roman"/>
          <w:b/>
          <w:sz w:val="28"/>
          <w:szCs w:val="28"/>
        </w:rPr>
        <w:t>điểm</w:t>
      </w:r>
      <w:r w:rsidR="005D6156" w:rsidRPr="00D428C5">
        <w:rPr>
          <w:rFonts w:ascii="Times New Roman" w:hAnsi="Times New Roman"/>
          <w:b/>
          <w:sz w:val="28"/>
          <w:szCs w:val="28"/>
        </w:rPr>
        <w:t xml:space="preserve"> </w:t>
      </w:r>
      <w:r w:rsidR="00DB64DB" w:rsidRPr="00D428C5">
        <w:rPr>
          <w:rFonts w:ascii="Times New Roman" w:hAnsi="Times New Roman"/>
          <w:b/>
          <w:sz w:val="28"/>
          <w:szCs w:val="28"/>
        </w:rPr>
        <w:t xml:space="preserve">- </w:t>
      </w:r>
      <w:r w:rsidR="001F711B" w:rsidRPr="00D428C5">
        <w:rPr>
          <w:rFonts w:ascii="Times New Roman" w:hAnsi="Times New Roman"/>
          <w:b/>
          <w:sz w:val="28"/>
          <w:szCs w:val="28"/>
        </w:rPr>
        <w:t>Cố định</w:t>
      </w:r>
      <w:r w:rsidR="005D6156" w:rsidRPr="00D428C5">
        <w:rPr>
          <w:rFonts w:ascii="Times New Roman" w:hAnsi="Times New Roman"/>
          <w:b/>
          <w:sz w:val="28"/>
          <w:szCs w:val="28"/>
        </w:rPr>
        <w:t>)</w:t>
      </w:r>
    </w:p>
    <w:p w14:paraId="69A6E296" w14:textId="77777777" w:rsidR="00CC359B" w:rsidRPr="008C3AAF" w:rsidRDefault="0034443A" w:rsidP="006C3C2E">
      <w:pPr>
        <w:pBdr>
          <w:top w:val="single" w:sz="4" w:space="1" w:color="auto"/>
        </w:pBdr>
        <w:suppressAutoHyphens/>
        <w:spacing w:before="120" w:after="120"/>
        <w:ind w:firstLine="720"/>
        <w:jc w:val="both"/>
        <w:rPr>
          <w:rFonts w:ascii="Times New Roman" w:hAnsi="Times New Roman"/>
          <w:sz w:val="28"/>
          <w:szCs w:val="28"/>
        </w:rPr>
      </w:pPr>
      <w:r w:rsidRPr="00D428C5">
        <w:rPr>
          <w:rFonts w:ascii="Times New Roman" w:hAnsi="Times New Roman"/>
          <w:b/>
          <w:sz w:val="28"/>
          <w:szCs w:val="28"/>
        </w:rPr>
        <w:t>Tiêu chí</w:t>
      </w:r>
      <w:r w:rsidR="005D6156" w:rsidRPr="00F60125">
        <w:rPr>
          <w:rFonts w:ascii="Times New Roman" w:hAnsi="Times New Roman"/>
          <w:sz w:val="28"/>
          <w:szCs w:val="28"/>
        </w:rPr>
        <w:t>:</w:t>
      </w:r>
      <w:r w:rsidR="00D428C5" w:rsidRPr="00F60125">
        <w:rPr>
          <w:rFonts w:ascii="Times New Roman" w:hAnsi="Times New Roman"/>
          <w:sz w:val="28"/>
          <w:szCs w:val="28"/>
        </w:rPr>
        <w:t xml:space="preserve"> </w:t>
      </w:r>
      <w:r w:rsidR="00097F38" w:rsidRPr="008C3AAF">
        <w:rPr>
          <w:rFonts w:ascii="Times New Roman" w:hAnsi="Times New Roman"/>
          <w:sz w:val="28"/>
          <w:szCs w:val="28"/>
        </w:rPr>
        <w:t>Rõ ràng và dễ dàng đánh giá toàn bộ đề xuất (bao gồm việc trình bày)</w:t>
      </w:r>
      <w:r w:rsidR="00BC3E60" w:rsidRPr="008C3AAF">
        <w:rPr>
          <w:rFonts w:ascii="Times New Roman" w:hAnsi="Times New Roman"/>
          <w:sz w:val="28"/>
          <w:szCs w:val="28"/>
        </w:rPr>
        <w:t>.</w:t>
      </w:r>
    </w:p>
    <w:p w14:paraId="424F8509" w14:textId="77777777" w:rsidR="00CC359B" w:rsidRPr="008C3AAF" w:rsidRDefault="00876ABC" w:rsidP="006C3C2E">
      <w:pPr>
        <w:pBdr>
          <w:top w:val="single" w:sz="4" w:space="1" w:color="auto"/>
        </w:pBdr>
        <w:suppressAutoHyphens/>
        <w:spacing w:before="120" w:after="120"/>
        <w:ind w:firstLine="720"/>
        <w:jc w:val="both"/>
        <w:rPr>
          <w:rFonts w:ascii="Times New Roman" w:hAnsi="Times New Roman"/>
          <w:sz w:val="28"/>
          <w:szCs w:val="28"/>
        </w:rPr>
      </w:pPr>
      <w:r w:rsidRPr="00D428C5">
        <w:rPr>
          <w:rFonts w:ascii="Times New Roman" w:hAnsi="Times New Roman"/>
          <w:b/>
          <w:sz w:val="28"/>
          <w:szCs w:val="28"/>
        </w:rPr>
        <w:t>Các yếu tố cần xem xét</w:t>
      </w:r>
      <w:r w:rsidR="005D6156" w:rsidRPr="00F60125">
        <w:rPr>
          <w:rFonts w:ascii="Times New Roman" w:hAnsi="Times New Roman"/>
          <w:sz w:val="28"/>
          <w:szCs w:val="28"/>
        </w:rPr>
        <w:t xml:space="preserve">: </w:t>
      </w:r>
      <w:r w:rsidRPr="008C3AAF">
        <w:rPr>
          <w:rFonts w:ascii="Times New Roman" w:hAnsi="Times New Roman"/>
          <w:sz w:val="28"/>
          <w:szCs w:val="28"/>
        </w:rPr>
        <w:t>Nếu tất cả các mụ</w:t>
      </w:r>
      <w:r w:rsidR="00516FB2" w:rsidRPr="008C3AAF">
        <w:rPr>
          <w:rFonts w:ascii="Times New Roman" w:hAnsi="Times New Roman"/>
          <w:sz w:val="28"/>
          <w:szCs w:val="28"/>
        </w:rPr>
        <w:t xml:space="preserve">c theo yêu cầu của </w:t>
      </w:r>
      <w:r w:rsidRPr="008C3AAF">
        <w:rPr>
          <w:rFonts w:ascii="Times New Roman" w:hAnsi="Times New Roman"/>
          <w:sz w:val="28"/>
          <w:szCs w:val="28"/>
        </w:rPr>
        <w:t>RFP đượ</w:t>
      </w:r>
      <w:r w:rsidR="00516FB2" w:rsidRPr="008C3AAF">
        <w:rPr>
          <w:rFonts w:ascii="Times New Roman" w:hAnsi="Times New Roman"/>
          <w:sz w:val="28"/>
          <w:szCs w:val="28"/>
        </w:rPr>
        <w:t>c trình bày</w:t>
      </w:r>
      <w:r w:rsidRPr="008C3AAF">
        <w:rPr>
          <w:rFonts w:ascii="Times New Roman" w:hAnsi="Times New Roman"/>
          <w:sz w:val="28"/>
          <w:szCs w:val="28"/>
        </w:rPr>
        <w:t xml:space="preserve"> rõ ràng và dễ hiểu và </w:t>
      </w:r>
      <w:r w:rsidR="00516FB2" w:rsidRPr="008C3AAF">
        <w:rPr>
          <w:rFonts w:ascii="Times New Roman" w:hAnsi="Times New Roman"/>
          <w:sz w:val="28"/>
          <w:szCs w:val="28"/>
        </w:rPr>
        <w:t>bố cục chuyên nghiệp thì sẽ cho điểm tối đa</w:t>
      </w:r>
      <w:r w:rsidR="00C22DF7" w:rsidRPr="00D428C5">
        <w:rPr>
          <w:rFonts w:ascii="Times New Roman" w:hAnsi="Times New Roman"/>
          <w:sz w:val="28"/>
          <w:szCs w:val="28"/>
        </w:rPr>
        <w:t>.</w:t>
      </w:r>
    </w:p>
    <w:p w14:paraId="7FAF7D5D" w14:textId="3B85E333" w:rsidR="00CC359B" w:rsidRPr="00D428C5" w:rsidRDefault="005D6156" w:rsidP="006C3C2E">
      <w:pPr>
        <w:pBdr>
          <w:top w:val="single" w:sz="4" w:space="1" w:color="auto"/>
        </w:pBdr>
        <w:suppressAutoHyphens/>
        <w:spacing w:before="120" w:after="120"/>
        <w:ind w:firstLine="720"/>
        <w:jc w:val="both"/>
        <w:rPr>
          <w:rFonts w:ascii="Times New Roman" w:hAnsi="Times New Roman"/>
          <w:b/>
          <w:sz w:val="28"/>
          <w:szCs w:val="28"/>
        </w:rPr>
      </w:pPr>
      <w:r w:rsidRPr="00D428C5">
        <w:rPr>
          <w:rFonts w:ascii="Times New Roman" w:hAnsi="Times New Roman"/>
          <w:b/>
          <w:sz w:val="28"/>
          <w:szCs w:val="28"/>
        </w:rPr>
        <w:t>I</w:t>
      </w:r>
      <w:r w:rsidR="00D428C5">
        <w:rPr>
          <w:rFonts w:ascii="Times New Roman" w:hAnsi="Times New Roman"/>
          <w:b/>
          <w:sz w:val="28"/>
          <w:szCs w:val="28"/>
        </w:rPr>
        <w:t xml:space="preserve">II. </w:t>
      </w:r>
      <w:r w:rsidR="00E15D05" w:rsidRPr="00D428C5">
        <w:rPr>
          <w:rFonts w:ascii="Times New Roman" w:hAnsi="Times New Roman"/>
          <w:b/>
          <w:sz w:val="28"/>
          <w:szCs w:val="28"/>
        </w:rPr>
        <w:t>NHÂN SỰ</w:t>
      </w:r>
      <w:r w:rsidR="004C6340" w:rsidRPr="00D428C5">
        <w:rPr>
          <w:rFonts w:ascii="Times New Roman" w:hAnsi="Times New Roman"/>
          <w:b/>
          <w:sz w:val="28"/>
          <w:szCs w:val="28"/>
        </w:rPr>
        <w:t xml:space="preserve"> </w:t>
      </w:r>
      <w:r w:rsidR="008B52EF" w:rsidRPr="00D428C5">
        <w:rPr>
          <w:rFonts w:ascii="Times New Roman" w:hAnsi="Times New Roman"/>
          <w:b/>
          <w:sz w:val="28"/>
          <w:szCs w:val="28"/>
        </w:rPr>
        <w:t>(</w:t>
      </w:r>
      <w:r w:rsidRPr="00D428C5">
        <w:rPr>
          <w:rFonts w:ascii="Times New Roman" w:hAnsi="Times New Roman"/>
          <w:b/>
          <w:sz w:val="28"/>
          <w:szCs w:val="28"/>
        </w:rPr>
        <w:t>8</w:t>
      </w:r>
      <w:r w:rsidR="006774E5">
        <w:rPr>
          <w:rFonts w:ascii="Times New Roman" w:hAnsi="Times New Roman"/>
          <w:b/>
          <w:sz w:val="28"/>
          <w:szCs w:val="28"/>
        </w:rPr>
        <w:t>4</w:t>
      </w:r>
      <w:r w:rsidRPr="00D428C5">
        <w:rPr>
          <w:rFonts w:ascii="Times New Roman" w:hAnsi="Times New Roman"/>
          <w:b/>
          <w:sz w:val="28"/>
          <w:szCs w:val="28"/>
        </w:rPr>
        <w:t>0</w:t>
      </w:r>
      <w:r w:rsidR="004C6340" w:rsidRPr="00D428C5">
        <w:rPr>
          <w:rFonts w:ascii="Times New Roman" w:hAnsi="Times New Roman"/>
          <w:b/>
          <w:sz w:val="28"/>
          <w:szCs w:val="28"/>
        </w:rPr>
        <w:t xml:space="preserve"> </w:t>
      </w:r>
      <w:r w:rsidR="0034443A" w:rsidRPr="00D428C5">
        <w:rPr>
          <w:rFonts w:ascii="Times New Roman" w:hAnsi="Times New Roman"/>
          <w:b/>
          <w:sz w:val="28"/>
          <w:szCs w:val="28"/>
        </w:rPr>
        <w:t>điểm</w:t>
      </w:r>
      <w:r w:rsidR="004C6340" w:rsidRPr="00D428C5">
        <w:rPr>
          <w:rFonts w:ascii="Times New Roman" w:hAnsi="Times New Roman"/>
          <w:b/>
          <w:sz w:val="28"/>
          <w:szCs w:val="28"/>
        </w:rPr>
        <w:t xml:space="preserve"> </w:t>
      </w:r>
      <w:r w:rsidR="008B52EF" w:rsidRPr="00D428C5">
        <w:rPr>
          <w:rFonts w:ascii="Times New Roman" w:hAnsi="Times New Roman"/>
          <w:b/>
          <w:sz w:val="28"/>
          <w:szCs w:val="28"/>
        </w:rPr>
        <w:t xml:space="preserve">- </w:t>
      </w:r>
      <w:r w:rsidR="001F711B" w:rsidRPr="00D428C5">
        <w:rPr>
          <w:rFonts w:ascii="Times New Roman" w:hAnsi="Times New Roman"/>
          <w:b/>
          <w:sz w:val="28"/>
          <w:szCs w:val="28"/>
        </w:rPr>
        <w:t>Cố định</w:t>
      </w:r>
      <w:r w:rsidR="004C6340" w:rsidRPr="00D428C5">
        <w:rPr>
          <w:rFonts w:ascii="Times New Roman" w:hAnsi="Times New Roman"/>
          <w:b/>
          <w:sz w:val="28"/>
          <w:szCs w:val="28"/>
        </w:rPr>
        <w:t>)</w:t>
      </w:r>
    </w:p>
    <w:p w14:paraId="0A69437D" w14:textId="77777777" w:rsidR="00CC359B" w:rsidRPr="008C3AAF" w:rsidRDefault="00CC359B" w:rsidP="006C3C2E">
      <w:pPr>
        <w:spacing w:before="120" w:after="120"/>
        <w:jc w:val="both"/>
        <w:rPr>
          <w:rFonts w:ascii="Times New Roman" w:hAnsi="Times New Roman"/>
          <w:b/>
          <w:sz w:val="28"/>
          <w:szCs w:val="28"/>
        </w:rPr>
      </w:pPr>
    </w:p>
    <w:p w14:paraId="034EB8B4" w14:textId="77777777" w:rsidR="00CC359B" w:rsidRPr="00511E50" w:rsidRDefault="0034443A" w:rsidP="006C3C2E">
      <w:pPr>
        <w:pBdr>
          <w:top w:val="single" w:sz="4" w:space="1" w:color="auto"/>
        </w:pBdr>
        <w:suppressAutoHyphens/>
        <w:spacing w:before="120" w:after="120"/>
        <w:ind w:firstLine="720"/>
        <w:jc w:val="both"/>
        <w:rPr>
          <w:rFonts w:ascii="Times New Roman" w:hAnsi="Times New Roman"/>
          <w:sz w:val="28"/>
          <w:szCs w:val="28"/>
        </w:rPr>
      </w:pPr>
      <w:r w:rsidRPr="00511E50">
        <w:rPr>
          <w:rFonts w:ascii="Times New Roman" w:hAnsi="Times New Roman"/>
          <w:sz w:val="28"/>
          <w:szCs w:val="28"/>
        </w:rPr>
        <w:lastRenderedPageBreak/>
        <w:t>Tiêu chí</w:t>
      </w:r>
      <w:r w:rsidR="00794873" w:rsidRPr="00511E50">
        <w:rPr>
          <w:rFonts w:ascii="Times New Roman" w:hAnsi="Times New Roman"/>
          <w:sz w:val="28"/>
          <w:szCs w:val="28"/>
        </w:rPr>
        <w:t xml:space="preserve">: </w:t>
      </w:r>
      <w:r w:rsidR="009F468D" w:rsidRPr="00511E50">
        <w:rPr>
          <w:rFonts w:ascii="Times New Roman" w:hAnsi="Times New Roman"/>
          <w:sz w:val="28"/>
          <w:szCs w:val="28"/>
        </w:rPr>
        <w:t xml:space="preserve">Đánh giá riêng từng chuyên gia chính được </w:t>
      </w:r>
      <w:r w:rsidR="00C170DB" w:rsidRPr="00511E50">
        <w:rPr>
          <w:rFonts w:ascii="Times New Roman" w:hAnsi="Times New Roman"/>
          <w:sz w:val="28"/>
          <w:szCs w:val="28"/>
        </w:rPr>
        <w:t>nêu trong</w:t>
      </w:r>
      <w:r w:rsidR="009F468D" w:rsidRPr="00511E50">
        <w:rPr>
          <w:rFonts w:ascii="Times New Roman" w:hAnsi="Times New Roman"/>
          <w:sz w:val="28"/>
          <w:szCs w:val="28"/>
        </w:rPr>
        <w:t xml:space="preserve"> Bảng đánh giá nhân sự (PES). Mỗi chuyên gia chủ chốt sẽ được đánh giá theo các nhiệm vụ được giao theo ba tiêu chí chính</w:t>
      </w:r>
      <w:r w:rsidR="009B48D5" w:rsidRPr="00511E50">
        <w:rPr>
          <w:rFonts w:ascii="Times New Roman" w:hAnsi="Times New Roman"/>
          <w:sz w:val="28"/>
          <w:szCs w:val="28"/>
        </w:rPr>
        <w:t>:</w:t>
      </w:r>
    </w:p>
    <w:p w14:paraId="7E107DE5" w14:textId="77777777" w:rsidR="00CC359B" w:rsidRPr="00511E50" w:rsidRDefault="00C67F17" w:rsidP="006C3C2E">
      <w:pPr>
        <w:pBdr>
          <w:top w:val="single" w:sz="4" w:space="1" w:color="auto"/>
        </w:pBdr>
        <w:suppressAutoHyphens/>
        <w:spacing w:before="120" w:after="120"/>
        <w:ind w:firstLine="720"/>
        <w:jc w:val="both"/>
        <w:rPr>
          <w:rFonts w:ascii="Times New Roman" w:hAnsi="Times New Roman"/>
          <w:b/>
          <w:sz w:val="28"/>
          <w:szCs w:val="28"/>
        </w:rPr>
      </w:pPr>
      <w:r w:rsidRPr="00511E50">
        <w:rPr>
          <w:rFonts w:ascii="Times New Roman" w:hAnsi="Times New Roman"/>
          <w:b/>
          <w:sz w:val="28"/>
          <w:szCs w:val="28"/>
        </w:rPr>
        <w:t xml:space="preserve">Chuyên gia chủ chốt trong nước </w:t>
      </w:r>
      <w:r w:rsidR="00EF1FF0" w:rsidRPr="00511E50">
        <w:rPr>
          <w:rFonts w:ascii="Times New Roman" w:hAnsi="Times New Roman"/>
          <w:b/>
          <w:sz w:val="28"/>
          <w:szCs w:val="28"/>
        </w:rPr>
        <w:t>[TECH-6 (CV)]</w:t>
      </w:r>
    </w:p>
    <w:p w14:paraId="59BAB659" w14:textId="77777777" w:rsidR="00F107B7" w:rsidRPr="00837F1F" w:rsidRDefault="00116F16" w:rsidP="006C3C2E">
      <w:pPr>
        <w:pBdr>
          <w:top w:val="single" w:sz="4" w:space="1" w:color="auto"/>
        </w:pBdr>
        <w:suppressAutoHyphens/>
        <w:spacing w:before="120" w:after="120"/>
        <w:ind w:firstLine="720"/>
        <w:jc w:val="both"/>
        <w:rPr>
          <w:rFonts w:ascii="Times New Roman" w:hAnsi="Times New Roman"/>
          <w:sz w:val="28"/>
          <w:szCs w:val="28"/>
        </w:rPr>
      </w:pPr>
      <w:r w:rsidRPr="00837F1F">
        <w:rPr>
          <w:rFonts w:ascii="Times New Roman" w:hAnsi="Times New Roman"/>
          <w:sz w:val="28"/>
          <w:szCs w:val="28"/>
        </w:rPr>
        <w:t>(i)</w:t>
      </w:r>
      <w:r w:rsidR="00511E50" w:rsidRPr="00837F1F">
        <w:rPr>
          <w:rFonts w:ascii="Times New Roman" w:hAnsi="Times New Roman"/>
          <w:sz w:val="28"/>
          <w:szCs w:val="28"/>
        </w:rPr>
        <w:t xml:space="preserve"> </w:t>
      </w:r>
      <w:r w:rsidR="008E116E" w:rsidRPr="00837F1F">
        <w:rPr>
          <w:rFonts w:ascii="Times New Roman" w:hAnsi="Times New Roman"/>
          <w:sz w:val="28"/>
          <w:szCs w:val="28"/>
        </w:rPr>
        <w:t>T</w:t>
      </w:r>
      <w:r w:rsidR="00F107B7" w:rsidRPr="00837F1F">
        <w:rPr>
          <w:rFonts w:ascii="Times New Roman" w:hAnsi="Times New Roman"/>
          <w:sz w:val="28"/>
          <w:szCs w:val="28"/>
        </w:rPr>
        <w:t>rình độ chung như trình độ học vấn và/hoặc chuyên môn, thành viên trong các hiệp hội nghề nghiệp và số năm kinh nghiệm làm việ</w:t>
      </w:r>
      <w:r w:rsidR="00D27C65" w:rsidRPr="00837F1F">
        <w:rPr>
          <w:rFonts w:ascii="Times New Roman" w:hAnsi="Times New Roman"/>
          <w:sz w:val="28"/>
          <w:szCs w:val="28"/>
        </w:rPr>
        <w:t>c liên quan;</w:t>
      </w:r>
      <w:r w:rsidR="00790CB0" w:rsidRPr="00837F1F">
        <w:rPr>
          <w:rFonts w:ascii="Times New Roman" w:hAnsi="Times New Roman"/>
          <w:sz w:val="28"/>
          <w:szCs w:val="28"/>
        </w:rPr>
        <w:t xml:space="preserve"> </w:t>
      </w:r>
      <w:r w:rsidR="00D27C65" w:rsidRPr="00837F1F">
        <w:rPr>
          <w:rFonts w:ascii="Times New Roman" w:hAnsi="Times New Roman"/>
          <w:sz w:val="28"/>
          <w:szCs w:val="28"/>
        </w:rPr>
        <w:t>(</w:t>
      </w:r>
      <w:r w:rsidR="00002B59" w:rsidRPr="00837F1F">
        <w:rPr>
          <w:rFonts w:ascii="Times New Roman" w:hAnsi="Times New Roman" w:hint="eastAsia"/>
          <w:sz w:val="28"/>
          <w:szCs w:val="28"/>
        </w:rPr>
        <w:t>15</w:t>
      </w:r>
      <w:r w:rsidR="005031C6" w:rsidRPr="00837F1F">
        <w:rPr>
          <w:rFonts w:ascii="Times New Roman" w:hAnsi="Times New Roman"/>
          <w:sz w:val="28"/>
          <w:szCs w:val="28"/>
        </w:rPr>
        <w:t>%</w:t>
      </w:r>
      <w:r w:rsidR="00D27C65" w:rsidRPr="00837F1F">
        <w:rPr>
          <w:rFonts w:ascii="Times New Roman" w:hAnsi="Times New Roman"/>
          <w:sz w:val="28"/>
          <w:szCs w:val="28"/>
        </w:rPr>
        <w:t>)</w:t>
      </w:r>
    </w:p>
    <w:p w14:paraId="6AF26459" w14:textId="77777777" w:rsidR="00F107B7" w:rsidRPr="00837F1F" w:rsidRDefault="00DA7D1F" w:rsidP="006C3C2E">
      <w:pPr>
        <w:pBdr>
          <w:top w:val="single" w:sz="4" w:space="1" w:color="auto"/>
        </w:pBdr>
        <w:suppressAutoHyphens/>
        <w:spacing w:before="120" w:after="120"/>
        <w:ind w:firstLine="720"/>
        <w:jc w:val="both"/>
        <w:rPr>
          <w:rFonts w:ascii="Times New Roman" w:hAnsi="Times New Roman"/>
          <w:sz w:val="28"/>
          <w:szCs w:val="28"/>
        </w:rPr>
      </w:pPr>
      <w:r w:rsidRPr="00837F1F">
        <w:rPr>
          <w:rFonts w:ascii="Times New Roman" w:hAnsi="Times New Roman"/>
          <w:sz w:val="28"/>
          <w:szCs w:val="28"/>
        </w:rPr>
        <w:t xml:space="preserve"> </w:t>
      </w:r>
      <w:r w:rsidR="00511E50" w:rsidRPr="00837F1F">
        <w:rPr>
          <w:rFonts w:ascii="Times New Roman" w:hAnsi="Times New Roman"/>
          <w:sz w:val="28"/>
          <w:szCs w:val="28"/>
        </w:rPr>
        <w:t xml:space="preserve">(ii) </w:t>
      </w:r>
      <w:r w:rsidR="008E116E" w:rsidRPr="00837F1F">
        <w:rPr>
          <w:rFonts w:ascii="Times New Roman" w:hAnsi="Times New Roman"/>
          <w:sz w:val="28"/>
          <w:szCs w:val="28"/>
        </w:rPr>
        <w:t>K</w:t>
      </w:r>
      <w:r w:rsidR="00F107B7" w:rsidRPr="00837F1F">
        <w:rPr>
          <w:rFonts w:ascii="Times New Roman" w:hAnsi="Times New Roman"/>
          <w:sz w:val="28"/>
          <w:szCs w:val="28"/>
        </w:rPr>
        <w:t xml:space="preserve">inh nghiệm làm việc cho các dự án liên quan dựa trên số dự án tương tự đã thực hiện. Việc đánh giá nên xác định và phân biệt sự liên quan của từng dự án hoặc kinh nghiệm được trình bày trong CV </w:t>
      </w:r>
      <w:r w:rsidR="00D27C65" w:rsidRPr="00837F1F">
        <w:rPr>
          <w:rFonts w:ascii="Times New Roman" w:hAnsi="Times New Roman"/>
          <w:sz w:val="28"/>
          <w:szCs w:val="28"/>
        </w:rPr>
        <w:t>(</w:t>
      </w:r>
      <w:r w:rsidR="005031C6" w:rsidRPr="00837F1F">
        <w:rPr>
          <w:rFonts w:ascii="Times New Roman" w:hAnsi="Times New Roman"/>
          <w:sz w:val="28"/>
          <w:szCs w:val="28"/>
        </w:rPr>
        <w:t>70%</w:t>
      </w:r>
      <w:r w:rsidR="00D27C65" w:rsidRPr="00837F1F">
        <w:rPr>
          <w:rFonts w:ascii="Times New Roman" w:hAnsi="Times New Roman"/>
          <w:sz w:val="28"/>
          <w:szCs w:val="28"/>
        </w:rPr>
        <w:t>);</w:t>
      </w:r>
      <w:r w:rsidR="005031C6" w:rsidRPr="00837F1F">
        <w:rPr>
          <w:rFonts w:ascii="Times New Roman" w:hAnsi="Times New Roman"/>
          <w:sz w:val="28"/>
          <w:szCs w:val="28"/>
        </w:rPr>
        <w:t xml:space="preserve"> </w:t>
      </w:r>
      <w:r w:rsidR="00F107B7" w:rsidRPr="00837F1F">
        <w:rPr>
          <w:rFonts w:ascii="Times New Roman" w:hAnsi="Times New Roman"/>
          <w:sz w:val="28"/>
          <w:szCs w:val="28"/>
        </w:rPr>
        <w:t>và</w:t>
      </w:r>
    </w:p>
    <w:p w14:paraId="70009960" w14:textId="77777777" w:rsidR="00CC359B" w:rsidRPr="00837F1F" w:rsidRDefault="00DA7D1F" w:rsidP="006C3C2E">
      <w:pPr>
        <w:pBdr>
          <w:top w:val="single" w:sz="4" w:space="1" w:color="auto"/>
        </w:pBdr>
        <w:suppressAutoHyphens/>
        <w:spacing w:before="120" w:after="120"/>
        <w:ind w:firstLine="720"/>
        <w:jc w:val="both"/>
        <w:rPr>
          <w:rFonts w:ascii="Times New Roman" w:hAnsi="Times New Roman"/>
          <w:sz w:val="28"/>
          <w:szCs w:val="28"/>
        </w:rPr>
      </w:pPr>
      <w:r w:rsidRPr="00837F1F">
        <w:rPr>
          <w:rFonts w:ascii="Times New Roman" w:hAnsi="Times New Roman"/>
          <w:sz w:val="28"/>
          <w:szCs w:val="28"/>
        </w:rPr>
        <w:t xml:space="preserve"> </w:t>
      </w:r>
      <w:r w:rsidR="004C6340" w:rsidRPr="00837F1F">
        <w:rPr>
          <w:rFonts w:ascii="Times New Roman" w:hAnsi="Times New Roman"/>
          <w:sz w:val="28"/>
          <w:szCs w:val="28"/>
        </w:rPr>
        <w:t>(iii)</w:t>
      </w:r>
      <w:r w:rsidR="00511E50" w:rsidRPr="00837F1F">
        <w:rPr>
          <w:rFonts w:ascii="Times New Roman" w:hAnsi="Times New Roman"/>
          <w:sz w:val="28"/>
          <w:szCs w:val="28"/>
        </w:rPr>
        <w:t xml:space="preserve"> </w:t>
      </w:r>
      <w:r w:rsidR="008E116E" w:rsidRPr="00837F1F">
        <w:rPr>
          <w:rFonts w:ascii="Times New Roman" w:hAnsi="Times New Roman"/>
          <w:sz w:val="28"/>
          <w:szCs w:val="28"/>
        </w:rPr>
        <w:t>K</w:t>
      </w:r>
      <w:r w:rsidR="00F107B7" w:rsidRPr="00837F1F">
        <w:rPr>
          <w:rFonts w:ascii="Times New Roman" w:hAnsi="Times New Roman"/>
          <w:sz w:val="28"/>
          <w:szCs w:val="28"/>
        </w:rPr>
        <w:t xml:space="preserve">inh nghiệm làm việc </w:t>
      </w:r>
      <w:r w:rsidR="000E1EFF" w:rsidRPr="00837F1F">
        <w:rPr>
          <w:rFonts w:ascii="Times New Roman" w:hAnsi="Times New Roman"/>
          <w:sz w:val="28"/>
          <w:szCs w:val="28"/>
        </w:rPr>
        <w:t>với</w:t>
      </w:r>
      <w:r w:rsidR="00F107B7" w:rsidRPr="00837F1F">
        <w:rPr>
          <w:rFonts w:ascii="Times New Roman" w:hAnsi="Times New Roman"/>
          <w:sz w:val="28"/>
          <w:szCs w:val="28"/>
        </w:rPr>
        <w:t xml:space="preserve"> tư vấn quốc tế hoặc tổ chức quốc tế</w:t>
      </w:r>
      <w:r w:rsidR="00D27C65" w:rsidRPr="00837F1F">
        <w:rPr>
          <w:rFonts w:ascii="Times New Roman" w:hAnsi="Times New Roman"/>
          <w:sz w:val="28"/>
          <w:szCs w:val="28"/>
        </w:rPr>
        <w:t>.</w:t>
      </w:r>
      <w:r w:rsidR="005031C6" w:rsidRPr="00837F1F">
        <w:rPr>
          <w:rFonts w:ascii="Times New Roman" w:hAnsi="Times New Roman"/>
          <w:sz w:val="28"/>
          <w:szCs w:val="28"/>
        </w:rPr>
        <w:t xml:space="preserve"> </w:t>
      </w:r>
      <w:r w:rsidR="00D27C65" w:rsidRPr="00837F1F">
        <w:rPr>
          <w:rFonts w:ascii="Times New Roman" w:hAnsi="Times New Roman"/>
          <w:sz w:val="28"/>
          <w:szCs w:val="28"/>
        </w:rPr>
        <w:t>(</w:t>
      </w:r>
      <w:r w:rsidR="005031C6" w:rsidRPr="00837F1F">
        <w:rPr>
          <w:rFonts w:ascii="Times New Roman" w:hAnsi="Times New Roman"/>
          <w:sz w:val="28"/>
          <w:szCs w:val="28"/>
        </w:rPr>
        <w:t>1</w:t>
      </w:r>
      <w:r w:rsidR="00002B59" w:rsidRPr="00837F1F">
        <w:rPr>
          <w:rFonts w:ascii="Times New Roman" w:hAnsi="Times New Roman" w:hint="eastAsia"/>
          <w:sz w:val="28"/>
          <w:szCs w:val="28"/>
        </w:rPr>
        <w:t>5</w:t>
      </w:r>
      <w:r w:rsidR="005031C6" w:rsidRPr="00837F1F">
        <w:rPr>
          <w:rFonts w:ascii="Times New Roman" w:hAnsi="Times New Roman"/>
          <w:sz w:val="28"/>
          <w:szCs w:val="28"/>
        </w:rPr>
        <w:t>%</w:t>
      </w:r>
      <w:r w:rsidR="00D27C65" w:rsidRPr="00837F1F">
        <w:rPr>
          <w:rFonts w:ascii="Times New Roman" w:hAnsi="Times New Roman"/>
          <w:sz w:val="28"/>
          <w:szCs w:val="28"/>
        </w:rPr>
        <w:t>)</w:t>
      </w:r>
      <w:r w:rsidR="00F60125">
        <w:rPr>
          <w:rFonts w:ascii="Times New Roman" w:hAnsi="Times New Roman"/>
          <w:sz w:val="28"/>
          <w:szCs w:val="28"/>
        </w:rPr>
        <w:t>.</w:t>
      </w:r>
    </w:p>
    <w:p w14:paraId="6208D935" w14:textId="77777777" w:rsidR="00CC359B" w:rsidRPr="00511E50" w:rsidRDefault="00876ABC" w:rsidP="006C3C2E">
      <w:pPr>
        <w:pBdr>
          <w:top w:val="single" w:sz="4" w:space="1" w:color="auto"/>
        </w:pBdr>
        <w:suppressAutoHyphens/>
        <w:spacing w:before="120" w:after="120"/>
        <w:ind w:firstLine="720"/>
        <w:jc w:val="both"/>
        <w:rPr>
          <w:rFonts w:ascii="Times New Roman" w:hAnsi="Times New Roman"/>
          <w:b/>
          <w:sz w:val="28"/>
          <w:szCs w:val="28"/>
        </w:rPr>
      </w:pPr>
      <w:r w:rsidRPr="00511E50">
        <w:rPr>
          <w:rFonts w:ascii="Times New Roman" w:hAnsi="Times New Roman"/>
          <w:b/>
          <w:sz w:val="28"/>
          <w:szCs w:val="28"/>
        </w:rPr>
        <w:t>Các yếu tố cần xem xét</w:t>
      </w:r>
    </w:p>
    <w:p w14:paraId="08819E4C" w14:textId="77777777" w:rsidR="00644D18" w:rsidRPr="008C3AAF" w:rsidRDefault="00511E50" w:rsidP="006C3C2E">
      <w:pPr>
        <w:pBdr>
          <w:top w:val="single" w:sz="4" w:space="1" w:color="auto"/>
        </w:pBdr>
        <w:suppressAutoHyphens/>
        <w:spacing w:before="120" w:after="120"/>
        <w:ind w:firstLine="720"/>
        <w:jc w:val="both"/>
        <w:rPr>
          <w:rFonts w:ascii="Times New Roman" w:hAnsi="Times New Roman"/>
          <w:sz w:val="28"/>
          <w:szCs w:val="28"/>
        </w:rPr>
      </w:pPr>
      <w:r w:rsidRPr="00511E50">
        <w:rPr>
          <w:rFonts w:ascii="Times New Roman" w:hAnsi="Times New Roman"/>
          <w:sz w:val="28"/>
          <w:szCs w:val="28"/>
        </w:rPr>
        <w:t>a)</w:t>
      </w:r>
      <w:r>
        <w:rPr>
          <w:rFonts w:ascii="Times New Roman" w:hAnsi="Times New Roman"/>
          <w:sz w:val="28"/>
          <w:szCs w:val="28"/>
        </w:rPr>
        <w:t xml:space="preserve"> </w:t>
      </w:r>
      <w:r w:rsidR="000B396A" w:rsidRPr="00511E50">
        <w:rPr>
          <w:rFonts w:ascii="Times New Roman" w:hAnsi="Times New Roman"/>
          <w:sz w:val="28"/>
          <w:szCs w:val="28"/>
        </w:rPr>
        <w:t xml:space="preserve">Nếu </w:t>
      </w:r>
      <w:r w:rsidR="00B53A43" w:rsidRPr="00511E50">
        <w:rPr>
          <w:rFonts w:ascii="Times New Roman" w:hAnsi="Times New Roman"/>
          <w:sz w:val="28"/>
          <w:szCs w:val="28"/>
        </w:rPr>
        <w:t xml:space="preserve">một chuyên gia được đề xuất bởi nhiều tư vấn cho cùng một vị trí, </w:t>
      </w:r>
      <w:r w:rsidR="000B396A" w:rsidRPr="00511E50">
        <w:rPr>
          <w:rFonts w:ascii="Times New Roman" w:hAnsi="Times New Roman"/>
          <w:sz w:val="28"/>
          <w:szCs w:val="28"/>
        </w:rPr>
        <w:t xml:space="preserve">thì </w:t>
      </w:r>
      <w:r w:rsidR="00B94B04">
        <w:rPr>
          <w:rFonts w:ascii="Times New Roman" w:hAnsi="Times New Roman"/>
          <w:sz w:val="28"/>
          <w:szCs w:val="28"/>
        </w:rPr>
        <w:t>CSC</w:t>
      </w:r>
      <w:r w:rsidR="00644D18" w:rsidRPr="008C3AAF">
        <w:rPr>
          <w:rFonts w:ascii="Times New Roman" w:hAnsi="Times New Roman"/>
          <w:sz w:val="28"/>
          <w:szCs w:val="28"/>
        </w:rPr>
        <w:t xml:space="preserve"> </w:t>
      </w:r>
      <w:r w:rsidR="007A459D" w:rsidRPr="008C3AAF">
        <w:rPr>
          <w:rFonts w:ascii="Times New Roman" w:hAnsi="Times New Roman"/>
          <w:sz w:val="28"/>
          <w:szCs w:val="28"/>
        </w:rPr>
        <w:t xml:space="preserve">nên đánh giá chuyên gia theo CV. Điều này có thể </w:t>
      </w:r>
      <w:r w:rsidR="008E0FAD" w:rsidRPr="008C3AAF">
        <w:rPr>
          <w:rFonts w:ascii="Times New Roman" w:hAnsi="Times New Roman"/>
          <w:sz w:val="28"/>
          <w:szCs w:val="28"/>
        </w:rPr>
        <w:t>giúp</w:t>
      </w:r>
      <w:r w:rsidR="007A459D" w:rsidRPr="008C3AAF">
        <w:rPr>
          <w:rFonts w:ascii="Times New Roman" w:hAnsi="Times New Roman"/>
          <w:sz w:val="28"/>
          <w:szCs w:val="28"/>
        </w:rPr>
        <w:t xml:space="preserve"> xếp hạng thống nhất cho chuyên gia nói trên nếu các CV được </w:t>
      </w:r>
      <w:r w:rsidR="00FD5F59" w:rsidRPr="008C3AAF">
        <w:rPr>
          <w:rFonts w:ascii="Times New Roman" w:hAnsi="Times New Roman"/>
          <w:sz w:val="28"/>
          <w:szCs w:val="28"/>
        </w:rPr>
        <w:t>đề xuất giống nhau</w:t>
      </w:r>
      <w:r w:rsidR="007A459D" w:rsidRPr="008C3AAF">
        <w:rPr>
          <w:rFonts w:ascii="Times New Roman" w:hAnsi="Times New Roman"/>
          <w:sz w:val="28"/>
          <w:szCs w:val="28"/>
        </w:rPr>
        <w:t xml:space="preserve">. Mặt khác, </w:t>
      </w:r>
      <w:r w:rsidR="00FD5F59" w:rsidRPr="008C3AAF">
        <w:rPr>
          <w:rFonts w:ascii="Times New Roman" w:hAnsi="Times New Roman"/>
          <w:sz w:val="28"/>
          <w:szCs w:val="28"/>
        </w:rPr>
        <w:t xml:space="preserve">sẽ </w:t>
      </w:r>
      <w:r w:rsidR="007A459D" w:rsidRPr="008C3AAF">
        <w:rPr>
          <w:rFonts w:ascii="Times New Roman" w:hAnsi="Times New Roman"/>
          <w:sz w:val="28"/>
          <w:szCs w:val="28"/>
        </w:rPr>
        <w:t xml:space="preserve">xếp hạng khác nhau </w:t>
      </w:r>
      <w:r w:rsidR="00FD5F59" w:rsidRPr="008C3AAF">
        <w:rPr>
          <w:rFonts w:ascii="Times New Roman" w:hAnsi="Times New Roman"/>
          <w:sz w:val="28"/>
          <w:szCs w:val="28"/>
        </w:rPr>
        <w:t>nếu</w:t>
      </w:r>
      <w:r w:rsidR="007A459D" w:rsidRPr="008C3AAF">
        <w:rPr>
          <w:rFonts w:ascii="Times New Roman" w:hAnsi="Times New Roman"/>
          <w:sz w:val="28"/>
          <w:szCs w:val="28"/>
        </w:rPr>
        <w:t xml:space="preserve"> CV </w:t>
      </w:r>
      <w:r w:rsidR="00487EB0" w:rsidRPr="008C3AAF">
        <w:rPr>
          <w:rFonts w:ascii="Times New Roman" w:hAnsi="Times New Roman"/>
          <w:sz w:val="28"/>
          <w:szCs w:val="28"/>
        </w:rPr>
        <w:t>của chuyên gia đó được các tư vấn trình khác nhau</w:t>
      </w:r>
      <w:r w:rsidR="00644D18" w:rsidRPr="008C3AAF">
        <w:rPr>
          <w:rFonts w:ascii="Times New Roman" w:hAnsi="Times New Roman"/>
          <w:sz w:val="28"/>
          <w:szCs w:val="28"/>
        </w:rPr>
        <w:t>.</w:t>
      </w:r>
    </w:p>
    <w:p w14:paraId="6FA28D7E" w14:textId="77777777" w:rsidR="00644D18" w:rsidRPr="00511E50" w:rsidRDefault="00644D18"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b)</w:t>
      </w:r>
      <w:r w:rsidR="00511E50" w:rsidRPr="008C3AAF">
        <w:rPr>
          <w:rFonts w:ascii="Times New Roman" w:hAnsi="Times New Roman"/>
          <w:sz w:val="28"/>
          <w:szCs w:val="28"/>
        </w:rPr>
        <w:t xml:space="preserve"> </w:t>
      </w:r>
      <w:r w:rsidR="003A5288" w:rsidRPr="008C3AAF">
        <w:rPr>
          <w:rFonts w:ascii="Times New Roman" w:hAnsi="Times New Roman"/>
          <w:sz w:val="28"/>
          <w:szCs w:val="28"/>
        </w:rPr>
        <w:t>Nếu</w:t>
      </w:r>
      <w:r w:rsidRPr="008C3AAF">
        <w:rPr>
          <w:rFonts w:ascii="Times New Roman" w:hAnsi="Times New Roman"/>
          <w:sz w:val="28"/>
          <w:szCs w:val="28"/>
        </w:rPr>
        <w:t xml:space="preserve"> </w:t>
      </w:r>
      <w:r w:rsidR="003A5288" w:rsidRPr="00511E50">
        <w:rPr>
          <w:rFonts w:ascii="Times New Roman" w:hAnsi="Times New Roman"/>
          <w:sz w:val="28"/>
          <w:szCs w:val="28"/>
        </w:rPr>
        <w:t>nhiều hơn một chuyên gia được đề xuất bởi một tư vấn cho một ví trí</w:t>
      </w:r>
      <w:r w:rsidR="003A5288" w:rsidRPr="008C3AAF">
        <w:rPr>
          <w:rFonts w:ascii="Times New Roman" w:hAnsi="Times New Roman"/>
          <w:sz w:val="28"/>
          <w:szCs w:val="28"/>
        </w:rPr>
        <w:t>,</w:t>
      </w:r>
      <w:r w:rsidRPr="008C3AAF">
        <w:rPr>
          <w:rFonts w:ascii="Times New Roman" w:hAnsi="Times New Roman"/>
          <w:sz w:val="28"/>
          <w:szCs w:val="28"/>
        </w:rPr>
        <w:t xml:space="preserve"> </w:t>
      </w:r>
      <w:r w:rsidR="002648A1" w:rsidRPr="008C3AAF">
        <w:rPr>
          <w:rFonts w:ascii="Times New Roman" w:hAnsi="Times New Roman"/>
          <w:sz w:val="28"/>
          <w:szCs w:val="28"/>
        </w:rPr>
        <w:t xml:space="preserve">áp dụng xếp hạng thấp nhất cho các chuyên gia như nêu trong </w:t>
      </w:r>
      <w:r w:rsidRPr="008C3AAF">
        <w:rPr>
          <w:rFonts w:ascii="Times New Roman" w:hAnsi="Times New Roman"/>
          <w:sz w:val="28"/>
          <w:szCs w:val="28"/>
        </w:rPr>
        <w:t>PES.</w:t>
      </w:r>
    </w:p>
    <w:p w14:paraId="4A1B0A57" w14:textId="77777777" w:rsidR="00644D18" w:rsidRPr="008C3AAF" w:rsidRDefault="00644D18"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c)</w:t>
      </w:r>
      <w:r w:rsidR="00511E50" w:rsidRPr="008C3AAF">
        <w:rPr>
          <w:rFonts w:ascii="Times New Roman" w:hAnsi="Times New Roman"/>
          <w:sz w:val="28"/>
          <w:szCs w:val="28"/>
        </w:rPr>
        <w:t xml:space="preserve"> </w:t>
      </w:r>
      <w:r w:rsidR="002648A1" w:rsidRPr="008C3AAF">
        <w:rPr>
          <w:rFonts w:ascii="Times New Roman" w:hAnsi="Times New Roman"/>
          <w:sz w:val="28"/>
          <w:szCs w:val="28"/>
        </w:rPr>
        <w:t xml:space="preserve">Nếu chuyên gia đề xuất không đáp ứng yêu cầu nhất định </w:t>
      </w:r>
      <w:r w:rsidR="002648A1" w:rsidRPr="00B7027D">
        <w:rPr>
          <w:rFonts w:ascii="Times New Roman" w:hAnsi="Times New Roman"/>
          <w:sz w:val="28"/>
          <w:szCs w:val="28"/>
        </w:rPr>
        <w:t xml:space="preserve">trong </w:t>
      </w:r>
      <w:r w:rsidR="00B7027D" w:rsidRPr="00B7027D">
        <w:rPr>
          <w:rFonts w:ascii="Times New Roman" w:hAnsi="Times New Roman"/>
          <w:sz w:val="28"/>
          <w:szCs w:val="28"/>
        </w:rPr>
        <w:t>TOR</w:t>
      </w:r>
      <w:r w:rsidR="002648A1" w:rsidRPr="00B7027D">
        <w:rPr>
          <w:rFonts w:ascii="Times New Roman" w:hAnsi="Times New Roman"/>
          <w:sz w:val="28"/>
          <w:szCs w:val="28"/>
        </w:rPr>
        <w:t>,</w:t>
      </w:r>
      <w:r w:rsidR="002648A1" w:rsidRPr="008C3AAF">
        <w:rPr>
          <w:rFonts w:ascii="Times New Roman" w:hAnsi="Times New Roman"/>
          <w:sz w:val="28"/>
          <w:szCs w:val="28"/>
        </w:rPr>
        <w:t xml:space="preserve"> </w:t>
      </w:r>
      <w:r w:rsidR="000D3FC4" w:rsidRPr="008C3AAF">
        <w:rPr>
          <w:rFonts w:ascii="Times New Roman" w:hAnsi="Times New Roman"/>
          <w:sz w:val="28"/>
          <w:szCs w:val="28"/>
        </w:rPr>
        <w:t xml:space="preserve">không nên áp dụng </w:t>
      </w:r>
      <w:r w:rsidR="002648A1" w:rsidRPr="008C3AAF">
        <w:rPr>
          <w:rFonts w:ascii="Times New Roman" w:hAnsi="Times New Roman"/>
          <w:sz w:val="28"/>
          <w:szCs w:val="28"/>
        </w:rPr>
        <w:t>đánh giá không tuân thủ (0%) theo cách tiếp cận đạ</w:t>
      </w:r>
      <w:r w:rsidR="00F65A82" w:rsidRPr="008C3AAF">
        <w:rPr>
          <w:rFonts w:ascii="Times New Roman" w:hAnsi="Times New Roman"/>
          <w:sz w:val="28"/>
          <w:szCs w:val="28"/>
        </w:rPr>
        <w:t>t/k</w:t>
      </w:r>
      <w:r w:rsidR="000D3FC4" w:rsidRPr="008C3AAF">
        <w:rPr>
          <w:rFonts w:ascii="Times New Roman" w:hAnsi="Times New Roman"/>
          <w:sz w:val="28"/>
          <w:szCs w:val="28"/>
        </w:rPr>
        <w:t>hông đạt</w:t>
      </w:r>
      <w:r w:rsidR="002648A1" w:rsidRPr="008C3AAF">
        <w:rPr>
          <w:rFonts w:ascii="Times New Roman" w:hAnsi="Times New Roman"/>
          <w:sz w:val="28"/>
          <w:szCs w:val="28"/>
        </w:rPr>
        <w:t>; thay vào đó</w:t>
      </w:r>
      <w:r w:rsidR="000D3FC4" w:rsidRPr="008C3AAF">
        <w:rPr>
          <w:rFonts w:ascii="Times New Roman" w:hAnsi="Times New Roman"/>
          <w:sz w:val="28"/>
          <w:szCs w:val="28"/>
        </w:rPr>
        <w:t xml:space="preserve">, nên </w:t>
      </w:r>
      <w:r w:rsidR="002648A1" w:rsidRPr="008C3AAF">
        <w:rPr>
          <w:rFonts w:ascii="Times New Roman" w:hAnsi="Times New Roman"/>
          <w:sz w:val="28"/>
          <w:szCs w:val="28"/>
        </w:rPr>
        <w:t>đánh giá chuyê</w:t>
      </w:r>
      <w:r w:rsidR="00A2511C" w:rsidRPr="008C3AAF">
        <w:rPr>
          <w:rFonts w:ascii="Times New Roman" w:hAnsi="Times New Roman"/>
          <w:sz w:val="28"/>
          <w:szCs w:val="28"/>
        </w:rPr>
        <w:t>n</w:t>
      </w:r>
      <w:r w:rsidR="00794873" w:rsidRPr="008C3AAF">
        <w:rPr>
          <w:rFonts w:ascii="Times New Roman" w:hAnsi="Times New Roman"/>
          <w:sz w:val="28"/>
          <w:szCs w:val="28"/>
        </w:rPr>
        <w:t xml:space="preserve"> gia</w:t>
      </w:r>
      <w:r w:rsidR="00A2511C" w:rsidRPr="008C3AAF">
        <w:rPr>
          <w:rFonts w:ascii="Times New Roman" w:hAnsi="Times New Roman"/>
          <w:sz w:val="28"/>
          <w:szCs w:val="28"/>
        </w:rPr>
        <w:t xml:space="preserve"> có phù hợp với nhiệm vụ hay không và xếp hạng chuyên gia </w:t>
      </w:r>
      <w:r w:rsidR="002648A1" w:rsidRPr="008C3AAF">
        <w:rPr>
          <w:rFonts w:ascii="Times New Roman" w:hAnsi="Times New Roman"/>
          <w:sz w:val="28"/>
          <w:szCs w:val="28"/>
        </w:rPr>
        <w:t>dưới mức trung bình (1 - 69%)</w:t>
      </w:r>
    </w:p>
    <w:p w14:paraId="0A689748" w14:textId="77777777" w:rsidR="00644D18" w:rsidRPr="008C3AAF" w:rsidRDefault="00644D18"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d)</w:t>
      </w:r>
      <w:r w:rsidR="00511E50" w:rsidRPr="008C3AAF">
        <w:rPr>
          <w:rFonts w:ascii="Times New Roman" w:hAnsi="Times New Roman"/>
          <w:sz w:val="28"/>
          <w:szCs w:val="28"/>
        </w:rPr>
        <w:t xml:space="preserve"> </w:t>
      </w:r>
      <w:r w:rsidR="00A2511C" w:rsidRPr="008C3AAF">
        <w:rPr>
          <w:rFonts w:ascii="Times New Roman" w:hAnsi="Times New Roman"/>
          <w:sz w:val="28"/>
          <w:szCs w:val="28"/>
        </w:rPr>
        <w:t>Việc</w:t>
      </w:r>
      <w:r w:rsidR="00C46476" w:rsidRPr="008C3AAF">
        <w:rPr>
          <w:rFonts w:ascii="Times New Roman" w:hAnsi="Times New Roman"/>
          <w:sz w:val="28"/>
          <w:szCs w:val="28"/>
        </w:rPr>
        <w:t xml:space="preserve"> đánh giá 0 điểm cho chuyên gia</w:t>
      </w:r>
      <w:r w:rsidR="00A2511C" w:rsidRPr="008C3AAF">
        <w:rPr>
          <w:rFonts w:ascii="Times New Roman" w:hAnsi="Times New Roman"/>
          <w:sz w:val="28"/>
          <w:szCs w:val="28"/>
        </w:rPr>
        <w:t xml:space="preserve"> không đủ tiêu chuẩn</w:t>
      </w:r>
      <w:r w:rsidR="00C46476" w:rsidRPr="008C3AAF">
        <w:rPr>
          <w:rFonts w:ascii="Times New Roman" w:hAnsi="Times New Roman"/>
          <w:sz w:val="28"/>
          <w:szCs w:val="28"/>
        </w:rPr>
        <w:t xml:space="preserve"> </w:t>
      </w:r>
      <w:r w:rsidR="00A2511C" w:rsidRPr="008C3AAF">
        <w:rPr>
          <w:rFonts w:ascii="Times New Roman" w:hAnsi="Times New Roman"/>
          <w:sz w:val="28"/>
          <w:szCs w:val="28"/>
        </w:rPr>
        <w:t xml:space="preserve">trong SES nên tuân theo </w:t>
      </w:r>
      <w:r w:rsidR="00C46476" w:rsidRPr="008C3AAF">
        <w:rPr>
          <w:rFonts w:ascii="Times New Roman" w:hAnsi="Times New Roman"/>
          <w:sz w:val="28"/>
          <w:szCs w:val="28"/>
        </w:rPr>
        <w:t xml:space="preserve">Mục “Đánh giá chuyên gia </w:t>
      </w:r>
      <w:r w:rsidR="00A2511C" w:rsidRPr="008C3AAF">
        <w:rPr>
          <w:rFonts w:ascii="Times New Roman" w:hAnsi="Times New Roman"/>
          <w:sz w:val="28"/>
          <w:szCs w:val="28"/>
        </w:rPr>
        <w:t>không đủ tiêu chuẩn</w:t>
      </w:r>
      <w:r w:rsidR="00C46476" w:rsidRPr="008C3AAF">
        <w:rPr>
          <w:rFonts w:ascii="Times New Roman" w:hAnsi="Times New Roman"/>
          <w:sz w:val="28"/>
          <w:szCs w:val="28"/>
        </w:rPr>
        <w:t>”</w:t>
      </w:r>
      <w:r w:rsidR="00A2511C" w:rsidRPr="008C3AAF">
        <w:rPr>
          <w:rFonts w:ascii="Times New Roman" w:hAnsi="Times New Roman"/>
          <w:sz w:val="28"/>
          <w:szCs w:val="28"/>
        </w:rPr>
        <w:t xml:space="preserve"> trong Phần 2 của RFP</w:t>
      </w:r>
      <w:r w:rsidRPr="008C3AAF">
        <w:rPr>
          <w:rFonts w:ascii="Times New Roman" w:hAnsi="Times New Roman"/>
          <w:sz w:val="28"/>
          <w:szCs w:val="28"/>
        </w:rPr>
        <w:t>.</w:t>
      </w:r>
    </w:p>
    <w:p w14:paraId="6980594E" w14:textId="77777777" w:rsidR="00CC359B" w:rsidRPr="00511E50" w:rsidRDefault="00644D18" w:rsidP="006C3C2E">
      <w:pPr>
        <w:pBdr>
          <w:top w:val="single" w:sz="4" w:space="1" w:color="auto"/>
        </w:pBdr>
        <w:suppressAutoHyphens/>
        <w:spacing w:before="120" w:after="120"/>
        <w:ind w:firstLine="720"/>
        <w:jc w:val="both"/>
        <w:rPr>
          <w:rFonts w:ascii="Times New Roman" w:hAnsi="Times New Roman"/>
          <w:sz w:val="28"/>
          <w:szCs w:val="28"/>
        </w:rPr>
      </w:pPr>
      <w:r w:rsidRPr="008C3AAF">
        <w:rPr>
          <w:rFonts w:ascii="Times New Roman" w:hAnsi="Times New Roman"/>
          <w:sz w:val="28"/>
          <w:szCs w:val="28"/>
        </w:rPr>
        <w:t>e)</w:t>
      </w:r>
      <w:r w:rsidR="00511E50" w:rsidRPr="008C3AAF">
        <w:rPr>
          <w:rFonts w:ascii="Times New Roman" w:hAnsi="Times New Roman"/>
          <w:sz w:val="28"/>
          <w:szCs w:val="28"/>
        </w:rPr>
        <w:t xml:space="preserve"> </w:t>
      </w:r>
      <w:r w:rsidR="00C46476" w:rsidRPr="008C3AAF">
        <w:rPr>
          <w:rFonts w:ascii="Times New Roman" w:hAnsi="Times New Roman"/>
          <w:sz w:val="28"/>
          <w:szCs w:val="28"/>
        </w:rPr>
        <w:t xml:space="preserve">Nếu chuyên gia </w:t>
      </w:r>
      <w:r w:rsidR="00501BF5" w:rsidRPr="008C3AAF">
        <w:rPr>
          <w:rFonts w:ascii="Times New Roman" w:hAnsi="Times New Roman"/>
          <w:sz w:val="28"/>
          <w:szCs w:val="28"/>
        </w:rPr>
        <w:t>bị phát hiện</w:t>
      </w:r>
      <w:r w:rsidR="00C46476" w:rsidRPr="008C3AAF">
        <w:rPr>
          <w:rFonts w:ascii="Times New Roman" w:hAnsi="Times New Roman"/>
          <w:sz w:val="28"/>
          <w:szCs w:val="28"/>
        </w:rPr>
        <w:t xml:space="preserve"> trong danh sách xử phạt của ADB, </w:t>
      </w:r>
      <w:r w:rsidR="00067DE1" w:rsidRPr="008C3AAF">
        <w:rPr>
          <w:rFonts w:ascii="Times New Roman" w:hAnsi="Times New Roman"/>
          <w:sz w:val="28"/>
          <w:szCs w:val="28"/>
        </w:rPr>
        <w:t xml:space="preserve">vẫn </w:t>
      </w:r>
      <w:r w:rsidR="00C46476" w:rsidRPr="008C3AAF">
        <w:rPr>
          <w:rFonts w:ascii="Times New Roman" w:hAnsi="Times New Roman"/>
          <w:sz w:val="28"/>
          <w:szCs w:val="28"/>
        </w:rPr>
        <w:t>tiếp tục đánh giá chuyên gia và yêu cầu tư vấn thay thế chuyên gia</w:t>
      </w:r>
      <w:r w:rsidR="00067DE1" w:rsidRPr="008C3AAF">
        <w:rPr>
          <w:rFonts w:ascii="Times New Roman" w:hAnsi="Times New Roman"/>
          <w:sz w:val="28"/>
          <w:szCs w:val="28"/>
        </w:rPr>
        <w:t xml:space="preserve"> đó</w:t>
      </w:r>
      <w:r w:rsidR="00C46476" w:rsidRPr="008C3AAF">
        <w:rPr>
          <w:rFonts w:ascii="Times New Roman" w:hAnsi="Times New Roman"/>
          <w:sz w:val="28"/>
          <w:szCs w:val="28"/>
        </w:rPr>
        <w:t xml:space="preserve"> khi được </w:t>
      </w:r>
      <w:r w:rsidR="00067DE1" w:rsidRPr="008C3AAF">
        <w:rPr>
          <w:rFonts w:ascii="Times New Roman" w:hAnsi="Times New Roman"/>
          <w:sz w:val="28"/>
          <w:szCs w:val="28"/>
        </w:rPr>
        <w:t>mời đàm phán</w:t>
      </w:r>
      <w:r w:rsidRPr="008C3AAF">
        <w:rPr>
          <w:rFonts w:ascii="Times New Roman" w:hAnsi="Times New Roman"/>
          <w:sz w:val="28"/>
          <w:szCs w:val="28"/>
        </w:rPr>
        <w:t>.</w:t>
      </w:r>
    </w:p>
    <w:p w14:paraId="7BEEEF5B" w14:textId="77777777" w:rsidR="00CC359B" w:rsidRPr="008C3AAF" w:rsidRDefault="00CC359B" w:rsidP="008C3AAF">
      <w:pPr>
        <w:suppressAutoHyphens/>
        <w:ind w:left="2160" w:hanging="2160"/>
        <w:jc w:val="both"/>
        <w:rPr>
          <w:rFonts w:ascii="Times New Roman" w:hAnsi="Times New Roman"/>
          <w:sz w:val="28"/>
          <w:szCs w:val="28"/>
        </w:rPr>
      </w:pPr>
    </w:p>
    <w:sectPr w:rsidR="00CC359B" w:rsidRPr="008C3AAF" w:rsidSect="006C3C2E">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8F3B2" w14:textId="77777777" w:rsidR="00096373" w:rsidRDefault="00096373">
      <w:r>
        <w:separator/>
      </w:r>
    </w:p>
  </w:endnote>
  <w:endnote w:type="continuationSeparator" w:id="0">
    <w:p w14:paraId="75CDC0A4" w14:textId="77777777" w:rsidR="00096373" w:rsidRDefault="000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Swiss 721 Roman">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A3"/>
    <w:family w:val="auto"/>
    <w:notTrueType/>
    <w:pitch w:val="default"/>
    <w:sig w:usb0="20000001" w:usb1="00000000" w:usb2="00000000" w:usb3="00000000" w:csb0="00000100"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4720" w14:textId="77777777" w:rsidR="005064C1" w:rsidRDefault="00506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2C52" w14:textId="77777777" w:rsidR="00430119" w:rsidRDefault="00430119" w:rsidP="00B32849">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0DE0" w14:textId="77777777" w:rsidR="00430119" w:rsidRPr="00273353" w:rsidRDefault="00430119" w:rsidP="00B32849">
    <w:pPr>
      <w:pStyle w:val="Footer"/>
      <w:tabs>
        <w:tab w:val="clear" w:pos="4320"/>
        <w:tab w:val="clear" w:pos="8640"/>
      </w:tabs>
      <w:rPr>
        <w:rFonts w:ascii="Times New Roman" w:hAnsi="Times New Roman"/>
        <w:i/>
        <w:cap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0CC65" w14:textId="77777777" w:rsidR="00096373" w:rsidRDefault="00096373">
      <w:r>
        <w:separator/>
      </w:r>
    </w:p>
  </w:footnote>
  <w:footnote w:type="continuationSeparator" w:id="0">
    <w:p w14:paraId="5617D425" w14:textId="77777777" w:rsidR="00096373" w:rsidRDefault="0009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36C12" w14:textId="77777777" w:rsidR="005064C1" w:rsidRDefault="005064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89538" w14:textId="77777777" w:rsidR="005064C1" w:rsidRDefault="005064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3E55" w14:textId="77777777" w:rsidR="005064C1" w:rsidRDefault="00506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D772F"/>
    <w:multiLevelType w:val="singleLevel"/>
    <w:tmpl w:val="3FB2DE30"/>
    <w:lvl w:ilvl="0">
      <w:start w:val="3"/>
      <w:numFmt w:val="lowerRoman"/>
      <w:lvlText w:val="(%1)"/>
      <w:lvlJc w:val="left"/>
      <w:pPr>
        <w:tabs>
          <w:tab w:val="num" w:pos="2160"/>
        </w:tabs>
        <w:ind w:left="2160" w:hanging="720"/>
      </w:pPr>
      <w:rPr>
        <w:rFonts w:hint="default"/>
      </w:rPr>
    </w:lvl>
  </w:abstractNum>
  <w:abstractNum w:abstractNumId="1" w15:restartNumberingAfterBreak="0">
    <w:nsid w:val="0F293F85"/>
    <w:multiLevelType w:val="hybridMultilevel"/>
    <w:tmpl w:val="DA70913C"/>
    <w:lvl w:ilvl="0" w:tplc="919A64F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1047110"/>
    <w:multiLevelType w:val="singleLevel"/>
    <w:tmpl w:val="AA32CDFE"/>
    <w:lvl w:ilvl="0">
      <w:start w:val="1"/>
      <w:numFmt w:val="lowerRoman"/>
      <w:lvlText w:val="(%1)"/>
      <w:lvlJc w:val="left"/>
      <w:pPr>
        <w:tabs>
          <w:tab w:val="num" w:pos="2160"/>
        </w:tabs>
        <w:ind w:left="2160" w:hanging="720"/>
      </w:pPr>
      <w:rPr>
        <w:rFonts w:hint="default"/>
      </w:rPr>
    </w:lvl>
  </w:abstractNum>
  <w:abstractNum w:abstractNumId="3" w15:restartNumberingAfterBreak="0">
    <w:nsid w:val="165E4962"/>
    <w:multiLevelType w:val="singleLevel"/>
    <w:tmpl w:val="DDDA75CC"/>
    <w:lvl w:ilvl="0">
      <w:start w:val="4"/>
      <w:numFmt w:val="lowerRoman"/>
      <w:lvlText w:val="(%1)"/>
      <w:lvlJc w:val="left"/>
      <w:pPr>
        <w:tabs>
          <w:tab w:val="num" w:pos="2160"/>
        </w:tabs>
        <w:ind w:left="2160" w:hanging="720"/>
      </w:pPr>
      <w:rPr>
        <w:rFonts w:hint="default"/>
      </w:rPr>
    </w:lvl>
  </w:abstractNum>
  <w:abstractNum w:abstractNumId="4" w15:restartNumberingAfterBreak="0">
    <w:nsid w:val="1B344E93"/>
    <w:multiLevelType w:val="hybridMultilevel"/>
    <w:tmpl w:val="37423AB4"/>
    <w:lvl w:ilvl="0" w:tplc="409E56D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0905C12"/>
    <w:multiLevelType w:val="hybridMultilevel"/>
    <w:tmpl w:val="23BAFA8A"/>
    <w:lvl w:ilvl="0" w:tplc="76F28A6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C61495E"/>
    <w:multiLevelType w:val="hybridMultilevel"/>
    <w:tmpl w:val="27D8DACA"/>
    <w:lvl w:ilvl="0" w:tplc="DDEAEC0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9692660"/>
    <w:multiLevelType w:val="multilevel"/>
    <w:tmpl w:val="09C428AE"/>
    <w:lvl w:ilvl="0">
      <w:start w:val="1"/>
      <w:numFmt w:val="decimal"/>
      <w:pStyle w:val="Clauses"/>
      <w:lvlText w:val="%1."/>
      <w:lvlJc w:val="left"/>
      <w:pPr>
        <w:tabs>
          <w:tab w:val="num" w:pos="431"/>
        </w:tabs>
        <w:ind w:left="431" w:hanging="431"/>
      </w:pPr>
      <w:rPr>
        <w:b/>
        <w:i w:val="0"/>
      </w:rPr>
    </w:lvl>
    <w:lvl w:ilvl="1">
      <w:start w:val="1"/>
      <w:numFmt w:val="decimal"/>
      <w:pStyle w:val="Normal1"/>
      <w:lvlText w:val="%1.%2"/>
      <w:lvlJc w:val="left"/>
      <w:pPr>
        <w:tabs>
          <w:tab w:val="num" w:pos="709"/>
        </w:tabs>
        <w:ind w:left="709" w:hanging="709"/>
      </w:pPr>
      <w:rPr>
        <w:rFonts w:ascii="Times New Roman" w:eastAsia="Times New Roman" w:hAnsi="Times New Roman" w:cs="Times New Roman"/>
      </w:rPr>
    </w:lvl>
    <w:lvl w:ilvl="2">
      <w:start w:val="1"/>
      <w:numFmt w:val="lowerLetter"/>
      <w:pStyle w:val="Normala"/>
      <w:lvlText w:val="(%3)"/>
      <w:lvlJc w:val="left"/>
      <w:pPr>
        <w:tabs>
          <w:tab w:val="num" w:pos="1712"/>
        </w:tabs>
        <w:ind w:left="1418" w:hanging="426"/>
      </w:pPr>
      <w:rPr>
        <w:b w:val="0"/>
        <w:i w:val="0"/>
      </w:rPr>
    </w:lvl>
    <w:lvl w:ilvl="3">
      <w:start w:val="1"/>
      <w:numFmt w:val="lowerRoman"/>
      <w:pStyle w:val="Normali"/>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8" w15:restartNumberingAfterBreak="0">
    <w:nsid w:val="3CC17624"/>
    <w:multiLevelType w:val="hybridMultilevel"/>
    <w:tmpl w:val="4A6C617E"/>
    <w:lvl w:ilvl="0" w:tplc="B3B24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0D457D"/>
    <w:multiLevelType w:val="singleLevel"/>
    <w:tmpl w:val="08C25E64"/>
    <w:lvl w:ilvl="0">
      <w:start w:val="2"/>
      <w:numFmt w:val="bullet"/>
      <w:lvlText w:val=""/>
      <w:lvlJc w:val="left"/>
      <w:pPr>
        <w:tabs>
          <w:tab w:val="num" w:pos="2520"/>
        </w:tabs>
        <w:ind w:left="2520" w:hanging="360"/>
      </w:pPr>
      <w:rPr>
        <w:rFonts w:ascii="Symbol" w:hAnsi="Symbol" w:hint="default"/>
      </w:rPr>
    </w:lvl>
  </w:abstractNum>
  <w:abstractNum w:abstractNumId="10" w15:restartNumberingAfterBreak="0">
    <w:nsid w:val="4A795452"/>
    <w:multiLevelType w:val="singleLevel"/>
    <w:tmpl w:val="2A402B12"/>
    <w:lvl w:ilvl="0">
      <w:start w:val="4"/>
      <w:numFmt w:val="lowerRoman"/>
      <w:lvlText w:val="(%1)"/>
      <w:lvlJc w:val="left"/>
      <w:pPr>
        <w:tabs>
          <w:tab w:val="num" w:pos="2160"/>
        </w:tabs>
        <w:ind w:left="2160" w:hanging="720"/>
      </w:pPr>
      <w:rPr>
        <w:rFonts w:hint="default"/>
      </w:rPr>
    </w:lvl>
  </w:abstractNum>
  <w:abstractNum w:abstractNumId="11" w15:restartNumberingAfterBreak="0">
    <w:nsid w:val="4FE8451A"/>
    <w:multiLevelType w:val="multilevel"/>
    <w:tmpl w:val="37423AB4"/>
    <w:lvl w:ilvl="0">
      <w:start w:val="3"/>
      <w:numFmt w:val="lowerRoman"/>
      <w:lvlText w:val="(%1)"/>
      <w:lvlJc w:val="left"/>
      <w:pPr>
        <w:tabs>
          <w:tab w:val="num" w:pos="2160"/>
        </w:tabs>
        <w:ind w:left="216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5B175841"/>
    <w:multiLevelType w:val="hybridMultilevel"/>
    <w:tmpl w:val="DD40888E"/>
    <w:lvl w:ilvl="0" w:tplc="372AB0E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5BFF1CDC"/>
    <w:multiLevelType w:val="singleLevel"/>
    <w:tmpl w:val="2A402B12"/>
    <w:lvl w:ilvl="0">
      <w:start w:val="3"/>
      <w:numFmt w:val="lowerRoman"/>
      <w:lvlText w:val="(%1)"/>
      <w:lvlJc w:val="left"/>
      <w:pPr>
        <w:tabs>
          <w:tab w:val="num" w:pos="2160"/>
        </w:tabs>
        <w:ind w:left="2160" w:hanging="720"/>
      </w:pPr>
      <w:rPr>
        <w:rFonts w:hint="default"/>
      </w:rPr>
    </w:lvl>
  </w:abstractNum>
  <w:abstractNum w:abstractNumId="14" w15:restartNumberingAfterBreak="0">
    <w:nsid w:val="60AC038A"/>
    <w:multiLevelType w:val="hybridMultilevel"/>
    <w:tmpl w:val="0E483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6D6646"/>
    <w:multiLevelType w:val="hybridMultilevel"/>
    <w:tmpl w:val="B178E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EC3C2A"/>
    <w:multiLevelType w:val="hybridMultilevel"/>
    <w:tmpl w:val="C1D46A70"/>
    <w:lvl w:ilvl="0" w:tplc="FF564E00">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75BD1EFB"/>
    <w:multiLevelType w:val="hybridMultilevel"/>
    <w:tmpl w:val="D390E3BC"/>
    <w:lvl w:ilvl="0" w:tplc="DD1C11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724D78"/>
    <w:multiLevelType w:val="hybridMultilevel"/>
    <w:tmpl w:val="F3524452"/>
    <w:lvl w:ilvl="0" w:tplc="9A38F0F2">
      <w:start w:val="1"/>
      <w:numFmt w:val="lowerRoman"/>
      <w:lvlText w:val="(%1)"/>
      <w:lvlJc w:val="left"/>
      <w:pPr>
        <w:tabs>
          <w:tab w:val="num" w:pos="2070"/>
        </w:tabs>
        <w:ind w:left="2070" w:hanging="72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num w:numId="1">
    <w:abstractNumId w:val="3"/>
  </w:num>
  <w:num w:numId="2">
    <w:abstractNumId w:val="9"/>
  </w:num>
  <w:num w:numId="3">
    <w:abstractNumId w:val="10"/>
  </w:num>
  <w:num w:numId="4">
    <w:abstractNumId w:val="13"/>
  </w:num>
  <w:num w:numId="5">
    <w:abstractNumId w:val="2"/>
  </w:num>
  <w:num w:numId="6">
    <w:abstractNumId w:val="0"/>
  </w:num>
  <w:num w:numId="7">
    <w:abstractNumId w:val="12"/>
  </w:num>
  <w:num w:numId="8">
    <w:abstractNumId w:val="5"/>
  </w:num>
  <w:num w:numId="9">
    <w:abstractNumId w:val="1"/>
  </w:num>
  <w:num w:numId="10">
    <w:abstractNumId w:val="16"/>
  </w:num>
  <w:num w:numId="11">
    <w:abstractNumId w:val="4"/>
  </w:num>
  <w:num w:numId="12">
    <w:abstractNumId w:val="6"/>
  </w:num>
  <w:num w:numId="13">
    <w:abstractNumId w:val="7"/>
  </w:num>
  <w:num w:numId="14">
    <w:abstractNumId w:val="11"/>
  </w:num>
  <w:num w:numId="15">
    <w:abstractNumId w:val="18"/>
  </w:num>
  <w:num w:numId="16">
    <w:abstractNumId w:val="14"/>
  </w:num>
  <w:num w:numId="17">
    <w:abstractNumId w:val="1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376E2"/>
    <w:rsid w:val="0000207B"/>
    <w:rsid w:val="00002B59"/>
    <w:rsid w:val="000073E6"/>
    <w:rsid w:val="0001581A"/>
    <w:rsid w:val="00026C56"/>
    <w:rsid w:val="00034FCB"/>
    <w:rsid w:val="00037319"/>
    <w:rsid w:val="00053286"/>
    <w:rsid w:val="00057456"/>
    <w:rsid w:val="00066AD6"/>
    <w:rsid w:val="00067DE1"/>
    <w:rsid w:val="0007159E"/>
    <w:rsid w:val="00080230"/>
    <w:rsid w:val="00084F48"/>
    <w:rsid w:val="00093418"/>
    <w:rsid w:val="00096373"/>
    <w:rsid w:val="00097F38"/>
    <w:rsid w:val="000A2B00"/>
    <w:rsid w:val="000A2FDC"/>
    <w:rsid w:val="000B396A"/>
    <w:rsid w:val="000D3FC4"/>
    <w:rsid w:val="000E1EFF"/>
    <w:rsid w:val="000F6564"/>
    <w:rsid w:val="001100F4"/>
    <w:rsid w:val="00116F16"/>
    <w:rsid w:val="00121395"/>
    <w:rsid w:val="00121C9C"/>
    <w:rsid w:val="00140FEC"/>
    <w:rsid w:val="00145E09"/>
    <w:rsid w:val="00162FA7"/>
    <w:rsid w:val="00181E62"/>
    <w:rsid w:val="00183D2E"/>
    <w:rsid w:val="0018615E"/>
    <w:rsid w:val="00193ACB"/>
    <w:rsid w:val="00196E76"/>
    <w:rsid w:val="00196ED0"/>
    <w:rsid w:val="00197D19"/>
    <w:rsid w:val="001A10A5"/>
    <w:rsid w:val="001A7F14"/>
    <w:rsid w:val="001B09EB"/>
    <w:rsid w:val="001C4D4E"/>
    <w:rsid w:val="001C7789"/>
    <w:rsid w:val="001D3D08"/>
    <w:rsid w:val="001D4120"/>
    <w:rsid w:val="001E26EF"/>
    <w:rsid w:val="001E562E"/>
    <w:rsid w:val="001F1E9D"/>
    <w:rsid w:val="001F2EAF"/>
    <w:rsid w:val="001F5BD8"/>
    <w:rsid w:val="001F711B"/>
    <w:rsid w:val="001F7DA5"/>
    <w:rsid w:val="002001EF"/>
    <w:rsid w:val="00202B11"/>
    <w:rsid w:val="00205F7F"/>
    <w:rsid w:val="00206524"/>
    <w:rsid w:val="00217570"/>
    <w:rsid w:val="00227FD2"/>
    <w:rsid w:val="00257918"/>
    <w:rsid w:val="0026357E"/>
    <w:rsid w:val="002648A1"/>
    <w:rsid w:val="0026522F"/>
    <w:rsid w:val="002656E1"/>
    <w:rsid w:val="00267642"/>
    <w:rsid w:val="00273353"/>
    <w:rsid w:val="002862E1"/>
    <w:rsid w:val="00291E8F"/>
    <w:rsid w:val="002A20F5"/>
    <w:rsid w:val="002A2146"/>
    <w:rsid w:val="002B7F4F"/>
    <w:rsid w:val="002C2494"/>
    <w:rsid w:val="002C4C4D"/>
    <w:rsid w:val="002D73C0"/>
    <w:rsid w:val="002E0B1B"/>
    <w:rsid w:val="002E1A77"/>
    <w:rsid w:val="0030116A"/>
    <w:rsid w:val="00303D57"/>
    <w:rsid w:val="003066C0"/>
    <w:rsid w:val="0031603B"/>
    <w:rsid w:val="00317672"/>
    <w:rsid w:val="00323118"/>
    <w:rsid w:val="00333334"/>
    <w:rsid w:val="00333F51"/>
    <w:rsid w:val="0033406B"/>
    <w:rsid w:val="003367F8"/>
    <w:rsid w:val="0034443A"/>
    <w:rsid w:val="0035792B"/>
    <w:rsid w:val="00360718"/>
    <w:rsid w:val="003736C4"/>
    <w:rsid w:val="00375EE2"/>
    <w:rsid w:val="0037739D"/>
    <w:rsid w:val="00381B07"/>
    <w:rsid w:val="00391EEE"/>
    <w:rsid w:val="003961BF"/>
    <w:rsid w:val="003A01B4"/>
    <w:rsid w:val="003A2153"/>
    <w:rsid w:val="003A5288"/>
    <w:rsid w:val="003B1857"/>
    <w:rsid w:val="003B405C"/>
    <w:rsid w:val="003B553D"/>
    <w:rsid w:val="003C1A8B"/>
    <w:rsid w:val="003C3374"/>
    <w:rsid w:val="003C44F5"/>
    <w:rsid w:val="003D06FA"/>
    <w:rsid w:val="003E7171"/>
    <w:rsid w:val="003F7835"/>
    <w:rsid w:val="004044A6"/>
    <w:rsid w:val="00406769"/>
    <w:rsid w:val="00415B23"/>
    <w:rsid w:val="00425AEC"/>
    <w:rsid w:val="00430119"/>
    <w:rsid w:val="004350D8"/>
    <w:rsid w:val="004356D9"/>
    <w:rsid w:val="004425AF"/>
    <w:rsid w:val="00450288"/>
    <w:rsid w:val="00457356"/>
    <w:rsid w:val="00460EEA"/>
    <w:rsid w:val="004631B9"/>
    <w:rsid w:val="004632C1"/>
    <w:rsid w:val="004635CC"/>
    <w:rsid w:val="00485B64"/>
    <w:rsid w:val="00487041"/>
    <w:rsid w:val="00487EB0"/>
    <w:rsid w:val="00494BAE"/>
    <w:rsid w:val="00495BA4"/>
    <w:rsid w:val="004B2558"/>
    <w:rsid w:val="004B56E7"/>
    <w:rsid w:val="004B6D25"/>
    <w:rsid w:val="004B7111"/>
    <w:rsid w:val="004C22E4"/>
    <w:rsid w:val="004C6340"/>
    <w:rsid w:val="004D027B"/>
    <w:rsid w:val="004D56F7"/>
    <w:rsid w:val="004E27A5"/>
    <w:rsid w:val="00500E7F"/>
    <w:rsid w:val="00501BF5"/>
    <w:rsid w:val="005031C6"/>
    <w:rsid w:val="00503AEB"/>
    <w:rsid w:val="005064C1"/>
    <w:rsid w:val="005065E1"/>
    <w:rsid w:val="00507DE0"/>
    <w:rsid w:val="00510265"/>
    <w:rsid w:val="0051167E"/>
    <w:rsid w:val="00511E50"/>
    <w:rsid w:val="00516FB2"/>
    <w:rsid w:val="005243EE"/>
    <w:rsid w:val="00524651"/>
    <w:rsid w:val="00527C98"/>
    <w:rsid w:val="00530028"/>
    <w:rsid w:val="00535C8F"/>
    <w:rsid w:val="0054020C"/>
    <w:rsid w:val="00543966"/>
    <w:rsid w:val="00543DDF"/>
    <w:rsid w:val="00546C00"/>
    <w:rsid w:val="00551F58"/>
    <w:rsid w:val="005548B3"/>
    <w:rsid w:val="0056348F"/>
    <w:rsid w:val="005649DA"/>
    <w:rsid w:val="00583721"/>
    <w:rsid w:val="0058374F"/>
    <w:rsid w:val="005847E5"/>
    <w:rsid w:val="0059285F"/>
    <w:rsid w:val="00592F8E"/>
    <w:rsid w:val="00597250"/>
    <w:rsid w:val="005A0AB7"/>
    <w:rsid w:val="005A693D"/>
    <w:rsid w:val="005A7642"/>
    <w:rsid w:val="005B644B"/>
    <w:rsid w:val="005C09EA"/>
    <w:rsid w:val="005C204C"/>
    <w:rsid w:val="005D22B7"/>
    <w:rsid w:val="005D6156"/>
    <w:rsid w:val="005E4377"/>
    <w:rsid w:val="005F19D6"/>
    <w:rsid w:val="005F57CD"/>
    <w:rsid w:val="00614C84"/>
    <w:rsid w:val="006243C4"/>
    <w:rsid w:val="00644D18"/>
    <w:rsid w:val="00651AEF"/>
    <w:rsid w:val="00651E08"/>
    <w:rsid w:val="00652A2F"/>
    <w:rsid w:val="00654529"/>
    <w:rsid w:val="00654B0F"/>
    <w:rsid w:val="00657623"/>
    <w:rsid w:val="00660306"/>
    <w:rsid w:val="006649C5"/>
    <w:rsid w:val="0066751F"/>
    <w:rsid w:val="006715B0"/>
    <w:rsid w:val="0067386F"/>
    <w:rsid w:val="00675865"/>
    <w:rsid w:val="006774E5"/>
    <w:rsid w:val="0068015D"/>
    <w:rsid w:val="0069007F"/>
    <w:rsid w:val="006933C7"/>
    <w:rsid w:val="0069468A"/>
    <w:rsid w:val="006949C9"/>
    <w:rsid w:val="006B155D"/>
    <w:rsid w:val="006B50D7"/>
    <w:rsid w:val="006C3786"/>
    <w:rsid w:val="006C3C2E"/>
    <w:rsid w:val="006D0BE9"/>
    <w:rsid w:val="006D11F8"/>
    <w:rsid w:val="006E2123"/>
    <w:rsid w:val="006E4A25"/>
    <w:rsid w:val="006E7BDA"/>
    <w:rsid w:val="006F3E0F"/>
    <w:rsid w:val="006F417D"/>
    <w:rsid w:val="00700991"/>
    <w:rsid w:val="007110C3"/>
    <w:rsid w:val="00712049"/>
    <w:rsid w:val="00720697"/>
    <w:rsid w:val="007262CC"/>
    <w:rsid w:val="007303CC"/>
    <w:rsid w:val="00735F6A"/>
    <w:rsid w:val="00736A15"/>
    <w:rsid w:val="00736F09"/>
    <w:rsid w:val="0074105B"/>
    <w:rsid w:val="007431B6"/>
    <w:rsid w:val="00752F2E"/>
    <w:rsid w:val="00767499"/>
    <w:rsid w:val="00775D78"/>
    <w:rsid w:val="00790CB0"/>
    <w:rsid w:val="00794873"/>
    <w:rsid w:val="00796E0E"/>
    <w:rsid w:val="007A15A4"/>
    <w:rsid w:val="007A459D"/>
    <w:rsid w:val="007B16CB"/>
    <w:rsid w:val="007B1BAA"/>
    <w:rsid w:val="007B32B7"/>
    <w:rsid w:val="007B4D4D"/>
    <w:rsid w:val="007C4445"/>
    <w:rsid w:val="007D18BE"/>
    <w:rsid w:val="007D1FA5"/>
    <w:rsid w:val="007D40E4"/>
    <w:rsid w:val="007E36C7"/>
    <w:rsid w:val="007F0B50"/>
    <w:rsid w:val="007F11DC"/>
    <w:rsid w:val="007F14E5"/>
    <w:rsid w:val="0080132D"/>
    <w:rsid w:val="00811371"/>
    <w:rsid w:val="008118AD"/>
    <w:rsid w:val="00815A89"/>
    <w:rsid w:val="008260C7"/>
    <w:rsid w:val="00827A81"/>
    <w:rsid w:val="0083167F"/>
    <w:rsid w:val="00837F1F"/>
    <w:rsid w:val="0084426D"/>
    <w:rsid w:val="00856033"/>
    <w:rsid w:val="00873B0D"/>
    <w:rsid w:val="00876ABC"/>
    <w:rsid w:val="008817BE"/>
    <w:rsid w:val="008828E6"/>
    <w:rsid w:val="008A0F39"/>
    <w:rsid w:val="008A2D45"/>
    <w:rsid w:val="008A4C91"/>
    <w:rsid w:val="008B0009"/>
    <w:rsid w:val="008B19D0"/>
    <w:rsid w:val="008B2F4A"/>
    <w:rsid w:val="008B52EF"/>
    <w:rsid w:val="008C3AAF"/>
    <w:rsid w:val="008C78B4"/>
    <w:rsid w:val="008D1AEC"/>
    <w:rsid w:val="008D1D3C"/>
    <w:rsid w:val="008D441B"/>
    <w:rsid w:val="008E0FAD"/>
    <w:rsid w:val="008E116E"/>
    <w:rsid w:val="008E4125"/>
    <w:rsid w:val="0090140A"/>
    <w:rsid w:val="0091133E"/>
    <w:rsid w:val="00913C13"/>
    <w:rsid w:val="009206BD"/>
    <w:rsid w:val="00931D7A"/>
    <w:rsid w:val="00933276"/>
    <w:rsid w:val="009376E2"/>
    <w:rsid w:val="00940287"/>
    <w:rsid w:val="00941C6F"/>
    <w:rsid w:val="00941DF9"/>
    <w:rsid w:val="0094610B"/>
    <w:rsid w:val="00951343"/>
    <w:rsid w:val="00952D79"/>
    <w:rsid w:val="0096249A"/>
    <w:rsid w:val="00971E5F"/>
    <w:rsid w:val="00976E4A"/>
    <w:rsid w:val="00977BBA"/>
    <w:rsid w:val="009814CE"/>
    <w:rsid w:val="00982664"/>
    <w:rsid w:val="00983627"/>
    <w:rsid w:val="009B4083"/>
    <w:rsid w:val="009B48D5"/>
    <w:rsid w:val="009B7C69"/>
    <w:rsid w:val="009C339F"/>
    <w:rsid w:val="009C4563"/>
    <w:rsid w:val="009C63DE"/>
    <w:rsid w:val="009D4C52"/>
    <w:rsid w:val="009D6E0F"/>
    <w:rsid w:val="009E71B5"/>
    <w:rsid w:val="009F468D"/>
    <w:rsid w:val="009F6A4B"/>
    <w:rsid w:val="00A020EC"/>
    <w:rsid w:val="00A03225"/>
    <w:rsid w:val="00A2091E"/>
    <w:rsid w:val="00A22773"/>
    <w:rsid w:val="00A24D5A"/>
    <w:rsid w:val="00A2511C"/>
    <w:rsid w:val="00A43D0C"/>
    <w:rsid w:val="00A552FC"/>
    <w:rsid w:val="00A55783"/>
    <w:rsid w:val="00A570DB"/>
    <w:rsid w:val="00A7420A"/>
    <w:rsid w:val="00A95275"/>
    <w:rsid w:val="00AA1475"/>
    <w:rsid w:val="00AA462C"/>
    <w:rsid w:val="00AC0B0B"/>
    <w:rsid w:val="00AF2E63"/>
    <w:rsid w:val="00AF38FD"/>
    <w:rsid w:val="00AF42B0"/>
    <w:rsid w:val="00AF7DB1"/>
    <w:rsid w:val="00B00553"/>
    <w:rsid w:val="00B07E95"/>
    <w:rsid w:val="00B1154B"/>
    <w:rsid w:val="00B12757"/>
    <w:rsid w:val="00B14A4D"/>
    <w:rsid w:val="00B2554A"/>
    <w:rsid w:val="00B32849"/>
    <w:rsid w:val="00B33B5A"/>
    <w:rsid w:val="00B3595B"/>
    <w:rsid w:val="00B43D6D"/>
    <w:rsid w:val="00B44148"/>
    <w:rsid w:val="00B444AA"/>
    <w:rsid w:val="00B471A3"/>
    <w:rsid w:val="00B51F8D"/>
    <w:rsid w:val="00B526BF"/>
    <w:rsid w:val="00B53A43"/>
    <w:rsid w:val="00B5574C"/>
    <w:rsid w:val="00B5619B"/>
    <w:rsid w:val="00B7020D"/>
    <w:rsid w:val="00B7027D"/>
    <w:rsid w:val="00B7213B"/>
    <w:rsid w:val="00B754C0"/>
    <w:rsid w:val="00B8322B"/>
    <w:rsid w:val="00B94B04"/>
    <w:rsid w:val="00BA70ED"/>
    <w:rsid w:val="00BB48E6"/>
    <w:rsid w:val="00BB7155"/>
    <w:rsid w:val="00BC1F13"/>
    <w:rsid w:val="00BC3E60"/>
    <w:rsid w:val="00BC5B81"/>
    <w:rsid w:val="00BC5DF1"/>
    <w:rsid w:val="00BD2169"/>
    <w:rsid w:val="00BD30AA"/>
    <w:rsid w:val="00BD324A"/>
    <w:rsid w:val="00BE7656"/>
    <w:rsid w:val="00C070B4"/>
    <w:rsid w:val="00C1044A"/>
    <w:rsid w:val="00C130E8"/>
    <w:rsid w:val="00C170DB"/>
    <w:rsid w:val="00C22DF7"/>
    <w:rsid w:val="00C22EA1"/>
    <w:rsid w:val="00C25115"/>
    <w:rsid w:val="00C26821"/>
    <w:rsid w:val="00C34D78"/>
    <w:rsid w:val="00C46476"/>
    <w:rsid w:val="00C47507"/>
    <w:rsid w:val="00C52FF3"/>
    <w:rsid w:val="00C5505F"/>
    <w:rsid w:val="00C5555A"/>
    <w:rsid w:val="00C571CC"/>
    <w:rsid w:val="00C620FE"/>
    <w:rsid w:val="00C67F17"/>
    <w:rsid w:val="00C7319D"/>
    <w:rsid w:val="00C86D20"/>
    <w:rsid w:val="00C87147"/>
    <w:rsid w:val="00CB1FAC"/>
    <w:rsid w:val="00CB4B40"/>
    <w:rsid w:val="00CC359B"/>
    <w:rsid w:val="00CC3703"/>
    <w:rsid w:val="00CC61D1"/>
    <w:rsid w:val="00CD01C7"/>
    <w:rsid w:val="00CD2B6E"/>
    <w:rsid w:val="00CD53E2"/>
    <w:rsid w:val="00CE2198"/>
    <w:rsid w:val="00CE27B7"/>
    <w:rsid w:val="00CE66B2"/>
    <w:rsid w:val="00D00AEB"/>
    <w:rsid w:val="00D078FA"/>
    <w:rsid w:val="00D152BA"/>
    <w:rsid w:val="00D22771"/>
    <w:rsid w:val="00D237AC"/>
    <w:rsid w:val="00D23996"/>
    <w:rsid w:val="00D27776"/>
    <w:rsid w:val="00D278A1"/>
    <w:rsid w:val="00D27C65"/>
    <w:rsid w:val="00D33503"/>
    <w:rsid w:val="00D35820"/>
    <w:rsid w:val="00D428C5"/>
    <w:rsid w:val="00D42CC1"/>
    <w:rsid w:val="00D44CD6"/>
    <w:rsid w:val="00D46F02"/>
    <w:rsid w:val="00D470D9"/>
    <w:rsid w:val="00D56703"/>
    <w:rsid w:val="00D569D6"/>
    <w:rsid w:val="00D64F0F"/>
    <w:rsid w:val="00D656EC"/>
    <w:rsid w:val="00D71783"/>
    <w:rsid w:val="00D7226B"/>
    <w:rsid w:val="00D743F0"/>
    <w:rsid w:val="00D76279"/>
    <w:rsid w:val="00D807D1"/>
    <w:rsid w:val="00D808C3"/>
    <w:rsid w:val="00D822D9"/>
    <w:rsid w:val="00D837AE"/>
    <w:rsid w:val="00D84EBB"/>
    <w:rsid w:val="00DA7D1F"/>
    <w:rsid w:val="00DB37B0"/>
    <w:rsid w:val="00DB64DB"/>
    <w:rsid w:val="00DB6D96"/>
    <w:rsid w:val="00DC7E47"/>
    <w:rsid w:val="00DE537C"/>
    <w:rsid w:val="00DE63D0"/>
    <w:rsid w:val="00DF1869"/>
    <w:rsid w:val="00DF56BA"/>
    <w:rsid w:val="00E01289"/>
    <w:rsid w:val="00E0306C"/>
    <w:rsid w:val="00E140A8"/>
    <w:rsid w:val="00E15D05"/>
    <w:rsid w:val="00E21D50"/>
    <w:rsid w:val="00E23DDD"/>
    <w:rsid w:val="00E24086"/>
    <w:rsid w:val="00E30C5D"/>
    <w:rsid w:val="00E36997"/>
    <w:rsid w:val="00E37920"/>
    <w:rsid w:val="00E40A83"/>
    <w:rsid w:val="00E44F07"/>
    <w:rsid w:val="00E46FEA"/>
    <w:rsid w:val="00E5106A"/>
    <w:rsid w:val="00E518AA"/>
    <w:rsid w:val="00E535D3"/>
    <w:rsid w:val="00E55555"/>
    <w:rsid w:val="00E6205A"/>
    <w:rsid w:val="00E6682A"/>
    <w:rsid w:val="00E71543"/>
    <w:rsid w:val="00E72689"/>
    <w:rsid w:val="00E76334"/>
    <w:rsid w:val="00E76538"/>
    <w:rsid w:val="00E8781B"/>
    <w:rsid w:val="00EC1956"/>
    <w:rsid w:val="00EC25BB"/>
    <w:rsid w:val="00EC26D2"/>
    <w:rsid w:val="00EC48AE"/>
    <w:rsid w:val="00ED0720"/>
    <w:rsid w:val="00ED3F1C"/>
    <w:rsid w:val="00EE4E4A"/>
    <w:rsid w:val="00EE6ED6"/>
    <w:rsid w:val="00EF1FF0"/>
    <w:rsid w:val="00F02A1E"/>
    <w:rsid w:val="00F0492C"/>
    <w:rsid w:val="00F059EE"/>
    <w:rsid w:val="00F107B7"/>
    <w:rsid w:val="00F139BB"/>
    <w:rsid w:val="00F16B83"/>
    <w:rsid w:val="00F20956"/>
    <w:rsid w:val="00F22774"/>
    <w:rsid w:val="00F26C14"/>
    <w:rsid w:val="00F27568"/>
    <w:rsid w:val="00F31768"/>
    <w:rsid w:val="00F333C0"/>
    <w:rsid w:val="00F375D9"/>
    <w:rsid w:val="00F45147"/>
    <w:rsid w:val="00F45F10"/>
    <w:rsid w:val="00F512F4"/>
    <w:rsid w:val="00F52DBD"/>
    <w:rsid w:val="00F564F8"/>
    <w:rsid w:val="00F570A6"/>
    <w:rsid w:val="00F60125"/>
    <w:rsid w:val="00F62B66"/>
    <w:rsid w:val="00F65A82"/>
    <w:rsid w:val="00F708C4"/>
    <w:rsid w:val="00F7639B"/>
    <w:rsid w:val="00F867F0"/>
    <w:rsid w:val="00F931FB"/>
    <w:rsid w:val="00FA1359"/>
    <w:rsid w:val="00FA1FCC"/>
    <w:rsid w:val="00FA5294"/>
    <w:rsid w:val="00FB38A3"/>
    <w:rsid w:val="00FB5B6C"/>
    <w:rsid w:val="00FD5F59"/>
    <w:rsid w:val="00FE0D62"/>
    <w:rsid w:val="00FE37DF"/>
    <w:rsid w:val="00FE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6D5797"/>
  <w15:docId w15:val="{65B85EA1-4CD0-4383-9BE1-6FD8A9AE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198"/>
    <w:rPr>
      <w:rFonts w:ascii="Arial" w:hAnsi="Arial"/>
      <w:sz w:val="22"/>
    </w:rPr>
  </w:style>
  <w:style w:type="paragraph" w:styleId="Heading1">
    <w:name w:val="heading 1"/>
    <w:basedOn w:val="Normal"/>
    <w:next w:val="Normal"/>
    <w:qFormat/>
    <w:rsid w:val="00CE2198"/>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E2198"/>
    <w:rPr>
      <w:sz w:val="20"/>
    </w:rPr>
  </w:style>
  <w:style w:type="character" w:styleId="FootnoteReference">
    <w:name w:val="footnote reference"/>
    <w:semiHidden/>
    <w:rsid w:val="00CE2198"/>
    <w:rPr>
      <w:vertAlign w:val="superscript"/>
    </w:rPr>
  </w:style>
  <w:style w:type="paragraph" w:styleId="Footer">
    <w:name w:val="footer"/>
    <w:basedOn w:val="Normal"/>
    <w:rsid w:val="00CE2198"/>
    <w:pPr>
      <w:tabs>
        <w:tab w:val="center" w:pos="4320"/>
        <w:tab w:val="right" w:pos="8640"/>
      </w:tabs>
    </w:pPr>
  </w:style>
  <w:style w:type="character" w:styleId="PageNumber">
    <w:name w:val="page number"/>
    <w:basedOn w:val="DefaultParagraphFont"/>
    <w:rsid w:val="00CE2198"/>
  </w:style>
  <w:style w:type="paragraph" w:styleId="Header">
    <w:name w:val="header"/>
    <w:basedOn w:val="Normal"/>
    <w:rsid w:val="00CE2198"/>
    <w:pPr>
      <w:tabs>
        <w:tab w:val="center" w:pos="4320"/>
        <w:tab w:val="right" w:pos="8640"/>
      </w:tabs>
    </w:pPr>
    <w:rPr>
      <w:rFonts w:ascii="Swiss 721 Roman" w:hAnsi="Swiss 721 Roman"/>
    </w:rPr>
  </w:style>
  <w:style w:type="paragraph" w:styleId="BodyText">
    <w:name w:val="Body Text"/>
    <w:basedOn w:val="Normal"/>
    <w:rsid w:val="00CE2198"/>
    <w:pPr>
      <w:tabs>
        <w:tab w:val="left" w:pos="720"/>
        <w:tab w:val="left" w:pos="1440"/>
      </w:tabs>
      <w:jc w:val="both"/>
    </w:pPr>
  </w:style>
  <w:style w:type="paragraph" w:styleId="BodyText2">
    <w:name w:val="Body Text 2"/>
    <w:basedOn w:val="Normal"/>
    <w:rsid w:val="00CE2198"/>
    <w:pPr>
      <w:jc w:val="center"/>
    </w:pPr>
    <w:rPr>
      <w:rFonts w:ascii="Arial Narrow" w:hAnsi="Arial Narrow"/>
      <w:sz w:val="16"/>
    </w:rPr>
  </w:style>
  <w:style w:type="paragraph" w:styleId="BodyTextIndent">
    <w:name w:val="Body Text Indent"/>
    <w:basedOn w:val="Normal"/>
    <w:rsid w:val="00CE2198"/>
    <w:pPr>
      <w:tabs>
        <w:tab w:val="left" w:pos="-1200"/>
        <w:tab w:val="left" w:pos="-600"/>
        <w:tab w:val="left" w:pos="720"/>
        <w:tab w:val="left" w:pos="1440"/>
      </w:tabs>
      <w:suppressAutoHyphens/>
      <w:ind w:left="2160" w:hanging="2160"/>
      <w:jc w:val="both"/>
    </w:pPr>
    <w:rPr>
      <w:spacing w:val="-2"/>
    </w:rPr>
  </w:style>
  <w:style w:type="paragraph" w:styleId="BodyTextIndent2">
    <w:name w:val="Body Text Indent 2"/>
    <w:basedOn w:val="Normal"/>
    <w:rsid w:val="00CE2198"/>
    <w:pPr>
      <w:ind w:firstLine="1440"/>
      <w:jc w:val="both"/>
    </w:pPr>
  </w:style>
  <w:style w:type="paragraph" w:customStyle="1" w:styleId="Clauses">
    <w:name w:val="Clauses"/>
    <w:basedOn w:val="Normal"/>
    <w:rsid w:val="007B16CB"/>
    <w:pPr>
      <w:keepLines/>
      <w:numPr>
        <w:numId w:val="13"/>
      </w:numPr>
      <w:spacing w:after="120"/>
      <w:outlineLvl w:val="0"/>
    </w:pPr>
    <w:rPr>
      <w:rFonts w:ascii="Times New Roman Bold" w:hAnsi="Times New Roman Bold"/>
      <w:b/>
      <w:sz w:val="24"/>
      <w:lang w:val="es-ES_tradnl" w:eastAsia="en-GB"/>
    </w:rPr>
  </w:style>
  <w:style w:type="paragraph" w:customStyle="1" w:styleId="Normala">
    <w:name w:val="Normal(a)"/>
    <w:basedOn w:val="Normal"/>
    <w:rsid w:val="007B16CB"/>
    <w:pPr>
      <w:keepLines/>
      <w:numPr>
        <w:ilvl w:val="2"/>
        <w:numId w:val="13"/>
      </w:numPr>
      <w:tabs>
        <w:tab w:val="left" w:pos="1418"/>
      </w:tabs>
      <w:spacing w:after="120"/>
      <w:jc w:val="both"/>
    </w:pPr>
    <w:rPr>
      <w:rFonts w:ascii="Times New Roman" w:hAnsi="Times New Roman"/>
      <w:sz w:val="24"/>
      <w:lang w:val="en-GB" w:eastAsia="en-GB"/>
    </w:rPr>
  </w:style>
  <w:style w:type="paragraph" w:customStyle="1" w:styleId="Normali">
    <w:name w:val="Normal(i)"/>
    <w:basedOn w:val="Normala"/>
    <w:rsid w:val="007B16CB"/>
    <w:pPr>
      <w:numPr>
        <w:ilvl w:val="3"/>
      </w:numPr>
      <w:tabs>
        <w:tab w:val="clear" w:pos="1418"/>
        <w:tab w:val="left" w:pos="1843"/>
      </w:tabs>
    </w:pPr>
  </w:style>
  <w:style w:type="paragraph" w:customStyle="1" w:styleId="Normal1">
    <w:name w:val="Normal(1)"/>
    <w:basedOn w:val="Normal"/>
    <w:rsid w:val="007B16CB"/>
    <w:pPr>
      <w:numPr>
        <w:ilvl w:val="1"/>
        <w:numId w:val="13"/>
      </w:numPr>
      <w:spacing w:after="120"/>
      <w:jc w:val="both"/>
    </w:pPr>
    <w:rPr>
      <w:rFonts w:ascii="Times New Roman" w:hAnsi="Times New Roman"/>
      <w:sz w:val="24"/>
      <w:lang w:val="en-GB" w:eastAsia="en-GB"/>
    </w:rPr>
  </w:style>
  <w:style w:type="paragraph" w:styleId="BalloonText">
    <w:name w:val="Balloon Text"/>
    <w:basedOn w:val="Normal"/>
    <w:semiHidden/>
    <w:rsid w:val="00CE27B7"/>
    <w:rPr>
      <w:rFonts w:ascii="Tahoma" w:hAnsi="Tahoma" w:cs="Tahoma"/>
      <w:sz w:val="16"/>
      <w:szCs w:val="16"/>
    </w:rPr>
  </w:style>
  <w:style w:type="paragraph" w:styleId="ListParagraph">
    <w:name w:val="List Paragraph"/>
    <w:basedOn w:val="Normal"/>
    <w:uiPriority w:val="34"/>
    <w:qFormat/>
    <w:rsid w:val="004B6D25"/>
    <w:pPr>
      <w:ind w:left="720"/>
      <w:contextualSpacing/>
    </w:pPr>
  </w:style>
  <w:style w:type="character" w:styleId="CommentReference">
    <w:name w:val="annotation reference"/>
    <w:rsid w:val="002D73C0"/>
    <w:rPr>
      <w:sz w:val="16"/>
      <w:szCs w:val="16"/>
    </w:rPr>
  </w:style>
  <w:style w:type="paragraph" w:styleId="CommentText">
    <w:name w:val="annotation text"/>
    <w:basedOn w:val="Normal"/>
    <w:link w:val="CommentTextChar"/>
    <w:rsid w:val="002D73C0"/>
    <w:rPr>
      <w:sz w:val="20"/>
    </w:rPr>
  </w:style>
  <w:style w:type="character" w:customStyle="1" w:styleId="CommentTextChar">
    <w:name w:val="Comment Text Char"/>
    <w:link w:val="CommentText"/>
    <w:rsid w:val="002D73C0"/>
    <w:rPr>
      <w:rFonts w:ascii="Arial" w:hAnsi="Arial"/>
    </w:rPr>
  </w:style>
  <w:style w:type="paragraph" w:styleId="CommentSubject">
    <w:name w:val="annotation subject"/>
    <w:basedOn w:val="CommentText"/>
    <w:next w:val="CommentText"/>
    <w:link w:val="CommentSubjectChar"/>
    <w:rsid w:val="002D73C0"/>
    <w:rPr>
      <w:b/>
      <w:bCs/>
    </w:rPr>
  </w:style>
  <w:style w:type="character" w:customStyle="1" w:styleId="CommentSubjectChar">
    <w:name w:val="Comment Subject Char"/>
    <w:link w:val="CommentSubject"/>
    <w:rsid w:val="002D73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1F7FD-EEF1-4F1B-B94F-6FBCA1B9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Narrative Evaluation Criteria Template</vt:lpstr>
    </vt:vector>
  </TitlesOfParts>
  <Company>Asian Development Bank</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Narrative Evaluation Criteria Template</dc:title>
  <dc:subject>Guide for the Preparation of Narrative Evaluation Criteria (NEC) for Technical Proposal Evaluation Under Loan Projects</dc:subject>
  <dc:creator>Asian Development Bank</dc:creator>
  <cp:keywords>adb consulting, adb procurement, adb consultancy, adb consultants, adb policies, adb, asian development bank</cp:keywords>
  <cp:lastModifiedBy>V$H</cp:lastModifiedBy>
  <cp:revision>5</cp:revision>
  <cp:lastPrinted>2014-02-21T08:07:00Z</cp:lastPrinted>
  <dcterms:created xsi:type="dcterms:W3CDTF">2019-12-06T01:59:00Z</dcterms:created>
  <dcterms:modified xsi:type="dcterms:W3CDTF">2024-02-20T09:39:00Z</dcterms:modified>
</cp:coreProperties>
</file>