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8.xml" ContentType="application/vnd.openxmlformats-officedocument.wordprocessingml.head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1.xml" ContentType="application/vnd.openxmlformats-officedocument.wordprocessingml.header+xml"/>
  <Override PartName="/word/footer2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4.xml" ContentType="application/vnd.openxmlformats-officedocument.wordprocessingml.header+xml"/>
  <Override PartName="/word/footer2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9.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B75B6" w14:textId="2647244E" w:rsidR="000B5EDC" w:rsidRPr="000F08CB" w:rsidRDefault="000B5EDC">
      <w:pPr>
        <w:jc w:val="center"/>
        <w:rPr>
          <w:b/>
          <w:sz w:val="28"/>
          <w:szCs w:val="28"/>
        </w:rPr>
      </w:pPr>
    </w:p>
    <w:p w14:paraId="0E1F94AC" w14:textId="7423A332" w:rsidR="000B5EDC" w:rsidRDefault="000B5EDC">
      <w:pPr>
        <w:jc w:val="center"/>
        <w:rPr>
          <w:b/>
          <w:sz w:val="28"/>
          <w:szCs w:val="28"/>
        </w:rPr>
      </w:pPr>
    </w:p>
    <w:p w14:paraId="1638AAB8" w14:textId="77777777" w:rsidR="000F08CB" w:rsidRPr="000F08CB" w:rsidRDefault="000F08CB">
      <w:pPr>
        <w:jc w:val="center"/>
        <w:rPr>
          <w:b/>
          <w:sz w:val="28"/>
          <w:szCs w:val="28"/>
        </w:rPr>
      </w:pPr>
    </w:p>
    <w:p w14:paraId="6C973DE2" w14:textId="71A3314E" w:rsidR="000B5EDC" w:rsidRPr="000F08CB" w:rsidRDefault="001F57D6">
      <w:pPr>
        <w:tabs>
          <w:tab w:val="left" w:pos="720"/>
          <w:tab w:val="right" w:leader="dot" w:pos="8640"/>
        </w:tabs>
        <w:jc w:val="center"/>
        <w:rPr>
          <w:rFonts w:ascii="Arial" w:hAnsi="Arial" w:cs="Arial"/>
          <w:b/>
          <w:sz w:val="36"/>
          <w:szCs w:val="28"/>
        </w:rPr>
      </w:pPr>
      <w:r w:rsidRPr="001F57D6">
        <w:rPr>
          <w:rFonts w:ascii="Arial" w:hAnsi="Arial" w:cs="Arial"/>
          <w:b/>
          <w:sz w:val="36"/>
          <w:szCs w:val="28"/>
        </w:rPr>
        <w:t>LỰA CHỌN CÁC HÃNG TƯ VẤN</w:t>
      </w:r>
      <w:r>
        <w:t xml:space="preserve"> </w:t>
      </w:r>
    </w:p>
    <w:p w14:paraId="012DF82C" w14:textId="16FA1F40" w:rsidR="000B5EDC" w:rsidRDefault="000B5EDC">
      <w:pPr>
        <w:tabs>
          <w:tab w:val="left" w:pos="720"/>
          <w:tab w:val="right" w:leader="dot" w:pos="8640"/>
        </w:tabs>
        <w:jc w:val="center"/>
        <w:rPr>
          <w:rFonts w:ascii="Arial" w:hAnsi="Arial" w:cs="Arial"/>
          <w:b/>
          <w:sz w:val="28"/>
          <w:szCs w:val="28"/>
        </w:rPr>
      </w:pPr>
    </w:p>
    <w:p w14:paraId="148D9BE4" w14:textId="77777777" w:rsidR="000F08CB" w:rsidRPr="000F08CB" w:rsidRDefault="000F08CB">
      <w:pPr>
        <w:tabs>
          <w:tab w:val="left" w:pos="720"/>
          <w:tab w:val="right" w:leader="dot" w:pos="8640"/>
        </w:tabs>
        <w:jc w:val="center"/>
        <w:rPr>
          <w:rFonts w:ascii="Arial" w:hAnsi="Arial" w:cs="Arial"/>
          <w:b/>
          <w:sz w:val="28"/>
          <w:szCs w:val="28"/>
        </w:rPr>
      </w:pPr>
    </w:p>
    <w:p w14:paraId="5B966735" w14:textId="77777777" w:rsidR="000B5EDC" w:rsidRPr="000F08CB" w:rsidRDefault="000B5EDC">
      <w:pPr>
        <w:tabs>
          <w:tab w:val="left" w:pos="720"/>
          <w:tab w:val="right" w:leader="dot" w:pos="8640"/>
        </w:tabs>
        <w:jc w:val="center"/>
        <w:rPr>
          <w:rFonts w:ascii="Arial" w:hAnsi="Arial" w:cs="Arial"/>
          <w:b/>
          <w:sz w:val="28"/>
          <w:szCs w:val="28"/>
        </w:rPr>
      </w:pPr>
    </w:p>
    <w:p w14:paraId="34023113" w14:textId="59AB371D" w:rsidR="000B5EDC" w:rsidRPr="006109C4" w:rsidRDefault="001F57D6">
      <w:pPr>
        <w:tabs>
          <w:tab w:val="left" w:pos="720"/>
          <w:tab w:val="right" w:leader="dot" w:pos="8640"/>
        </w:tabs>
        <w:jc w:val="center"/>
        <w:rPr>
          <w:rFonts w:ascii="Arial" w:hAnsi="Arial" w:cs="Arial"/>
          <w:b/>
          <w:sz w:val="44"/>
          <w:szCs w:val="36"/>
        </w:rPr>
      </w:pPr>
      <w:r w:rsidRPr="006109C4">
        <w:rPr>
          <w:rFonts w:ascii="Arial" w:hAnsi="Arial" w:cs="Arial"/>
          <w:b/>
          <w:sz w:val="44"/>
          <w:szCs w:val="36"/>
        </w:rPr>
        <w:t xml:space="preserve">YÊU CẦU </w:t>
      </w:r>
      <w:r w:rsidR="006109C4" w:rsidRPr="006109C4">
        <w:rPr>
          <w:rFonts w:ascii="Arial" w:hAnsi="Arial" w:cs="Arial"/>
          <w:b/>
          <w:sz w:val="44"/>
          <w:szCs w:val="36"/>
        </w:rPr>
        <w:t>NỘP</w:t>
      </w:r>
      <w:r w:rsidRPr="006109C4">
        <w:rPr>
          <w:rFonts w:ascii="Arial" w:hAnsi="Arial" w:cs="Arial"/>
          <w:b/>
          <w:sz w:val="44"/>
          <w:szCs w:val="36"/>
        </w:rPr>
        <w:t xml:space="preserve"> ĐỀ XUẤT</w:t>
      </w:r>
    </w:p>
    <w:p w14:paraId="53217C85" w14:textId="3592B04A" w:rsidR="000B5EDC" w:rsidRDefault="000B5EDC">
      <w:pPr>
        <w:tabs>
          <w:tab w:val="left" w:pos="720"/>
          <w:tab w:val="right" w:leader="dot" w:pos="8640"/>
        </w:tabs>
        <w:jc w:val="center"/>
        <w:rPr>
          <w:rFonts w:ascii="Arial" w:hAnsi="Arial" w:cs="Arial"/>
          <w:b/>
          <w:sz w:val="28"/>
          <w:szCs w:val="28"/>
        </w:rPr>
      </w:pPr>
    </w:p>
    <w:p w14:paraId="5781C632" w14:textId="77777777" w:rsidR="000F08CB" w:rsidRDefault="000F08CB">
      <w:pPr>
        <w:tabs>
          <w:tab w:val="left" w:pos="720"/>
          <w:tab w:val="right" w:leader="dot" w:pos="8640"/>
        </w:tabs>
        <w:jc w:val="center"/>
        <w:rPr>
          <w:rFonts w:ascii="Arial" w:hAnsi="Arial" w:cs="Arial"/>
          <w:b/>
          <w:sz w:val="28"/>
          <w:szCs w:val="28"/>
        </w:rPr>
      </w:pPr>
    </w:p>
    <w:p w14:paraId="445D5340" w14:textId="4B4F868E" w:rsidR="000F08CB" w:rsidRDefault="000F08CB">
      <w:pPr>
        <w:tabs>
          <w:tab w:val="left" w:pos="720"/>
          <w:tab w:val="right" w:leader="dot" w:pos="8640"/>
        </w:tabs>
        <w:jc w:val="center"/>
        <w:rPr>
          <w:rFonts w:ascii="Arial" w:hAnsi="Arial" w:cs="Arial"/>
          <w:b/>
          <w:sz w:val="28"/>
          <w:szCs w:val="28"/>
        </w:rPr>
      </w:pPr>
    </w:p>
    <w:p w14:paraId="44E9DA4A" w14:textId="77777777" w:rsidR="000F08CB" w:rsidRPr="000F08CB" w:rsidRDefault="000F08CB">
      <w:pPr>
        <w:tabs>
          <w:tab w:val="left" w:pos="720"/>
          <w:tab w:val="right" w:leader="dot" w:pos="8640"/>
        </w:tabs>
        <w:jc w:val="center"/>
        <w:rPr>
          <w:rFonts w:ascii="Arial" w:hAnsi="Arial" w:cs="Arial"/>
          <w:b/>
          <w:sz w:val="28"/>
          <w:szCs w:val="28"/>
        </w:rPr>
      </w:pPr>
    </w:p>
    <w:p w14:paraId="46B2D342" w14:textId="104EA779" w:rsidR="000B5EDC" w:rsidRPr="001F57D6" w:rsidRDefault="001F57D6">
      <w:pPr>
        <w:tabs>
          <w:tab w:val="left" w:pos="720"/>
          <w:tab w:val="right" w:leader="dot" w:pos="8640"/>
        </w:tabs>
        <w:jc w:val="center"/>
        <w:rPr>
          <w:rFonts w:ascii="Arial" w:hAnsi="Arial" w:cs="Arial"/>
          <w:b/>
          <w:i/>
          <w:sz w:val="28"/>
          <w:szCs w:val="28"/>
        </w:rPr>
      </w:pPr>
      <w:r w:rsidRPr="001F57D6">
        <w:rPr>
          <w:rFonts w:ascii="Arial" w:hAnsi="Arial" w:cs="Arial"/>
          <w:b/>
          <w:i/>
          <w:sz w:val="28"/>
          <w:szCs w:val="28"/>
        </w:rPr>
        <w:t>RFP Số</w:t>
      </w:r>
      <w:r w:rsidR="000B5EDC" w:rsidRPr="001F57D6">
        <w:rPr>
          <w:rFonts w:ascii="Arial" w:hAnsi="Arial" w:cs="Arial"/>
          <w:b/>
          <w:i/>
          <w:sz w:val="28"/>
          <w:szCs w:val="28"/>
        </w:rPr>
        <w:t xml:space="preserve">: </w:t>
      </w:r>
      <w:r w:rsidR="00A402FF">
        <w:rPr>
          <w:rFonts w:ascii="Arial" w:hAnsi="Arial" w:cs="Arial"/>
          <w:b/>
          <w:i/>
          <w:sz w:val="28"/>
          <w:szCs w:val="28"/>
        </w:rPr>
        <w:t>LS-ARVC-CS01</w:t>
      </w:r>
    </w:p>
    <w:p w14:paraId="555F55C1" w14:textId="77777777" w:rsidR="000B5EDC" w:rsidRPr="000F08CB" w:rsidRDefault="000B5EDC">
      <w:pPr>
        <w:tabs>
          <w:tab w:val="left" w:pos="720"/>
          <w:tab w:val="right" w:leader="dot" w:pos="8640"/>
        </w:tabs>
        <w:jc w:val="center"/>
        <w:rPr>
          <w:rFonts w:ascii="Arial" w:hAnsi="Arial" w:cs="Arial"/>
          <w:b/>
          <w:sz w:val="28"/>
          <w:szCs w:val="28"/>
        </w:rPr>
      </w:pPr>
    </w:p>
    <w:p w14:paraId="4569B198" w14:textId="12E57E32" w:rsidR="000B5EDC" w:rsidRDefault="000B5EDC">
      <w:pPr>
        <w:tabs>
          <w:tab w:val="left" w:pos="720"/>
          <w:tab w:val="right" w:leader="dot" w:pos="8640"/>
        </w:tabs>
        <w:jc w:val="center"/>
        <w:rPr>
          <w:rFonts w:ascii="Arial" w:hAnsi="Arial" w:cs="Arial"/>
          <w:b/>
          <w:sz w:val="28"/>
          <w:szCs w:val="28"/>
        </w:rPr>
      </w:pPr>
    </w:p>
    <w:p w14:paraId="0926EE5A" w14:textId="77777777" w:rsidR="000F08CB" w:rsidRPr="000F08CB" w:rsidRDefault="000F08CB">
      <w:pPr>
        <w:tabs>
          <w:tab w:val="left" w:pos="720"/>
          <w:tab w:val="right" w:leader="dot" w:pos="8640"/>
        </w:tabs>
        <w:jc w:val="center"/>
        <w:rPr>
          <w:rFonts w:ascii="Arial" w:hAnsi="Arial" w:cs="Arial"/>
          <w:b/>
          <w:sz w:val="28"/>
          <w:szCs w:val="28"/>
        </w:rPr>
      </w:pPr>
    </w:p>
    <w:p w14:paraId="552582ED" w14:textId="77777777" w:rsidR="000B5EDC" w:rsidRPr="000F08CB" w:rsidRDefault="000B5EDC">
      <w:pPr>
        <w:jc w:val="center"/>
        <w:rPr>
          <w:rFonts w:ascii="Arial" w:hAnsi="Arial" w:cs="Arial"/>
          <w:b/>
          <w:sz w:val="28"/>
          <w:szCs w:val="28"/>
        </w:rPr>
      </w:pPr>
    </w:p>
    <w:p w14:paraId="5AF65765" w14:textId="77B914A5" w:rsidR="000F08CB" w:rsidRPr="004F5CA0" w:rsidRDefault="001F57D6">
      <w:pPr>
        <w:jc w:val="center"/>
        <w:rPr>
          <w:rFonts w:ascii="Arial" w:hAnsi="Arial" w:cs="Arial"/>
          <w:b/>
          <w:i/>
          <w:sz w:val="32"/>
          <w:szCs w:val="28"/>
        </w:rPr>
      </w:pPr>
      <w:r w:rsidRPr="004F5CA0">
        <w:rPr>
          <w:rFonts w:ascii="Arial" w:hAnsi="Arial" w:cs="Arial"/>
          <w:b/>
          <w:i/>
          <w:sz w:val="32"/>
          <w:szCs w:val="28"/>
        </w:rPr>
        <w:t>Lựa chọn Dịch vụ Tư vấn cho</w:t>
      </w:r>
      <w:r w:rsidR="000B5EDC" w:rsidRPr="004F5CA0">
        <w:rPr>
          <w:rFonts w:ascii="Arial" w:hAnsi="Arial" w:cs="Arial"/>
          <w:b/>
          <w:i/>
          <w:sz w:val="32"/>
          <w:szCs w:val="28"/>
        </w:rPr>
        <w:t>:</w:t>
      </w:r>
    </w:p>
    <w:p w14:paraId="1B1C9B2A" w14:textId="3C2B6C8E" w:rsidR="000B5EDC" w:rsidRPr="000F08CB" w:rsidRDefault="004F5CA0">
      <w:pPr>
        <w:jc w:val="center"/>
        <w:rPr>
          <w:rFonts w:ascii="Arial" w:hAnsi="Arial" w:cs="Arial"/>
          <w:b/>
          <w:i/>
          <w:sz w:val="32"/>
          <w:szCs w:val="28"/>
        </w:rPr>
      </w:pPr>
      <w:r w:rsidRPr="004F5CA0">
        <w:rPr>
          <w:rFonts w:ascii="Arial" w:hAnsi="Arial" w:cs="Arial"/>
          <w:b/>
          <w:i/>
          <w:sz w:val="32"/>
          <w:szCs w:val="28"/>
        </w:rPr>
        <w:t xml:space="preserve">Tư vấn giám sát thi công công trình </w:t>
      </w:r>
      <w:r>
        <w:rPr>
          <w:rFonts w:ascii="Arial" w:hAnsi="Arial" w:cs="Arial"/>
          <w:b/>
          <w:i/>
          <w:sz w:val="32"/>
          <w:szCs w:val="28"/>
        </w:rPr>
        <w:t xml:space="preserve">thuộc Hợp phần </w:t>
      </w:r>
      <w:r w:rsidRPr="004F5CA0">
        <w:rPr>
          <w:rFonts w:ascii="Arial" w:hAnsi="Arial" w:cs="Arial"/>
          <w:b/>
          <w:i/>
          <w:sz w:val="32"/>
          <w:szCs w:val="28"/>
        </w:rPr>
        <w:t>3 tại tỉnh Lạng Sơn</w:t>
      </w:r>
    </w:p>
    <w:p w14:paraId="3379554D" w14:textId="77777777" w:rsidR="000B5EDC" w:rsidRPr="000F08CB" w:rsidRDefault="000B5EDC">
      <w:pPr>
        <w:jc w:val="center"/>
        <w:rPr>
          <w:rFonts w:ascii="Arial" w:hAnsi="Arial" w:cs="Arial"/>
          <w:b/>
          <w:sz w:val="28"/>
          <w:szCs w:val="28"/>
        </w:rPr>
      </w:pPr>
    </w:p>
    <w:p w14:paraId="50CA49E8" w14:textId="77777777" w:rsidR="000B5EDC" w:rsidRPr="000F08CB" w:rsidRDefault="000B5EDC">
      <w:pPr>
        <w:jc w:val="center"/>
        <w:rPr>
          <w:rFonts w:ascii="Arial" w:hAnsi="Arial" w:cs="Arial"/>
          <w:b/>
          <w:sz w:val="28"/>
          <w:szCs w:val="28"/>
        </w:rPr>
      </w:pPr>
    </w:p>
    <w:p w14:paraId="7B822870" w14:textId="77777777" w:rsidR="000B5EDC" w:rsidRPr="000F08CB" w:rsidRDefault="000B5EDC">
      <w:pPr>
        <w:jc w:val="center"/>
        <w:rPr>
          <w:rFonts w:ascii="Arial" w:hAnsi="Arial" w:cs="Arial"/>
          <w:b/>
          <w:sz w:val="28"/>
          <w:szCs w:val="28"/>
        </w:rPr>
      </w:pPr>
    </w:p>
    <w:p w14:paraId="4B5644C0" w14:textId="77777777" w:rsidR="000B5EDC" w:rsidRPr="000F08CB" w:rsidRDefault="000B5EDC">
      <w:pPr>
        <w:jc w:val="center"/>
        <w:rPr>
          <w:rFonts w:ascii="Arial" w:hAnsi="Arial" w:cs="Arial"/>
          <w:b/>
          <w:sz w:val="28"/>
          <w:szCs w:val="28"/>
        </w:rPr>
      </w:pPr>
    </w:p>
    <w:p w14:paraId="47986187" w14:textId="77777777" w:rsidR="000B5EDC" w:rsidRPr="000F08CB" w:rsidRDefault="000B5EDC">
      <w:pPr>
        <w:jc w:val="center"/>
        <w:rPr>
          <w:rFonts w:ascii="Arial" w:hAnsi="Arial" w:cs="Arial"/>
          <w:b/>
          <w:sz w:val="28"/>
          <w:szCs w:val="28"/>
        </w:rPr>
      </w:pPr>
    </w:p>
    <w:p w14:paraId="3BE24179" w14:textId="2725F5B8" w:rsidR="000B5EDC" w:rsidRPr="000F08CB" w:rsidRDefault="00716246">
      <w:pPr>
        <w:jc w:val="center"/>
        <w:rPr>
          <w:rFonts w:ascii="Arial" w:hAnsi="Arial" w:cs="Arial"/>
          <w:b/>
          <w:sz w:val="28"/>
          <w:szCs w:val="28"/>
        </w:rPr>
      </w:pPr>
      <w:r w:rsidRPr="00950D71">
        <w:rPr>
          <w:rFonts w:ascii="Arial" w:hAnsi="Arial" w:cs="Arial"/>
          <w:b/>
          <w:sz w:val="28"/>
          <w:szCs w:val="28"/>
        </w:rPr>
        <w:t>Khách hàng</w:t>
      </w:r>
      <w:r w:rsidR="000B5EDC" w:rsidRPr="000F08CB">
        <w:rPr>
          <w:rFonts w:ascii="Arial" w:hAnsi="Arial" w:cs="Arial"/>
          <w:b/>
          <w:sz w:val="28"/>
          <w:szCs w:val="28"/>
        </w:rPr>
        <w:t xml:space="preserve">: </w:t>
      </w:r>
      <w:r w:rsidRPr="00716246">
        <w:rPr>
          <w:rFonts w:ascii="Arial" w:hAnsi="Arial" w:cs="Arial"/>
          <w:b/>
          <w:sz w:val="28"/>
          <w:szCs w:val="28"/>
        </w:rPr>
        <w:t xml:space="preserve">Ban Quản lý dự án Hạ tầng chuỗi giá trị nông nghiệp </w:t>
      </w:r>
      <w:r w:rsidR="002F474F">
        <w:rPr>
          <w:rFonts w:ascii="Arial" w:hAnsi="Arial" w:cs="Arial"/>
          <w:b/>
          <w:sz w:val="28"/>
          <w:szCs w:val="28"/>
        </w:rPr>
        <w:t>Hợp phần 3</w:t>
      </w:r>
    </w:p>
    <w:p w14:paraId="71F69918" w14:textId="77777777" w:rsidR="000B5EDC" w:rsidRPr="000F08CB" w:rsidRDefault="000B5EDC">
      <w:pPr>
        <w:jc w:val="center"/>
        <w:rPr>
          <w:rFonts w:ascii="Arial" w:hAnsi="Arial" w:cs="Arial"/>
          <w:b/>
          <w:sz w:val="28"/>
          <w:szCs w:val="28"/>
        </w:rPr>
      </w:pPr>
    </w:p>
    <w:p w14:paraId="1C5C1B44" w14:textId="66298714" w:rsidR="000B5EDC" w:rsidRPr="000F08CB" w:rsidRDefault="00CC7C73">
      <w:pPr>
        <w:jc w:val="center"/>
        <w:rPr>
          <w:rFonts w:ascii="Arial" w:hAnsi="Arial" w:cs="Arial"/>
          <w:b/>
          <w:sz w:val="28"/>
          <w:szCs w:val="28"/>
        </w:rPr>
      </w:pPr>
      <w:r w:rsidRPr="00CC7C73">
        <w:rPr>
          <w:rFonts w:ascii="Arial" w:hAnsi="Arial" w:cs="Arial"/>
          <w:b/>
          <w:sz w:val="28"/>
          <w:szCs w:val="28"/>
        </w:rPr>
        <w:t>Quốc gia</w:t>
      </w:r>
      <w:r w:rsidR="000B5EDC" w:rsidRPr="000F08CB">
        <w:rPr>
          <w:rFonts w:ascii="Arial" w:hAnsi="Arial" w:cs="Arial"/>
          <w:b/>
          <w:sz w:val="28"/>
          <w:szCs w:val="28"/>
        </w:rPr>
        <w:t xml:space="preserve">: </w:t>
      </w:r>
      <w:r w:rsidRPr="00CC7C73">
        <w:rPr>
          <w:rFonts w:ascii="Arial" w:hAnsi="Arial" w:cs="Arial"/>
          <w:b/>
          <w:sz w:val="28"/>
          <w:szCs w:val="28"/>
        </w:rPr>
        <w:t>Việt Nam</w:t>
      </w:r>
    </w:p>
    <w:p w14:paraId="148EC8C3" w14:textId="77777777" w:rsidR="000B5EDC" w:rsidRPr="000F08CB" w:rsidRDefault="000B5EDC">
      <w:pPr>
        <w:jc w:val="center"/>
        <w:rPr>
          <w:rFonts w:ascii="Arial" w:hAnsi="Arial" w:cs="Arial"/>
          <w:sz w:val="28"/>
          <w:szCs w:val="28"/>
        </w:rPr>
      </w:pPr>
    </w:p>
    <w:p w14:paraId="44B89823" w14:textId="35B0AB49" w:rsidR="000B5EDC" w:rsidRPr="000F08CB" w:rsidRDefault="00CC7C73">
      <w:pPr>
        <w:tabs>
          <w:tab w:val="left" w:pos="720"/>
          <w:tab w:val="right" w:leader="dot" w:pos="8640"/>
        </w:tabs>
        <w:jc w:val="center"/>
        <w:rPr>
          <w:rFonts w:ascii="Arial" w:hAnsi="Arial" w:cs="Arial"/>
          <w:b/>
          <w:i/>
          <w:sz w:val="28"/>
          <w:szCs w:val="28"/>
        </w:rPr>
      </w:pPr>
      <w:r>
        <w:rPr>
          <w:rFonts w:ascii="Arial" w:hAnsi="Arial" w:cs="Arial"/>
          <w:b/>
          <w:sz w:val="28"/>
          <w:szCs w:val="28"/>
        </w:rPr>
        <w:t>Dự án</w:t>
      </w:r>
      <w:r w:rsidR="000B5EDC" w:rsidRPr="000F08CB">
        <w:rPr>
          <w:rFonts w:ascii="Arial" w:hAnsi="Arial" w:cs="Arial"/>
          <w:b/>
          <w:sz w:val="28"/>
          <w:szCs w:val="28"/>
        </w:rPr>
        <w:t xml:space="preserve">: </w:t>
      </w:r>
      <w:r>
        <w:rPr>
          <w:rFonts w:ascii="Arial" w:hAnsi="Arial" w:cs="Arial"/>
          <w:b/>
          <w:sz w:val="28"/>
          <w:szCs w:val="28"/>
        </w:rPr>
        <w:t>Hạ tầng cơ bản phát triển toàn diện các tỉnh Đông Bắc</w:t>
      </w:r>
    </w:p>
    <w:p w14:paraId="78B15280" w14:textId="77777777" w:rsidR="000B5EDC" w:rsidRPr="000F08CB" w:rsidRDefault="000B5EDC">
      <w:pPr>
        <w:tabs>
          <w:tab w:val="left" w:pos="720"/>
          <w:tab w:val="right" w:leader="dot" w:pos="8640"/>
        </w:tabs>
        <w:jc w:val="center"/>
        <w:rPr>
          <w:rFonts w:ascii="Arial" w:hAnsi="Arial" w:cs="Arial"/>
          <w:b/>
          <w:sz w:val="28"/>
          <w:szCs w:val="28"/>
        </w:rPr>
      </w:pPr>
    </w:p>
    <w:p w14:paraId="45B6E5E5" w14:textId="77777777" w:rsidR="000B5EDC" w:rsidRPr="000F08CB" w:rsidRDefault="000B5EDC">
      <w:pPr>
        <w:tabs>
          <w:tab w:val="left" w:pos="720"/>
          <w:tab w:val="right" w:leader="dot" w:pos="8640"/>
        </w:tabs>
        <w:jc w:val="center"/>
        <w:rPr>
          <w:b/>
          <w:sz w:val="28"/>
          <w:szCs w:val="28"/>
        </w:rPr>
      </w:pPr>
    </w:p>
    <w:p w14:paraId="149E6387" w14:textId="77777777" w:rsidR="000B5EDC" w:rsidRPr="000F08CB" w:rsidRDefault="000B5EDC">
      <w:pPr>
        <w:tabs>
          <w:tab w:val="left" w:pos="720"/>
          <w:tab w:val="right" w:leader="dot" w:pos="8640"/>
        </w:tabs>
        <w:jc w:val="center"/>
        <w:rPr>
          <w:b/>
          <w:sz w:val="28"/>
          <w:szCs w:val="28"/>
        </w:rPr>
      </w:pPr>
    </w:p>
    <w:p w14:paraId="375F25D5" w14:textId="6659D64E" w:rsidR="000F08CB" w:rsidRDefault="00CC7C73" w:rsidP="0083171B">
      <w:pPr>
        <w:jc w:val="center"/>
        <w:rPr>
          <w:rFonts w:ascii="Arial" w:hAnsi="Arial" w:cs="Arial"/>
          <w:b/>
          <w:sz w:val="28"/>
          <w:szCs w:val="28"/>
        </w:rPr>
      </w:pPr>
      <w:r w:rsidRPr="00CC7C73">
        <w:rPr>
          <w:rFonts w:ascii="Arial" w:hAnsi="Arial" w:cs="Arial"/>
          <w:b/>
          <w:sz w:val="28"/>
          <w:szCs w:val="28"/>
        </w:rPr>
        <w:t xml:space="preserve">Ban hành </w:t>
      </w:r>
      <w:r w:rsidR="000148CF" w:rsidRPr="000148CF">
        <w:rPr>
          <w:rFonts w:ascii="Arial" w:hAnsi="Arial" w:cs="Arial"/>
          <w:b/>
          <w:sz w:val="28"/>
          <w:szCs w:val="28"/>
        </w:rPr>
        <w:t>tháng 1 năm 2024</w:t>
      </w:r>
    </w:p>
    <w:p w14:paraId="55961438" w14:textId="77777777" w:rsidR="000B5EDC" w:rsidRPr="000F08CB" w:rsidRDefault="000B5EDC">
      <w:pPr>
        <w:tabs>
          <w:tab w:val="left" w:pos="720"/>
          <w:tab w:val="right" w:leader="dot" w:pos="8640"/>
        </w:tabs>
        <w:jc w:val="center"/>
        <w:rPr>
          <w:rFonts w:ascii="Arial" w:hAnsi="Arial" w:cs="Arial"/>
          <w:b/>
          <w:sz w:val="28"/>
          <w:szCs w:val="28"/>
        </w:rPr>
      </w:pPr>
    </w:p>
    <w:p w14:paraId="79929C08" w14:textId="77777777" w:rsidR="000B5EDC" w:rsidRPr="009209C8" w:rsidRDefault="000B5EDC">
      <w:pPr>
        <w:tabs>
          <w:tab w:val="left" w:pos="720"/>
          <w:tab w:val="right" w:leader="dot" w:pos="8640"/>
        </w:tabs>
        <w:jc w:val="center"/>
        <w:rPr>
          <w:b/>
          <w:sz w:val="28"/>
        </w:rPr>
      </w:pPr>
    </w:p>
    <w:p w14:paraId="0878CA22" w14:textId="77777777" w:rsidR="00833AC6" w:rsidRPr="009209C8" w:rsidRDefault="00833AC6" w:rsidP="00CD0085">
      <w:pPr>
        <w:tabs>
          <w:tab w:val="left" w:pos="720"/>
          <w:tab w:val="right" w:leader="dot" w:pos="8640"/>
        </w:tabs>
        <w:jc w:val="center"/>
        <w:rPr>
          <w:b/>
          <w:sz w:val="28"/>
        </w:rPr>
        <w:sectPr w:rsidR="00833AC6" w:rsidRPr="009209C8" w:rsidSect="00D707A8">
          <w:headerReference w:type="even" r:id="rId12"/>
          <w:headerReference w:type="default" r:id="rId13"/>
          <w:footerReference w:type="first" r:id="rId14"/>
          <w:pgSz w:w="12240" w:h="15840" w:code="1"/>
          <w:pgMar w:top="1440" w:right="1440" w:bottom="1729" w:left="1729" w:header="720" w:footer="720" w:gutter="0"/>
          <w:pgNumType w:fmt="lowerRoman"/>
          <w:cols w:space="720"/>
          <w:docGrid w:linePitch="326"/>
        </w:sectPr>
      </w:pPr>
    </w:p>
    <w:p w14:paraId="1CEF2B22" w14:textId="0BBAB7F9" w:rsidR="000B5EDC" w:rsidRPr="00AA7B67" w:rsidRDefault="00AA7B67" w:rsidP="00CD0085">
      <w:pPr>
        <w:tabs>
          <w:tab w:val="left" w:pos="720"/>
          <w:tab w:val="right" w:leader="dot" w:pos="8640"/>
        </w:tabs>
        <w:jc w:val="center"/>
        <w:rPr>
          <w:rFonts w:ascii="Arial" w:hAnsi="Arial" w:cs="Arial"/>
          <w:b/>
          <w:szCs w:val="22"/>
        </w:rPr>
      </w:pPr>
      <w:r w:rsidRPr="00AA7B67">
        <w:rPr>
          <w:rFonts w:ascii="Arial" w:hAnsi="Arial" w:cs="Arial"/>
          <w:b/>
          <w:szCs w:val="22"/>
        </w:rPr>
        <w:lastRenderedPageBreak/>
        <w:t>Lời mở đầu</w:t>
      </w:r>
    </w:p>
    <w:p w14:paraId="1E567458" w14:textId="77777777" w:rsidR="000B5EDC" w:rsidRPr="005C1CA4" w:rsidRDefault="000B5EDC" w:rsidP="00CD0085">
      <w:pPr>
        <w:tabs>
          <w:tab w:val="left" w:pos="720"/>
          <w:tab w:val="right" w:leader="dot" w:pos="8640"/>
        </w:tabs>
        <w:jc w:val="both"/>
        <w:rPr>
          <w:rFonts w:ascii="Arial" w:hAnsi="Arial" w:cs="Arial"/>
          <w:sz w:val="22"/>
          <w:szCs w:val="22"/>
        </w:rPr>
      </w:pPr>
    </w:p>
    <w:p w14:paraId="659118C2" w14:textId="38AB825F" w:rsidR="00717B2A" w:rsidRDefault="000B5EDC" w:rsidP="00CD0085">
      <w:pPr>
        <w:tabs>
          <w:tab w:val="left" w:pos="720"/>
          <w:tab w:val="right" w:leader="dot" w:pos="8640"/>
        </w:tabs>
        <w:jc w:val="both"/>
        <w:rPr>
          <w:rFonts w:ascii="Arial" w:hAnsi="Arial" w:cs="Arial"/>
          <w:sz w:val="22"/>
          <w:szCs w:val="22"/>
        </w:rPr>
      </w:pPr>
      <w:r w:rsidRPr="005C1CA4">
        <w:rPr>
          <w:rFonts w:ascii="Arial" w:hAnsi="Arial" w:cs="Arial"/>
          <w:sz w:val="22"/>
          <w:szCs w:val="22"/>
        </w:rPr>
        <w:tab/>
      </w:r>
      <w:r w:rsidR="00AA7B67">
        <w:rPr>
          <w:rFonts w:ascii="Arial" w:hAnsi="Arial" w:cs="Arial"/>
          <w:sz w:val="22"/>
          <w:szCs w:val="22"/>
        </w:rPr>
        <w:tab/>
      </w:r>
      <w:r w:rsidR="00AA7B67" w:rsidRPr="00AA7B67">
        <w:rPr>
          <w:rFonts w:ascii="Arial" w:hAnsi="Arial" w:cs="Arial"/>
          <w:sz w:val="22"/>
          <w:szCs w:val="22"/>
        </w:rPr>
        <w:t xml:space="preserve">Yêu cầu </w:t>
      </w:r>
      <w:r w:rsidR="004D4719">
        <w:rPr>
          <w:rFonts w:ascii="Arial" w:hAnsi="Arial" w:cs="Arial"/>
          <w:sz w:val="22"/>
          <w:szCs w:val="22"/>
        </w:rPr>
        <w:t xml:space="preserve">nộp </w:t>
      </w:r>
      <w:r w:rsidR="00AA7B67" w:rsidRPr="00AA7B67">
        <w:rPr>
          <w:rFonts w:ascii="Arial" w:hAnsi="Arial" w:cs="Arial"/>
          <w:sz w:val="22"/>
          <w:szCs w:val="22"/>
        </w:rPr>
        <w:t xml:space="preserve">Đề xuất này ("RFP") đã được soạn thảo bởi </w:t>
      </w:r>
      <w:r w:rsidR="00717B2A" w:rsidRPr="00717B2A">
        <w:rPr>
          <w:rFonts w:ascii="Arial" w:hAnsi="Arial" w:cs="Arial"/>
          <w:sz w:val="22"/>
          <w:szCs w:val="22"/>
        </w:rPr>
        <w:t xml:space="preserve">Ban Quản lý dự án Hạ tầng chuỗi giá trị nông nghiệp Hợp phần 3 </w:t>
      </w:r>
      <w:r w:rsidR="00AA7B67" w:rsidRPr="00AA7B67">
        <w:rPr>
          <w:rFonts w:ascii="Arial" w:hAnsi="Arial" w:cs="Arial"/>
          <w:sz w:val="22"/>
          <w:szCs w:val="22"/>
        </w:rPr>
        <w:t xml:space="preserve">và dựa trên bản tiêu chuẩn </w:t>
      </w:r>
      <w:r w:rsidR="00C05BB0">
        <w:rPr>
          <w:rFonts w:ascii="Arial" w:hAnsi="Arial" w:cs="Arial"/>
          <w:sz w:val="22"/>
          <w:szCs w:val="22"/>
        </w:rPr>
        <w:t>Yêu cầu nộp đề xuất</w:t>
      </w:r>
      <w:r w:rsidR="00AA7B67" w:rsidRPr="00AA7B67">
        <w:rPr>
          <w:rFonts w:ascii="Arial" w:hAnsi="Arial" w:cs="Arial"/>
          <w:sz w:val="22"/>
          <w:szCs w:val="22"/>
        </w:rPr>
        <w:t xml:space="preserve"> ("SRFP") do Ngân hàng Phát triển Châu Á ("Ngân hàng") ban hành, được sửa đổi vào tháng 8 năm 2020. </w:t>
      </w:r>
    </w:p>
    <w:p w14:paraId="14B9FF21" w14:textId="77777777" w:rsidR="00717B2A" w:rsidRDefault="00717B2A" w:rsidP="00CD0085">
      <w:pPr>
        <w:tabs>
          <w:tab w:val="left" w:pos="720"/>
          <w:tab w:val="right" w:leader="dot" w:pos="8640"/>
        </w:tabs>
        <w:jc w:val="both"/>
        <w:rPr>
          <w:rFonts w:ascii="Arial" w:hAnsi="Arial" w:cs="Arial"/>
          <w:sz w:val="22"/>
          <w:szCs w:val="22"/>
        </w:rPr>
      </w:pPr>
      <w:r>
        <w:rPr>
          <w:rFonts w:ascii="Arial" w:hAnsi="Arial" w:cs="Arial"/>
          <w:sz w:val="22"/>
          <w:szCs w:val="22"/>
        </w:rPr>
        <w:tab/>
      </w:r>
    </w:p>
    <w:p w14:paraId="7FEFCF17" w14:textId="479DAA50" w:rsidR="00AA7B67" w:rsidRPr="005C1CA4" w:rsidRDefault="00717B2A" w:rsidP="00CD0085">
      <w:pPr>
        <w:tabs>
          <w:tab w:val="left" w:pos="720"/>
          <w:tab w:val="right" w:leader="dot" w:pos="8640"/>
        </w:tabs>
        <w:jc w:val="both"/>
        <w:rPr>
          <w:rFonts w:ascii="Arial" w:hAnsi="Arial" w:cs="Arial"/>
          <w:sz w:val="22"/>
          <w:szCs w:val="22"/>
        </w:rPr>
      </w:pPr>
      <w:r>
        <w:rPr>
          <w:rFonts w:ascii="Arial" w:hAnsi="Arial" w:cs="Arial"/>
          <w:sz w:val="22"/>
          <w:szCs w:val="22"/>
        </w:rPr>
        <w:tab/>
      </w:r>
      <w:r w:rsidR="00AA7B67" w:rsidRPr="00AA7B67">
        <w:rPr>
          <w:rFonts w:ascii="Arial" w:hAnsi="Arial" w:cs="Arial"/>
          <w:sz w:val="22"/>
          <w:szCs w:val="22"/>
        </w:rPr>
        <w:t>SRFP phản ánh cấu trúc và các quy định của Tài liệu Đấu thầu Tổng thể để Lựa chọn các hãng tư vấn ("Tài liệu Tổng thể") do các Ngân hàng Phát triển Đa phương (MDB</w:t>
      </w:r>
      <w:r w:rsidR="00102F2F">
        <w:rPr>
          <w:rFonts w:ascii="Arial" w:hAnsi="Arial" w:cs="Arial"/>
          <w:sz w:val="22"/>
          <w:szCs w:val="22"/>
        </w:rPr>
        <w:t>s</w:t>
      </w:r>
      <w:r w:rsidR="00AA7B67" w:rsidRPr="00AA7B67">
        <w:rPr>
          <w:rFonts w:ascii="Arial" w:hAnsi="Arial" w:cs="Arial"/>
          <w:sz w:val="22"/>
          <w:szCs w:val="22"/>
        </w:rPr>
        <w:t xml:space="preserve">) tham gia soạn thảo, trừ khi các cân nhắc cụ thể trong Ngân hàng Phát triển Châu Á yêu cầu phải thay đổi. </w:t>
      </w:r>
    </w:p>
    <w:p w14:paraId="10EABB7F" w14:textId="0B3DF975" w:rsidR="000B5EDC" w:rsidRDefault="000B5EDC" w:rsidP="00CD0085">
      <w:pPr>
        <w:tabs>
          <w:tab w:val="left" w:pos="720"/>
          <w:tab w:val="right" w:leader="dot" w:pos="8640"/>
        </w:tabs>
        <w:jc w:val="both"/>
        <w:rPr>
          <w:rFonts w:ascii="Arial" w:hAnsi="Arial" w:cs="Arial"/>
          <w:sz w:val="22"/>
          <w:szCs w:val="22"/>
        </w:rPr>
      </w:pPr>
    </w:p>
    <w:p w14:paraId="50EE263F" w14:textId="5B3E1188" w:rsidR="007502B4" w:rsidRDefault="007502B4" w:rsidP="00CD0085">
      <w:pPr>
        <w:tabs>
          <w:tab w:val="left" w:pos="720"/>
          <w:tab w:val="right" w:leader="dot" w:pos="8640"/>
        </w:tabs>
        <w:jc w:val="both"/>
        <w:rPr>
          <w:rFonts w:ascii="Arial" w:hAnsi="Arial" w:cs="Arial"/>
          <w:sz w:val="22"/>
          <w:szCs w:val="22"/>
        </w:rPr>
      </w:pPr>
    </w:p>
    <w:p w14:paraId="773375A8" w14:textId="0C35936A" w:rsidR="007502B4" w:rsidRDefault="007502B4">
      <w:pPr>
        <w:rPr>
          <w:rFonts w:ascii="Arial" w:hAnsi="Arial" w:cs="Arial"/>
          <w:sz w:val="22"/>
          <w:szCs w:val="22"/>
        </w:rPr>
      </w:pPr>
      <w:r>
        <w:rPr>
          <w:rFonts w:ascii="Arial" w:hAnsi="Arial" w:cs="Arial"/>
          <w:sz w:val="22"/>
          <w:szCs w:val="22"/>
        </w:rPr>
        <w:br w:type="page"/>
      </w:r>
    </w:p>
    <w:p w14:paraId="01EB7100" w14:textId="597020EB" w:rsidR="007502B4" w:rsidRPr="00B12FFC" w:rsidRDefault="00C630E1" w:rsidP="007502B4">
      <w:pPr>
        <w:jc w:val="center"/>
        <w:rPr>
          <w:rFonts w:ascii="Arial" w:hAnsi="Arial" w:cs="Arial"/>
        </w:rPr>
      </w:pPr>
      <w:r w:rsidRPr="00C630E1">
        <w:rPr>
          <w:rFonts w:ascii="Arial" w:hAnsi="Arial" w:cs="Arial"/>
          <w:b/>
          <w:iCs/>
          <w:sz w:val="32"/>
          <w:szCs w:val="32"/>
        </w:rPr>
        <w:lastRenderedPageBreak/>
        <w:t>MỤC LỤC</w:t>
      </w:r>
    </w:p>
    <w:p w14:paraId="405AC413" w14:textId="77777777" w:rsidR="007502B4" w:rsidRPr="00B12FFC" w:rsidRDefault="007502B4" w:rsidP="007502B4">
      <w:pPr>
        <w:tabs>
          <w:tab w:val="left" w:pos="720"/>
          <w:tab w:val="right" w:leader="dot" w:pos="8640"/>
        </w:tabs>
        <w:jc w:val="both"/>
        <w:rPr>
          <w:rFonts w:ascii="Arial" w:hAnsi="Arial" w:cs="Arial"/>
        </w:rPr>
      </w:pPr>
    </w:p>
    <w:p w14:paraId="7520D3C9" w14:textId="77777777" w:rsidR="007502B4" w:rsidRPr="00B12FFC" w:rsidRDefault="007502B4" w:rsidP="007502B4">
      <w:pPr>
        <w:tabs>
          <w:tab w:val="left" w:pos="720"/>
          <w:tab w:val="right" w:leader="dot" w:pos="8640"/>
        </w:tabs>
        <w:jc w:val="both"/>
        <w:rPr>
          <w:rFonts w:ascii="Arial" w:hAnsi="Arial" w:cs="Arial"/>
          <w:i/>
        </w:rPr>
      </w:pPr>
      <w:r w:rsidRPr="00B12FFC">
        <w:rPr>
          <w:rFonts w:ascii="Arial" w:hAnsi="Arial" w:cs="Arial"/>
          <w:i/>
        </w:rPr>
        <w:tab/>
      </w:r>
    </w:p>
    <w:p w14:paraId="0769B06C" w14:textId="6897CC8E"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1 – </w:t>
      </w:r>
      <w:r>
        <w:rPr>
          <w:rFonts w:ascii="Arial" w:hAnsi="Arial" w:cs="Arial"/>
          <w:b/>
          <w:sz w:val="28"/>
        </w:rPr>
        <w:t>Thư mời</w:t>
      </w:r>
    </w:p>
    <w:p w14:paraId="7CA1D002" w14:textId="77777777" w:rsidR="007502B4" w:rsidRPr="00B12FFC" w:rsidRDefault="007502B4" w:rsidP="007502B4">
      <w:pPr>
        <w:tabs>
          <w:tab w:val="left" w:pos="720"/>
          <w:tab w:val="right" w:leader="dot" w:pos="8640"/>
        </w:tabs>
        <w:jc w:val="both"/>
        <w:rPr>
          <w:rFonts w:ascii="Arial" w:hAnsi="Arial" w:cs="Arial"/>
          <w:b/>
          <w:sz w:val="28"/>
        </w:rPr>
      </w:pPr>
    </w:p>
    <w:p w14:paraId="66B5E671" w14:textId="67985094"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2 – </w:t>
      </w:r>
      <w:r>
        <w:rPr>
          <w:rFonts w:ascii="Arial" w:hAnsi="Arial" w:cs="Arial"/>
          <w:b/>
          <w:sz w:val="28"/>
        </w:rPr>
        <w:t>Hướng dẫn cho các hãng tư vấn và Bảng dữ liệu</w:t>
      </w:r>
      <w:r w:rsidR="007502B4" w:rsidRPr="00B12FFC">
        <w:rPr>
          <w:rFonts w:ascii="Arial" w:hAnsi="Arial" w:cs="Arial"/>
          <w:b/>
          <w:sz w:val="28"/>
        </w:rPr>
        <w:t xml:space="preserve"> </w:t>
      </w:r>
    </w:p>
    <w:p w14:paraId="6B5677DB" w14:textId="77777777" w:rsidR="007502B4" w:rsidRPr="00B12FFC" w:rsidRDefault="007502B4" w:rsidP="007502B4">
      <w:pPr>
        <w:tabs>
          <w:tab w:val="left" w:pos="720"/>
          <w:tab w:val="right" w:leader="dot" w:pos="8640"/>
        </w:tabs>
        <w:jc w:val="both"/>
        <w:rPr>
          <w:rFonts w:ascii="Arial" w:hAnsi="Arial" w:cs="Arial"/>
          <w:b/>
          <w:sz w:val="28"/>
        </w:rPr>
      </w:pPr>
    </w:p>
    <w:p w14:paraId="6F410198" w14:textId="5146D326"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3 – </w:t>
      </w:r>
      <w:r>
        <w:rPr>
          <w:rFonts w:ascii="Arial" w:hAnsi="Arial" w:cs="Arial"/>
          <w:b/>
          <w:sz w:val="28"/>
        </w:rPr>
        <w:t>Đề xuất Kỹ thuật – Mẫu chuẩn</w:t>
      </w:r>
    </w:p>
    <w:p w14:paraId="2BE719EF" w14:textId="77777777" w:rsidR="007502B4" w:rsidRPr="00B12FFC" w:rsidRDefault="007502B4" w:rsidP="007502B4">
      <w:pPr>
        <w:tabs>
          <w:tab w:val="left" w:pos="720"/>
          <w:tab w:val="right" w:leader="dot" w:pos="8640"/>
        </w:tabs>
        <w:jc w:val="both"/>
        <w:rPr>
          <w:rFonts w:ascii="Arial" w:hAnsi="Arial" w:cs="Arial"/>
          <w:b/>
          <w:sz w:val="28"/>
        </w:rPr>
      </w:pPr>
    </w:p>
    <w:p w14:paraId="5BDAA716" w14:textId="4EB8B913"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4 – </w:t>
      </w:r>
      <w:r w:rsidRPr="00C630E1">
        <w:rPr>
          <w:rFonts w:ascii="Arial" w:hAnsi="Arial" w:cs="Arial"/>
          <w:b/>
          <w:sz w:val="28"/>
        </w:rPr>
        <w:t>Đề xuất Tài chính – Mẫu chuẩn</w:t>
      </w:r>
    </w:p>
    <w:p w14:paraId="6E48D8D9" w14:textId="77777777" w:rsidR="007502B4" w:rsidRPr="00B12FFC" w:rsidRDefault="007502B4" w:rsidP="007502B4">
      <w:pPr>
        <w:tabs>
          <w:tab w:val="left" w:pos="720"/>
          <w:tab w:val="right" w:leader="dot" w:pos="8640"/>
        </w:tabs>
        <w:jc w:val="both"/>
        <w:rPr>
          <w:rFonts w:ascii="Arial" w:hAnsi="Arial" w:cs="Arial"/>
          <w:b/>
          <w:sz w:val="28"/>
        </w:rPr>
      </w:pPr>
    </w:p>
    <w:p w14:paraId="7BB3DF36" w14:textId="34C1FCBF"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5 – </w:t>
      </w:r>
      <w:r w:rsidR="0055303A">
        <w:rPr>
          <w:rFonts w:ascii="Arial" w:hAnsi="Arial" w:cs="Arial"/>
          <w:b/>
          <w:sz w:val="28"/>
        </w:rPr>
        <w:t>Các quốc gia hợp lệ</w:t>
      </w:r>
    </w:p>
    <w:p w14:paraId="3E87077D" w14:textId="77777777" w:rsidR="007502B4" w:rsidRPr="00B12FFC" w:rsidRDefault="007502B4" w:rsidP="007502B4">
      <w:pPr>
        <w:tabs>
          <w:tab w:val="left" w:pos="720"/>
          <w:tab w:val="right" w:leader="dot" w:pos="8640"/>
        </w:tabs>
        <w:jc w:val="both"/>
        <w:rPr>
          <w:rFonts w:ascii="Arial" w:hAnsi="Arial" w:cs="Arial"/>
          <w:b/>
          <w:sz w:val="28"/>
        </w:rPr>
      </w:pPr>
    </w:p>
    <w:p w14:paraId="5D371D67" w14:textId="607F9468"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6 </w:t>
      </w:r>
      <w:r w:rsidR="007502B4">
        <w:rPr>
          <w:rFonts w:ascii="Arial" w:hAnsi="Arial" w:cs="Arial"/>
          <w:b/>
          <w:sz w:val="28"/>
        </w:rPr>
        <w:t>–</w:t>
      </w:r>
      <w:r w:rsidR="007502B4" w:rsidRPr="00B12FFC">
        <w:rPr>
          <w:rFonts w:ascii="Arial" w:hAnsi="Arial" w:cs="Arial"/>
          <w:b/>
          <w:sz w:val="28"/>
        </w:rPr>
        <w:t xml:space="preserve"> </w:t>
      </w:r>
      <w:r w:rsidR="0055303A">
        <w:rPr>
          <w:rFonts w:ascii="Arial" w:hAnsi="Arial" w:cs="Arial"/>
          <w:b/>
          <w:sz w:val="28"/>
        </w:rPr>
        <w:t>Chính sách Ngân hàng – Hành vi Tham nhũng và Gian lận</w:t>
      </w:r>
    </w:p>
    <w:p w14:paraId="266FCDD7" w14:textId="77777777" w:rsidR="007502B4" w:rsidRPr="00B12FFC" w:rsidRDefault="007502B4" w:rsidP="007502B4">
      <w:pPr>
        <w:pStyle w:val="ListParagraph"/>
        <w:rPr>
          <w:rFonts w:ascii="Arial" w:hAnsi="Arial" w:cs="Arial"/>
          <w:b/>
          <w:sz w:val="28"/>
        </w:rPr>
      </w:pPr>
    </w:p>
    <w:p w14:paraId="2A386748" w14:textId="56000ADE"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7 – </w:t>
      </w:r>
      <w:r w:rsidR="0055303A">
        <w:rPr>
          <w:rFonts w:ascii="Arial" w:hAnsi="Arial" w:cs="Arial"/>
          <w:b/>
          <w:sz w:val="28"/>
        </w:rPr>
        <w:t>Các điều khoản Tham chiếu</w:t>
      </w:r>
    </w:p>
    <w:p w14:paraId="50DEF525" w14:textId="77777777" w:rsidR="007502B4" w:rsidRPr="00B12FFC" w:rsidRDefault="007502B4" w:rsidP="007502B4">
      <w:pPr>
        <w:pStyle w:val="ListParagraph"/>
        <w:rPr>
          <w:rFonts w:ascii="Arial" w:hAnsi="Arial" w:cs="Arial"/>
          <w:b/>
          <w:sz w:val="28"/>
        </w:rPr>
      </w:pPr>
    </w:p>
    <w:p w14:paraId="146F6AEE" w14:textId="28389AA2" w:rsidR="007502B4" w:rsidRPr="00B12FFC" w:rsidRDefault="00C630E1" w:rsidP="00907FC8">
      <w:pPr>
        <w:numPr>
          <w:ilvl w:val="0"/>
          <w:numId w:val="42"/>
        </w:numPr>
        <w:tabs>
          <w:tab w:val="left" w:pos="720"/>
          <w:tab w:val="right" w:leader="dot" w:pos="8640"/>
        </w:tabs>
        <w:jc w:val="both"/>
        <w:rPr>
          <w:rFonts w:ascii="Arial" w:hAnsi="Arial" w:cs="Arial"/>
          <w:b/>
          <w:sz w:val="28"/>
        </w:rPr>
      </w:pPr>
      <w:r w:rsidRPr="00C630E1">
        <w:rPr>
          <w:rFonts w:ascii="Arial" w:hAnsi="Arial" w:cs="Arial"/>
          <w:b/>
          <w:bCs/>
          <w:sz w:val="28"/>
        </w:rPr>
        <w:t>Phần</w:t>
      </w:r>
      <w:r w:rsidR="007502B4" w:rsidRPr="00B12FFC">
        <w:rPr>
          <w:rFonts w:ascii="Arial" w:hAnsi="Arial" w:cs="Arial"/>
          <w:b/>
          <w:sz w:val="28"/>
        </w:rPr>
        <w:t xml:space="preserve"> 8 </w:t>
      </w:r>
      <w:r w:rsidR="007502B4">
        <w:rPr>
          <w:rFonts w:ascii="Arial" w:hAnsi="Arial" w:cs="Arial"/>
          <w:b/>
          <w:sz w:val="28"/>
        </w:rPr>
        <w:t>–</w:t>
      </w:r>
      <w:r w:rsidR="007502B4" w:rsidRPr="00B12FFC">
        <w:rPr>
          <w:rFonts w:ascii="Arial" w:hAnsi="Arial" w:cs="Arial"/>
          <w:b/>
          <w:sz w:val="28"/>
        </w:rPr>
        <w:t xml:space="preserve"> </w:t>
      </w:r>
      <w:r w:rsidR="0055303A">
        <w:rPr>
          <w:rFonts w:ascii="Arial" w:hAnsi="Arial" w:cs="Arial"/>
          <w:b/>
          <w:sz w:val="28"/>
        </w:rPr>
        <w:t>Điều kiện hợp đồng và các Mẫu hợp đồng</w:t>
      </w:r>
    </w:p>
    <w:p w14:paraId="7E64F3D7" w14:textId="77777777" w:rsidR="007502B4" w:rsidRDefault="007502B4" w:rsidP="00CD0085">
      <w:pPr>
        <w:tabs>
          <w:tab w:val="left" w:pos="720"/>
          <w:tab w:val="right" w:leader="dot" w:pos="8640"/>
        </w:tabs>
        <w:jc w:val="both"/>
        <w:rPr>
          <w:rFonts w:ascii="Arial" w:hAnsi="Arial" w:cs="Arial"/>
          <w:sz w:val="22"/>
          <w:szCs w:val="22"/>
        </w:rPr>
      </w:pPr>
    </w:p>
    <w:p w14:paraId="1827A9A4" w14:textId="77777777" w:rsidR="009F3D38" w:rsidRDefault="009F3D38" w:rsidP="00CD0085">
      <w:pPr>
        <w:tabs>
          <w:tab w:val="left" w:pos="720"/>
          <w:tab w:val="right" w:leader="dot" w:pos="8640"/>
        </w:tabs>
        <w:jc w:val="both"/>
        <w:rPr>
          <w:rFonts w:ascii="Arial" w:hAnsi="Arial" w:cs="Arial"/>
          <w:sz w:val="22"/>
          <w:szCs w:val="22"/>
        </w:rPr>
      </w:pPr>
      <w:r>
        <w:rPr>
          <w:rFonts w:ascii="Arial" w:hAnsi="Arial" w:cs="Arial"/>
          <w:sz w:val="22"/>
          <w:szCs w:val="22"/>
        </w:rPr>
        <w:br w:type="page"/>
      </w:r>
    </w:p>
    <w:p w14:paraId="3E4BEBAA" w14:textId="7C8F0A92" w:rsidR="00833AC6" w:rsidRPr="000F08CB" w:rsidRDefault="001472CE" w:rsidP="00833AC6">
      <w:pPr>
        <w:jc w:val="center"/>
        <w:rPr>
          <w:rFonts w:ascii="Arial" w:hAnsi="Arial" w:cs="Arial"/>
          <w:b/>
          <w:iCs/>
          <w:sz w:val="32"/>
          <w:szCs w:val="32"/>
        </w:rPr>
      </w:pPr>
      <w:r w:rsidRPr="001472CE">
        <w:rPr>
          <w:rFonts w:ascii="Arial" w:hAnsi="Arial" w:cs="Arial"/>
          <w:b/>
          <w:iCs/>
          <w:sz w:val="32"/>
          <w:szCs w:val="32"/>
        </w:rPr>
        <w:lastRenderedPageBreak/>
        <w:t>BẢNG YÊU CẦU</w:t>
      </w:r>
      <w:r w:rsidR="009720A0" w:rsidRPr="000F08CB">
        <w:rPr>
          <w:rFonts w:ascii="Arial" w:hAnsi="Arial" w:cs="Arial"/>
          <w:b/>
          <w:iCs/>
          <w:sz w:val="32"/>
          <w:szCs w:val="32"/>
        </w:rPr>
        <w:t xml:space="preserve"> </w:t>
      </w:r>
    </w:p>
    <w:p w14:paraId="019CA69D" w14:textId="77777777" w:rsidR="00F11268" w:rsidRPr="000F08CB" w:rsidRDefault="00F11268" w:rsidP="000F08CB">
      <w:pPr>
        <w:pStyle w:val="TOCHeading"/>
        <w:spacing w:before="0"/>
        <w:rPr>
          <w:rFonts w:ascii="Arial" w:hAnsi="Arial" w:cs="Arial"/>
          <w:color w:val="auto"/>
          <w:sz w:val="22"/>
          <w:szCs w:val="22"/>
        </w:rPr>
      </w:pPr>
    </w:p>
    <w:p w14:paraId="1ADC8D80" w14:textId="6DE93C9C" w:rsidR="00A3572F" w:rsidRDefault="00C630E1" w:rsidP="000F08CB">
      <w:pPr>
        <w:pStyle w:val="TOC1"/>
        <w:spacing w:after="0"/>
        <w:rPr>
          <w:rStyle w:val="Hyperlink"/>
          <w:rFonts w:cs="Arial"/>
          <w:color w:val="auto"/>
          <w:sz w:val="22"/>
          <w:szCs w:val="22"/>
          <w:u w:val="none"/>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1.  </w:t>
      </w:r>
      <w:r>
        <w:rPr>
          <w:rStyle w:val="Hyperlink"/>
          <w:rFonts w:cs="Arial"/>
          <w:color w:val="auto"/>
          <w:sz w:val="22"/>
          <w:szCs w:val="22"/>
          <w:u w:val="none"/>
        </w:rPr>
        <w:t>Thư mời</w:t>
      </w:r>
    </w:p>
    <w:p w14:paraId="3D606452" w14:textId="77777777" w:rsidR="000F08CB" w:rsidRPr="000F08CB" w:rsidRDefault="000F08CB" w:rsidP="000F08CB">
      <w:pPr>
        <w:rPr>
          <w:lang w:val="en-GB"/>
        </w:rPr>
      </w:pPr>
    </w:p>
    <w:p w14:paraId="1A2D2BC3" w14:textId="24E75777" w:rsidR="005F11DA" w:rsidRDefault="00C630E1" w:rsidP="000F08CB">
      <w:pPr>
        <w:pStyle w:val="TOC1"/>
        <w:spacing w:after="0"/>
        <w:rPr>
          <w:sz w:val="22"/>
          <w:szCs w:val="22"/>
        </w:rPr>
      </w:pPr>
      <w:r w:rsidRPr="00C630E1">
        <w:rPr>
          <w:bCs/>
          <w:sz w:val="22"/>
          <w:szCs w:val="22"/>
        </w:rPr>
        <w:t>Phần</w:t>
      </w:r>
      <w:r w:rsidR="00B12FFC" w:rsidRPr="000F08CB">
        <w:rPr>
          <w:sz w:val="22"/>
          <w:szCs w:val="22"/>
        </w:rPr>
        <w:t xml:space="preserve"> 2.  </w:t>
      </w:r>
      <w:r>
        <w:rPr>
          <w:sz w:val="22"/>
          <w:szCs w:val="22"/>
        </w:rPr>
        <w:t>Hướng dẫn cho các hãng tư vấn và Bảng dữ liệu</w:t>
      </w:r>
    </w:p>
    <w:p w14:paraId="270095E2" w14:textId="77777777" w:rsidR="000F08CB" w:rsidRPr="000F08CB" w:rsidRDefault="000F08CB" w:rsidP="000F08CB">
      <w:pPr>
        <w:rPr>
          <w:lang w:val="en-GB"/>
        </w:rPr>
      </w:pPr>
    </w:p>
    <w:p w14:paraId="51F49D86" w14:textId="5AC52234" w:rsidR="005F11DA" w:rsidRPr="000F08CB" w:rsidRDefault="005F11DA" w:rsidP="000F08CB">
      <w:pPr>
        <w:rPr>
          <w:rFonts w:ascii="Arial" w:hAnsi="Arial" w:cs="Arial"/>
          <w:b/>
          <w:sz w:val="22"/>
          <w:szCs w:val="22"/>
          <w:lang w:val="en-GB"/>
        </w:rPr>
      </w:pPr>
      <w:r w:rsidRPr="000F08CB">
        <w:rPr>
          <w:rFonts w:ascii="Arial" w:hAnsi="Arial" w:cs="Arial"/>
          <w:b/>
          <w:sz w:val="22"/>
          <w:szCs w:val="22"/>
          <w:lang w:val="en-GB"/>
        </w:rPr>
        <w:t xml:space="preserve">A. </w:t>
      </w:r>
      <w:r w:rsidR="001472CE">
        <w:rPr>
          <w:rFonts w:ascii="Arial" w:hAnsi="Arial" w:cs="Arial"/>
          <w:b/>
          <w:sz w:val="22"/>
          <w:szCs w:val="22"/>
          <w:lang w:val="en-GB"/>
        </w:rPr>
        <w:t>Điều khoản chung</w:t>
      </w:r>
    </w:p>
    <w:p w14:paraId="304BF4AC" w14:textId="3B33E098"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1.</w:t>
      </w:r>
      <w:r w:rsidR="00E03320" w:rsidRPr="000F08CB">
        <w:rPr>
          <w:rStyle w:val="Hyperlink"/>
          <w:rFonts w:ascii="Arial" w:hAnsi="Arial" w:cs="Arial"/>
          <w:color w:val="auto"/>
          <w:sz w:val="22"/>
          <w:szCs w:val="22"/>
          <w:u w:val="none"/>
        </w:rPr>
        <w:t xml:space="preserve"> </w:t>
      </w:r>
      <w:r w:rsidR="001472CE">
        <w:rPr>
          <w:rStyle w:val="Hyperlink"/>
          <w:rFonts w:ascii="Arial" w:hAnsi="Arial" w:cs="Arial"/>
          <w:color w:val="auto"/>
          <w:sz w:val="22"/>
          <w:szCs w:val="22"/>
          <w:u w:val="none"/>
        </w:rPr>
        <w:t>Định nghĩa</w:t>
      </w:r>
    </w:p>
    <w:p w14:paraId="6CF63FE6" w14:textId="21CE24E6"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2.</w:t>
      </w:r>
      <w:r w:rsidR="00E03320" w:rsidRPr="000F08CB">
        <w:rPr>
          <w:rFonts w:ascii="Arial" w:hAnsi="Arial" w:cs="Arial"/>
          <w:sz w:val="22"/>
          <w:szCs w:val="22"/>
        </w:rPr>
        <w:t xml:space="preserve"> </w:t>
      </w:r>
      <w:r w:rsidR="001472CE">
        <w:rPr>
          <w:rStyle w:val="Hyperlink"/>
          <w:rFonts w:ascii="Arial" w:hAnsi="Arial" w:cs="Arial"/>
          <w:color w:val="auto"/>
          <w:sz w:val="22"/>
          <w:szCs w:val="22"/>
          <w:u w:val="none"/>
        </w:rPr>
        <w:t>Giới thiệu</w:t>
      </w:r>
    </w:p>
    <w:p w14:paraId="3DFE5D74" w14:textId="20B52FF1"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3.</w:t>
      </w:r>
      <w:r w:rsidR="00E03320" w:rsidRPr="000F08CB">
        <w:rPr>
          <w:rFonts w:ascii="Arial" w:hAnsi="Arial" w:cs="Arial"/>
          <w:sz w:val="22"/>
          <w:szCs w:val="22"/>
        </w:rPr>
        <w:t xml:space="preserve"> </w:t>
      </w:r>
      <w:r w:rsidR="00DA127E">
        <w:rPr>
          <w:rStyle w:val="Hyperlink"/>
          <w:rFonts w:ascii="Arial" w:hAnsi="Arial" w:cs="Arial"/>
          <w:color w:val="auto"/>
          <w:sz w:val="22"/>
          <w:szCs w:val="22"/>
          <w:u w:val="none"/>
        </w:rPr>
        <w:t>Xung đột lợi ích</w:t>
      </w:r>
    </w:p>
    <w:p w14:paraId="62541191" w14:textId="7C39FDA2"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4.</w:t>
      </w:r>
      <w:r w:rsidR="00E03320" w:rsidRPr="000F08CB">
        <w:rPr>
          <w:rFonts w:ascii="Arial" w:hAnsi="Arial" w:cs="Arial"/>
          <w:sz w:val="22"/>
          <w:szCs w:val="22"/>
        </w:rPr>
        <w:t xml:space="preserve"> </w:t>
      </w:r>
      <w:r w:rsidR="00DA127E">
        <w:rPr>
          <w:rStyle w:val="Hyperlink"/>
          <w:rFonts w:ascii="Arial" w:hAnsi="Arial" w:cs="Arial"/>
          <w:color w:val="auto"/>
          <w:sz w:val="22"/>
          <w:szCs w:val="22"/>
          <w:u w:val="none"/>
        </w:rPr>
        <w:t>Lợi thế cạnh tranh không lành mạnh</w:t>
      </w:r>
    </w:p>
    <w:p w14:paraId="4E32CD21" w14:textId="30791219"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bCs/>
          <w:color w:val="auto"/>
          <w:sz w:val="22"/>
          <w:szCs w:val="22"/>
          <w:u w:val="none"/>
        </w:rPr>
        <w:t>5.</w:t>
      </w:r>
      <w:r w:rsidR="00E03320" w:rsidRPr="000F08CB">
        <w:rPr>
          <w:rFonts w:ascii="Arial" w:hAnsi="Arial" w:cs="Arial"/>
          <w:sz w:val="22"/>
          <w:szCs w:val="22"/>
        </w:rPr>
        <w:t xml:space="preserve"> </w:t>
      </w:r>
      <w:r w:rsidR="00DA127E">
        <w:rPr>
          <w:rStyle w:val="Hyperlink"/>
          <w:rFonts w:ascii="Arial" w:hAnsi="Arial" w:cs="Arial"/>
          <w:color w:val="auto"/>
          <w:sz w:val="22"/>
          <w:szCs w:val="22"/>
          <w:u w:val="none"/>
        </w:rPr>
        <w:t>Hành vi Tham nhũng và Gian lận</w:t>
      </w:r>
    </w:p>
    <w:p w14:paraId="0DF44295" w14:textId="5C0E04A9" w:rsidR="00741350" w:rsidRPr="000F08CB" w:rsidRDefault="00741350" w:rsidP="000F08CB">
      <w:pPr>
        <w:pStyle w:val="TOC2"/>
        <w:spacing w:before="0" w:after="0"/>
        <w:rPr>
          <w:rFonts w:ascii="Arial" w:hAnsi="Arial" w:cs="Arial"/>
          <w:sz w:val="22"/>
          <w:szCs w:val="22"/>
        </w:rPr>
      </w:pPr>
      <w:r w:rsidRPr="000F08CB">
        <w:rPr>
          <w:rStyle w:val="Hyperlink"/>
          <w:rFonts w:ascii="Arial" w:hAnsi="Arial" w:cs="Arial"/>
          <w:color w:val="auto"/>
          <w:sz w:val="22"/>
          <w:szCs w:val="22"/>
          <w:u w:val="none"/>
        </w:rPr>
        <w:t>6.</w:t>
      </w:r>
      <w:r w:rsidR="00E03320" w:rsidRPr="000F08CB">
        <w:rPr>
          <w:rFonts w:ascii="Arial" w:hAnsi="Arial" w:cs="Arial"/>
          <w:sz w:val="22"/>
          <w:szCs w:val="22"/>
        </w:rPr>
        <w:t xml:space="preserve"> </w:t>
      </w:r>
      <w:r w:rsidR="00DA127E">
        <w:rPr>
          <w:rStyle w:val="Hyperlink"/>
          <w:rFonts w:ascii="Arial" w:hAnsi="Arial" w:cs="Arial"/>
          <w:color w:val="auto"/>
          <w:sz w:val="22"/>
          <w:szCs w:val="22"/>
          <w:u w:val="none"/>
        </w:rPr>
        <w:t>Tư cách hợp lệ</w:t>
      </w:r>
    </w:p>
    <w:p w14:paraId="20C9BE3F" w14:textId="77777777" w:rsidR="000F08CB" w:rsidRDefault="000F08CB" w:rsidP="000F08CB">
      <w:pPr>
        <w:rPr>
          <w:rFonts w:ascii="Arial" w:hAnsi="Arial" w:cs="Arial"/>
          <w:b/>
          <w:sz w:val="22"/>
          <w:szCs w:val="22"/>
          <w:lang w:val="en-GB"/>
        </w:rPr>
      </w:pPr>
    </w:p>
    <w:p w14:paraId="6EAB0E91" w14:textId="76322012" w:rsidR="00741350" w:rsidRPr="000F08CB" w:rsidRDefault="00741350" w:rsidP="000F08CB">
      <w:pPr>
        <w:rPr>
          <w:rFonts w:ascii="Arial" w:hAnsi="Arial" w:cs="Arial"/>
          <w:b/>
          <w:sz w:val="22"/>
          <w:szCs w:val="22"/>
          <w:lang w:val="en-GB"/>
        </w:rPr>
      </w:pPr>
      <w:r w:rsidRPr="000F08CB">
        <w:rPr>
          <w:rFonts w:ascii="Arial" w:hAnsi="Arial" w:cs="Arial"/>
          <w:b/>
          <w:sz w:val="22"/>
          <w:szCs w:val="22"/>
          <w:lang w:val="en-GB"/>
        </w:rPr>
        <w:t xml:space="preserve">B.  </w:t>
      </w:r>
      <w:r w:rsidR="00DA127E">
        <w:rPr>
          <w:rFonts w:ascii="Arial" w:hAnsi="Arial" w:cs="Arial"/>
          <w:b/>
          <w:sz w:val="22"/>
          <w:szCs w:val="22"/>
          <w:lang w:val="en-GB"/>
        </w:rPr>
        <w:t>Chuẩn bị cho bản đề xuất</w:t>
      </w:r>
    </w:p>
    <w:p w14:paraId="335AB29C" w14:textId="396B1C58" w:rsidR="00741350" w:rsidRPr="000F08CB" w:rsidRDefault="00741350" w:rsidP="000F08CB">
      <w:pPr>
        <w:pStyle w:val="TOC2"/>
        <w:spacing w:before="0" w:after="0"/>
        <w:rPr>
          <w:rStyle w:val="Hyperlink"/>
          <w:rFonts w:ascii="Arial" w:hAnsi="Arial" w:cs="Arial"/>
          <w:noProof w:val="0"/>
          <w:color w:val="auto"/>
          <w:sz w:val="22"/>
          <w:szCs w:val="22"/>
          <w:u w:val="none"/>
        </w:rPr>
      </w:pPr>
      <w:r w:rsidRPr="000F08CB">
        <w:rPr>
          <w:rStyle w:val="Hyperlink"/>
          <w:rFonts w:ascii="Arial" w:hAnsi="Arial" w:cs="Arial"/>
          <w:color w:val="auto"/>
          <w:sz w:val="22"/>
          <w:szCs w:val="22"/>
          <w:u w:val="none"/>
        </w:rPr>
        <w:t>7.</w:t>
      </w:r>
      <w:r w:rsidR="001149FC"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Cân nhắc chung</w:t>
      </w:r>
    </w:p>
    <w:p w14:paraId="3982CDBC" w14:textId="513589D1"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8.</w:t>
      </w:r>
      <w:r w:rsidR="001149FC"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Chi phí Chuẩn bị Đề xuất</w:t>
      </w:r>
    </w:p>
    <w:p w14:paraId="6A1B6E93" w14:textId="681AE755"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9.</w:t>
      </w:r>
      <w:r w:rsidR="001149FC"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Ngôn ngữ</w:t>
      </w:r>
    </w:p>
    <w:p w14:paraId="396DEFF8" w14:textId="3DCB4ED1"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10.</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Các Tài liệu cấu thành bản đề xuất</w:t>
      </w:r>
    </w:p>
    <w:p w14:paraId="499BCC84" w14:textId="215873DC"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11.</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Đề xuất duy nhất</w:t>
      </w:r>
    </w:p>
    <w:p w14:paraId="7901D278" w14:textId="5E9CBF03"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12.</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Hiệu lực của Đề xuất</w:t>
      </w:r>
    </w:p>
    <w:p w14:paraId="55F442B9" w14:textId="0C59F559"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13.</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Làm rõ và sửa đổi yêu cầu đề xuất (RFP)</w:t>
      </w:r>
    </w:p>
    <w:p w14:paraId="16B09A3C" w14:textId="57887904"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14.</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Chuẩn bị cho bản đề xuất</w:t>
      </w:r>
      <w:r w:rsidRPr="000F08CB">
        <w:rPr>
          <w:rStyle w:val="Hyperlink"/>
          <w:rFonts w:ascii="Arial" w:hAnsi="Arial" w:cs="Arial"/>
          <w:color w:val="auto"/>
          <w:sz w:val="22"/>
          <w:szCs w:val="22"/>
          <w:u w:val="none"/>
        </w:rPr>
        <w:t xml:space="preserve"> – </w:t>
      </w:r>
      <w:r w:rsidR="00DA127E">
        <w:rPr>
          <w:rStyle w:val="Hyperlink"/>
          <w:rFonts w:ascii="Arial" w:hAnsi="Arial" w:cs="Arial"/>
          <w:color w:val="auto"/>
          <w:sz w:val="22"/>
          <w:szCs w:val="22"/>
          <w:u w:val="none"/>
        </w:rPr>
        <w:t>Cân nhắc Cụ thể</w:t>
      </w:r>
    </w:p>
    <w:p w14:paraId="1019C046" w14:textId="6A4310BE"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15.</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Định dạng và Nội dung Đề xuất Kỹ thuật</w:t>
      </w:r>
    </w:p>
    <w:p w14:paraId="46F1F40D" w14:textId="449E0D62"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16.</w:t>
      </w:r>
      <w:r w:rsidR="00FD5098" w:rsidRPr="000F08CB">
        <w:rPr>
          <w:rStyle w:val="Hyperlink"/>
          <w:rFonts w:ascii="Arial" w:hAnsi="Arial" w:cs="Arial"/>
          <w:color w:val="auto"/>
          <w:sz w:val="22"/>
          <w:szCs w:val="22"/>
          <w:u w:val="none"/>
        </w:rPr>
        <w:t xml:space="preserve"> </w:t>
      </w:r>
      <w:r w:rsidR="00DA127E">
        <w:rPr>
          <w:rStyle w:val="Hyperlink"/>
          <w:rFonts w:ascii="Arial" w:hAnsi="Arial" w:cs="Arial"/>
          <w:color w:val="auto"/>
          <w:sz w:val="22"/>
          <w:szCs w:val="22"/>
          <w:u w:val="none"/>
        </w:rPr>
        <w:t>Đề xuất tài chính</w:t>
      </w:r>
    </w:p>
    <w:p w14:paraId="2DCAFC37" w14:textId="77777777" w:rsidR="000F08CB" w:rsidRDefault="000F08CB" w:rsidP="000F08CB">
      <w:pPr>
        <w:rPr>
          <w:rFonts w:ascii="Arial" w:hAnsi="Arial" w:cs="Arial"/>
          <w:b/>
          <w:sz w:val="22"/>
          <w:szCs w:val="22"/>
          <w:lang w:val="en-GB"/>
        </w:rPr>
      </w:pPr>
    </w:p>
    <w:p w14:paraId="4B2C8085" w14:textId="492E714E" w:rsidR="00741350" w:rsidRPr="000F08CB" w:rsidRDefault="00741350" w:rsidP="000F08CB">
      <w:pPr>
        <w:rPr>
          <w:rFonts w:ascii="Arial" w:hAnsi="Arial" w:cs="Arial"/>
          <w:b/>
          <w:sz w:val="22"/>
          <w:szCs w:val="22"/>
          <w:lang w:val="en-GB"/>
        </w:rPr>
      </w:pPr>
      <w:r w:rsidRPr="000F08CB">
        <w:rPr>
          <w:rFonts w:ascii="Arial" w:hAnsi="Arial" w:cs="Arial"/>
          <w:b/>
          <w:sz w:val="22"/>
          <w:szCs w:val="22"/>
          <w:lang w:val="en-GB"/>
        </w:rPr>
        <w:t xml:space="preserve">C.  </w:t>
      </w:r>
      <w:r w:rsidR="00D8231B">
        <w:rPr>
          <w:rFonts w:ascii="Arial" w:hAnsi="Arial" w:cs="Arial"/>
          <w:b/>
          <w:sz w:val="22"/>
          <w:szCs w:val="22"/>
          <w:lang w:val="en-GB"/>
        </w:rPr>
        <w:t>Nộp, Mở và Đánh giá</w:t>
      </w:r>
    </w:p>
    <w:p w14:paraId="054B5A71" w14:textId="14DD5E4D" w:rsidR="00741350" w:rsidRPr="000F08CB" w:rsidRDefault="00741350" w:rsidP="000F08CB">
      <w:pPr>
        <w:pStyle w:val="TOC2"/>
        <w:spacing w:before="0" w:after="0"/>
        <w:rPr>
          <w:rStyle w:val="Hyperlink"/>
          <w:rFonts w:ascii="Arial" w:hAnsi="Arial" w:cs="Arial"/>
          <w:noProof w:val="0"/>
          <w:color w:val="auto"/>
          <w:sz w:val="22"/>
          <w:szCs w:val="22"/>
          <w:u w:val="none"/>
        </w:rPr>
      </w:pPr>
      <w:r w:rsidRPr="000F08CB">
        <w:rPr>
          <w:rStyle w:val="Hyperlink"/>
          <w:rFonts w:ascii="Arial" w:hAnsi="Arial" w:cs="Arial"/>
          <w:color w:val="auto"/>
          <w:sz w:val="22"/>
          <w:szCs w:val="22"/>
          <w:u w:val="none"/>
        </w:rPr>
        <w:t>17.</w:t>
      </w:r>
      <w:r w:rsidR="00A8798E" w:rsidRPr="000F08CB">
        <w:rPr>
          <w:rStyle w:val="Hyperlink"/>
          <w:rFonts w:ascii="Arial" w:hAnsi="Arial" w:cs="Arial"/>
          <w:color w:val="auto"/>
          <w:sz w:val="22"/>
          <w:szCs w:val="22"/>
          <w:u w:val="none"/>
        </w:rPr>
        <w:t xml:space="preserve"> </w:t>
      </w:r>
      <w:r w:rsidR="00D8231B">
        <w:rPr>
          <w:rStyle w:val="Hyperlink"/>
          <w:rFonts w:ascii="Arial" w:hAnsi="Arial" w:cs="Arial"/>
          <w:color w:val="auto"/>
          <w:sz w:val="22"/>
          <w:szCs w:val="22"/>
          <w:u w:val="none"/>
        </w:rPr>
        <w:t>Nộp, niêm phong và đánh dấu các Đề xuất</w:t>
      </w:r>
    </w:p>
    <w:p w14:paraId="36D958A6" w14:textId="26331429"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18.</w:t>
      </w:r>
      <w:r w:rsidR="00A8798E" w:rsidRPr="000F08CB">
        <w:rPr>
          <w:rStyle w:val="Hyperlink"/>
          <w:rFonts w:ascii="Arial" w:hAnsi="Arial" w:cs="Arial"/>
          <w:color w:val="auto"/>
          <w:sz w:val="22"/>
          <w:szCs w:val="22"/>
          <w:u w:val="none"/>
        </w:rPr>
        <w:t xml:space="preserve"> </w:t>
      </w:r>
      <w:r w:rsidR="00FF5EC1">
        <w:rPr>
          <w:rStyle w:val="Hyperlink"/>
          <w:rFonts w:ascii="Arial" w:hAnsi="Arial" w:cs="Arial"/>
          <w:color w:val="auto"/>
          <w:sz w:val="22"/>
          <w:szCs w:val="22"/>
          <w:u w:val="none"/>
        </w:rPr>
        <w:t>Bảo mật</w:t>
      </w:r>
    </w:p>
    <w:p w14:paraId="4B2AA99A" w14:textId="114B18C9"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19.</w:t>
      </w:r>
      <w:r w:rsidR="00A8798E" w:rsidRPr="000F08CB">
        <w:rPr>
          <w:rStyle w:val="Hyperlink"/>
          <w:rFonts w:ascii="Arial" w:hAnsi="Arial" w:cs="Arial"/>
          <w:color w:val="auto"/>
          <w:sz w:val="22"/>
          <w:szCs w:val="22"/>
          <w:u w:val="none"/>
        </w:rPr>
        <w:t xml:space="preserve"> </w:t>
      </w:r>
      <w:r w:rsidR="001D5F91">
        <w:rPr>
          <w:rStyle w:val="Hyperlink"/>
          <w:rFonts w:ascii="Arial" w:hAnsi="Arial" w:cs="Arial"/>
          <w:color w:val="auto"/>
          <w:sz w:val="22"/>
          <w:szCs w:val="22"/>
          <w:u w:val="none"/>
        </w:rPr>
        <w:t>Mở Đề xuất Kỹ thuật</w:t>
      </w:r>
    </w:p>
    <w:p w14:paraId="3EB955DB" w14:textId="18659410"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20.</w:t>
      </w:r>
      <w:r w:rsidR="00A8798E" w:rsidRPr="000F08CB">
        <w:rPr>
          <w:rStyle w:val="Hyperlink"/>
          <w:rFonts w:ascii="Arial" w:hAnsi="Arial" w:cs="Arial"/>
          <w:color w:val="auto"/>
          <w:sz w:val="22"/>
          <w:szCs w:val="22"/>
          <w:u w:val="none"/>
        </w:rPr>
        <w:t xml:space="preserve"> </w:t>
      </w:r>
      <w:r w:rsidR="001D5F91">
        <w:rPr>
          <w:rStyle w:val="Hyperlink"/>
          <w:rFonts w:ascii="Arial" w:hAnsi="Arial" w:cs="Arial"/>
          <w:color w:val="auto"/>
          <w:sz w:val="22"/>
          <w:szCs w:val="22"/>
          <w:u w:val="none"/>
        </w:rPr>
        <w:t>Đánh giá Đề xuất</w:t>
      </w:r>
    </w:p>
    <w:p w14:paraId="671F9563" w14:textId="20C2722F"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21.</w:t>
      </w:r>
      <w:r w:rsidR="00A8798E" w:rsidRPr="000F08CB">
        <w:rPr>
          <w:rStyle w:val="Hyperlink"/>
          <w:rFonts w:ascii="Arial" w:hAnsi="Arial" w:cs="Arial"/>
          <w:color w:val="auto"/>
          <w:sz w:val="22"/>
          <w:szCs w:val="22"/>
          <w:u w:val="none"/>
        </w:rPr>
        <w:t xml:space="preserve"> </w:t>
      </w:r>
      <w:r w:rsidR="001D5F91">
        <w:rPr>
          <w:rStyle w:val="Hyperlink"/>
          <w:rFonts w:ascii="Arial" w:hAnsi="Arial" w:cs="Arial"/>
          <w:color w:val="auto"/>
          <w:sz w:val="22"/>
          <w:szCs w:val="22"/>
          <w:u w:val="none"/>
        </w:rPr>
        <w:t>Đánh giá Đề xuất Kỹ thuật</w:t>
      </w:r>
    </w:p>
    <w:p w14:paraId="41B2E735" w14:textId="19400A82"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22.</w:t>
      </w:r>
      <w:r w:rsidR="00A8798E" w:rsidRPr="000F08CB">
        <w:rPr>
          <w:rStyle w:val="Hyperlink"/>
          <w:rFonts w:ascii="Arial" w:hAnsi="Arial" w:cs="Arial"/>
          <w:color w:val="auto"/>
          <w:sz w:val="22"/>
          <w:szCs w:val="22"/>
          <w:u w:val="none"/>
        </w:rPr>
        <w:t xml:space="preserve"> </w:t>
      </w:r>
      <w:r w:rsidR="001D5F91">
        <w:rPr>
          <w:rStyle w:val="Hyperlink"/>
          <w:rFonts w:ascii="Arial" w:hAnsi="Arial" w:cs="Arial"/>
          <w:color w:val="auto"/>
          <w:sz w:val="22"/>
          <w:szCs w:val="22"/>
          <w:u w:val="none"/>
        </w:rPr>
        <w:t>Đề xuất Tài chính cho Lựa chọn Dựa trên Chất lượng</w:t>
      </w:r>
      <w:r w:rsidR="007B62D0"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QBS</w:t>
      </w:r>
      <w:r w:rsidR="007B62D0" w:rsidRPr="000F08CB">
        <w:rPr>
          <w:rStyle w:val="Hyperlink"/>
          <w:rFonts w:ascii="Arial" w:hAnsi="Arial" w:cs="Arial"/>
          <w:color w:val="auto"/>
          <w:sz w:val="22"/>
          <w:szCs w:val="22"/>
          <w:u w:val="none"/>
        </w:rPr>
        <w:t>)</w:t>
      </w:r>
    </w:p>
    <w:p w14:paraId="075CB9D8" w14:textId="4337B5F6"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23.</w:t>
      </w:r>
      <w:r w:rsidR="00A8798E" w:rsidRPr="000F08CB">
        <w:rPr>
          <w:rStyle w:val="Hyperlink"/>
          <w:rFonts w:ascii="Arial" w:hAnsi="Arial" w:cs="Arial"/>
          <w:color w:val="auto"/>
          <w:sz w:val="22"/>
          <w:szCs w:val="22"/>
          <w:u w:val="none"/>
        </w:rPr>
        <w:t xml:space="preserve"> </w:t>
      </w:r>
      <w:r w:rsidR="001D5F91">
        <w:rPr>
          <w:rStyle w:val="Hyperlink"/>
          <w:rFonts w:ascii="Arial" w:hAnsi="Arial" w:cs="Arial"/>
          <w:color w:val="auto"/>
          <w:sz w:val="22"/>
          <w:szCs w:val="22"/>
          <w:u w:val="none"/>
        </w:rPr>
        <w:t xml:space="preserve">Mở công khai các Đề xuất Tài chính </w:t>
      </w:r>
      <w:r w:rsidRPr="000F08CB">
        <w:rPr>
          <w:rStyle w:val="Hyperlink"/>
          <w:rFonts w:ascii="Arial" w:hAnsi="Arial" w:cs="Arial"/>
          <w:color w:val="auto"/>
          <w:sz w:val="22"/>
          <w:szCs w:val="22"/>
          <w:u w:val="none"/>
        </w:rPr>
        <w:t>(</w:t>
      </w:r>
      <w:r w:rsidR="001D5F91">
        <w:rPr>
          <w:rStyle w:val="Hyperlink"/>
          <w:rFonts w:ascii="Arial" w:hAnsi="Arial" w:cs="Arial"/>
          <w:color w:val="auto"/>
          <w:sz w:val="22"/>
          <w:szCs w:val="22"/>
          <w:u w:val="none"/>
        </w:rPr>
        <w:t>đối với Lựa chọn Dựa trên Chất lượng và Chi phí</w:t>
      </w:r>
      <w:r w:rsidR="007B62D0" w:rsidRPr="000F08CB">
        <w:rPr>
          <w:rStyle w:val="Hyperlink"/>
          <w:rFonts w:ascii="Arial" w:hAnsi="Arial" w:cs="Arial"/>
          <w:color w:val="auto"/>
          <w:sz w:val="22"/>
          <w:szCs w:val="22"/>
          <w:u w:val="none"/>
        </w:rPr>
        <w:t xml:space="preserve"> (</w:t>
      </w:r>
      <w:r w:rsidRPr="000F08CB">
        <w:rPr>
          <w:rStyle w:val="Hyperlink"/>
          <w:rFonts w:ascii="Arial" w:hAnsi="Arial" w:cs="Arial"/>
          <w:color w:val="auto"/>
          <w:sz w:val="22"/>
          <w:szCs w:val="22"/>
          <w:u w:val="none"/>
        </w:rPr>
        <w:t>QCBS</w:t>
      </w:r>
      <w:r w:rsidR="007B62D0" w:rsidRPr="000F08CB">
        <w:rPr>
          <w:rStyle w:val="Hyperlink"/>
          <w:rFonts w:ascii="Arial" w:hAnsi="Arial" w:cs="Arial"/>
          <w:color w:val="auto"/>
          <w:sz w:val="22"/>
          <w:szCs w:val="22"/>
          <w:u w:val="none"/>
        </w:rPr>
        <w:t>)</w:t>
      </w:r>
      <w:r w:rsidRPr="000F08CB">
        <w:rPr>
          <w:rStyle w:val="Hyperlink"/>
          <w:rFonts w:ascii="Arial" w:hAnsi="Arial" w:cs="Arial"/>
          <w:color w:val="auto"/>
          <w:sz w:val="22"/>
          <w:szCs w:val="22"/>
          <w:u w:val="none"/>
        </w:rPr>
        <w:t xml:space="preserve">, </w:t>
      </w:r>
      <w:r w:rsidR="001D5F91" w:rsidRPr="001D5F91">
        <w:rPr>
          <w:rStyle w:val="Hyperlink"/>
          <w:rFonts w:ascii="Arial" w:hAnsi="Arial" w:cs="Arial"/>
          <w:color w:val="auto"/>
          <w:sz w:val="22"/>
          <w:szCs w:val="22"/>
          <w:u w:val="none"/>
        </w:rPr>
        <w:t>Lựa chọn Ngân sách Cố định (FBS) và Lựa chọn Chi phí thấp nhất (LCS)</w:t>
      </w:r>
    </w:p>
    <w:p w14:paraId="0B5241EE" w14:textId="7F8DE65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24.</w:t>
      </w:r>
      <w:r w:rsidR="00A8798E" w:rsidRPr="000F08CB">
        <w:rPr>
          <w:rStyle w:val="Hyperlink"/>
          <w:rFonts w:ascii="Arial" w:hAnsi="Arial" w:cs="Arial"/>
          <w:color w:val="auto"/>
          <w:sz w:val="22"/>
          <w:szCs w:val="22"/>
          <w:u w:val="none"/>
        </w:rPr>
        <w:t xml:space="preserve"> </w:t>
      </w:r>
      <w:r w:rsidR="008F70B2">
        <w:rPr>
          <w:rStyle w:val="Hyperlink"/>
          <w:rFonts w:ascii="Arial" w:hAnsi="Arial" w:cs="Arial"/>
          <w:color w:val="auto"/>
          <w:sz w:val="22"/>
          <w:szCs w:val="22"/>
          <w:u w:val="none"/>
        </w:rPr>
        <w:t>Sửa lỗi</w:t>
      </w:r>
    </w:p>
    <w:p w14:paraId="6DB7EC40" w14:textId="4CE21139"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25.</w:t>
      </w:r>
      <w:r w:rsidR="00A8798E" w:rsidRPr="000F08CB">
        <w:rPr>
          <w:rStyle w:val="Hyperlink"/>
          <w:rFonts w:ascii="Arial" w:hAnsi="Arial" w:cs="Arial"/>
          <w:color w:val="auto"/>
          <w:sz w:val="22"/>
          <w:szCs w:val="22"/>
          <w:u w:val="none"/>
        </w:rPr>
        <w:t xml:space="preserve"> </w:t>
      </w:r>
      <w:r w:rsidR="008F70B2">
        <w:rPr>
          <w:rStyle w:val="Hyperlink"/>
          <w:rFonts w:ascii="Arial" w:hAnsi="Arial" w:cs="Arial"/>
          <w:color w:val="auto"/>
          <w:sz w:val="22"/>
          <w:szCs w:val="22"/>
          <w:u w:val="none"/>
        </w:rPr>
        <w:t>Thuế</w:t>
      </w:r>
    </w:p>
    <w:p w14:paraId="43EF3435" w14:textId="46D9C567" w:rsidR="00000C21" w:rsidRPr="000F08CB" w:rsidRDefault="004C2D23" w:rsidP="000F08CB">
      <w:pPr>
        <w:pStyle w:val="TOC2"/>
        <w:spacing w:before="0" w:after="0"/>
        <w:rPr>
          <w:rStyle w:val="Hyperlink"/>
          <w:rFonts w:ascii="Arial" w:hAnsi="Arial" w:cs="Arial"/>
          <w:webHidden/>
          <w:color w:val="auto"/>
          <w:sz w:val="22"/>
          <w:szCs w:val="22"/>
          <w:u w:val="none"/>
        </w:rPr>
      </w:pPr>
      <w:r w:rsidRPr="000F08CB">
        <w:rPr>
          <w:rStyle w:val="Hyperlink"/>
          <w:rFonts w:ascii="Arial" w:hAnsi="Arial" w:cs="Arial"/>
          <w:color w:val="auto"/>
          <w:sz w:val="22"/>
          <w:szCs w:val="22"/>
          <w:u w:val="none"/>
        </w:rPr>
        <w:t>2</w:t>
      </w:r>
      <w:r w:rsidR="00741350" w:rsidRPr="000F08CB">
        <w:rPr>
          <w:rStyle w:val="Hyperlink"/>
          <w:rFonts w:ascii="Arial" w:hAnsi="Arial" w:cs="Arial"/>
          <w:color w:val="auto"/>
          <w:sz w:val="22"/>
          <w:szCs w:val="22"/>
          <w:u w:val="none"/>
        </w:rPr>
        <w:t>6.</w:t>
      </w:r>
      <w:r w:rsidR="004E0125" w:rsidRPr="000F08CB">
        <w:rPr>
          <w:rStyle w:val="Hyperlink"/>
          <w:rFonts w:ascii="Arial" w:hAnsi="Arial" w:cs="Arial"/>
          <w:color w:val="auto"/>
          <w:sz w:val="22"/>
          <w:szCs w:val="22"/>
          <w:u w:val="none"/>
        </w:rPr>
        <w:t xml:space="preserve"> </w:t>
      </w:r>
      <w:r w:rsidR="008F70B2">
        <w:rPr>
          <w:rStyle w:val="Hyperlink"/>
          <w:rFonts w:ascii="Arial" w:hAnsi="Arial" w:cs="Arial"/>
          <w:color w:val="auto"/>
          <w:sz w:val="22"/>
          <w:szCs w:val="22"/>
          <w:u w:val="none"/>
        </w:rPr>
        <w:t>Chuyển đổi sang tiền tệ duy nhất</w:t>
      </w:r>
    </w:p>
    <w:p w14:paraId="4AB2B0E4" w14:textId="2641A449" w:rsidR="00FE142B"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27.</w:t>
      </w:r>
      <w:r w:rsidR="00723B48" w:rsidRPr="000F08CB">
        <w:rPr>
          <w:rStyle w:val="Hyperlink"/>
          <w:rFonts w:ascii="Arial" w:hAnsi="Arial" w:cs="Arial"/>
          <w:color w:val="auto"/>
          <w:sz w:val="22"/>
          <w:szCs w:val="22"/>
          <w:u w:val="none"/>
        </w:rPr>
        <w:t xml:space="preserve"> </w:t>
      </w:r>
      <w:r w:rsidR="008F70B2">
        <w:rPr>
          <w:rStyle w:val="Hyperlink"/>
          <w:rFonts w:ascii="Arial" w:hAnsi="Arial" w:cs="Arial"/>
          <w:color w:val="auto"/>
          <w:sz w:val="22"/>
          <w:szCs w:val="22"/>
          <w:u w:val="none"/>
        </w:rPr>
        <w:t>Đánh giá chất lượng và chi phí kết hợp</w:t>
      </w:r>
    </w:p>
    <w:p w14:paraId="67890283" w14:textId="77777777" w:rsidR="000F08CB" w:rsidRDefault="000F08CB" w:rsidP="000F08CB">
      <w:pPr>
        <w:rPr>
          <w:rFonts w:ascii="Arial" w:hAnsi="Arial" w:cs="Arial"/>
          <w:b/>
          <w:sz w:val="22"/>
          <w:szCs w:val="22"/>
          <w:lang w:val="en-GB"/>
        </w:rPr>
      </w:pPr>
    </w:p>
    <w:p w14:paraId="4EBC1A26" w14:textId="4C689793" w:rsidR="00B65726" w:rsidRPr="000F08CB" w:rsidRDefault="00741350" w:rsidP="000F08CB">
      <w:pPr>
        <w:rPr>
          <w:rFonts w:ascii="Arial" w:hAnsi="Arial" w:cs="Arial"/>
          <w:b/>
          <w:sz w:val="22"/>
          <w:szCs w:val="22"/>
          <w:lang w:val="en-GB"/>
        </w:rPr>
      </w:pPr>
      <w:r w:rsidRPr="000F08CB">
        <w:rPr>
          <w:rFonts w:ascii="Arial" w:hAnsi="Arial" w:cs="Arial"/>
          <w:b/>
          <w:sz w:val="22"/>
          <w:szCs w:val="22"/>
          <w:lang w:val="en-GB"/>
        </w:rPr>
        <w:t xml:space="preserve">D. </w:t>
      </w:r>
      <w:r w:rsidR="008F70B2">
        <w:rPr>
          <w:rFonts w:ascii="Arial" w:hAnsi="Arial" w:cs="Arial"/>
          <w:b/>
          <w:sz w:val="22"/>
          <w:szCs w:val="22"/>
          <w:lang w:val="en-GB"/>
        </w:rPr>
        <w:t>Đàm phán và trao thầu</w:t>
      </w:r>
    </w:p>
    <w:p w14:paraId="39A65017" w14:textId="3BA16B45" w:rsidR="00180CEA" w:rsidRPr="000F08CB" w:rsidRDefault="00180CEA"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 xml:space="preserve">28. </w:t>
      </w:r>
      <w:r w:rsidR="008F70B2">
        <w:rPr>
          <w:rStyle w:val="Hyperlink"/>
          <w:rFonts w:ascii="Arial" w:hAnsi="Arial" w:cs="Arial"/>
          <w:color w:val="auto"/>
          <w:sz w:val="22"/>
          <w:szCs w:val="22"/>
          <w:u w:val="none"/>
        </w:rPr>
        <w:t>Đàm phán</w:t>
      </w:r>
    </w:p>
    <w:p w14:paraId="3C5B5FB7" w14:textId="67DFD183" w:rsidR="00180CEA" w:rsidRPr="000F08CB" w:rsidRDefault="00180CEA"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 xml:space="preserve">29. </w:t>
      </w:r>
      <w:r w:rsidR="008F70B2">
        <w:rPr>
          <w:rStyle w:val="Hyperlink"/>
          <w:rFonts w:ascii="Arial" w:hAnsi="Arial" w:cs="Arial"/>
          <w:color w:val="auto"/>
          <w:sz w:val="22"/>
          <w:szCs w:val="22"/>
          <w:u w:val="none"/>
        </w:rPr>
        <w:t>Kết thúc Đàm phán</w:t>
      </w:r>
    </w:p>
    <w:p w14:paraId="1873D5C3" w14:textId="328FE58C" w:rsidR="00180CEA" w:rsidRPr="000F08CB" w:rsidRDefault="00180CEA"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 xml:space="preserve">30. </w:t>
      </w:r>
      <w:r w:rsidR="00EB6F83">
        <w:rPr>
          <w:rStyle w:val="Hyperlink"/>
          <w:rFonts w:ascii="Arial" w:hAnsi="Arial" w:cs="Arial"/>
          <w:color w:val="auto"/>
          <w:sz w:val="22"/>
          <w:szCs w:val="22"/>
          <w:u w:val="none"/>
        </w:rPr>
        <w:t>Trao thầu</w:t>
      </w:r>
    </w:p>
    <w:p w14:paraId="11745517" w14:textId="45D97480" w:rsidR="00AE3683" w:rsidRPr="000F08CB" w:rsidRDefault="00AE3683"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 xml:space="preserve">31. </w:t>
      </w:r>
      <w:r w:rsidR="00EB6F83">
        <w:rPr>
          <w:rStyle w:val="Hyperlink"/>
          <w:rFonts w:ascii="Arial" w:hAnsi="Arial" w:cs="Arial"/>
          <w:color w:val="auto"/>
          <w:sz w:val="22"/>
          <w:szCs w:val="22"/>
          <w:u w:val="none"/>
        </w:rPr>
        <w:t>Khiếu nại Liên quan đến Đấu thầu</w:t>
      </w:r>
    </w:p>
    <w:p w14:paraId="38D0BC45" w14:textId="09E6014B" w:rsidR="007305AA" w:rsidRDefault="007305AA">
      <w:pPr>
        <w:rPr>
          <w:rFonts w:ascii="Arial" w:hAnsi="Arial" w:cs="Arial"/>
          <w:b/>
          <w:sz w:val="22"/>
          <w:szCs w:val="22"/>
          <w:lang w:val="en-GB"/>
        </w:rPr>
      </w:pPr>
      <w:r>
        <w:rPr>
          <w:rFonts w:ascii="Arial" w:hAnsi="Arial" w:cs="Arial"/>
          <w:b/>
          <w:sz w:val="22"/>
          <w:szCs w:val="22"/>
          <w:lang w:val="en-GB"/>
        </w:rPr>
        <w:br w:type="page"/>
      </w:r>
    </w:p>
    <w:p w14:paraId="57CC4B9F" w14:textId="77777777" w:rsidR="000F08CB" w:rsidRDefault="000F08CB" w:rsidP="000F08CB">
      <w:pPr>
        <w:rPr>
          <w:rFonts w:ascii="Arial" w:hAnsi="Arial" w:cs="Arial"/>
          <w:b/>
          <w:sz w:val="22"/>
          <w:szCs w:val="22"/>
          <w:lang w:val="en-GB"/>
        </w:rPr>
      </w:pPr>
    </w:p>
    <w:p w14:paraId="2143F3FB" w14:textId="07AB25D8" w:rsidR="00A3572F" w:rsidRPr="000F08CB" w:rsidRDefault="00BC7D87" w:rsidP="000F08CB">
      <w:pPr>
        <w:rPr>
          <w:rFonts w:ascii="Arial" w:hAnsi="Arial" w:cs="Arial"/>
          <w:b/>
          <w:sz w:val="22"/>
          <w:szCs w:val="22"/>
          <w:lang w:val="en-GB"/>
        </w:rPr>
      </w:pPr>
      <w:r w:rsidRPr="000F08CB">
        <w:rPr>
          <w:rFonts w:ascii="Arial" w:hAnsi="Arial" w:cs="Arial"/>
          <w:b/>
          <w:sz w:val="22"/>
          <w:szCs w:val="22"/>
          <w:lang w:val="en-GB"/>
        </w:rPr>
        <w:t xml:space="preserve">E. </w:t>
      </w:r>
      <w:r w:rsidR="00EB6F83">
        <w:rPr>
          <w:rFonts w:ascii="Arial" w:hAnsi="Arial" w:cs="Arial"/>
          <w:b/>
          <w:sz w:val="22"/>
          <w:szCs w:val="22"/>
          <w:lang w:val="en-GB"/>
        </w:rPr>
        <w:t>Bảng dữ liệu</w:t>
      </w:r>
    </w:p>
    <w:p w14:paraId="46F3A54C" w14:textId="6C0FCEF2" w:rsidR="00E47F9C" w:rsidRPr="000F08CB" w:rsidRDefault="00EB6F83"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Phụ lục</w:t>
      </w:r>
      <w:r w:rsidR="00E47F9C" w:rsidRPr="000F08CB">
        <w:rPr>
          <w:rStyle w:val="Hyperlink"/>
          <w:rFonts w:ascii="Arial" w:hAnsi="Arial" w:cs="Arial"/>
          <w:color w:val="auto"/>
          <w:sz w:val="22"/>
          <w:szCs w:val="22"/>
          <w:u w:val="none"/>
        </w:rPr>
        <w:t xml:space="preserve"> </w:t>
      </w:r>
      <w:r w:rsidR="0082250D" w:rsidRPr="000F08CB">
        <w:rPr>
          <w:rStyle w:val="Hyperlink"/>
          <w:rFonts w:ascii="Arial" w:hAnsi="Arial" w:cs="Arial"/>
          <w:color w:val="auto"/>
          <w:sz w:val="22"/>
          <w:szCs w:val="22"/>
          <w:u w:val="none"/>
        </w:rPr>
        <w:t xml:space="preserve">1 </w:t>
      </w:r>
      <w:r w:rsidR="005F3FBD" w:rsidRPr="000F08CB">
        <w:rPr>
          <w:rStyle w:val="Hyperlink"/>
          <w:rFonts w:ascii="Arial" w:hAnsi="Arial" w:cs="Arial"/>
          <w:color w:val="auto"/>
          <w:sz w:val="22"/>
          <w:szCs w:val="22"/>
          <w:u w:val="none"/>
        </w:rPr>
        <w:t xml:space="preserve">– </w:t>
      </w:r>
      <w:r w:rsidR="00321C17" w:rsidRPr="00321C17">
        <w:rPr>
          <w:rStyle w:val="Hyperlink"/>
          <w:rFonts w:ascii="Arial" w:hAnsi="Arial" w:cs="Arial"/>
          <w:color w:val="auto"/>
          <w:sz w:val="22"/>
          <w:szCs w:val="22"/>
          <w:u w:val="none"/>
        </w:rPr>
        <w:t>Bản tóm tắt và đánh giá nhân sự cho Đề xuất kỹ thuật đầy đủ</w:t>
      </w:r>
    </w:p>
    <w:p w14:paraId="0C192888" w14:textId="055CDB19" w:rsidR="0082250D" w:rsidRPr="000F08CB" w:rsidRDefault="00EB6F83"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Phụ lục</w:t>
      </w:r>
      <w:r w:rsidR="0082250D" w:rsidRPr="000F08CB">
        <w:rPr>
          <w:rStyle w:val="Hyperlink"/>
          <w:rFonts w:ascii="Arial" w:hAnsi="Arial" w:cs="Arial"/>
          <w:color w:val="auto"/>
          <w:sz w:val="22"/>
          <w:szCs w:val="22"/>
          <w:u w:val="none"/>
        </w:rPr>
        <w:t xml:space="preserve"> 2</w:t>
      </w:r>
      <w:r w:rsidR="00CE7DDD" w:rsidRPr="000F08CB">
        <w:rPr>
          <w:rStyle w:val="Hyperlink"/>
          <w:rFonts w:ascii="Arial" w:hAnsi="Arial" w:cs="Arial"/>
          <w:color w:val="auto"/>
          <w:sz w:val="22"/>
          <w:szCs w:val="22"/>
          <w:u w:val="none"/>
        </w:rPr>
        <w:t xml:space="preserve"> – </w:t>
      </w:r>
      <w:r w:rsidR="00321C17" w:rsidRPr="00321C17">
        <w:rPr>
          <w:rStyle w:val="Hyperlink"/>
          <w:rFonts w:ascii="Arial" w:hAnsi="Arial" w:cs="Arial"/>
          <w:color w:val="auto"/>
          <w:sz w:val="22"/>
          <w:szCs w:val="22"/>
          <w:u w:val="none"/>
        </w:rPr>
        <w:t>Bảng Đánh giá Nhân sự và Tóm tắt cho Đề xuất Kỹ thuật Đơn giản</w:t>
      </w:r>
    </w:p>
    <w:p w14:paraId="3C34ADAB" w14:textId="7DA2F928" w:rsidR="0082250D" w:rsidRPr="000F08CB" w:rsidRDefault="00EB6F83"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Phụ lục</w:t>
      </w:r>
      <w:r w:rsidR="0082250D" w:rsidRPr="000F08CB">
        <w:rPr>
          <w:rStyle w:val="Hyperlink"/>
          <w:rFonts w:ascii="Arial" w:hAnsi="Arial" w:cs="Arial"/>
          <w:color w:val="auto"/>
          <w:sz w:val="22"/>
          <w:szCs w:val="22"/>
          <w:u w:val="none"/>
        </w:rPr>
        <w:t xml:space="preserve"> 3</w:t>
      </w:r>
      <w:r w:rsidR="00CE7DDD" w:rsidRPr="000F08CB">
        <w:rPr>
          <w:rStyle w:val="Hyperlink"/>
          <w:rFonts w:ascii="Arial" w:hAnsi="Arial" w:cs="Arial"/>
          <w:color w:val="auto"/>
          <w:sz w:val="22"/>
          <w:szCs w:val="22"/>
          <w:u w:val="none"/>
        </w:rPr>
        <w:t xml:space="preserve"> – </w:t>
      </w:r>
      <w:r w:rsidR="00321C17" w:rsidRPr="00321C17">
        <w:rPr>
          <w:rStyle w:val="Hyperlink"/>
          <w:rFonts w:ascii="Arial" w:hAnsi="Arial" w:cs="Arial"/>
          <w:color w:val="auto"/>
          <w:sz w:val="22"/>
          <w:szCs w:val="22"/>
          <w:u w:val="none"/>
        </w:rPr>
        <w:t>Bảng Đánh giá Nhân sự và Tóm tắt cho Đề xuất Kỹ thuật nhân sự</w:t>
      </w:r>
    </w:p>
    <w:p w14:paraId="5CE4B38A" w14:textId="77777777" w:rsidR="000F08CB" w:rsidRPr="00321C17" w:rsidRDefault="000F08CB" w:rsidP="00321C17">
      <w:pPr>
        <w:pStyle w:val="TOC2"/>
        <w:spacing w:before="0" w:after="0"/>
        <w:rPr>
          <w:rStyle w:val="Hyperlink"/>
          <w:rFonts w:cs="Arial"/>
          <w:color w:val="auto"/>
          <w:u w:val="none"/>
        </w:rPr>
      </w:pPr>
    </w:p>
    <w:p w14:paraId="4BF73ECE" w14:textId="5B1FFF60" w:rsidR="001628BC" w:rsidRPr="000F08CB" w:rsidRDefault="001628BC" w:rsidP="000F08CB">
      <w:pPr>
        <w:rPr>
          <w:rFonts w:ascii="Arial" w:hAnsi="Arial" w:cs="Arial"/>
          <w:b/>
          <w:sz w:val="22"/>
          <w:szCs w:val="22"/>
          <w:lang w:val="en-GB"/>
        </w:rPr>
      </w:pPr>
      <w:r w:rsidRPr="000F08CB">
        <w:rPr>
          <w:rFonts w:ascii="Arial" w:hAnsi="Arial" w:cs="Arial"/>
          <w:b/>
          <w:sz w:val="22"/>
          <w:szCs w:val="22"/>
          <w:lang w:val="en-GB"/>
        </w:rPr>
        <w:t xml:space="preserve">F. </w:t>
      </w:r>
      <w:r w:rsidR="007077D2">
        <w:rPr>
          <w:rFonts w:ascii="Arial" w:hAnsi="Arial" w:cs="Arial"/>
          <w:b/>
          <w:sz w:val="22"/>
          <w:szCs w:val="22"/>
          <w:lang w:val="en-GB"/>
        </w:rPr>
        <w:t>Việc loại chuyên gia</w:t>
      </w:r>
    </w:p>
    <w:p w14:paraId="66D1096F" w14:textId="37E12162" w:rsidR="00741350" w:rsidRPr="000F08CB" w:rsidRDefault="00C630E1" w:rsidP="000F08CB">
      <w:pPr>
        <w:pStyle w:val="TOC1"/>
        <w:spacing w:after="0"/>
        <w:rPr>
          <w:rStyle w:val="Hyperlink"/>
          <w:rFonts w:cs="Arial"/>
          <w:b w:val="0"/>
          <w:noProof w:val="0"/>
          <w:color w:val="auto"/>
          <w:sz w:val="22"/>
          <w:szCs w:val="22"/>
          <w:u w:val="none"/>
          <w:lang w:val="en-US"/>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3.  </w:t>
      </w:r>
      <w:r>
        <w:rPr>
          <w:rStyle w:val="Hyperlink"/>
          <w:rFonts w:cs="Arial"/>
          <w:color w:val="auto"/>
          <w:sz w:val="22"/>
          <w:szCs w:val="22"/>
          <w:u w:val="none"/>
        </w:rPr>
        <w:t>Đề xuất Kỹ thuật – Mẫu chuẩn</w:t>
      </w:r>
    </w:p>
    <w:p w14:paraId="7C63C3DB" w14:textId="12108A68"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Danh sách kiểm tra các biểu mẫu bắt buộc</w:t>
      </w:r>
    </w:p>
    <w:p w14:paraId="1A5DB547" w14:textId="48AF49CB"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TECH-1</w:t>
      </w:r>
    </w:p>
    <w:p w14:paraId="18001D11" w14:textId="59CF34F2"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TECH-2</w:t>
      </w:r>
    </w:p>
    <w:p w14:paraId="5767D876" w14:textId="0F9F7813"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TECH-3</w:t>
      </w:r>
    </w:p>
    <w:p w14:paraId="45E8050D" w14:textId="1F82C064"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TECH-4</w:t>
      </w:r>
      <w:r w:rsidR="00802132" w:rsidRPr="000F08CB">
        <w:rPr>
          <w:rStyle w:val="Hyperlink"/>
          <w:rFonts w:ascii="Arial" w:hAnsi="Arial" w:cs="Arial"/>
          <w:color w:val="auto"/>
          <w:sz w:val="22"/>
          <w:szCs w:val="22"/>
          <w:u w:val="none"/>
        </w:rPr>
        <w:t xml:space="preserve"> (</w:t>
      </w:r>
      <w:r w:rsidR="00003E4A" w:rsidRPr="00003E4A">
        <w:rPr>
          <w:rStyle w:val="Hyperlink"/>
          <w:rFonts w:ascii="Arial" w:hAnsi="Arial" w:cs="Arial"/>
          <w:color w:val="auto"/>
          <w:sz w:val="22"/>
          <w:szCs w:val="22"/>
          <w:u w:val="none"/>
        </w:rPr>
        <w:t>Chỉ dành cho Đề xuất Kỹ thuật Đầy đủ)</w:t>
      </w:r>
    </w:p>
    <w:p w14:paraId="7116A9EC" w14:textId="165861C5"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TECH-4</w:t>
      </w:r>
      <w:r w:rsidR="00802132" w:rsidRPr="000F08CB">
        <w:rPr>
          <w:rStyle w:val="Hyperlink"/>
          <w:rFonts w:ascii="Arial" w:hAnsi="Arial" w:cs="Arial"/>
          <w:color w:val="auto"/>
          <w:sz w:val="22"/>
          <w:szCs w:val="22"/>
          <w:u w:val="none"/>
        </w:rPr>
        <w:t xml:space="preserve"> (</w:t>
      </w:r>
      <w:r w:rsidR="00003E4A" w:rsidRPr="00003E4A">
        <w:rPr>
          <w:rStyle w:val="Hyperlink"/>
          <w:rFonts w:ascii="Arial" w:hAnsi="Arial" w:cs="Arial"/>
          <w:color w:val="auto"/>
          <w:sz w:val="22"/>
          <w:szCs w:val="22"/>
          <w:u w:val="none"/>
        </w:rPr>
        <w:t>Chỉ dành cho các Đề xuất Kĩ thuật được Đơn giản hóa</w:t>
      </w:r>
      <w:r w:rsidR="00802132" w:rsidRPr="000F08CB">
        <w:rPr>
          <w:rStyle w:val="Hyperlink"/>
          <w:rFonts w:ascii="Arial" w:hAnsi="Arial" w:cs="Arial"/>
          <w:color w:val="auto"/>
          <w:sz w:val="22"/>
          <w:szCs w:val="22"/>
          <w:u w:val="none"/>
        </w:rPr>
        <w:t>)</w:t>
      </w:r>
    </w:p>
    <w:p w14:paraId="0D81B9A6" w14:textId="611DF402"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TECH-5</w:t>
      </w:r>
    </w:p>
    <w:p w14:paraId="44BBD2F9" w14:textId="4F522A86" w:rsidR="00741350"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741350" w:rsidRPr="000F08CB">
        <w:rPr>
          <w:rStyle w:val="Hyperlink"/>
          <w:rFonts w:ascii="Arial" w:hAnsi="Arial" w:cs="Arial"/>
          <w:color w:val="auto"/>
          <w:sz w:val="22"/>
          <w:szCs w:val="22"/>
          <w:u w:val="none"/>
        </w:rPr>
        <w:t xml:space="preserve"> TECH-6</w:t>
      </w:r>
      <w:r w:rsidR="00303DC5" w:rsidRPr="000F08CB">
        <w:rPr>
          <w:rStyle w:val="Hyperlink"/>
          <w:rFonts w:ascii="Arial" w:hAnsi="Arial" w:cs="Arial"/>
          <w:color w:val="auto"/>
          <w:sz w:val="22"/>
          <w:szCs w:val="22"/>
          <w:u w:val="none"/>
        </w:rPr>
        <w:t>A</w:t>
      </w:r>
    </w:p>
    <w:p w14:paraId="2FE8F36A" w14:textId="7EE24A93" w:rsidR="00303DC5" w:rsidRPr="000F08CB" w:rsidRDefault="007077D2"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Biểu mẫu</w:t>
      </w:r>
      <w:r w:rsidR="00303DC5" w:rsidRPr="000F08CB">
        <w:rPr>
          <w:rStyle w:val="Hyperlink"/>
          <w:rFonts w:ascii="Arial" w:hAnsi="Arial" w:cs="Arial"/>
          <w:color w:val="auto"/>
          <w:sz w:val="22"/>
          <w:szCs w:val="22"/>
          <w:u w:val="none"/>
        </w:rPr>
        <w:t xml:space="preserve"> TECH-6B</w:t>
      </w:r>
    </w:p>
    <w:p w14:paraId="1874E895" w14:textId="77777777" w:rsidR="007305AA" w:rsidRDefault="007305AA" w:rsidP="000F08CB">
      <w:pPr>
        <w:pStyle w:val="TOC1"/>
        <w:spacing w:after="0"/>
        <w:rPr>
          <w:rStyle w:val="Hyperlink"/>
          <w:rFonts w:cs="Arial"/>
          <w:color w:val="auto"/>
          <w:sz w:val="22"/>
          <w:szCs w:val="22"/>
          <w:u w:val="none"/>
        </w:rPr>
      </w:pPr>
    </w:p>
    <w:p w14:paraId="3B211B09" w14:textId="540466F3" w:rsidR="00741350" w:rsidRPr="000F08CB" w:rsidRDefault="00C630E1" w:rsidP="000F08CB">
      <w:pPr>
        <w:pStyle w:val="TOC1"/>
        <w:spacing w:after="0"/>
        <w:rPr>
          <w:rStyle w:val="Hyperlink"/>
          <w:rFonts w:cs="Arial"/>
          <w:color w:val="auto"/>
          <w:sz w:val="22"/>
          <w:szCs w:val="22"/>
          <w:u w:val="none"/>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4.  </w:t>
      </w:r>
      <w:r w:rsidR="00DA127E">
        <w:rPr>
          <w:rStyle w:val="Hyperlink"/>
          <w:rFonts w:cs="Arial"/>
          <w:color w:val="auto"/>
          <w:sz w:val="22"/>
          <w:szCs w:val="22"/>
          <w:u w:val="none"/>
        </w:rPr>
        <w:t>Đề xuất tài chính</w:t>
      </w:r>
      <w:r w:rsidR="00741350" w:rsidRPr="000F08CB">
        <w:rPr>
          <w:rStyle w:val="Hyperlink"/>
          <w:rFonts w:cs="Arial"/>
          <w:color w:val="auto"/>
          <w:sz w:val="22"/>
          <w:szCs w:val="22"/>
          <w:u w:val="none"/>
        </w:rPr>
        <w:t xml:space="preserve"> - </w:t>
      </w:r>
      <w:r w:rsidR="00003E4A">
        <w:rPr>
          <w:rStyle w:val="Hyperlink"/>
          <w:rFonts w:cs="Arial"/>
          <w:color w:val="auto"/>
          <w:sz w:val="22"/>
          <w:szCs w:val="22"/>
          <w:u w:val="none"/>
        </w:rPr>
        <w:t>Mẫu chuẩn</w:t>
      </w:r>
    </w:p>
    <w:p w14:paraId="47D99DDF" w14:textId="77777777" w:rsidR="007305AA" w:rsidRDefault="007305AA" w:rsidP="000F08CB">
      <w:pPr>
        <w:pStyle w:val="TOC1"/>
        <w:spacing w:after="0"/>
        <w:rPr>
          <w:rStyle w:val="Hyperlink"/>
          <w:rFonts w:cs="Arial"/>
          <w:color w:val="auto"/>
          <w:sz w:val="22"/>
          <w:szCs w:val="22"/>
          <w:u w:val="none"/>
        </w:rPr>
      </w:pPr>
    </w:p>
    <w:p w14:paraId="00170329" w14:textId="46272E62" w:rsidR="00741350" w:rsidRPr="000F08CB" w:rsidRDefault="00C630E1" w:rsidP="000F08CB">
      <w:pPr>
        <w:pStyle w:val="TOC1"/>
        <w:spacing w:after="0"/>
        <w:rPr>
          <w:rStyle w:val="Hyperlink"/>
          <w:rFonts w:cs="Arial"/>
          <w:color w:val="auto"/>
          <w:sz w:val="22"/>
          <w:szCs w:val="22"/>
          <w:u w:val="none"/>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5.  </w:t>
      </w:r>
      <w:r w:rsidR="0055303A">
        <w:rPr>
          <w:rStyle w:val="Hyperlink"/>
          <w:rFonts w:cs="Arial"/>
          <w:color w:val="auto"/>
          <w:sz w:val="22"/>
          <w:szCs w:val="22"/>
          <w:u w:val="none"/>
        </w:rPr>
        <w:t>Các quốc gia hợp lệ</w:t>
      </w:r>
    </w:p>
    <w:p w14:paraId="11A8158A" w14:textId="77777777" w:rsidR="007305AA" w:rsidRDefault="007305AA" w:rsidP="000F08CB">
      <w:pPr>
        <w:pStyle w:val="TOC1"/>
        <w:spacing w:after="0"/>
        <w:rPr>
          <w:rStyle w:val="Hyperlink"/>
          <w:rFonts w:cs="Arial"/>
          <w:color w:val="auto"/>
          <w:sz w:val="22"/>
          <w:szCs w:val="22"/>
          <w:u w:val="none"/>
        </w:rPr>
      </w:pPr>
    </w:p>
    <w:p w14:paraId="0DE0FC09" w14:textId="64C7629F" w:rsidR="00741350" w:rsidRPr="000F08CB" w:rsidRDefault="00C630E1" w:rsidP="000F08CB">
      <w:pPr>
        <w:pStyle w:val="TOC1"/>
        <w:spacing w:after="0"/>
        <w:rPr>
          <w:rStyle w:val="Hyperlink"/>
          <w:rFonts w:cs="Arial"/>
          <w:color w:val="auto"/>
          <w:sz w:val="22"/>
          <w:szCs w:val="22"/>
          <w:u w:val="none"/>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6.  </w:t>
      </w:r>
      <w:r w:rsidR="00003E4A">
        <w:rPr>
          <w:rStyle w:val="Hyperlink"/>
          <w:rFonts w:cs="Arial"/>
          <w:color w:val="auto"/>
          <w:sz w:val="22"/>
          <w:szCs w:val="22"/>
          <w:u w:val="none"/>
        </w:rPr>
        <w:t>Chính sách chống tham nhũng</w:t>
      </w:r>
    </w:p>
    <w:p w14:paraId="0AE77A8E" w14:textId="77777777" w:rsidR="007305AA" w:rsidRDefault="007305AA" w:rsidP="000F08CB">
      <w:pPr>
        <w:pStyle w:val="TOC1"/>
        <w:spacing w:after="0"/>
        <w:rPr>
          <w:rStyle w:val="Hyperlink"/>
          <w:rFonts w:cs="Arial"/>
          <w:color w:val="auto"/>
          <w:sz w:val="22"/>
          <w:szCs w:val="22"/>
          <w:u w:val="none"/>
        </w:rPr>
      </w:pPr>
    </w:p>
    <w:p w14:paraId="0B31AB55" w14:textId="5ACBFE65" w:rsidR="00741350" w:rsidRPr="000F08CB" w:rsidRDefault="00C630E1" w:rsidP="000F08CB">
      <w:pPr>
        <w:pStyle w:val="TOC1"/>
        <w:spacing w:after="0"/>
        <w:rPr>
          <w:rStyle w:val="Hyperlink"/>
          <w:rFonts w:cs="Arial"/>
          <w:color w:val="auto"/>
          <w:sz w:val="22"/>
          <w:szCs w:val="22"/>
          <w:u w:val="none"/>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7.  </w:t>
      </w:r>
      <w:r w:rsidR="0055303A">
        <w:rPr>
          <w:rStyle w:val="Hyperlink"/>
          <w:rFonts w:cs="Arial"/>
          <w:color w:val="auto"/>
          <w:sz w:val="22"/>
          <w:szCs w:val="22"/>
          <w:u w:val="none"/>
        </w:rPr>
        <w:t>Các điều khoản Tham chiếu</w:t>
      </w:r>
    </w:p>
    <w:p w14:paraId="7F0F52BC" w14:textId="77777777" w:rsidR="007305AA" w:rsidRDefault="007305AA" w:rsidP="000F08CB">
      <w:pPr>
        <w:pStyle w:val="TOC1"/>
        <w:spacing w:after="0"/>
        <w:rPr>
          <w:rStyle w:val="Hyperlink"/>
          <w:rFonts w:cs="Arial"/>
          <w:color w:val="auto"/>
          <w:sz w:val="22"/>
          <w:szCs w:val="22"/>
          <w:u w:val="none"/>
        </w:rPr>
      </w:pPr>
    </w:p>
    <w:p w14:paraId="5A760430" w14:textId="6BE2D723" w:rsidR="00741350" w:rsidRPr="000F08CB" w:rsidRDefault="00C630E1" w:rsidP="000F08CB">
      <w:pPr>
        <w:pStyle w:val="TOC1"/>
        <w:spacing w:after="0"/>
        <w:rPr>
          <w:rStyle w:val="Hyperlink"/>
          <w:rFonts w:cs="Arial"/>
          <w:color w:val="auto"/>
          <w:sz w:val="22"/>
          <w:szCs w:val="22"/>
          <w:u w:val="none"/>
        </w:rPr>
      </w:pPr>
      <w:r w:rsidRPr="00C630E1">
        <w:rPr>
          <w:rStyle w:val="Hyperlink"/>
          <w:rFonts w:cs="Arial"/>
          <w:bCs/>
          <w:color w:val="auto"/>
          <w:sz w:val="22"/>
          <w:szCs w:val="22"/>
          <w:u w:val="none"/>
        </w:rPr>
        <w:t>Phần</w:t>
      </w:r>
      <w:r w:rsidR="00741350" w:rsidRPr="000F08CB">
        <w:rPr>
          <w:rStyle w:val="Hyperlink"/>
          <w:rFonts w:cs="Arial"/>
          <w:color w:val="auto"/>
          <w:sz w:val="22"/>
          <w:szCs w:val="22"/>
          <w:u w:val="none"/>
        </w:rPr>
        <w:t xml:space="preserve"> 8. </w:t>
      </w:r>
      <w:r w:rsidR="00303DC5" w:rsidRPr="000F08CB">
        <w:rPr>
          <w:rStyle w:val="Hyperlink"/>
          <w:rFonts w:cs="Arial"/>
          <w:color w:val="auto"/>
          <w:sz w:val="22"/>
          <w:szCs w:val="22"/>
          <w:u w:val="none"/>
        </w:rPr>
        <w:t xml:space="preserve"> </w:t>
      </w:r>
      <w:r w:rsidR="0055303A">
        <w:rPr>
          <w:rStyle w:val="Hyperlink"/>
          <w:rFonts w:cs="Arial"/>
          <w:color w:val="auto"/>
          <w:sz w:val="22"/>
          <w:szCs w:val="22"/>
          <w:u w:val="none"/>
        </w:rPr>
        <w:t>Điều kiện hợp đồng và các Mẫu hợp đồng</w:t>
      </w:r>
    </w:p>
    <w:p w14:paraId="7C8B9813" w14:textId="463B9F47" w:rsidR="00741350" w:rsidRPr="000F08CB" w:rsidRDefault="00364E31" w:rsidP="000F08CB">
      <w:pPr>
        <w:pStyle w:val="TOC6"/>
        <w:spacing w:after="0"/>
        <w:rPr>
          <w:rStyle w:val="Hyperlink"/>
          <w:rFonts w:cs="Arial"/>
          <w:color w:val="auto"/>
          <w:szCs w:val="22"/>
          <w:u w:val="none"/>
        </w:rPr>
      </w:pPr>
      <w:r>
        <w:rPr>
          <w:rStyle w:val="Hyperlink"/>
          <w:rFonts w:cs="Arial"/>
          <w:color w:val="auto"/>
          <w:szCs w:val="22"/>
          <w:u w:val="none"/>
        </w:rPr>
        <w:t>Mẫu tiêu chuẩn hài hòa của Hợp đồng</w:t>
      </w:r>
      <w:r w:rsidR="00D179E7" w:rsidRPr="000F08CB">
        <w:rPr>
          <w:rStyle w:val="Hyperlink"/>
          <w:rFonts w:cs="Arial"/>
          <w:color w:val="auto"/>
          <w:szCs w:val="22"/>
          <w:u w:val="none"/>
        </w:rPr>
        <w:t xml:space="preserve">: </w:t>
      </w:r>
      <w:r>
        <w:t xml:space="preserve">Dịch vụ của hãng tư vấn — </w:t>
      </w:r>
      <w:r w:rsidR="007E56CE">
        <w:t>Dựa trên thời gian</w:t>
      </w:r>
    </w:p>
    <w:p w14:paraId="12560DA9" w14:textId="17C91AAB" w:rsidR="00741350" w:rsidRPr="000F08CB" w:rsidRDefault="007E56CE"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Lời nói đầu</w:t>
      </w:r>
    </w:p>
    <w:p w14:paraId="0A56D082" w14:textId="4544C707"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w:t>
      </w:r>
      <w:r w:rsidR="001965FF"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Mẫu hợp đồng</w:t>
      </w:r>
    </w:p>
    <w:p w14:paraId="3F89C2F9" w14:textId="3B98D9E5" w:rsidR="00957B7A"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w:t>
      </w:r>
      <w:r w:rsidR="001965FF"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Các điều kiện chung của Hợp đồng</w:t>
      </w:r>
    </w:p>
    <w:p w14:paraId="2309A9B1" w14:textId="6546C891"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III.</w:t>
      </w:r>
      <w:r w:rsidR="00957B7A"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Các điều kiện đặc biệt của Hợp đồng</w:t>
      </w:r>
    </w:p>
    <w:p w14:paraId="44BFBFF8" w14:textId="565DBF34"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IV.</w:t>
      </w:r>
      <w:r w:rsidR="00957B7A"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Phụ lục</w:t>
      </w:r>
    </w:p>
    <w:p w14:paraId="0F79C12D" w14:textId="77777777" w:rsidR="004A02E3" w:rsidRPr="000F08CB" w:rsidRDefault="004A02E3" w:rsidP="000F08CB">
      <w:pPr>
        <w:pStyle w:val="TOC6"/>
        <w:spacing w:after="0"/>
        <w:rPr>
          <w:rStyle w:val="Hyperlink"/>
          <w:rFonts w:cs="Arial"/>
          <w:b/>
          <w:color w:val="auto"/>
          <w:szCs w:val="22"/>
          <w:u w:val="none"/>
        </w:rPr>
      </w:pPr>
    </w:p>
    <w:p w14:paraId="7B3CE11C" w14:textId="5CC465A6" w:rsidR="00D179E7" w:rsidRPr="000F08CB" w:rsidRDefault="00364E31" w:rsidP="000F08CB">
      <w:pPr>
        <w:pStyle w:val="TOC6"/>
        <w:spacing w:after="0"/>
        <w:rPr>
          <w:rStyle w:val="Hyperlink"/>
          <w:rFonts w:cs="Arial"/>
          <w:color w:val="auto"/>
          <w:szCs w:val="22"/>
          <w:u w:val="none"/>
        </w:rPr>
      </w:pPr>
      <w:r>
        <w:rPr>
          <w:rStyle w:val="Hyperlink"/>
          <w:rFonts w:cs="Arial"/>
          <w:color w:val="auto"/>
          <w:szCs w:val="22"/>
          <w:u w:val="none"/>
        </w:rPr>
        <w:t>Mẫu tiêu chuẩn hài hòa của Hợp đồng</w:t>
      </w:r>
      <w:r w:rsidR="00D179E7" w:rsidRPr="000F08CB">
        <w:rPr>
          <w:rStyle w:val="Hyperlink"/>
          <w:rFonts w:cs="Arial"/>
          <w:color w:val="auto"/>
          <w:szCs w:val="22"/>
          <w:u w:val="none"/>
        </w:rPr>
        <w:t xml:space="preserve">: </w:t>
      </w:r>
      <w:r w:rsidR="007E56CE">
        <w:rPr>
          <w:rStyle w:val="Hyperlink"/>
          <w:rFonts w:cs="Arial"/>
          <w:color w:val="auto"/>
          <w:szCs w:val="22"/>
          <w:u w:val="none"/>
        </w:rPr>
        <w:t>Dịch vụ của hãng tư vấn — Trọn gói</w:t>
      </w:r>
    </w:p>
    <w:p w14:paraId="490A9750" w14:textId="32FDB5D1" w:rsidR="00741350" w:rsidRPr="000F08CB" w:rsidRDefault="007E56CE" w:rsidP="000F08CB">
      <w:pPr>
        <w:pStyle w:val="TOC2"/>
        <w:spacing w:before="0" w:after="0"/>
        <w:rPr>
          <w:rStyle w:val="Hyperlink"/>
          <w:rFonts w:ascii="Arial" w:hAnsi="Arial" w:cs="Arial"/>
          <w:color w:val="auto"/>
          <w:sz w:val="22"/>
          <w:szCs w:val="22"/>
          <w:u w:val="none"/>
        </w:rPr>
      </w:pPr>
      <w:r>
        <w:rPr>
          <w:rStyle w:val="Hyperlink"/>
          <w:rFonts w:ascii="Arial" w:hAnsi="Arial" w:cs="Arial"/>
          <w:color w:val="auto"/>
          <w:sz w:val="22"/>
          <w:szCs w:val="22"/>
          <w:u w:val="none"/>
        </w:rPr>
        <w:t>Lời nói đầu</w:t>
      </w:r>
    </w:p>
    <w:p w14:paraId="365BB0B4" w14:textId="22E0E6A5"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w:t>
      </w:r>
      <w:r w:rsidR="00546A59"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Mẫu hợp đồng</w:t>
      </w:r>
    </w:p>
    <w:p w14:paraId="7696BEA8" w14:textId="03600063"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w:t>
      </w:r>
      <w:r w:rsidR="00546A59"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Các điều kiện chung của Hợp đồng</w:t>
      </w:r>
    </w:p>
    <w:p w14:paraId="101D27FF" w14:textId="1C894494" w:rsidR="00741350" w:rsidRPr="000F08CB" w:rsidRDefault="00741350" w:rsidP="000F08CB">
      <w:pPr>
        <w:pStyle w:val="TOC2"/>
        <w:spacing w:before="0" w:after="0"/>
        <w:rPr>
          <w:rStyle w:val="Hyperlink"/>
          <w:rFonts w:ascii="Arial" w:hAnsi="Arial" w:cs="Arial"/>
          <w:color w:val="auto"/>
          <w:sz w:val="22"/>
          <w:szCs w:val="22"/>
          <w:u w:val="none"/>
        </w:rPr>
      </w:pPr>
      <w:r w:rsidRPr="000F08CB">
        <w:rPr>
          <w:rStyle w:val="Hyperlink"/>
          <w:rFonts w:ascii="Arial" w:hAnsi="Arial" w:cs="Arial"/>
          <w:color w:val="auto"/>
          <w:sz w:val="22"/>
          <w:szCs w:val="22"/>
          <w:u w:val="none"/>
        </w:rPr>
        <w:t>III.</w:t>
      </w:r>
      <w:r w:rsidR="00D7295A"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Các điều kiện đặc biệt của Hợp đồng</w:t>
      </w:r>
    </w:p>
    <w:p w14:paraId="499429F1" w14:textId="07A16DFD" w:rsidR="004D0D51" w:rsidRPr="000F08CB" w:rsidRDefault="00741350" w:rsidP="000F08CB">
      <w:pPr>
        <w:pStyle w:val="TOC2"/>
        <w:spacing w:before="0" w:after="0"/>
        <w:rPr>
          <w:rStyle w:val="Hyperlink"/>
          <w:rFonts w:ascii="Arial" w:hAnsi="Arial" w:cs="Arial"/>
          <w:b/>
          <w:color w:val="auto"/>
          <w:sz w:val="22"/>
          <w:szCs w:val="22"/>
          <w:u w:val="none"/>
        </w:rPr>
      </w:pPr>
      <w:r w:rsidRPr="000F08CB">
        <w:rPr>
          <w:rStyle w:val="Hyperlink"/>
          <w:rFonts w:ascii="Arial" w:hAnsi="Arial" w:cs="Arial"/>
          <w:color w:val="auto"/>
          <w:sz w:val="22"/>
          <w:szCs w:val="22"/>
          <w:u w:val="none"/>
        </w:rPr>
        <w:t>IV.</w:t>
      </w:r>
      <w:r w:rsidR="00B5599D" w:rsidRPr="000F08CB">
        <w:rPr>
          <w:rStyle w:val="Hyperlink"/>
          <w:rFonts w:ascii="Arial" w:hAnsi="Arial" w:cs="Arial"/>
          <w:color w:val="auto"/>
          <w:sz w:val="22"/>
          <w:szCs w:val="22"/>
          <w:u w:val="none"/>
        </w:rPr>
        <w:t xml:space="preserve"> </w:t>
      </w:r>
      <w:r w:rsidR="007E56CE">
        <w:rPr>
          <w:rStyle w:val="Hyperlink"/>
          <w:rFonts w:ascii="Arial" w:hAnsi="Arial" w:cs="Arial"/>
          <w:color w:val="auto"/>
          <w:sz w:val="22"/>
          <w:szCs w:val="22"/>
          <w:u w:val="none"/>
        </w:rPr>
        <w:t>Phụ lục</w:t>
      </w:r>
    </w:p>
    <w:p w14:paraId="5419E741" w14:textId="77777777" w:rsidR="00FB39C1" w:rsidRDefault="00FB39C1" w:rsidP="00FB39C1">
      <w:pPr>
        <w:rPr>
          <w:lang w:val="en-GB"/>
        </w:rPr>
      </w:pPr>
    </w:p>
    <w:p w14:paraId="00C98740" w14:textId="77777777" w:rsidR="001D5BB1" w:rsidRDefault="001D5BB1" w:rsidP="00FB39C1">
      <w:pPr>
        <w:rPr>
          <w:lang w:val="en-GB"/>
        </w:rPr>
        <w:sectPr w:rsidR="001D5BB1" w:rsidSect="00052637">
          <w:headerReference w:type="even" r:id="rId15"/>
          <w:headerReference w:type="default" r:id="rId16"/>
          <w:footerReference w:type="default" r:id="rId17"/>
          <w:type w:val="oddPage"/>
          <w:pgSz w:w="12240" w:h="15840" w:code="1"/>
          <w:pgMar w:top="1440" w:right="1440" w:bottom="1440" w:left="1728" w:header="720" w:footer="720" w:gutter="0"/>
          <w:pgNumType w:fmt="lowerRoman"/>
          <w:cols w:space="720"/>
          <w:titlePg/>
          <w:docGrid w:linePitch="360"/>
        </w:sectPr>
      </w:pPr>
    </w:p>
    <w:p w14:paraId="4E566589" w14:textId="77777777" w:rsidR="00FB39C1" w:rsidRPr="007305AA" w:rsidRDefault="00FB39C1" w:rsidP="00FB39C1">
      <w:pPr>
        <w:rPr>
          <w:rFonts w:ascii="Arial" w:hAnsi="Arial" w:cs="Arial"/>
          <w:lang w:val="en-GB"/>
        </w:rPr>
      </w:pPr>
    </w:p>
    <w:p w14:paraId="10B7804F" w14:textId="7C314A35" w:rsidR="001D5BB1" w:rsidRPr="00123374" w:rsidRDefault="00E43404" w:rsidP="001D5BB1">
      <w:pPr>
        <w:pStyle w:val="Heading1"/>
        <w:rPr>
          <w:rFonts w:ascii="Arial" w:hAnsi="Arial" w:cs="Arial"/>
        </w:rPr>
      </w:pPr>
      <w:bookmarkStart w:id="0" w:name="_Section_1._"/>
      <w:bookmarkStart w:id="1" w:name="Section"/>
      <w:bookmarkStart w:id="2" w:name="_Toc330557842"/>
      <w:bookmarkStart w:id="3" w:name="_Toc518728276"/>
      <w:bookmarkStart w:id="4" w:name="_Toc518732264"/>
      <w:bookmarkStart w:id="5" w:name="_Toc142380243"/>
      <w:bookmarkEnd w:id="0"/>
      <w:bookmarkEnd w:id="1"/>
      <w:r w:rsidRPr="00C630E1">
        <w:rPr>
          <w:rFonts w:ascii="Arial" w:hAnsi="Arial" w:cs="Arial"/>
          <w:bCs/>
        </w:rPr>
        <w:t>PHẦN</w:t>
      </w:r>
      <w:r w:rsidRPr="00123374">
        <w:rPr>
          <w:rFonts w:ascii="Arial" w:hAnsi="Arial" w:cs="Arial"/>
        </w:rPr>
        <w:t xml:space="preserve"> 1.  </w:t>
      </w:r>
      <w:r>
        <w:rPr>
          <w:rFonts w:ascii="Arial" w:hAnsi="Arial" w:cs="Arial"/>
        </w:rPr>
        <w:t>THƯ MỜI</w:t>
      </w:r>
      <w:bookmarkEnd w:id="2"/>
      <w:bookmarkEnd w:id="3"/>
      <w:bookmarkEnd w:id="4"/>
      <w:bookmarkEnd w:id="5"/>
    </w:p>
    <w:p w14:paraId="6AC21F3A" w14:textId="77777777" w:rsidR="001D5BB1" w:rsidRPr="007305AA" w:rsidRDefault="001D5BB1" w:rsidP="00DD7FA4">
      <w:pPr>
        <w:pStyle w:val="List"/>
        <w:rPr>
          <w:rFonts w:ascii="Arial" w:hAnsi="Arial" w:cs="Arial"/>
          <w:sz w:val="22"/>
          <w:szCs w:val="22"/>
        </w:rPr>
      </w:pPr>
    </w:p>
    <w:tbl>
      <w:tblPr>
        <w:tblW w:w="0" w:type="auto"/>
        <w:tblLook w:val="04A0" w:firstRow="1" w:lastRow="0" w:firstColumn="1" w:lastColumn="0" w:noHBand="0" w:noVBand="1"/>
      </w:tblPr>
      <w:tblGrid>
        <w:gridCol w:w="2988"/>
        <w:gridCol w:w="6076"/>
      </w:tblGrid>
      <w:tr w:rsidR="007F6F08" w:rsidRPr="007305AA" w14:paraId="300005B2" w14:textId="0F2EC071" w:rsidTr="00F411D2">
        <w:tc>
          <w:tcPr>
            <w:tcW w:w="2988" w:type="dxa"/>
            <w:shd w:val="clear" w:color="auto" w:fill="auto"/>
          </w:tcPr>
          <w:p w14:paraId="0250BD40" w14:textId="36E0F7B7" w:rsidR="007F6F08" w:rsidRPr="007305AA" w:rsidRDefault="005E4632" w:rsidP="00DD7FA4">
            <w:pPr>
              <w:autoSpaceDE w:val="0"/>
              <w:autoSpaceDN w:val="0"/>
              <w:adjustRightInd w:val="0"/>
              <w:rPr>
                <w:rFonts w:ascii="Arial" w:hAnsi="Arial" w:cs="Arial"/>
                <w:sz w:val="22"/>
                <w:szCs w:val="22"/>
              </w:rPr>
            </w:pPr>
            <w:r w:rsidRPr="00B859C1">
              <w:rPr>
                <w:rFonts w:ascii="Arial" w:hAnsi="Arial" w:cs="Arial"/>
                <w:sz w:val="22"/>
                <w:szCs w:val="22"/>
              </w:rPr>
              <w:t>Ngày</w:t>
            </w:r>
            <w:r w:rsidR="007F6F08" w:rsidRPr="007305AA">
              <w:rPr>
                <w:rFonts w:ascii="Arial" w:hAnsi="Arial" w:cs="Arial"/>
                <w:sz w:val="22"/>
                <w:szCs w:val="22"/>
              </w:rPr>
              <w:t xml:space="preserve">: </w:t>
            </w:r>
          </w:p>
        </w:tc>
        <w:tc>
          <w:tcPr>
            <w:tcW w:w="6076" w:type="dxa"/>
            <w:shd w:val="clear" w:color="auto" w:fill="auto"/>
          </w:tcPr>
          <w:p w14:paraId="6E78EBEE" w14:textId="0F705EF4" w:rsidR="00FB3EFD" w:rsidRPr="00DA0075" w:rsidRDefault="00220F3F" w:rsidP="00220F3F">
            <w:pPr>
              <w:autoSpaceDE w:val="0"/>
              <w:autoSpaceDN w:val="0"/>
              <w:adjustRightInd w:val="0"/>
              <w:rPr>
                <w:rFonts w:ascii="Arial" w:hAnsi="Arial" w:cs="Arial"/>
                <w:i/>
                <w:iCs/>
                <w:sz w:val="22"/>
                <w:szCs w:val="22"/>
              </w:rPr>
            </w:pPr>
            <w:r>
              <w:rPr>
                <w:rFonts w:ascii="Arial" w:hAnsi="Arial" w:cs="Arial"/>
                <w:i/>
                <w:iCs/>
                <w:sz w:val="22"/>
                <w:szCs w:val="22"/>
                <w:highlight w:val="yellow"/>
              </w:rPr>
              <w:t>22</w:t>
            </w:r>
            <w:r w:rsidR="005E4632" w:rsidRPr="00B859C1">
              <w:rPr>
                <w:rFonts w:ascii="Arial" w:hAnsi="Arial" w:cs="Arial"/>
                <w:i/>
                <w:iCs/>
                <w:sz w:val="22"/>
                <w:szCs w:val="22"/>
                <w:highlight w:val="yellow"/>
              </w:rPr>
              <w:t xml:space="preserve"> </w:t>
            </w:r>
            <w:r w:rsidR="000E6708" w:rsidRPr="000E6708">
              <w:rPr>
                <w:rFonts w:ascii="Arial" w:hAnsi="Arial" w:cs="Arial"/>
                <w:i/>
                <w:iCs/>
                <w:sz w:val="22"/>
                <w:szCs w:val="22"/>
              </w:rPr>
              <w:t xml:space="preserve">tháng </w:t>
            </w:r>
            <w:r>
              <w:rPr>
                <w:rFonts w:ascii="Arial" w:hAnsi="Arial" w:cs="Arial"/>
                <w:i/>
                <w:iCs/>
                <w:sz w:val="22"/>
                <w:szCs w:val="22"/>
              </w:rPr>
              <w:t>02</w:t>
            </w:r>
            <w:r w:rsidR="000E6708" w:rsidRPr="000E6708">
              <w:rPr>
                <w:rFonts w:ascii="Arial" w:hAnsi="Arial" w:cs="Arial"/>
                <w:i/>
                <w:iCs/>
                <w:sz w:val="22"/>
                <w:szCs w:val="22"/>
              </w:rPr>
              <w:t xml:space="preserve"> năm 2024</w:t>
            </w:r>
          </w:p>
        </w:tc>
      </w:tr>
      <w:tr w:rsidR="007F6F08" w:rsidRPr="007305AA" w14:paraId="3AC30780" w14:textId="77777777" w:rsidTr="00F411D2">
        <w:tc>
          <w:tcPr>
            <w:tcW w:w="2988" w:type="dxa"/>
            <w:shd w:val="clear" w:color="auto" w:fill="auto"/>
          </w:tcPr>
          <w:p w14:paraId="0BE74E5E" w14:textId="62E41791" w:rsidR="007F6F08" w:rsidRPr="007305AA" w:rsidRDefault="005E4632" w:rsidP="00DD7FA4">
            <w:pPr>
              <w:autoSpaceDE w:val="0"/>
              <w:autoSpaceDN w:val="0"/>
              <w:adjustRightInd w:val="0"/>
              <w:rPr>
                <w:rFonts w:ascii="Arial" w:hAnsi="Arial" w:cs="Arial"/>
                <w:sz w:val="22"/>
                <w:szCs w:val="22"/>
              </w:rPr>
            </w:pPr>
            <w:r w:rsidRPr="00B859C1">
              <w:rPr>
                <w:rFonts w:ascii="Arial" w:hAnsi="Arial" w:cs="Arial"/>
                <w:sz w:val="22"/>
                <w:szCs w:val="22"/>
              </w:rPr>
              <w:t>Khoản vay/Tài trợ số</w:t>
            </w:r>
            <w:r w:rsidR="007F6F08" w:rsidRPr="007305AA">
              <w:rPr>
                <w:rFonts w:ascii="Arial" w:hAnsi="Arial" w:cs="Arial"/>
                <w:sz w:val="22"/>
                <w:szCs w:val="22"/>
              </w:rPr>
              <w:t>:</w:t>
            </w:r>
          </w:p>
        </w:tc>
        <w:tc>
          <w:tcPr>
            <w:tcW w:w="6076" w:type="dxa"/>
            <w:shd w:val="clear" w:color="auto" w:fill="auto"/>
          </w:tcPr>
          <w:p w14:paraId="43B61150" w14:textId="0E065EBA" w:rsidR="007F6F08" w:rsidRPr="00DA0075" w:rsidRDefault="00FB3EFD" w:rsidP="00DD7FA4">
            <w:pPr>
              <w:autoSpaceDE w:val="0"/>
              <w:autoSpaceDN w:val="0"/>
              <w:adjustRightInd w:val="0"/>
              <w:rPr>
                <w:rFonts w:ascii="Arial" w:hAnsi="Arial" w:cs="Arial"/>
                <w:i/>
                <w:iCs/>
                <w:sz w:val="22"/>
                <w:szCs w:val="22"/>
              </w:rPr>
            </w:pPr>
            <w:bookmarkStart w:id="6" w:name="_Hlk3465364"/>
            <w:r>
              <w:rPr>
                <w:rFonts w:ascii="Arial" w:hAnsi="Arial" w:cs="Arial"/>
                <w:sz w:val="22"/>
                <w:szCs w:val="22"/>
              </w:rPr>
              <w:t>Ln3633</w:t>
            </w:r>
            <w:r>
              <w:rPr>
                <w:rFonts w:ascii="Arial" w:hAnsi="Arial" w:cs="Arial"/>
                <w:sz w:val="22"/>
                <w:szCs w:val="22"/>
                <w:lang w:val="vi-VN"/>
              </w:rPr>
              <w:t xml:space="preserve"> VIE:  </w:t>
            </w:r>
            <w:r w:rsidRPr="00887197">
              <w:rPr>
                <w:rFonts w:ascii="Arial" w:hAnsi="Arial" w:cs="Arial"/>
                <w:sz w:val="22"/>
                <w:szCs w:val="22"/>
              </w:rPr>
              <w:t>2982-</w:t>
            </w:r>
            <w:r>
              <w:rPr>
                <w:rFonts w:ascii="Arial" w:hAnsi="Arial" w:cs="Arial"/>
                <w:sz w:val="22"/>
                <w:szCs w:val="22"/>
              </w:rPr>
              <w:t>VIE</w:t>
            </w:r>
            <w:r>
              <w:rPr>
                <w:rFonts w:ascii="Arial" w:hAnsi="Arial" w:cs="Arial"/>
                <w:sz w:val="22"/>
                <w:szCs w:val="22"/>
                <w:lang w:val="vi-VN"/>
              </w:rPr>
              <w:t xml:space="preserve">: </w:t>
            </w:r>
            <w:r w:rsidR="00CC7C73">
              <w:rPr>
                <w:rFonts w:ascii="Arial" w:hAnsi="Arial" w:cs="Arial"/>
                <w:sz w:val="22"/>
                <w:szCs w:val="22"/>
              </w:rPr>
              <w:t>Dự án hạ tầng cơ bản phát triển toàn diện các tỉnh Đông Bắc</w:t>
            </w:r>
            <w:bookmarkEnd w:id="6"/>
          </w:p>
        </w:tc>
      </w:tr>
      <w:tr w:rsidR="007F6F08" w:rsidRPr="007305AA" w14:paraId="00BCD0D9" w14:textId="77777777" w:rsidTr="00F411D2">
        <w:tc>
          <w:tcPr>
            <w:tcW w:w="2988" w:type="dxa"/>
            <w:shd w:val="clear" w:color="auto" w:fill="auto"/>
          </w:tcPr>
          <w:p w14:paraId="67038061" w14:textId="3FD4342A" w:rsidR="007F6F08" w:rsidRPr="007305AA" w:rsidRDefault="005E4632" w:rsidP="00DD7FA4">
            <w:pPr>
              <w:autoSpaceDE w:val="0"/>
              <w:autoSpaceDN w:val="0"/>
              <w:adjustRightInd w:val="0"/>
              <w:rPr>
                <w:rFonts w:ascii="Arial" w:hAnsi="Arial" w:cs="Arial"/>
                <w:sz w:val="22"/>
                <w:szCs w:val="22"/>
              </w:rPr>
            </w:pPr>
            <w:r w:rsidRPr="00B859C1">
              <w:rPr>
                <w:rFonts w:ascii="Arial" w:hAnsi="Arial" w:cs="Arial"/>
                <w:sz w:val="22"/>
                <w:szCs w:val="22"/>
              </w:rPr>
              <w:t>RFP Số</w:t>
            </w:r>
            <w:r w:rsidR="007F6F08" w:rsidRPr="007305AA">
              <w:rPr>
                <w:rFonts w:ascii="Arial" w:hAnsi="Arial" w:cs="Arial"/>
                <w:sz w:val="22"/>
                <w:szCs w:val="22"/>
              </w:rPr>
              <w:t>:</w:t>
            </w:r>
          </w:p>
        </w:tc>
        <w:tc>
          <w:tcPr>
            <w:tcW w:w="6076" w:type="dxa"/>
            <w:shd w:val="clear" w:color="auto" w:fill="auto"/>
          </w:tcPr>
          <w:p w14:paraId="0C610300" w14:textId="1EB850EC" w:rsidR="007F6F08" w:rsidRPr="00DA0075" w:rsidRDefault="00FB3EFD" w:rsidP="00DD7FA4">
            <w:pPr>
              <w:autoSpaceDE w:val="0"/>
              <w:autoSpaceDN w:val="0"/>
              <w:adjustRightInd w:val="0"/>
              <w:rPr>
                <w:rFonts w:ascii="Arial" w:hAnsi="Arial" w:cs="Arial"/>
                <w:i/>
                <w:iCs/>
                <w:sz w:val="22"/>
                <w:szCs w:val="22"/>
              </w:rPr>
            </w:pPr>
            <w:r>
              <w:rPr>
                <w:rFonts w:ascii="Arial" w:hAnsi="Arial" w:cs="Arial"/>
                <w:i/>
                <w:iCs/>
                <w:sz w:val="22"/>
                <w:szCs w:val="22"/>
              </w:rPr>
              <w:t>LS-ARVC-CS01</w:t>
            </w:r>
          </w:p>
        </w:tc>
      </w:tr>
      <w:tr w:rsidR="007F6F08" w:rsidRPr="007305AA" w14:paraId="0AF12CB0" w14:textId="77777777" w:rsidTr="00F411D2">
        <w:tc>
          <w:tcPr>
            <w:tcW w:w="2988" w:type="dxa"/>
            <w:shd w:val="clear" w:color="auto" w:fill="auto"/>
          </w:tcPr>
          <w:p w14:paraId="66A4D0FF" w14:textId="2F15174B" w:rsidR="007F6F08" w:rsidRPr="007305AA" w:rsidRDefault="005E4632" w:rsidP="00DD7FA4">
            <w:pPr>
              <w:autoSpaceDE w:val="0"/>
              <w:autoSpaceDN w:val="0"/>
              <w:adjustRightInd w:val="0"/>
              <w:rPr>
                <w:rFonts w:ascii="Arial" w:hAnsi="Arial" w:cs="Arial"/>
                <w:sz w:val="22"/>
                <w:szCs w:val="22"/>
              </w:rPr>
            </w:pPr>
            <w:r w:rsidRPr="00B859C1">
              <w:rPr>
                <w:rFonts w:ascii="Arial" w:hAnsi="Arial" w:cs="Arial"/>
                <w:sz w:val="22"/>
                <w:szCs w:val="22"/>
              </w:rPr>
              <w:t>Địa điểm</w:t>
            </w:r>
            <w:r w:rsidR="007F6F08" w:rsidRPr="007305AA">
              <w:rPr>
                <w:rFonts w:ascii="Arial" w:hAnsi="Arial" w:cs="Arial"/>
                <w:sz w:val="22"/>
                <w:szCs w:val="22"/>
              </w:rPr>
              <w:t>:</w:t>
            </w:r>
          </w:p>
        </w:tc>
        <w:tc>
          <w:tcPr>
            <w:tcW w:w="6076" w:type="dxa"/>
            <w:shd w:val="clear" w:color="auto" w:fill="auto"/>
          </w:tcPr>
          <w:p w14:paraId="5BF2C15E" w14:textId="45FBDC36" w:rsidR="007F6F08" w:rsidRPr="00DA0075" w:rsidRDefault="00FB3EFD" w:rsidP="00DD7FA4">
            <w:pPr>
              <w:autoSpaceDE w:val="0"/>
              <w:autoSpaceDN w:val="0"/>
              <w:adjustRightInd w:val="0"/>
              <w:rPr>
                <w:rFonts w:ascii="Arial" w:hAnsi="Arial" w:cs="Arial"/>
                <w:i/>
                <w:iCs/>
                <w:sz w:val="22"/>
                <w:szCs w:val="22"/>
              </w:rPr>
            </w:pPr>
            <w:r>
              <w:rPr>
                <w:rFonts w:ascii="Arial" w:hAnsi="Arial" w:cs="Arial"/>
                <w:i/>
                <w:iCs/>
                <w:sz w:val="22"/>
                <w:szCs w:val="22"/>
              </w:rPr>
              <w:t>Lang Son, Vietnam</w:t>
            </w:r>
          </w:p>
        </w:tc>
      </w:tr>
      <w:tr w:rsidR="007F6F08" w:rsidRPr="007305AA" w14:paraId="62A7AA4F" w14:textId="77777777" w:rsidTr="00F411D2">
        <w:tc>
          <w:tcPr>
            <w:tcW w:w="2988" w:type="dxa"/>
            <w:shd w:val="clear" w:color="auto" w:fill="auto"/>
          </w:tcPr>
          <w:p w14:paraId="614C00E0" w14:textId="7DFB8B41" w:rsidR="007F6F08" w:rsidRPr="007305AA" w:rsidRDefault="00B859C1" w:rsidP="00DD7FA4">
            <w:pPr>
              <w:autoSpaceDE w:val="0"/>
              <w:autoSpaceDN w:val="0"/>
              <w:adjustRightInd w:val="0"/>
              <w:rPr>
                <w:rFonts w:ascii="Arial" w:hAnsi="Arial" w:cs="Arial"/>
                <w:sz w:val="22"/>
                <w:szCs w:val="22"/>
              </w:rPr>
            </w:pPr>
            <w:r w:rsidRPr="00B859C1">
              <w:rPr>
                <w:rFonts w:ascii="Arial" w:hAnsi="Arial" w:cs="Arial"/>
                <w:sz w:val="22"/>
                <w:szCs w:val="22"/>
              </w:rPr>
              <w:t>Hạn nộp hồ sơ</w:t>
            </w:r>
            <w:r w:rsidR="007F6F08" w:rsidRPr="007305AA">
              <w:rPr>
                <w:rFonts w:ascii="Arial" w:hAnsi="Arial" w:cs="Arial"/>
                <w:sz w:val="22"/>
                <w:szCs w:val="22"/>
              </w:rPr>
              <w:t>:</w:t>
            </w:r>
          </w:p>
        </w:tc>
        <w:tc>
          <w:tcPr>
            <w:tcW w:w="6076" w:type="dxa"/>
            <w:shd w:val="clear" w:color="auto" w:fill="auto"/>
          </w:tcPr>
          <w:p w14:paraId="3BCA8045" w14:textId="3D461A8A" w:rsidR="007F6F08" w:rsidRPr="00DA0075" w:rsidRDefault="00220F3F" w:rsidP="00220F3F">
            <w:pPr>
              <w:autoSpaceDE w:val="0"/>
              <w:autoSpaceDN w:val="0"/>
              <w:adjustRightInd w:val="0"/>
              <w:rPr>
                <w:rFonts w:ascii="Arial" w:hAnsi="Arial" w:cs="Arial"/>
                <w:i/>
                <w:iCs/>
                <w:sz w:val="22"/>
                <w:szCs w:val="22"/>
              </w:rPr>
            </w:pPr>
            <w:r>
              <w:rPr>
                <w:rFonts w:ascii="Arial" w:hAnsi="Arial" w:cs="Arial"/>
                <w:i/>
                <w:iCs/>
                <w:sz w:val="22"/>
                <w:szCs w:val="22"/>
                <w:highlight w:val="yellow"/>
              </w:rPr>
              <w:t>17</w:t>
            </w:r>
            <w:r w:rsidR="00B859C1" w:rsidRPr="00B859C1">
              <w:rPr>
                <w:rFonts w:ascii="Arial" w:hAnsi="Arial" w:cs="Arial"/>
                <w:i/>
                <w:iCs/>
                <w:sz w:val="22"/>
                <w:szCs w:val="22"/>
                <w:highlight w:val="yellow"/>
              </w:rPr>
              <w:t xml:space="preserve"> </w:t>
            </w:r>
            <w:r w:rsidR="000E6708" w:rsidRPr="000E6708">
              <w:rPr>
                <w:rFonts w:ascii="Arial" w:hAnsi="Arial" w:cs="Arial"/>
                <w:i/>
                <w:iCs/>
                <w:sz w:val="22"/>
                <w:szCs w:val="22"/>
              </w:rPr>
              <w:t xml:space="preserve">tháng </w:t>
            </w:r>
            <w:r>
              <w:rPr>
                <w:rFonts w:ascii="Arial" w:hAnsi="Arial" w:cs="Arial"/>
                <w:i/>
                <w:iCs/>
                <w:sz w:val="22"/>
                <w:szCs w:val="22"/>
              </w:rPr>
              <w:t>3</w:t>
            </w:r>
            <w:r w:rsidR="000E6708" w:rsidRPr="000E6708">
              <w:rPr>
                <w:rFonts w:ascii="Arial" w:hAnsi="Arial" w:cs="Arial"/>
                <w:i/>
                <w:iCs/>
                <w:sz w:val="22"/>
                <w:szCs w:val="22"/>
              </w:rPr>
              <w:t xml:space="preserve"> năm 2023</w:t>
            </w:r>
          </w:p>
        </w:tc>
      </w:tr>
      <w:tr w:rsidR="007F6F08" w:rsidRPr="007305AA" w14:paraId="52A55E4A" w14:textId="77777777" w:rsidTr="00F411D2">
        <w:tc>
          <w:tcPr>
            <w:tcW w:w="2988" w:type="dxa"/>
            <w:shd w:val="clear" w:color="auto" w:fill="auto"/>
          </w:tcPr>
          <w:p w14:paraId="553D9155" w14:textId="70834566" w:rsidR="007F6F08" w:rsidRPr="007305AA" w:rsidRDefault="00B859C1" w:rsidP="00DD7FA4">
            <w:pPr>
              <w:autoSpaceDE w:val="0"/>
              <w:autoSpaceDN w:val="0"/>
              <w:adjustRightInd w:val="0"/>
              <w:rPr>
                <w:rFonts w:ascii="Arial" w:hAnsi="Arial" w:cs="Arial"/>
                <w:sz w:val="22"/>
                <w:szCs w:val="22"/>
              </w:rPr>
            </w:pPr>
            <w:r w:rsidRPr="00B859C1">
              <w:rPr>
                <w:rFonts w:ascii="Arial" w:hAnsi="Arial" w:cs="Arial"/>
                <w:sz w:val="22"/>
                <w:szCs w:val="22"/>
              </w:rPr>
              <w:t>Kí Hợp đồng trước</w:t>
            </w:r>
            <w:r w:rsidR="007F6F08" w:rsidRPr="007305AA">
              <w:rPr>
                <w:rFonts w:ascii="Arial" w:hAnsi="Arial" w:cs="Arial"/>
                <w:sz w:val="22"/>
                <w:szCs w:val="22"/>
              </w:rPr>
              <w:t>:</w:t>
            </w:r>
          </w:p>
        </w:tc>
        <w:tc>
          <w:tcPr>
            <w:tcW w:w="6076" w:type="dxa"/>
            <w:shd w:val="clear" w:color="auto" w:fill="auto"/>
          </w:tcPr>
          <w:p w14:paraId="35FD54A7" w14:textId="66EE9A6D" w:rsidR="007F6F08" w:rsidRPr="00DA0075" w:rsidRDefault="00B859C1" w:rsidP="00DD7FA4">
            <w:pPr>
              <w:autoSpaceDE w:val="0"/>
              <w:autoSpaceDN w:val="0"/>
              <w:adjustRightInd w:val="0"/>
              <w:rPr>
                <w:rFonts w:ascii="Arial" w:hAnsi="Arial" w:cs="Arial"/>
                <w:i/>
                <w:iCs/>
                <w:sz w:val="22"/>
                <w:szCs w:val="22"/>
              </w:rPr>
            </w:pPr>
            <w:r w:rsidRPr="00B859C1">
              <w:rPr>
                <w:rFonts w:ascii="Arial" w:hAnsi="Arial" w:cs="Arial"/>
                <w:i/>
                <w:iCs/>
                <w:sz w:val="22"/>
                <w:szCs w:val="22"/>
              </w:rPr>
              <w:t>Không</w:t>
            </w:r>
          </w:p>
        </w:tc>
      </w:tr>
    </w:tbl>
    <w:p w14:paraId="2D1F0BA2" w14:textId="77777777" w:rsidR="001D5BB1" w:rsidRPr="007305AA" w:rsidRDefault="001D5BB1" w:rsidP="00DD7FA4">
      <w:pPr>
        <w:pStyle w:val="BankNormal"/>
        <w:tabs>
          <w:tab w:val="left" w:pos="720"/>
          <w:tab w:val="right" w:leader="dot" w:pos="8640"/>
        </w:tabs>
        <w:spacing w:after="0"/>
        <w:rPr>
          <w:rFonts w:ascii="Arial" w:hAnsi="Arial" w:cs="Arial"/>
          <w:sz w:val="22"/>
          <w:szCs w:val="22"/>
        </w:rPr>
      </w:pPr>
    </w:p>
    <w:p w14:paraId="0755C150" w14:textId="77777777" w:rsidR="001D5BB1" w:rsidRPr="007305AA" w:rsidRDefault="001D5BB1" w:rsidP="00DD7FA4">
      <w:pPr>
        <w:pStyle w:val="Salutation"/>
        <w:rPr>
          <w:rFonts w:ascii="Arial" w:hAnsi="Arial" w:cs="Arial"/>
          <w:sz w:val="22"/>
          <w:szCs w:val="22"/>
        </w:rPr>
      </w:pPr>
    </w:p>
    <w:p w14:paraId="7FE5D733" w14:textId="0F9ACA98" w:rsidR="001D5BB1" w:rsidRPr="00AA1D2A" w:rsidRDefault="00927695" w:rsidP="00DD7FA4">
      <w:pPr>
        <w:pStyle w:val="Salutation"/>
        <w:rPr>
          <w:rFonts w:ascii="Arial" w:hAnsi="Arial" w:cs="Arial"/>
          <w:color w:val="000000"/>
          <w:sz w:val="22"/>
          <w:szCs w:val="22"/>
        </w:rPr>
      </w:pPr>
      <w:r w:rsidRPr="00AA1D2A">
        <w:rPr>
          <w:rFonts w:ascii="Arial" w:hAnsi="Arial" w:cs="Arial"/>
          <w:color w:val="000000"/>
          <w:sz w:val="22"/>
          <w:szCs w:val="22"/>
        </w:rPr>
        <w:t>Kính gửi: Ông</w:t>
      </w:r>
      <w:r w:rsidR="00BD0C25" w:rsidRPr="00AA1D2A">
        <w:rPr>
          <w:rFonts w:ascii="Arial" w:hAnsi="Arial" w:cs="Arial"/>
          <w:color w:val="000000"/>
          <w:sz w:val="22"/>
          <w:szCs w:val="22"/>
        </w:rPr>
        <w:t>/</w:t>
      </w:r>
      <w:r w:rsidRPr="00AA1D2A">
        <w:rPr>
          <w:rFonts w:ascii="Arial" w:hAnsi="Arial" w:cs="Arial"/>
          <w:color w:val="000000"/>
          <w:sz w:val="22"/>
          <w:szCs w:val="22"/>
        </w:rPr>
        <w:t>Bà</w:t>
      </w:r>
      <w:r w:rsidR="001D5BB1" w:rsidRPr="00AA1D2A">
        <w:rPr>
          <w:rFonts w:ascii="Arial" w:hAnsi="Arial" w:cs="Arial"/>
          <w:color w:val="000000"/>
          <w:sz w:val="22"/>
          <w:szCs w:val="22"/>
        </w:rPr>
        <w:t>:</w:t>
      </w:r>
    </w:p>
    <w:p w14:paraId="68735952" w14:textId="77777777" w:rsidR="001D5BB1" w:rsidRPr="007305AA" w:rsidRDefault="001D5BB1" w:rsidP="00DD7FA4">
      <w:pPr>
        <w:tabs>
          <w:tab w:val="right" w:leader="dot" w:pos="8640"/>
        </w:tabs>
        <w:jc w:val="both"/>
        <w:rPr>
          <w:rFonts w:ascii="Arial" w:hAnsi="Arial" w:cs="Arial"/>
          <w:sz w:val="22"/>
          <w:szCs w:val="22"/>
          <w:lang w:val="en-GB"/>
        </w:rPr>
      </w:pPr>
    </w:p>
    <w:p w14:paraId="2C3692DB" w14:textId="46EF7364" w:rsidR="004C3614" w:rsidRPr="00C07269" w:rsidRDefault="00DD5CFF">
      <w:pPr>
        <w:pStyle w:val="List"/>
        <w:numPr>
          <w:ilvl w:val="0"/>
          <w:numId w:val="41"/>
        </w:numPr>
        <w:jc w:val="both"/>
        <w:rPr>
          <w:rFonts w:ascii="Arial" w:hAnsi="Arial" w:cs="Arial"/>
          <w:b/>
          <w:bCs/>
          <w:i/>
          <w:iCs/>
          <w:sz w:val="22"/>
          <w:szCs w:val="22"/>
        </w:rPr>
      </w:pPr>
      <w:r w:rsidRPr="00DD5CFF">
        <w:rPr>
          <w:rFonts w:ascii="Arial" w:hAnsi="Arial" w:cs="Arial"/>
          <w:sz w:val="22"/>
          <w:szCs w:val="22"/>
        </w:rPr>
        <w:t>Ủy ban nhân dân tỉnh Lạng Sơn</w:t>
      </w:r>
      <w:r w:rsidR="00FB3EFD" w:rsidRPr="00C07269">
        <w:rPr>
          <w:rFonts w:ascii="Arial" w:hAnsi="Arial" w:cs="Arial"/>
          <w:sz w:val="22"/>
          <w:szCs w:val="22"/>
        </w:rPr>
        <w:t xml:space="preserve"> </w:t>
      </w:r>
      <w:r w:rsidR="001D5BB1" w:rsidRPr="00FB3EFD">
        <w:rPr>
          <w:rFonts w:ascii="Arial" w:hAnsi="Arial" w:cs="Arial"/>
          <w:sz w:val="22"/>
          <w:szCs w:val="22"/>
        </w:rPr>
        <w:t>(</w:t>
      </w:r>
      <w:r w:rsidR="00FD1255" w:rsidRPr="00C07269">
        <w:rPr>
          <w:rFonts w:ascii="Arial" w:hAnsi="Arial" w:cs="Arial"/>
          <w:sz w:val="22"/>
          <w:szCs w:val="22"/>
        </w:rPr>
        <w:t>sau đây được gọi là Khách hàng</w:t>
      </w:r>
      <w:r w:rsidR="001D5BB1" w:rsidRPr="00C07269">
        <w:rPr>
          <w:rFonts w:ascii="Arial" w:hAnsi="Arial" w:cs="Arial"/>
          <w:sz w:val="22"/>
          <w:szCs w:val="22"/>
        </w:rPr>
        <w:t xml:space="preserve"> </w:t>
      </w:r>
      <w:r w:rsidR="00FD1255" w:rsidRPr="00C07269">
        <w:rPr>
          <w:rFonts w:ascii="Arial" w:hAnsi="Arial" w:cs="Arial"/>
          <w:sz w:val="22"/>
          <w:szCs w:val="22"/>
        </w:rPr>
        <w:t xml:space="preserve">đã nhận </w:t>
      </w:r>
      <w:r w:rsidRPr="00C07269">
        <w:rPr>
          <w:rFonts w:ascii="Arial" w:hAnsi="Arial" w:cs="Arial"/>
          <w:sz w:val="22"/>
          <w:szCs w:val="22"/>
        </w:rPr>
        <w:t xml:space="preserve">tài trợ từ Ngân hàng Phát triển Châu Á ("Ngân hàng") dưới hình thức </w:t>
      </w:r>
      <w:r w:rsidRPr="00DD5CFF">
        <w:rPr>
          <w:rFonts w:ascii="Arial" w:hAnsi="Arial" w:cs="Arial"/>
          <w:sz w:val="22"/>
          <w:szCs w:val="22"/>
        </w:rPr>
        <w:t>dưới hình thức một khoản vay đối với chi phí của</w:t>
      </w:r>
      <w:r>
        <w:rPr>
          <w:rFonts w:ascii="Arial" w:hAnsi="Arial" w:cs="Arial"/>
          <w:sz w:val="22"/>
          <w:szCs w:val="22"/>
        </w:rPr>
        <w:t xml:space="preserve"> </w:t>
      </w:r>
      <w:r w:rsidR="00CC7C73" w:rsidRPr="00C07269">
        <w:rPr>
          <w:rFonts w:ascii="Arial" w:hAnsi="Arial" w:cs="Arial"/>
          <w:b/>
          <w:bCs/>
          <w:i/>
          <w:iCs/>
          <w:sz w:val="22"/>
          <w:szCs w:val="22"/>
        </w:rPr>
        <w:t>Dự án hạ tầng cơ bản phát triển toàn diện các tỉnh Đông Bắc</w:t>
      </w:r>
      <w:r w:rsidR="00FB3EFD" w:rsidRPr="00C07269">
        <w:rPr>
          <w:rFonts w:ascii="Arial" w:hAnsi="Arial" w:cs="Arial"/>
          <w:b/>
          <w:bCs/>
          <w:i/>
          <w:iCs/>
          <w:sz w:val="22"/>
          <w:szCs w:val="22"/>
        </w:rPr>
        <w:t>.</w:t>
      </w:r>
    </w:p>
    <w:p w14:paraId="44AC9CE5" w14:textId="77777777" w:rsidR="004C3614" w:rsidRPr="00C07269" w:rsidRDefault="004C3614" w:rsidP="00DD7FA4">
      <w:pPr>
        <w:pStyle w:val="List"/>
        <w:ind w:left="0" w:firstLine="0"/>
        <w:rPr>
          <w:rFonts w:ascii="Arial" w:hAnsi="Arial" w:cs="Arial"/>
          <w:sz w:val="22"/>
          <w:szCs w:val="22"/>
        </w:rPr>
      </w:pPr>
    </w:p>
    <w:p w14:paraId="2D0BE604" w14:textId="014880E7" w:rsidR="003D04BD" w:rsidRDefault="00F44383" w:rsidP="00C1274C">
      <w:pPr>
        <w:pStyle w:val="List"/>
        <w:ind w:left="270" w:firstLine="0"/>
        <w:jc w:val="both"/>
        <w:rPr>
          <w:rFonts w:ascii="Arial" w:hAnsi="Arial" w:cs="Arial"/>
          <w:sz w:val="22"/>
          <w:szCs w:val="22"/>
        </w:rPr>
      </w:pPr>
      <w:r>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r w:rsidR="00A648CB" w:rsidRPr="00FB3EFD">
        <w:rPr>
          <w:rFonts w:ascii="Arial" w:hAnsi="Arial" w:cs="Arial"/>
          <w:sz w:val="22"/>
          <w:szCs w:val="22"/>
        </w:rPr>
        <w:t xml:space="preserve">, </w:t>
      </w:r>
      <w:r w:rsidR="00D95584" w:rsidRPr="00D95584">
        <w:rPr>
          <w:rFonts w:ascii="Arial" w:hAnsi="Arial" w:cs="Arial"/>
          <w:sz w:val="22"/>
          <w:szCs w:val="22"/>
        </w:rPr>
        <w:t>một cơ quan thực hiện  dự định áp dụng một phần số tiền thu được của khoản vay này</w:t>
      </w:r>
      <w:r w:rsidR="00D95584">
        <w:rPr>
          <w:rFonts w:ascii="Arial" w:hAnsi="Arial" w:cs="Arial"/>
          <w:sz w:val="22"/>
          <w:szCs w:val="22"/>
        </w:rPr>
        <w:t xml:space="preserve"> </w:t>
      </w:r>
      <w:r w:rsidR="00D95584" w:rsidRPr="00D95584">
        <w:rPr>
          <w:rFonts w:ascii="Arial" w:hAnsi="Arial" w:cs="Arial"/>
          <w:sz w:val="22"/>
          <w:szCs w:val="22"/>
        </w:rPr>
        <w:t>cho các khoản thanh toán hợp lệ theo hợp đồng mà Yêu cầu cho Đề xuất này được phát hành</w:t>
      </w:r>
      <w:r w:rsidR="00A648CB" w:rsidRPr="00FB3EFD">
        <w:rPr>
          <w:rFonts w:ascii="Arial" w:hAnsi="Arial" w:cs="Arial"/>
          <w:sz w:val="22"/>
          <w:szCs w:val="22"/>
        </w:rPr>
        <w:t>.</w:t>
      </w:r>
      <w:r w:rsidR="00A648CB" w:rsidRPr="00220871">
        <w:rPr>
          <w:rFonts w:ascii="Arial" w:hAnsi="Arial" w:cs="Arial"/>
          <w:sz w:val="22"/>
          <w:szCs w:val="22"/>
        </w:rPr>
        <w:t xml:space="preserve"> </w:t>
      </w:r>
    </w:p>
    <w:p w14:paraId="3C8405B7" w14:textId="77777777" w:rsidR="003D04BD" w:rsidRPr="00220871" w:rsidRDefault="003D04BD" w:rsidP="00DD7FA4">
      <w:pPr>
        <w:pStyle w:val="List"/>
        <w:ind w:left="270" w:firstLine="0"/>
        <w:rPr>
          <w:rFonts w:ascii="Arial" w:hAnsi="Arial" w:cs="Arial"/>
          <w:i/>
          <w:color w:val="2E74B5"/>
          <w:sz w:val="22"/>
          <w:szCs w:val="22"/>
        </w:rPr>
      </w:pPr>
    </w:p>
    <w:p w14:paraId="2389216E" w14:textId="4204C26A" w:rsidR="001D5BB1" w:rsidRDefault="006D2E88" w:rsidP="006D2E88">
      <w:pPr>
        <w:pStyle w:val="List"/>
        <w:ind w:left="270" w:firstLine="0"/>
        <w:jc w:val="both"/>
        <w:rPr>
          <w:rFonts w:ascii="Arial" w:hAnsi="Arial" w:cs="Arial"/>
          <w:sz w:val="22"/>
          <w:szCs w:val="22"/>
        </w:rPr>
      </w:pPr>
      <w:r w:rsidRPr="006D2E88">
        <w:rPr>
          <w:rFonts w:ascii="Arial" w:hAnsi="Arial" w:cs="Arial"/>
          <w:sz w:val="22"/>
          <w:szCs w:val="22"/>
        </w:rPr>
        <w:t>Các khoản thanh toán của Ngân hàng</w:t>
      </w:r>
      <w:r w:rsidR="00552C85">
        <w:rPr>
          <w:rFonts w:ascii="Arial" w:hAnsi="Arial" w:cs="Arial"/>
          <w:sz w:val="22"/>
          <w:szCs w:val="22"/>
        </w:rPr>
        <w:t>,</w:t>
      </w:r>
      <w:r w:rsidRPr="006D2E88">
        <w:rPr>
          <w:rFonts w:ascii="Arial" w:hAnsi="Arial" w:cs="Arial"/>
          <w:sz w:val="22"/>
          <w:szCs w:val="22"/>
        </w:rPr>
        <w:t xml:space="preserve"> sẽ chỉ được thực hiện theo yêu cầu của </w:t>
      </w:r>
      <w:r w:rsidR="00357EAA" w:rsidRPr="00357EAA">
        <w:rPr>
          <w:rFonts w:ascii="Arial" w:hAnsi="Arial" w:cs="Arial"/>
          <w:b/>
          <w:bCs/>
          <w:i/>
          <w:iCs/>
          <w:sz w:val="22"/>
          <w:szCs w:val="22"/>
        </w:rPr>
        <w:t>Ủy ban nhân dân tỉnh Lạng Sơn</w:t>
      </w:r>
      <w:r w:rsidRPr="006D2E88">
        <w:rPr>
          <w:rFonts w:ascii="Arial" w:hAnsi="Arial" w:cs="Arial"/>
          <w:sz w:val="22"/>
          <w:szCs w:val="22"/>
        </w:rPr>
        <w:t xml:space="preserve"> và khi được Ngân hàng chấp thuận, sẽ tuân theo các điều khoản và điều kiện của thỏa thuận cho vay. Thỏa thuận </w:t>
      </w:r>
      <w:r w:rsidR="00A72F22" w:rsidRPr="006D2E88">
        <w:rPr>
          <w:rFonts w:ascii="Arial" w:hAnsi="Arial" w:cs="Arial"/>
          <w:sz w:val="22"/>
          <w:szCs w:val="22"/>
        </w:rPr>
        <w:t>cho vay</w:t>
      </w:r>
      <w:r w:rsidR="00A72F22">
        <w:rPr>
          <w:rFonts w:ascii="Arial" w:hAnsi="Arial" w:cs="Arial"/>
          <w:sz w:val="22"/>
          <w:szCs w:val="22"/>
        </w:rPr>
        <w:t xml:space="preserve"> </w:t>
      </w:r>
      <w:r w:rsidRPr="006D2E88">
        <w:rPr>
          <w:rFonts w:ascii="Arial" w:hAnsi="Arial" w:cs="Arial"/>
          <w:sz w:val="22"/>
          <w:szCs w:val="22"/>
        </w:rPr>
        <w:t xml:space="preserve">nghiêm cấm việc rút tiền từ tài khoản </w:t>
      </w:r>
      <w:r w:rsidR="00A72F22" w:rsidRPr="006D2E88">
        <w:rPr>
          <w:rFonts w:ascii="Arial" w:hAnsi="Arial" w:cs="Arial"/>
          <w:sz w:val="22"/>
          <w:szCs w:val="22"/>
        </w:rPr>
        <w:t>vay</w:t>
      </w:r>
      <w:r w:rsidR="00A72F22">
        <w:rPr>
          <w:rFonts w:ascii="Arial" w:hAnsi="Arial" w:cs="Arial"/>
          <w:sz w:val="22"/>
          <w:szCs w:val="22"/>
        </w:rPr>
        <w:t xml:space="preserve"> </w:t>
      </w:r>
      <w:r w:rsidRPr="006D2E88">
        <w:rPr>
          <w:rFonts w:ascii="Arial" w:hAnsi="Arial" w:cs="Arial"/>
          <w:sz w:val="22"/>
          <w:szCs w:val="22"/>
        </w:rPr>
        <w:t>với mục đích thanh toán cho bất kỳ cá nhân hoặc tổ chức nào hoặc cho bất kỳ hoạt động nhập khẩu hàng hóa nào, nếu khoản thanh toán đó hoặc nhập khẩu</w:t>
      </w:r>
      <w:r w:rsidR="00A72F22">
        <w:rPr>
          <w:rFonts w:ascii="Arial" w:hAnsi="Arial" w:cs="Arial"/>
          <w:sz w:val="22"/>
          <w:szCs w:val="22"/>
        </w:rPr>
        <w:t xml:space="preserve"> </w:t>
      </w:r>
      <w:r w:rsidR="00A72F22" w:rsidRPr="006D2E88">
        <w:rPr>
          <w:rFonts w:ascii="Arial" w:hAnsi="Arial" w:cs="Arial"/>
          <w:sz w:val="22"/>
          <w:szCs w:val="22"/>
        </w:rPr>
        <w:t>đó</w:t>
      </w:r>
      <w:r w:rsidRPr="006D2E88">
        <w:rPr>
          <w:rFonts w:ascii="Arial" w:hAnsi="Arial" w:cs="Arial"/>
          <w:sz w:val="22"/>
          <w:szCs w:val="22"/>
        </w:rPr>
        <w:t>, theo hiểu biết của Ngân hàng, bị cấm theo quyết định của Hội đồng Bảo an Liên hợp quốc theo Chương VII của Hiến chương Liên hợp quốc</w:t>
      </w:r>
      <w:r w:rsidR="00A72F22" w:rsidRPr="007305AA">
        <w:rPr>
          <w:rStyle w:val="FootnoteReference"/>
          <w:rFonts w:ascii="Arial" w:hAnsi="Arial" w:cs="Arial"/>
          <w:sz w:val="22"/>
          <w:szCs w:val="22"/>
        </w:rPr>
        <w:footnoteReference w:id="2"/>
      </w:r>
      <w:r w:rsidRPr="006D2E88">
        <w:rPr>
          <w:rFonts w:ascii="Arial" w:hAnsi="Arial" w:cs="Arial"/>
          <w:sz w:val="22"/>
          <w:szCs w:val="22"/>
        </w:rPr>
        <w:t xml:space="preserve">. Không bên nào khác ngoài </w:t>
      </w:r>
      <w:r w:rsidR="00A72F22">
        <w:rPr>
          <w:rFonts w:ascii="Arial" w:hAnsi="Arial" w:cs="Arial"/>
          <w:i/>
          <w:sz w:val="22"/>
          <w:szCs w:val="22"/>
        </w:rPr>
        <w:t>Khách hàng</w:t>
      </w:r>
      <w:r w:rsidR="00861268">
        <w:rPr>
          <w:rFonts w:ascii="Arial" w:hAnsi="Arial" w:cs="Arial"/>
          <w:i/>
          <w:sz w:val="22"/>
          <w:szCs w:val="22"/>
        </w:rPr>
        <w:t xml:space="preserve"> </w:t>
      </w:r>
      <w:r w:rsidRPr="006D2E88">
        <w:rPr>
          <w:rFonts w:ascii="Arial" w:hAnsi="Arial" w:cs="Arial"/>
          <w:sz w:val="22"/>
          <w:szCs w:val="22"/>
        </w:rPr>
        <w:t>sẽ có được bất kỳ quyền nào từ thỏa thuận</w:t>
      </w:r>
      <w:r w:rsidR="00A72F22">
        <w:rPr>
          <w:rFonts w:ascii="Arial" w:hAnsi="Arial" w:cs="Arial"/>
          <w:sz w:val="22"/>
          <w:szCs w:val="22"/>
        </w:rPr>
        <w:t xml:space="preserve"> cho vay</w:t>
      </w:r>
      <w:r w:rsidRPr="006D2E88">
        <w:rPr>
          <w:rFonts w:ascii="Arial" w:hAnsi="Arial" w:cs="Arial"/>
          <w:sz w:val="22"/>
          <w:szCs w:val="22"/>
        </w:rPr>
        <w:t xml:space="preserve"> </w:t>
      </w:r>
      <w:r w:rsidR="00A72F22">
        <w:rPr>
          <w:rFonts w:ascii="Arial" w:hAnsi="Arial" w:cs="Arial"/>
          <w:sz w:val="22"/>
          <w:szCs w:val="22"/>
        </w:rPr>
        <w:t>h</w:t>
      </w:r>
      <w:r w:rsidRPr="006D2E88">
        <w:rPr>
          <w:rFonts w:ascii="Arial" w:hAnsi="Arial" w:cs="Arial"/>
          <w:sz w:val="22"/>
          <w:szCs w:val="22"/>
        </w:rPr>
        <w:t>oặc có bất kỳ khiếu nại nào đối với số tiền thu được khoản vay.</w:t>
      </w:r>
    </w:p>
    <w:p w14:paraId="7330E61B" w14:textId="77777777" w:rsidR="00A72F22" w:rsidRPr="006D2E88" w:rsidRDefault="00A72F22" w:rsidP="006D2E88">
      <w:pPr>
        <w:pStyle w:val="List"/>
        <w:ind w:left="270" w:firstLine="0"/>
        <w:jc w:val="both"/>
        <w:rPr>
          <w:rFonts w:ascii="Arial" w:hAnsi="Arial" w:cs="Arial"/>
          <w:sz w:val="22"/>
          <w:szCs w:val="22"/>
        </w:rPr>
      </w:pPr>
    </w:p>
    <w:p w14:paraId="5ED432E1" w14:textId="01DFA04B" w:rsidR="001D5BB1" w:rsidRDefault="00EA7DCE">
      <w:pPr>
        <w:pStyle w:val="List"/>
        <w:numPr>
          <w:ilvl w:val="0"/>
          <w:numId w:val="41"/>
        </w:numPr>
        <w:jc w:val="both"/>
        <w:rPr>
          <w:rFonts w:ascii="Arial" w:hAnsi="Arial" w:cs="Arial"/>
          <w:sz w:val="22"/>
          <w:szCs w:val="22"/>
        </w:rPr>
      </w:pPr>
      <w:r w:rsidRPr="00EA7DCE">
        <w:rPr>
          <w:rFonts w:ascii="Arial" w:hAnsi="Arial" w:cs="Arial"/>
          <w:sz w:val="22"/>
          <w:szCs w:val="22"/>
        </w:rPr>
        <w:t xml:space="preserve">Khách hàng hiện mời </w:t>
      </w:r>
      <w:r w:rsidR="00F02C8A">
        <w:rPr>
          <w:rFonts w:ascii="Arial" w:hAnsi="Arial" w:cs="Arial"/>
          <w:sz w:val="22"/>
          <w:szCs w:val="22"/>
        </w:rPr>
        <w:t xml:space="preserve">nộp </w:t>
      </w:r>
      <w:r w:rsidRPr="00EA7DCE">
        <w:rPr>
          <w:rFonts w:ascii="Arial" w:hAnsi="Arial" w:cs="Arial"/>
          <w:sz w:val="22"/>
          <w:szCs w:val="22"/>
        </w:rPr>
        <w:t xml:space="preserve">các đề xuất cung cấp các dịch vụ tư vấn sau (sau đây gọi là "Dịch vụ"): </w:t>
      </w:r>
      <w:r w:rsidR="00396C48" w:rsidRPr="00EA7DCE">
        <w:rPr>
          <w:rFonts w:ascii="Arial" w:hAnsi="Arial" w:cs="Arial"/>
          <w:b/>
          <w:bCs/>
          <w:i/>
          <w:iCs/>
          <w:sz w:val="22"/>
          <w:szCs w:val="22"/>
        </w:rPr>
        <w:t xml:space="preserve">LS-ARVC-LS01: </w:t>
      </w:r>
      <w:r w:rsidR="00E55CA6" w:rsidRPr="00EA7DCE">
        <w:rPr>
          <w:rFonts w:ascii="Arial" w:hAnsi="Arial" w:cs="Arial"/>
          <w:b/>
          <w:bCs/>
          <w:i/>
          <w:iCs/>
          <w:sz w:val="22"/>
          <w:szCs w:val="22"/>
        </w:rPr>
        <w:t>Tư vấn giám sát thi công công trình thuộc Hợp phần 3 tại tỉnh Lạng Sơn</w:t>
      </w:r>
      <w:r w:rsidR="001D5BB1" w:rsidRPr="00EA7DCE">
        <w:rPr>
          <w:rFonts w:ascii="Arial" w:hAnsi="Arial" w:cs="Arial"/>
          <w:b/>
          <w:bCs/>
          <w:i/>
          <w:iCs/>
          <w:sz w:val="22"/>
          <w:szCs w:val="22"/>
        </w:rPr>
        <w:t>.</w:t>
      </w:r>
      <w:r w:rsidR="001D5BB1" w:rsidRPr="00396C48">
        <w:rPr>
          <w:rFonts w:ascii="Arial" w:hAnsi="Arial" w:cs="Arial"/>
          <w:sz w:val="22"/>
          <w:szCs w:val="22"/>
        </w:rPr>
        <w:t xml:space="preserve">  </w:t>
      </w:r>
      <w:r w:rsidRPr="00EA7DCE">
        <w:rPr>
          <w:rFonts w:ascii="Arial" w:hAnsi="Arial" w:cs="Arial"/>
          <w:sz w:val="22"/>
          <w:szCs w:val="22"/>
        </w:rPr>
        <w:t>Các chi tiết khác về Dịch vụ được cung cấp trong Các điều khoản Tham chiếu</w:t>
      </w:r>
      <w:r>
        <w:t xml:space="preserve"> </w:t>
      </w:r>
      <w:r w:rsidR="001D5BB1" w:rsidRPr="00396C48">
        <w:rPr>
          <w:rFonts w:ascii="Arial" w:hAnsi="Arial" w:cs="Arial"/>
          <w:sz w:val="22"/>
          <w:szCs w:val="22"/>
        </w:rPr>
        <w:t>(</w:t>
      </w:r>
      <w:r w:rsidR="00C630E1" w:rsidRPr="00C630E1">
        <w:rPr>
          <w:rFonts w:ascii="Arial" w:hAnsi="Arial" w:cs="Arial"/>
          <w:b/>
          <w:bCs/>
          <w:sz w:val="22"/>
          <w:szCs w:val="22"/>
        </w:rPr>
        <w:t>Phần</w:t>
      </w:r>
      <w:r w:rsidR="001D5BB1" w:rsidRPr="00396C48">
        <w:rPr>
          <w:rFonts w:ascii="Arial" w:hAnsi="Arial" w:cs="Arial"/>
          <w:sz w:val="22"/>
          <w:szCs w:val="22"/>
        </w:rPr>
        <w:t xml:space="preserve"> 7).</w:t>
      </w:r>
    </w:p>
    <w:p w14:paraId="02BFF2E9" w14:textId="77777777" w:rsidR="00EA7DCE" w:rsidRDefault="00EA7DCE" w:rsidP="00EA7DCE">
      <w:pPr>
        <w:pStyle w:val="List"/>
        <w:ind w:left="360" w:firstLine="0"/>
        <w:jc w:val="both"/>
        <w:rPr>
          <w:rFonts w:ascii="Arial" w:hAnsi="Arial" w:cs="Arial"/>
          <w:sz w:val="22"/>
          <w:szCs w:val="22"/>
        </w:rPr>
      </w:pPr>
    </w:p>
    <w:p w14:paraId="7B5345BB" w14:textId="36928B3E" w:rsidR="00076D7C" w:rsidRPr="00076D7C" w:rsidRDefault="001515D6" w:rsidP="00220F3F">
      <w:pPr>
        <w:pStyle w:val="List"/>
        <w:keepNext/>
        <w:numPr>
          <w:ilvl w:val="0"/>
          <w:numId w:val="41"/>
        </w:numPr>
        <w:jc w:val="both"/>
        <w:rPr>
          <w:rFonts w:ascii="Arial" w:hAnsi="Arial" w:cs="Arial"/>
          <w:sz w:val="22"/>
          <w:szCs w:val="22"/>
        </w:rPr>
      </w:pPr>
      <w:r>
        <w:rPr>
          <w:rFonts w:ascii="Arial" w:hAnsi="Arial" w:cs="Arial"/>
          <w:sz w:val="22"/>
          <w:szCs w:val="22"/>
        </w:rPr>
        <w:t>Yêu cầu nộp đề xuất</w:t>
      </w:r>
      <w:r w:rsidR="000847B9" w:rsidRPr="000847B9">
        <w:rPr>
          <w:rFonts w:ascii="Arial" w:hAnsi="Arial" w:cs="Arial"/>
          <w:sz w:val="22"/>
          <w:szCs w:val="22"/>
        </w:rPr>
        <w:t xml:space="preserve"> (RFP) này đã được gửi tới các hãng tư vấn trong danh sách </w:t>
      </w:r>
      <w:r w:rsidR="007A4397">
        <w:rPr>
          <w:rFonts w:ascii="Arial" w:hAnsi="Arial" w:cs="Arial"/>
          <w:sz w:val="22"/>
          <w:szCs w:val="22"/>
        </w:rPr>
        <w:t>ngắn</w:t>
      </w:r>
      <w:r w:rsidR="000847B9" w:rsidRPr="000847B9">
        <w:rPr>
          <w:rFonts w:ascii="Arial" w:hAnsi="Arial" w:cs="Arial"/>
          <w:sz w:val="22"/>
          <w:szCs w:val="22"/>
        </w:rPr>
        <w:t xml:space="preserve"> sau</w:t>
      </w:r>
      <w:r w:rsidR="001D5BB1" w:rsidRPr="007305AA">
        <w:rPr>
          <w:rFonts w:ascii="Arial" w:hAnsi="Arial" w:cs="Arial"/>
          <w:sz w:val="22"/>
          <w:szCs w:val="22"/>
        </w:rPr>
        <w:t>:</w:t>
      </w:r>
      <w:r w:rsidR="00396C48">
        <w:rPr>
          <w:rFonts w:ascii="Arial" w:hAnsi="Arial" w:cs="Arial"/>
          <w:sz w:val="22"/>
          <w:szCs w:val="22"/>
        </w:rPr>
        <w:t xml:space="preserve"> </w:t>
      </w:r>
      <w:r w:rsidR="00220F3F" w:rsidRPr="00220F3F">
        <w:rPr>
          <w:rFonts w:ascii="Arial" w:hAnsi="Arial" w:cs="Arial"/>
          <w:sz w:val="22"/>
          <w:szCs w:val="22"/>
          <w:highlight w:val="yellow"/>
        </w:rPr>
        <w:t>Liên danh Công ty Cổ phần Tư vấn Đầu tư Phát triển Cửa Đông - Công ty Cổ phần Tư vấn Xây dựng Giao thông Lạng Sơn - Công ty TNHH Tư vấn Đại học Thủy Lợi (CUADONG-LSTC-TLUC)</w:t>
      </w:r>
      <w:r w:rsidR="00076D7C" w:rsidRPr="00220F3F">
        <w:rPr>
          <w:rFonts w:ascii="Arial" w:hAnsi="Arial" w:cs="Arial"/>
          <w:color w:val="000000"/>
          <w:sz w:val="22"/>
          <w:szCs w:val="22"/>
          <w:highlight w:val="yellow"/>
        </w:rPr>
        <w:t>.</w:t>
      </w:r>
    </w:p>
    <w:p w14:paraId="6EFC8B39" w14:textId="77777777" w:rsidR="001D5BB1" w:rsidRPr="007305AA" w:rsidRDefault="001D5BB1" w:rsidP="00DD7FA4">
      <w:pPr>
        <w:pStyle w:val="BodyText"/>
        <w:keepNext/>
        <w:spacing w:after="0"/>
        <w:rPr>
          <w:rFonts w:ascii="Arial" w:hAnsi="Arial" w:cs="Arial"/>
          <w:iCs/>
          <w:sz w:val="22"/>
          <w:szCs w:val="22"/>
        </w:rPr>
      </w:pPr>
    </w:p>
    <w:p w14:paraId="2D2FFAE3" w14:textId="63806134" w:rsidR="000D56B6" w:rsidRPr="000D56B6" w:rsidRDefault="000D56B6">
      <w:pPr>
        <w:pStyle w:val="BodyTextIndent"/>
        <w:numPr>
          <w:ilvl w:val="0"/>
          <w:numId w:val="41"/>
        </w:numPr>
        <w:tabs>
          <w:tab w:val="clear" w:pos="-720"/>
        </w:tabs>
        <w:suppressAutoHyphens w:val="0"/>
        <w:rPr>
          <w:rFonts w:ascii="Arial" w:hAnsi="Arial" w:cs="Arial"/>
          <w:sz w:val="22"/>
          <w:szCs w:val="22"/>
        </w:rPr>
      </w:pPr>
      <w:r w:rsidRPr="000D56B6">
        <w:rPr>
          <w:rFonts w:ascii="Arial" w:hAnsi="Arial" w:cs="Arial"/>
          <w:sz w:val="22"/>
          <w:szCs w:val="22"/>
        </w:rPr>
        <w:t xml:space="preserve">Không được phép chuyển lời mời này cho bất kỳ công ty nào khác, chẳng hạn như các công ty mẹ, công ty con và chi nhánh của Hãng Tư vấn. Khách hàng sẽ từ chối Đề xuất nếu Hãng tư vấn bỏ thành viên liên danh (JV) mà không có sự đồng ý trước của Khách </w:t>
      </w:r>
      <w:r w:rsidRPr="000D56B6">
        <w:rPr>
          <w:rFonts w:ascii="Arial" w:hAnsi="Arial" w:cs="Arial"/>
          <w:sz w:val="22"/>
          <w:szCs w:val="22"/>
        </w:rPr>
        <w:lastRenderedPageBreak/>
        <w:t>hàng, điều này chỉ được đưa ra trong những trường hợp ngoại lệ, ví dụ như khi thành viên liên danh bị cấm tham gia hoặc bị tuyên bố phá sản hoặc trong trường hợp bất khả kháng.</w:t>
      </w:r>
    </w:p>
    <w:p w14:paraId="6898E3DE" w14:textId="77777777" w:rsidR="001D5BB1" w:rsidRPr="007305AA" w:rsidRDefault="001D5BB1" w:rsidP="00DD7FA4">
      <w:pPr>
        <w:pStyle w:val="BodyTextIndent"/>
        <w:tabs>
          <w:tab w:val="clear" w:pos="-720"/>
        </w:tabs>
        <w:suppressAutoHyphens w:val="0"/>
        <w:ind w:left="360"/>
        <w:rPr>
          <w:rFonts w:ascii="Arial" w:hAnsi="Arial" w:cs="Arial"/>
          <w:spacing w:val="0"/>
          <w:sz w:val="22"/>
          <w:szCs w:val="22"/>
          <w:highlight w:val="yellow"/>
          <w:lang w:eastAsia="en-US"/>
        </w:rPr>
      </w:pPr>
    </w:p>
    <w:p w14:paraId="4C6AB9AE" w14:textId="1DE1D88D" w:rsidR="001D5BB1" w:rsidRPr="000D56B6" w:rsidRDefault="000D56B6" w:rsidP="00AA43BF">
      <w:pPr>
        <w:pStyle w:val="List"/>
        <w:numPr>
          <w:ilvl w:val="0"/>
          <w:numId w:val="41"/>
        </w:numPr>
        <w:ind w:firstLine="0"/>
        <w:jc w:val="both"/>
        <w:rPr>
          <w:rFonts w:ascii="Arial" w:hAnsi="Arial" w:cs="Arial"/>
          <w:sz w:val="22"/>
          <w:szCs w:val="22"/>
        </w:rPr>
      </w:pPr>
      <w:r w:rsidRPr="000D56B6">
        <w:rPr>
          <w:rFonts w:ascii="Arial" w:hAnsi="Arial" w:cs="Arial"/>
          <w:spacing w:val="-2"/>
          <w:sz w:val="22"/>
          <w:szCs w:val="22"/>
          <w:lang w:eastAsia="it-IT"/>
        </w:rPr>
        <w:t xml:space="preserve">Một công ty sẽ được chọn theo quy trình [CQS] sử dụng định dạng Đề xuất kỹ thuật Nhân sự (BTP) như được mô tả trong RFP, phù hợp với các chính sách của Ngân hàng được nêu chi tiết trong Quy định Đấu thầu, có thể tìm thấy tại trang web sau: </w:t>
      </w:r>
      <w:hyperlink r:id="rId18" w:history="1">
        <w:r w:rsidRPr="000D56B6">
          <w:rPr>
            <w:rStyle w:val="Hyperlink"/>
            <w:rFonts w:ascii="Arial" w:hAnsi="Arial" w:cs="Arial"/>
            <w:sz w:val="22"/>
            <w:szCs w:val="22"/>
          </w:rPr>
          <w:t>https://www.adb.org/documents/procurement-regulations-adb-borrowers</w:t>
        </w:r>
      </w:hyperlink>
      <w:r w:rsidR="008D6D24" w:rsidRPr="000D56B6">
        <w:rPr>
          <w:rFonts w:ascii="Arial" w:hAnsi="Arial" w:cs="Arial"/>
          <w:sz w:val="22"/>
          <w:szCs w:val="22"/>
        </w:rPr>
        <w:t>.</w:t>
      </w:r>
    </w:p>
    <w:p w14:paraId="3562269F" w14:textId="4EED6A17" w:rsidR="001D5BB1" w:rsidRPr="007305AA" w:rsidRDefault="001D5BB1" w:rsidP="00DD7FA4">
      <w:pPr>
        <w:pStyle w:val="List"/>
        <w:ind w:left="-360" w:firstLine="0"/>
        <w:jc w:val="both"/>
        <w:rPr>
          <w:rFonts w:ascii="Arial" w:hAnsi="Arial" w:cs="Arial"/>
          <w:sz w:val="22"/>
          <w:szCs w:val="22"/>
        </w:rPr>
      </w:pPr>
    </w:p>
    <w:p w14:paraId="11707682" w14:textId="36CE000A" w:rsidR="001D5BB1" w:rsidRPr="00AA661E" w:rsidRDefault="00AA661E">
      <w:pPr>
        <w:pStyle w:val="ListContinue"/>
        <w:numPr>
          <w:ilvl w:val="0"/>
          <w:numId w:val="41"/>
        </w:numPr>
        <w:spacing w:after="0"/>
        <w:rPr>
          <w:rFonts w:ascii="Arial" w:hAnsi="Arial" w:cs="Arial"/>
          <w:spacing w:val="-2"/>
          <w:sz w:val="22"/>
          <w:szCs w:val="22"/>
          <w:lang w:eastAsia="it-IT"/>
        </w:rPr>
      </w:pPr>
      <w:r w:rsidRPr="00AA661E">
        <w:rPr>
          <w:rFonts w:ascii="Arial" w:hAnsi="Arial" w:cs="Arial"/>
          <w:spacing w:val="-2"/>
          <w:sz w:val="22"/>
          <w:szCs w:val="22"/>
          <w:lang w:eastAsia="it-IT"/>
        </w:rPr>
        <w:t>RFP bao gồm các tài liệu sau</w:t>
      </w:r>
      <w:r w:rsidR="001D5BB1" w:rsidRPr="00AA661E">
        <w:rPr>
          <w:rFonts w:ascii="Arial" w:hAnsi="Arial" w:cs="Arial"/>
          <w:spacing w:val="-2"/>
          <w:sz w:val="22"/>
          <w:szCs w:val="22"/>
          <w:lang w:eastAsia="it-IT"/>
        </w:rPr>
        <w:t>:</w:t>
      </w:r>
    </w:p>
    <w:p w14:paraId="227F1D6A" w14:textId="77777777" w:rsidR="001D5BB1" w:rsidRPr="007305AA" w:rsidRDefault="001D5BB1" w:rsidP="00DD7FA4">
      <w:pPr>
        <w:pStyle w:val="ListParagraph"/>
        <w:rPr>
          <w:rFonts w:ascii="Arial" w:hAnsi="Arial" w:cs="Arial"/>
          <w:sz w:val="22"/>
          <w:szCs w:val="22"/>
        </w:rPr>
      </w:pPr>
    </w:p>
    <w:p w14:paraId="01982A3A" w14:textId="67EC4847" w:rsidR="001D5BB1" w:rsidRPr="007305AA" w:rsidRDefault="00C630E1" w:rsidP="00DD7FA4">
      <w:pPr>
        <w:pStyle w:val="NormalIndent"/>
        <w:ind w:left="720"/>
        <w:jc w:val="both"/>
        <w:rPr>
          <w:rFonts w:ascii="Arial" w:hAnsi="Arial" w:cs="Arial"/>
          <w:caps/>
          <w:sz w:val="22"/>
          <w:szCs w:val="22"/>
        </w:rPr>
      </w:pPr>
      <w:r w:rsidRPr="00C630E1">
        <w:rPr>
          <w:rFonts w:ascii="Arial" w:hAnsi="Arial" w:cs="Arial"/>
          <w:b/>
          <w:bCs/>
          <w:sz w:val="22"/>
          <w:szCs w:val="22"/>
        </w:rPr>
        <w:t>Phần</w:t>
      </w:r>
      <w:r w:rsidR="001D5BB1" w:rsidRPr="007305AA">
        <w:rPr>
          <w:rFonts w:ascii="Arial" w:hAnsi="Arial" w:cs="Arial"/>
          <w:sz w:val="22"/>
          <w:szCs w:val="22"/>
        </w:rPr>
        <w:t xml:space="preserve"> 1 - </w:t>
      </w:r>
      <w:r>
        <w:rPr>
          <w:rFonts w:ascii="Arial" w:hAnsi="Arial" w:cs="Arial"/>
          <w:sz w:val="22"/>
          <w:szCs w:val="22"/>
        </w:rPr>
        <w:t>Thư mời</w:t>
      </w:r>
    </w:p>
    <w:p w14:paraId="4598A7D2" w14:textId="4F90C144" w:rsidR="001D5BB1" w:rsidRPr="007305AA" w:rsidRDefault="00C630E1" w:rsidP="00DD7FA4">
      <w:pPr>
        <w:pStyle w:val="NormalIndent"/>
        <w:ind w:left="1800" w:hanging="1080"/>
        <w:rPr>
          <w:rFonts w:ascii="Arial" w:hAnsi="Arial" w:cs="Arial"/>
          <w:sz w:val="22"/>
          <w:szCs w:val="22"/>
        </w:rPr>
      </w:pPr>
      <w:r w:rsidRPr="00C630E1">
        <w:rPr>
          <w:rFonts w:ascii="Arial" w:hAnsi="Arial" w:cs="Arial"/>
          <w:b/>
          <w:bCs/>
          <w:sz w:val="22"/>
          <w:szCs w:val="22"/>
        </w:rPr>
        <w:t>Phần</w:t>
      </w:r>
      <w:r w:rsidR="001D5BB1" w:rsidRPr="007305AA">
        <w:rPr>
          <w:rFonts w:ascii="Arial" w:hAnsi="Arial" w:cs="Arial"/>
          <w:sz w:val="22"/>
          <w:szCs w:val="22"/>
        </w:rPr>
        <w:t xml:space="preserve"> 2 - </w:t>
      </w:r>
      <w:r w:rsidR="00AA661E">
        <w:rPr>
          <w:rFonts w:ascii="Arial" w:hAnsi="Arial" w:cs="Arial"/>
          <w:sz w:val="22"/>
          <w:szCs w:val="22"/>
        </w:rPr>
        <w:t>Hướng dẫn cho các hãng tư vấn</w:t>
      </w:r>
      <w:r w:rsidR="001D5BB1" w:rsidRPr="007305AA">
        <w:rPr>
          <w:rFonts w:ascii="Arial" w:hAnsi="Arial" w:cs="Arial"/>
          <w:sz w:val="22"/>
          <w:szCs w:val="22"/>
        </w:rPr>
        <w:t xml:space="preserve">, </w:t>
      </w:r>
      <w:r w:rsidR="00EB6F83">
        <w:rPr>
          <w:rFonts w:ascii="Arial" w:hAnsi="Arial" w:cs="Arial"/>
          <w:sz w:val="22"/>
          <w:szCs w:val="22"/>
        </w:rPr>
        <w:t>Bảng dữ liệu</w:t>
      </w:r>
      <w:r w:rsidR="001D5BB1" w:rsidRPr="007305AA">
        <w:rPr>
          <w:rFonts w:ascii="Arial" w:hAnsi="Arial" w:cs="Arial"/>
          <w:sz w:val="22"/>
          <w:szCs w:val="22"/>
        </w:rPr>
        <w:t xml:space="preserve">, </w:t>
      </w:r>
      <w:r w:rsidR="00AA661E">
        <w:rPr>
          <w:rFonts w:ascii="Arial" w:hAnsi="Arial" w:cs="Arial"/>
          <w:sz w:val="22"/>
          <w:szCs w:val="22"/>
        </w:rPr>
        <w:t>Mẫu tóm tắt và đánh giá nhân sự</w:t>
      </w:r>
      <w:r w:rsidR="001D5BB1" w:rsidRPr="007305AA">
        <w:rPr>
          <w:rFonts w:ascii="Arial" w:hAnsi="Arial" w:cs="Arial"/>
          <w:sz w:val="22"/>
          <w:szCs w:val="22"/>
        </w:rPr>
        <w:t xml:space="preserve">, </w:t>
      </w:r>
      <w:r w:rsidR="00AA661E">
        <w:rPr>
          <w:rFonts w:ascii="Arial" w:hAnsi="Arial" w:cs="Arial"/>
          <w:sz w:val="22"/>
          <w:szCs w:val="22"/>
        </w:rPr>
        <w:t>và</w:t>
      </w:r>
      <w:r w:rsidR="001D5BB1" w:rsidRPr="007305AA">
        <w:rPr>
          <w:rFonts w:ascii="Arial" w:hAnsi="Arial" w:cs="Arial"/>
          <w:sz w:val="22"/>
          <w:szCs w:val="22"/>
        </w:rPr>
        <w:t xml:space="preserve"> </w:t>
      </w:r>
      <w:r w:rsidR="00AA661E">
        <w:rPr>
          <w:rFonts w:ascii="Arial" w:hAnsi="Arial" w:cs="Arial"/>
          <w:sz w:val="22"/>
          <w:szCs w:val="22"/>
        </w:rPr>
        <w:t>Cơ sở để loại chuyên gia</w:t>
      </w:r>
      <w:r w:rsidR="001D5BB1" w:rsidRPr="007305AA">
        <w:rPr>
          <w:rFonts w:ascii="Arial" w:hAnsi="Arial" w:cs="Arial"/>
          <w:sz w:val="22"/>
          <w:szCs w:val="22"/>
        </w:rPr>
        <w:t xml:space="preserve"> </w:t>
      </w:r>
    </w:p>
    <w:p w14:paraId="0C6AF856" w14:textId="5E9B21D5" w:rsidR="001D5BB1" w:rsidRPr="007305AA" w:rsidRDefault="00C630E1" w:rsidP="00DD7FA4">
      <w:pPr>
        <w:pStyle w:val="NormalIndent"/>
        <w:ind w:left="1800" w:hanging="1080"/>
        <w:jc w:val="both"/>
        <w:rPr>
          <w:rFonts w:ascii="Arial" w:hAnsi="Arial" w:cs="Arial"/>
          <w:sz w:val="22"/>
          <w:szCs w:val="22"/>
        </w:rPr>
      </w:pPr>
      <w:r w:rsidRPr="00C630E1">
        <w:rPr>
          <w:rFonts w:ascii="Arial" w:hAnsi="Arial" w:cs="Arial"/>
          <w:b/>
          <w:bCs/>
          <w:sz w:val="22"/>
          <w:szCs w:val="22"/>
        </w:rPr>
        <w:t>Phần</w:t>
      </w:r>
      <w:r w:rsidR="001D5BB1" w:rsidRPr="007305AA">
        <w:rPr>
          <w:rFonts w:ascii="Arial" w:hAnsi="Arial" w:cs="Arial"/>
          <w:sz w:val="22"/>
          <w:szCs w:val="22"/>
        </w:rPr>
        <w:t xml:space="preserve"> 3 - </w:t>
      </w:r>
      <w:r w:rsidR="00B32526" w:rsidRPr="00B32526">
        <w:rPr>
          <w:rFonts w:ascii="Arial" w:hAnsi="Arial" w:cs="Arial"/>
          <w:sz w:val="22"/>
          <w:szCs w:val="22"/>
        </w:rPr>
        <w:t>Đề xuất kỹ thuật</w:t>
      </w:r>
      <w:r w:rsidR="001D5BB1" w:rsidRPr="007305AA">
        <w:rPr>
          <w:rFonts w:ascii="Arial" w:hAnsi="Arial" w:cs="Arial"/>
          <w:sz w:val="22"/>
          <w:szCs w:val="22"/>
        </w:rPr>
        <w:t xml:space="preserve"> </w:t>
      </w:r>
      <w:r w:rsidR="001D5BB1" w:rsidRPr="00B32526">
        <w:rPr>
          <w:rFonts w:ascii="Arial" w:hAnsi="Arial" w:cs="Arial"/>
          <w:sz w:val="22"/>
          <w:szCs w:val="22"/>
        </w:rPr>
        <w:t>BTP</w:t>
      </w:r>
      <w:r w:rsidR="001D5BB1" w:rsidRPr="007305AA">
        <w:rPr>
          <w:rFonts w:ascii="Arial" w:hAnsi="Arial" w:cs="Arial"/>
          <w:sz w:val="22"/>
          <w:szCs w:val="22"/>
        </w:rPr>
        <w:t xml:space="preserve"> - </w:t>
      </w:r>
      <w:r w:rsidR="00003E4A">
        <w:rPr>
          <w:rFonts w:ascii="Arial" w:hAnsi="Arial" w:cs="Arial"/>
          <w:sz w:val="22"/>
          <w:szCs w:val="22"/>
        </w:rPr>
        <w:t>Mẫu chuẩn</w:t>
      </w:r>
    </w:p>
    <w:p w14:paraId="7EC5C066" w14:textId="3BD0F066" w:rsidR="001D5BB1" w:rsidRPr="007305AA" w:rsidRDefault="00C630E1" w:rsidP="00DD7FA4">
      <w:pPr>
        <w:pStyle w:val="NormalIndent"/>
        <w:ind w:left="720"/>
        <w:jc w:val="both"/>
        <w:rPr>
          <w:rFonts w:ascii="Arial" w:hAnsi="Arial" w:cs="Arial"/>
          <w:sz w:val="22"/>
          <w:szCs w:val="22"/>
        </w:rPr>
      </w:pPr>
      <w:r w:rsidRPr="00B32526">
        <w:rPr>
          <w:rFonts w:ascii="Arial" w:hAnsi="Arial" w:cs="Arial"/>
          <w:sz w:val="22"/>
          <w:szCs w:val="22"/>
        </w:rPr>
        <w:t>Phần</w:t>
      </w:r>
      <w:r w:rsidR="001D5BB1" w:rsidRPr="007305AA">
        <w:rPr>
          <w:rFonts w:ascii="Arial" w:hAnsi="Arial" w:cs="Arial"/>
          <w:sz w:val="22"/>
          <w:szCs w:val="22"/>
        </w:rPr>
        <w:t xml:space="preserve"> 4 - </w:t>
      </w:r>
      <w:r w:rsidR="00DA127E">
        <w:rPr>
          <w:rFonts w:ascii="Arial" w:hAnsi="Arial" w:cs="Arial"/>
          <w:sz w:val="22"/>
          <w:szCs w:val="22"/>
        </w:rPr>
        <w:t>Đề xuất tài chính</w:t>
      </w:r>
      <w:r w:rsidR="001D5BB1" w:rsidRPr="007305AA">
        <w:rPr>
          <w:rFonts w:ascii="Arial" w:hAnsi="Arial" w:cs="Arial"/>
          <w:sz w:val="22"/>
          <w:szCs w:val="22"/>
        </w:rPr>
        <w:t xml:space="preserve"> - </w:t>
      </w:r>
      <w:r w:rsidR="00003E4A">
        <w:rPr>
          <w:rFonts w:ascii="Arial" w:hAnsi="Arial" w:cs="Arial"/>
          <w:sz w:val="22"/>
          <w:szCs w:val="22"/>
        </w:rPr>
        <w:t>Mẫu chuẩn</w:t>
      </w:r>
    </w:p>
    <w:p w14:paraId="0372FC00" w14:textId="5EDA1BF6" w:rsidR="001D5BB1" w:rsidRPr="007305AA" w:rsidRDefault="00C630E1" w:rsidP="00DD7FA4">
      <w:pPr>
        <w:pStyle w:val="NormalIndent"/>
        <w:ind w:left="720"/>
        <w:jc w:val="both"/>
        <w:rPr>
          <w:rFonts w:ascii="Arial" w:hAnsi="Arial" w:cs="Arial"/>
          <w:sz w:val="22"/>
          <w:szCs w:val="22"/>
        </w:rPr>
      </w:pPr>
      <w:r w:rsidRPr="00C630E1">
        <w:rPr>
          <w:rFonts w:ascii="Arial" w:hAnsi="Arial" w:cs="Arial"/>
          <w:b/>
          <w:bCs/>
          <w:sz w:val="22"/>
          <w:szCs w:val="22"/>
        </w:rPr>
        <w:t>Phần</w:t>
      </w:r>
      <w:r w:rsidR="001D5BB1" w:rsidRPr="007305AA">
        <w:rPr>
          <w:rFonts w:ascii="Arial" w:hAnsi="Arial" w:cs="Arial"/>
          <w:sz w:val="22"/>
          <w:szCs w:val="22"/>
        </w:rPr>
        <w:t xml:space="preserve"> 5 </w:t>
      </w:r>
      <w:r w:rsidR="00627AC4" w:rsidRPr="007305AA">
        <w:rPr>
          <w:rFonts w:ascii="Arial" w:hAnsi="Arial" w:cs="Arial"/>
          <w:sz w:val="22"/>
          <w:szCs w:val="22"/>
        </w:rPr>
        <w:t xml:space="preserve">- </w:t>
      </w:r>
      <w:r w:rsidR="0055303A">
        <w:rPr>
          <w:rFonts w:ascii="Arial" w:hAnsi="Arial" w:cs="Arial"/>
          <w:sz w:val="22"/>
          <w:szCs w:val="22"/>
        </w:rPr>
        <w:t>Các quốc gia hợp lệ</w:t>
      </w:r>
    </w:p>
    <w:p w14:paraId="6D3A31B0" w14:textId="5D524D5E" w:rsidR="001D5BB1" w:rsidRPr="007305AA" w:rsidRDefault="00C630E1" w:rsidP="00DD7FA4">
      <w:pPr>
        <w:pStyle w:val="NormalIndent"/>
        <w:ind w:left="720"/>
        <w:jc w:val="both"/>
        <w:rPr>
          <w:rFonts w:ascii="Arial" w:hAnsi="Arial" w:cs="Arial"/>
          <w:sz w:val="22"/>
          <w:szCs w:val="22"/>
        </w:rPr>
      </w:pPr>
      <w:r w:rsidRPr="00C630E1">
        <w:rPr>
          <w:rFonts w:ascii="Arial" w:hAnsi="Arial" w:cs="Arial"/>
          <w:b/>
          <w:bCs/>
          <w:sz w:val="22"/>
          <w:szCs w:val="22"/>
        </w:rPr>
        <w:t>Phần</w:t>
      </w:r>
      <w:r w:rsidR="001D5BB1" w:rsidRPr="007305AA">
        <w:rPr>
          <w:rFonts w:ascii="Arial" w:hAnsi="Arial" w:cs="Arial"/>
          <w:sz w:val="22"/>
          <w:szCs w:val="22"/>
        </w:rPr>
        <w:t xml:space="preserve"> 6 </w:t>
      </w:r>
      <w:r w:rsidR="00627AC4" w:rsidRPr="007305AA">
        <w:rPr>
          <w:rFonts w:ascii="Arial" w:hAnsi="Arial" w:cs="Arial"/>
          <w:sz w:val="22"/>
          <w:szCs w:val="22"/>
        </w:rPr>
        <w:t xml:space="preserve">- </w:t>
      </w:r>
      <w:r w:rsidR="00003E4A">
        <w:rPr>
          <w:rFonts w:ascii="Arial" w:hAnsi="Arial" w:cs="Arial"/>
          <w:sz w:val="22"/>
          <w:szCs w:val="22"/>
        </w:rPr>
        <w:t>Chính sách chống tham nhũng</w:t>
      </w:r>
    </w:p>
    <w:p w14:paraId="6C9114C9" w14:textId="13BD4DF5" w:rsidR="001D5BB1" w:rsidRPr="007305AA" w:rsidRDefault="00C630E1" w:rsidP="00DD7FA4">
      <w:pPr>
        <w:pStyle w:val="NormalIndent"/>
        <w:ind w:left="720"/>
        <w:jc w:val="both"/>
        <w:rPr>
          <w:rFonts w:ascii="Arial" w:hAnsi="Arial" w:cs="Arial"/>
          <w:caps/>
          <w:sz w:val="22"/>
          <w:szCs w:val="22"/>
        </w:rPr>
      </w:pPr>
      <w:r w:rsidRPr="00C630E1">
        <w:rPr>
          <w:rFonts w:ascii="Arial" w:hAnsi="Arial" w:cs="Arial"/>
          <w:b/>
          <w:bCs/>
          <w:sz w:val="22"/>
          <w:szCs w:val="22"/>
        </w:rPr>
        <w:t>Phần</w:t>
      </w:r>
      <w:r w:rsidR="001D5BB1" w:rsidRPr="007305AA">
        <w:rPr>
          <w:rFonts w:ascii="Arial" w:hAnsi="Arial" w:cs="Arial"/>
          <w:sz w:val="22"/>
          <w:szCs w:val="22"/>
        </w:rPr>
        <w:t xml:space="preserve"> 7 - </w:t>
      </w:r>
      <w:r w:rsidR="0055303A">
        <w:rPr>
          <w:rFonts w:ascii="Arial" w:hAnsi="Arial" w:cs="Arial"/>
          <w:sz w:val="22"/>
          <w:szCs w:val="22"/>
        </w:rPr>
        <w:t>Các điều khoản Tham chiếu</w:t>
      </w:r>
    </w:p>
    <w:p w14:paraId="14D759EF" w14:textId="61FD2ECC" w:rsidR="001D5BB1" w:rsidRPr="007305AA" w:rsidRDefault="00C630E1" w:rsidP="00DD7FA4">
      <w:pPr>
        <w:pStyle w:val="BodyTextIndent"/>
        <w:tabs>
          <w:tab w:val="clear" w:pos="-720"/>
        </w:tabs>
        <w:suppressAutoHyphens w:val="0"/>
        <w:ind w:left="720"/>
        <w:rPr>
          <w:rFonts w:ascii="Arial" w:hAnsi="Arial" w:cs="Arial"/>
          <w:spacing w:val="0"/>
          <w:sz w:val="22"/>
          <w:szCs w:val="22"/>
          <w:lang w:eastAsia="en-US"/>
        </w:rPr>
      </w:pPr>
      <w:r w:rsidRPr="00C630E1">
        <w:rPr>
          <w:rFonts w:ascii="Arial" w:hAnsi="Arial" w:cs="Arial"/>
          <w:b/>
          <w:bCs/>
          <w:spacing w:val="0"/>
          <w:sz w:val="22"/>
          <w:szCs w:val="22"/>
          <w:lang w:eastAsia="en-US"/>
        </w:rPr>
        <w:t>Phần</w:t>
      </w:r>
      <w:r w:rsidR="001D5BB1" w:rsidRPr="007305AA">
        <w:rPr>
          <w:rFonts w:ascii="Arial" w:hAnsi="Arial" w:cs="Arial"/>
          <w:spacing w:val="0"/>
          <w:sz w:val="22"/>
          <w:szCs w:val="22"/>
          <w:lang w:eastAsia="en-US"/>
        </w:rPr>
        <w:t xml:space="preserve"> 8 - </w:t>
      </w:r>
      <w:r w:rsidR="00003E4A">
        <w:rPr>
          <w:rFonts w:ascii="Arial" w:hAnsi="Arial" w:cs="Arial"/>
          <w:spacing w:val="0"/>
          <w:sz w:val="22"/>
          <w:szCs w:val="22"/>
          <w:lang w:eastAsia="en-US"/>
        </w:rPr>
        <w:t>Mẫu chuẩn</w:t>
      </w:r>
      <w:r w:rsidR="001D5BB1" w:rsidRPr="007305AA">
        <w:rPr>
          <w:rFonts w:ascii="Arial" w:hAnsi="Arial" w:cs="Arial"/>
          <w:spacing w:val="0"/>
          <w:sz w:val="22"/>
          <w:szCs w:val="22"/>
          <w:lang w:eastAsia="en-US"/>
        </w:rPr>
        <w:t xml:space="preserve"> of Contract </w:t>
      </w:r>
      <w:r w:rsidR="00F24CA2">
        <w:rPr>
          <w:rFonts w:ascii="Arial" w:hAnsi="Arial" w:cs="Arial"/>
          <w:spacing w:val="0"/>
          <w:sz w:val="22"/>
          <w:szCs w:val="22"/>
          <w:lang w:eastAsia="en-US"/>
        </w:rPr>
        <w:t xml:space="preserve">- </w:t>
      </w:r>
      <w:r w:rsidR="00B32526">
        <w:rPr>
          <w:rFonts w:ascii="Arial" w:hAnsi="Arial" w:cs="Arial"/>
          <w:i/>
          <w:spacing w:val="0"/>
          <w:sz w:val="22"/>
          <w:szCs w:val="22"/>
          <w:lang w:eastAsia="en-US"/>
        </w:rPr>
        <w:t>Dựa trên thời gian</w:t>
      </w:r>
    </w:p>
    <w:p w14:paraId="24A1E37E" w14:textId="77777777" w:rsidR="001D5BB1" w:rsidRPr="007305AA" w:rsidRDefault="001D5BB1" w:rsidP="00DD7FA4">
      <w:pPr>
        <w:pStyle w:val="BodyTextIndent"/>
        <w:tabs>
          <w:tab w:val="clear" w:pos="-720"/>
        </w:tabs>
        <w:suppressAutoHyphens w:val="0"/>
        <w:ind w:left="-360"/>
        <w:rPr>
          <w:rFonts w:ascii="Arial" w:hAnsi="Arial" w:cs="Arial"/>
          <w:spacing w:val="0"/>
          <w:sz w:val="22"/>
          <w:szCs w:val="22"/>
          <w:lang w:eastAsia="en-US"/>
        </w:rPr>
      </w:pPr>
    </w:p>
    <w:p w14:paraId="394C12B7" w14:textId="189A16F7" w:rsidR="00EE1044" w:rsidRDefault="00EE1044" w:rsidP="00EE1044">
      <w:pPr>
        <w:pStyle w:val="List"/>
        <w:numPr>
          <w:ilvl w:val="0"/>
          <w:numId w:val="41"/>
        </w:numPr>
        <w:jc w:val="both"/>
        <w:rPr>
          <w:rFonts w:ascii="Arial" w:hAnsi="Arial" w:cs="Arial"/>
          <w:sz w:val="22"/>
          <w:szCs w:val="22"/>
        </w:rPr>
      </w:pPr>
      <w:bookmarkStart w:id="7" w:name="_Hlk139462713"/>
      <w:r w:rsidRPr="00EE1044">
        <w:rPr>
          <w:rFonts w:ascii="Arial" w:hAnsi="Arial" w:cs="Arial"/>
          <w:sz w:val="22"/>
          <w:szCs w:val="22"/>
        </w:rPr>
        <w:t xml:space="preserve">Vui lòng thông báo cho Khách hàng trước </w:t>
      </w:r>
      <w:r w:rsidR="00220F3F">
        <w:rPr>
          <w:rFonts w:ascii="Arial" w:hAnsi="Arial" w:cs="Arial"/>
          <w:sz w:val="22"/>
          <w:szCs w:val="22"/>
          <w:highlight w:val="yellow"/>
        </w:rPr>
        <w:t>01/3/2024</w:t>
      </w:r>
      <w:r w:rsidRPr="00EE1044">
        <w:rPr>
          <w:rFonts w:ascii="Arial" w:hAnsi="Arial" w:cs="Arial"/>
          <w:sz w:val="22"/>
          <w:szCs w:val="22"/>
          <w:highlight w:val="yellow"/>
        </w:rPr>
        <w:t>,</w:t>
      </w:r>
      <w:r w:rsidRPr="00EE1044">
        <w:rPr>
          <w:rFonts w:ascii="Arial" w:hAnsi="Arial" w:cs="Arial"/>
          <w:sz w:val="22"/>
          <w:szCs w:val="22"/>
        </w:rPr>
        <w:t xml:space="preserve"> bằng văn bản tại </w:t>
      </w:r>
      <w:r>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r w:rsidR="002E23F6">
        <w:rPr>
          <w:rFonts w:ascii="Arial" w:hAnsi="Arial" w:cs="Arial"/>
          <w:sz w:val="22"/>
          <w:szCs w:val="22"/>
        </w:rPr>
        <w:t xml:space="preserve">, </w:t>
      </w:r>
      <w:r w:rsidRPr="00EE1044">
        <w:rPr>
          <w:rFonts w:ascii="Arial" w:hAnsi="Arial" w:cs="Arial"/>
          <w:sz w:val="22"/>
          <w:szCs w:val="22"/>
        </w:rPr>
        <w:t>tại số 118 đường Ba Son, thôn Đồi Chè, xã Hoàng Đồng, thành phố Lạng Sơn, qua fax</w:t>
      </w:r>
      <w:r>
        <w:rPr>
          <w:rFonts w:ascii="Arial" w:hAnsi="Arial" w:cs="Arial"/>
          <w:sz w:val="22"/>
          <w:szCs w:val="22"/>
        </w:rPr>
        <w:t xml:space="preserve"> (</w:t>
      </w:r>
      <w:r w:rsidR="00326C60">
        <w:rPr>
          <w:rFonts w:ascii="Arial" w:hAnsi="Arial" w:cs="Arial"/>
          <w:sz w:val="22"/>
          <w:szCs w:val="22"/>
        </w:rPr>
        <w:t>02053.874.391</w:t>
      </w:r>
      <w:r>
        <w:rPr>
          <w:rFonts w:ascii="Arial" w:hAnsi="Arial" w:cs="Arial"/>
          <w:sz w:val="22"/>
          <w:szCs w:val="22"/>
        </w:rPr>
        <w:t>)</w:t>
      </w:r>
      <w:r w:rsidR="001D5BB1" w:rsidRPr="007305AA">
        <w:rPr>
          <w:rFonts w:ascii="Arial" w:hAnsi="Arial" w:cs="Arial"/>
          <w:sz w:val="22"/>
          <w:szCs w:val="22"/>
        </w:rPr>
        <w:t xml:space="preserve"> </w:t>
      </w:r>
      <w:r w:rsidRPr="00EE1044">
        <w:rPr>
          <w:rFonts w:ascii="Arial" w:hAnsi="Arial" w:cs="Arial"/>
          <w:sz w:val="22"/>
          <w:szCs w:val="22"/>
        </w:rPr>
        <w:t xml:space="preserve">hoặc bằng e-mail </w:t>
      </w:r>
      <w:r w:rsidR="001D5BB1" w:rsidRPr="007305AA">
        <w:rPr>
          <w:rFonts w:ascii="Arial" w:hAnsi="Arial" w:cs="Arial"/>
          <w:sz w:val="22"/>
          <w:szCs w:val="22"/>
        </w:rPr>
        <w:t xml:space="preserve"> </w:t>
      </w:r>
      <w:r>
        <w:rPr>
          <w:rFonts w:ascii="Arial" w:hAnsi="Arial" w:cs="Arial"/>
          <w:sz w:val="22"/>
          <w:szCs w:val="22"/>
        </w:rPr>
        <w:t>(</w:t>
      </w:r>
      <w:r w:rsidR="00326C60" w:rsidRPr="00326C60">
        <w:rPr>
          <w:rFonts w:ascii="Arial" w:hAnsi="Arial" w:cs="Arial"/>
          <w:sz w:val="22"/>
          <w:szCs w:val="22"/>
        </w:rPr>
        <w:t>banqldahp3.htdb@gmail.com</w:t>
      </w:r>
      <w:r>
        <w:rPr>
          <w:rFonts w:ascii="Arial" w:hAnsi="Arial" w:cs="Arial"/>
          <w:sz w:val="22"/>
          <w:szCs w:val="22"/>
        </w:rPr>
        <w:t>)</w:t>
      </w:r>
      <w:r w:rsidR="00326C60" w:rsidRPr="00326C60">
        <w:rPr>
          <w:rFonts w:ascii="Arial" w:hAnsi="Arial" w:cs="Arial"/>
          <w:sz w:val="22"/>
          <w:szCs w:val="22"/>
        </w:rPr>
        <w:t xml:space="preserve"> </w:t>
      </w:r>
      <w:r w:rsidRPr="00EE1044">
        <w:rPr>
          <w:rFonts w:ascii="Arial" w:hAnsi="Arial" w:cs="Arial"/>
          <w:sz w:val="22"/>
          <w:szCs w:val="22"/>
        </w:rPr>
        <w:t xml:space="preserve">dù </w:t>
      </w:r>
      <w:r>
        <w:rPr>
          <w:rFonts w:ascii="Arial" w:hAnsi="Arial" w:cs="Arial"/>
          <w:sz w:val="22"/>
          <w:szCs w:val="22"/>
        </w:rPr>
        <w:t>hãng tư vấn</w:t>
      </w:r>
      <w:r w:rsidRPr="00EE1044">
        <w:rPr>
          <w:rFonts w:ascii="Arial" w:hAnsi="Arial" w:cs="Arial"/>
          <w:sz w:val="22"/>
          <w:szCs w:val="22"/>
        </w:rPr>
        <w:t xml:space="preserve"> có định gửi đề xuất hay không</w:t>
      </w:r>
      <w:r w:rsidR="00334C83" w:rsidRPr="007305AA">
        <w:rPr>
          <w:rFonts w:ascii="Arial" w:hAnsi="Arial" w:cs="Arial"/>
          <w:sz w:val="22"/>
          <w:szCs w:val="22"/>
        </w:rPr>
        <w:t>.</w:t>
      </w:r>
    </w:p>
    <w:p w14:paraId="039EF3F2" w14:textId="3C874DBD" w:rsidR="00EE1044" w:rsidRDefault="00EE1044" w:rsidP="00EE1044">
      <w:pPr>
        <w:pStyle w:val="List"/>
        <w:ind w:left="360" w:firstLine="0"/>
        <w:jc w:val="both"/>
        <w:rPr>
          <w:rFonts w:ascii="Arial" w:hAnsi="Arial" w:cs="Arial"/>
          <w:sz w:val="22"/>
          <w:szCs w:val="22"/>
        </w:rPr>
      </w:pPr>
    </w:p>
    <w:p w14:paraId="2F64E713" w14:textId="1E0ECFF1" w:rsidR="00EE1044" w:rsidRPr="00EE1044" w:rsidRDefault="00EE1044" w:rsidP="00EE1044">
      <w:pPr>
        <w:pStyle w:val="List"/>
        <w:numPr>
          <w:ilvl w:val="0"/>
          <w:numId w:val="41"/>
        </w:numPr>
        <w:jc w:val="both"/>
        <w:rPr>
          <w:rFonts w:ascii="Arial" w:hAnsi="Arial" w:cs="Arial"/>
          <w:sz w:val="22"/>
          <w:szCs w:val="22"/>
        </w:rPr>
      </w:pPr>
      <w:r w:rsidRPr="00EE1044">
        <w:rPr>
          <w:rFonts w:ascii="Arial" w:hAnsi="Arial" w:cs="Arial"/>
          <w:sz w:val="22"/>
          <w:szCs w:val="22"/>
        </w:rPr>
        <w:t>Chi tiết về ngày, thời gian và địa chỉ nộp đề xuất được nêu tại các Khoản 17.7 và 17.9 của hướng dẫn cho các hãng tư vấn (ITC).</w:t>
      </w:r>
    </w:p>
    <w:p w14:paraId="5A4972DD" w14:textId="77777777" w:rsidR="00076D7C" w:rsidRPr="00EE1044" w:rsidRDefault="00076D7C" w:rsidP="00DD7FA4">
      <w:pPr>
        <w:pStyle w:val="TOC1"/>
        <w:spacing w:after="0"/>
        <w:rPr>
          <w:b w:val="0"/>
          <w:noProof w:val="0"/>
          <w:sz w:val="22"/>
          <w:szCs w:val="22"/>
          <w:lang w:val="en-US"/>
        </w:rPr>
      </w:pPr>
    </w:p>
    <w:p w14:paraId="0326A2E8" w14:textId="77777777" w:rsidR="00EE1044" w:rsidRDefault="00EE1044" w:rsidP="00DD7FA4">
      <w:pPr>
        <w:pStyle w:val="TOC1"/>
        <w:spacing w:after="0"/>
        <w:rPr>
          <w:sz w:val="22"/>
          <w:szCs w:val="22"/>
        </w:rPr>
      </w:pPr>
    </w:p>
    <w:p w14:paraId="2F1EDE2A" w14:textId="72CE0D09" w:rsidR="001D5BB1" w:rsidRPr="00EE1044" w:rsidRDefault="00EE1044" w:rsidP="00DD7FA4">
      <w:pPr>
        <w:pStyle w:val="TOC1"/>
        <w:spacing w:after="0"/>
        <w:rPr>
          <w:bCs/>
          <w:iCs/>
          <w:noProof w:val="0"/>
          <w:sz w:val="22"/>
          <w:szCs w:val="22"/>
          <w:lang w:val="en-US"/>
        </w:rPr>
      </w:pPr>
      <w:r w:rsidRPr="00EE1044">
        <w:rPr>
          <w:bCs/>
          <w:iCs/>
          <w:noProof w:val="0"/>
          <w:sz w:val="22"/>
          <w:szCs w:val="22"/>
          <w:lang w:val="en-US"/>
        </w:rPr>
        <w:t>Trân trọng</w:t>
      </w:r>
      <w:r w:rsidR="001D5BB1" w:rsidRPr="00EE1044">
        <w:rPr>
          <w:bCs/>
          <w:iCs/>
          <w:noProof w:val="0"/>
          <w:sz w:val="22"/>
          <w:szCs w:val="22"/>
          <w:lang w:val="en-US"/>
        </w:rPr>
        <w:t>,</w:t>
      </w:r>
    </w:p>
    <w:p w14:paraId="3B947196" w14:textId="77777777" w:rsidR="00326C60" w:rsidRDefault="00326C60" w:rsidP="00DD7FA4">
      <w:pPr>
        <w:pStyle w:val="BodyText"/>
        <w:spacing w:after="0"/>
        <w:rPr>
          <w:rFonts w:ascii="Arial" w:hAnsi="Arial" w:cs="Arial"/>
          <w:iCs/>
          <w:sz w:val="22"/>
          <w:szCs w:val="22"/>
        </w:rPr>
      </w:pPr>
    </w:p>
    <w:p w14:paraId="64FEB8ED" w14:textId="77777777" w:rsidR="00326C60" w:rsidRDefault="00326C60" w:rsidP="00DD7FA4">
      <w:pPr>
        <w:pStyle w:val="BodyText"/>
        <w:spacing w:after="0"/>
        <w:rPr>
          <w:rFonts w:ascii="Arial" w:hAnsi="Arial" w:cs="Arial"/>
          <w:iCs/>
          <w:sz w:val="22"/>
          <w:szCs w:val="22"/>
        </w:rPr>
      </w:pPr>
    </w:p>
    <w:p w14:paraId="4E63A775" w14:textId="77777777" w:rsidR="00326C60" w:rsidRDefault="00326C60" w:rsidP="00DD7FA4">
      <w:pPr>
        <w:pStyle w:val="BodyText"/>
        <w:spacing w:after="0"/>
        <w:rPr>
          <w:rFonts w:ascii="Arial" w:hAnsi="Arial" w:cs="Arial"/>
          <w:iCs/>
          <w:sz w:val="22"/>
          <w:szCs w:val="22"/>
        </w:rPr>
      </w:pPr>
    </w:p>
    <w:p w14:paraId="319A1F3A" w14:textId="77777777" w:rsidR="00326C60" w:rsidRDefault="00326C60" w:rsidP="00DD7FA4">
      <w:pPr>
        <w:pStyle w:val="BodyText"/>
        <w:spacing w:after="0"/>
        <w:rPr>
          <w:rFonts w:ascii="Arial" w:hAnsi="Arial" w:cs="Arial"/>
          <w:iCs/>
          <w:sz w:val="22"/>
          <w:szCs w:val="22"/>
        </w:rPr>
      </w:pPr>
    </w:p>
    <w:p w14:paraId="7BE0A94D" w14:textId="77777777" w:rsidR="00326C60" w:rsidRDefault="00326C60" w:rsidP="00DD7FA4">
      <w:pPr>
        <w:pStyle w:val="BodyText"/>
        <w:spacing w:after="0"/>
        <w:rPr>
          <w:rFonts w:ascii="Arial" w:hAnsi="Arial" w:cs="Arial"/>
          <w:iCs/>
          <w:sz w:val="22"/>
          <w:szCs w:val="22"/>
        </w:rPr>
      </w:pPr>
    </w:p>
    <w:p w14:paraId="58BD1D2E" w14:textId="42D4C503" w:rsidR="00326C60" w:rsidRPr="00AC36D0" w:rsidRDefault="00EE1044" w:rsidP="00DD7FA4">
      <w:pPr>
        <w:pStyle w:val="BodyText"/>
        <w:spacing w:after="0"/>
        <w:rPr>
          <w:rFonts w:ascii="Arial" w:hAnsi="Arial" w:cs="Arial"/>
          <w:b/>
          <w:bCs/>
          <w:iCs/>
          <w:sz w:val="22"/>
          <w:szCs w:val="22"/>
        </w:rPr>
      </w:pPr>
      <w:r>
        <w:rPr>
          <w:rFonts w:ascii="Arial" w:hAnsi="Arial" w:cs="Arial"/>
          <w:b/>
          <w:bCs/>
          <w:iCs/>
          <w:sz w:val="22"/>
          <w:szCs w:val="22"/>
        </w:rPr>
        <w:t>Nguyễn Phúc Đạt</w:t>
      </w:r>
    </w:p>
    <w:p w14:paraId="550C1945" w14:textId="36240B6A" w:rsidR="00326C60" w:rsidRPr="00AC36D0" w:rsidRDefault="00EE1044" w:rsidP="00DD7FA4">
      <w:pPr>
        <w:pStyle w:val="BodyText"/>
        <w:spacing w:after="0"/>
        <w:rPr>
          <w:rFonts w:ascii="Arial" w:hAnsi="Arial" w:cs="Arial"/>
          <w:iCs/>
          <w:sz w:val="22"/>
          <w:szCs w:val="22"/>
        </w:rPr>
      </w:pPr>
      <w:r>
        <w:rPr>
          <w:rFonts w:ascii="Arial" w:hAnsi="Arial" w:cs="Arial"/>
          <w:iCs/>
          <w:sz w:val="22"/>
          <w:szCs w:val="22"/>
        </w:rPr>
        <w:t>Giám đốc dự án</w:t>
      </w:r>
    </w:p>
    <w:p w14:paraId="797CFE12" w14:textId="53FB8D50" w:rsidR="00326C60" w:rsidRDefault="00EE1044" w:rsidP="00DD7FA4">
      <w:pPr>
        <w:pStyle w:val="BodyText"/>
        <w:spacing w:after="0"/>
        <w:rPr>
          <w:rFonts w:ascii="Arial" w:hAnsi="Arial" w:cs="Arial"/>
          <w:sz w:val="22"/>
          <w:szCs w:val="22"/>
        </w:rPr>
      </w:pPr>
      <w:r>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p>
    <w:p w14:paraId="3EEF1FB7" w14:textId="759432A6" w:rsidR="00326C60" w:rsidRPr="00C4049B" w:rsidRDefault="00EE1044" w:rsidP="00326C60">
      <w:pPr>
        <w:rPr>
          <w:rFonts w:ascii="Arial" w:hAnsi="Arial" w:cs="Arial"/>
          <w:sz w:val="22"/>
          <w:szCs w:val="22"/>
        </w:rPr>
      </w:pPr>
      <w:r>
        <w:rPr>
          <w:rFonts w:ascii="Arial" w:hAnsi="Arial" w:cs="Arial"/>
          <w:sz w:val="22"/>
          <w:szCs w:val="22"/>
        </w:rPr>
        <w:t>Thuộc</w:t>
      </w:r>
      <w:r w:rsidR="00326C60">
        <w:rPr>
          <w:rFonts w:ascii="Arial" w:hAnsi="Arial" w:cs="Arial"/>
          <w:sz w:val="22"/>
          <w:szCs w:val="22"/>
        </w:rPr>
        <w:t xml:space="preserve"> </w:t>
      </w:r>
      <w:r w:rsidR="00CC7C73">
        <w:rPr>
          <w:rFonts w:ascii="Arial" w:hAnsi="Arial" w:cs="Arial"/>
          <w:sz w:val="22"/>
          <w:szCs w:val="22"/>
        </w:rPr>
        <w:t>Dự án hạ tầng cơ bản phát triển toàn diện các tỉnh Đông Bắc</w:t>
      </w:r>
    </w:p>
    <w:p w14:paraId="214AC731" w14:textId="2EA25396" w:rsidR="00326C60" w:rsidRDefault="00EE1044" w:rsidP="00DD7FA4">
      <w:pPr>
        <w:pStyle w:val="BodyText"/>
        <w:spacing w:after="0"/>
        <w:rPr>
          <w:rFonts w:ascii="Arial" w:hAnsi="Arial" w:cs="Arial"/>
          <w:i/>
          <w:sz w:val="22"/>
          <w:szCs w:val="22"/>
        </w:rPr>
      </w:pPr>
      <w:r>
        <w:rPr>
          <w:rFonts w:ascii="Arial" w:hAnsi="Arial" w:cs="Arial"/>
          <w:sz w:val="22"/>
          <w:szCs w:val="22"/>
        </w:rPr>
        <w:t>Số 118 Đường Ba Son, Thôn Đồi Chè, Xã Hoàng Đồng, Thành Phố Lạng Sơn, Việt Nam</w:t>
      </w:r>
    </w:p>
    <w:bookmarkEnd w:id="7"/>
    <w:p w14:paraId="2ED4273C" w14:textId="77777777" w:rsidR="001D5BB1" w:rsidRPr="007305AA" w:rsidRDefault="001D5BB1" w:rsidP="00426BD1">
      <w:pPr>
        <w:jc w:val="both"/>
        <w:rPr>
          <w:rFonts w:ascii="Arial" w:hAnsi="Arial" w:cs="Arial"/>
          <w:sz w:val="22"/>
          <w:szCs w:val="22"/>
          <w:lang w:val="en-GB"/>
        </w:rPr>
      </w:pPr>
    </w:p>
    <w:p w14:paraId="1BF20569" w14:textId="77777777" w:rsidR="00FF29EF" w:rsidRDefault="00FF29EF" w:rsidP="00FB39C1">
      <w:pPr>
        <w:rPr>
          <w:lang w:val="en-GB"/>
        </w:rPr>
      </w:pPr>
    </w:p>
    <w:p w14:paraId="2EC6541A" w14:textId="77777777" w:rsidR="0004254C" w:rsidRDefault="0004254C" w:rsidP="00FB39C1">
      <w:pPr>
        <w:rPr>
          <w:lang w:val="en-GB"/>
        </w:rPr>
        <w:sectPr w:rsidR="0004254C" w:rsidSect="00840F51">
          <w:headerReference w:type="even" r:id="rId19"/>
          <w:footerReference w:type="even" r:id="rId20"/>
          <w:footerReference w:type="default" r:id="rId21"/>
          <w:headerReference w:type="first" r:id="rId22"/>
          <w:footerReference w:type="first" r:id="rId23"/>
          <w:pgSz w:w="12240" w:h="15840" w:code="1"/>
          <w:pgMar w:top="1440" w:right="1440" w:bottom="1440" w:left="1728" w:header="720" w:footer="720" w:gutter="0"/>
          <w:pgNumType w:start="1"/>
          <w:cols w:space="720"/>
          <w:titlePg/>
          <w:docGrid w:linePitch="360"/>
        </w:sectPr>
      </w:pPr>
    </w:p>
    <w:p w14:paraId="099543D0" w14:textId="3FC1C322" w:rsidR="004F3906" w:rsidRPr="002B7346" w:rsidRDefault="00A73650" w:rsidP="002B7346">
      <w:pPr>
        <w:pStyle w:val="Heading1"/>
        <w:rPr>
          <w:rFonts w:ascii="Arial" w:hAnsi="Arial" w:cs="Arial"/>
          <w:szCs w:val="32"/>
        </w:rPr>
      </w:pPr>
      <w:bookmarkStart w:id="8" w:name="_Toc300752843"/>
      <w:r w:rsidRPr="002B7346">
        <w:rPr>
          <w:rFonts w:ascii="Arial" w:hAnsi="Arial" w:cs="Arial"/>
          <w:szCs w:val="32"/>
        </w:rPr>
        <w:lastRenderedPageBreak/>
        <w:t xml:space="preserve">Phần 2. Hướng dẫn cho các hãng tư vấn </w:t>
      </w:r>
      <w:r w:rsidR="00E43404" w:rsidRPr="002B7346">
        <w:rPr>
          <w:rFonts w:ascii="Arial" w:hAnsi="Arial" w:cs="Arial"/>
          <w:szCs w:val="32"/>
        </w:rPr>
        <w:t xml:space="preserve">(ITC) </w:t>
      </w:r>
      <w:r w:rsidR="00E43404" w:rsidRPr="002B7346">
        <w:rPr>
          <w:rFonts w:ascii="Arial" w:hAnsi="Arial" w:cs="Arial"/>
          <w:szCs w:val="32"/>
        </w:rPr>
        <w:br/>
      </w:r>
      <w:r w:rsidRPr="002B7346">
        <w:rPr>
          <w:rFonts w:ascii="Arial" w:hAnsi="Arial" w:cs="Arial"/>
          <w:szCs w:val="32"/>
        </w:rPr>
        <w:t>bao gồm</w:t>
      </w:r>
      <w:r w:rsidRPr="002B7346">
        <w:t xml:space="preserve"> </w:t>
      </w:r>
      <w:r w:rsidRPr="002B7346">
        <w:rPr>
          <w:rFonts w:ascii="Arial" w:hAnsi="Arial" w:cs="Arial"/>
          <w:szCs w:val="32"/>
        </w:rPr>
        <w:t>bảng dữ liệu</w:t>
      </w:r>
      <w:bookmarkEnd w:id="8"/>
      <w:r w:rsidRPr="002B7346">
        <w:rPr>
          <w:rFonts w:ascii="Arial" w:hAnsi="Arial" w:cs="Arial"/>
          <w:szCs w:val="32"/>
        </w:rPr>
        <w:t xml:space="preserve"> </w:t>
      </w:r>
      <w:r w:rsidR="00E43404" w:rsidRPr="002B7346">
        <w:rPr>
          <w:rFonts w:ascii="Arial" w:hAnsi="Arial" w:cs="Arial"/>
          <w:szCs w:val="32"/>
        </w:rPr>
        <w:t>(DS)</w:t>
      </w:r>
    </w:p>
    <w:p w14:paraId="1AE9C573" w14:textId="77777777" w:rsidR="004F3906" w:rsidRPr="002A4AB0" w:rsidRDefault="004F3906" w:rsidP="00BB32F2">
      <w:pPr>
        <w:spacing w:before="120" w:after="120"/>
        <w:rPr>
          <w:rFonts w:ascii="Arial" w:hAnsi="Arial" w:cs="Arial"/>
          <w:iCs/>
          <w:sz w:val="22"/>
          <w:szCs w:val="22"/>
          <w:lang w:val="vi-VN"/>
        </w:rPr>
      </w:pPr>
    </w:p>
    <w:p w14:paraId="15487FE2" w14:textId="332F0C13" w:rsidR="004F3906" w:rsidRPr="005C4E81" w:rsidRDefault="004F3906" w:rsidP="00BB32F2">
      <w:pPr>
        <w:spacing w:before="120" w:after="120"/>
        <w:jc w:val="center"/>
        <w:rPr>
          <w:rFonts w:ascii="Arial" w:hAnsi="Arial" w:cs="Arial"/>
          <w:b/>
          <w:sz w:val="28"/>
          <w:szCs w:val="22"/>
        </w:rPr>
      </w:pPr>
      <w:bookmarkStart w:id="9" w:name="_Toc300752844"/>
      <w:r w:rsidRPr="005C4E81">
        <w:rPr>
          <w:rFonts w:ascii="Arial" w:hAnsi="Arial" w:cs="Arial"/>
          <w:b/>
          <w:sz w:val="28"/>
          <w:szCs w:val="22"/>
        </w:rPr>
        <w:t xml:space="preserve">A.  </w:t>
      </w:r>
      <w:r w:rsidR="001472CE">
        <w:rPr>
          <w:rFonts w:ascii="Arial" w:hAnsi="Arial" w:cs="Arial"/>
          <w:b/>
          <w:sz w:val="28"/>
          <w:szCs w:val="22"/>
        </w:rPr>
        <w:t>Điều khoản chung</w:t>
      </w:r>
      <w:bookmarkEnd w:id="9"/>
    </w:p>
    <w:tbl>
      <w:tblPr>
        <w:tblW w:w="9270" w:type="dxa"/>
        <w:tblInd w:w="-65" w:type="dxa"/>
        <w:tblLayout w:type="fixed"/>
        <w:tblCellMar>
          <w:left w:w="115" w:type="dxa"/>
          <w:right w:w="115" w:type="dxa"/>
        </w:tblCellMar>
        <w:tblLook w:val="0000" w:firstRow="0" w:lastRow="0" w:firstColumn="0" w:lastColumn="0" w:noHBand="0" w:noVBand="0"/>
      </w:tblPr>
      <w:tblGrid>
        <w:gridCol w:w="2250"/>
        <w:gridCol w:w="225"/>
        <w:gridCol w:w="45"/>
        <w:gridCol w:w="6570"/>
        <w:gridCol w:w="90"/>
        <w:gridCol w:w="90"/>
      </w:tblGrid>
      <w:tr w:rsidR="004F3906" w:rsidRPr="00DD7FA4" w14:paraId="6A5B25C8" w14:textId="77777777" w:rsidTr="00C82F74">
        <w:trPr>
          <w:gridAfter w:val="2"/>
          <w:wAfter w:w="180" w:type="dxa"/>
        </w:trPr>
        <w:tc>
          <w:tcPr>
            <w:tcW w:w="2250" w:type="dxa"/>
          </w:tcPr>
          <w:p w14:paraId="60902B74" w14:textId="26668C20" w:rsidR="004F3906" w:rsidRPr="00DD7FA4" w:rsidRDefault="001472CE" w:rsidP="00BB32F2">
            <w:pPr>
              <w:pStyle w:val="Heading2"/>
              <w:numPr>
                <w:ilvl w:val="0"/>
                <w:numId w:val="1"/>
              </w:numPr>
              <w:tabs>
                <w:tab w:val="clear" w:pos="431"/>
                <w:tab w:val="num" w:pos="0"/>
              </w:tabs>
              <w:spacing w:before="120" w:after="120"/>
              <w:ind w:left="720" w:hanging="720"/>
              <w:rPr>
                <w:rFonts w:ascii="Arial" w:hAnsi="Arial" w:cs="Arial"/>
                <w:sz w:val="22"/>
                <w:szCs w:val="22"/>
              </w:rPr>
            </w:pPr>
            <w:bookmarkStart w:id="10" w:name="_Toc142380244"/>
            <w:r>
              <w:rPr>
                <w:rFonts w:ascii="Arial" w:hAnsi="Arial" w:cs="Arial"/>
                <w:sz w:val="22"/>
                <w:szCs w:val="22"/>
              </w:rPr>
              <w:t>Định nghĩa</w:t>
            </w:r>
            <w:bookmarkEnd w:id="10"/>
          </w:p>
        </w:tc>
        <w:tc>
          <w:tcPr>
            <w:tcW w:w="6840" w:type="dxa"/>
            <w:gridSpan w:val="3"/>
          </w:tcPr>
          <w:p w14:paraId="15DFF3DC" w14:textId="7040F408" w:rsidR="004F3906" w:rsidRPr="00AA43BF" w:rsidRDefault="00AA43BF" w:rsidP="00AA43BF">
            <w:pPr>
              <w:numPr>
                <w:ilvl w:val="0"/>
                <w:numId w:val="2"/>
              </w:numPr>
              <w:spacing w:before="120" w:after="120"/>
              <w:ind w:left="785" w:right="-72" w:hanging="540"/>
              <w:jc w:val="both"/>
              <w:rPr>
                <w:rFonts w:ascii="Arial" w:hAnsi="Arial" w:cs="Arial"/>
                <w:sz w:val="22"/>
                <w:szCs w:val="22"/>
                <w:lang w:val="en-GB"/>
              </w:rPr>
            </w:pPr>
            <w:r w:rsidRPr="00AA43BF">
              <w:rPr>
                <w:rFonts w:ascii="Arial" w:hAnsi="Arial" w:cs="Arial"/>
                <w:sz w:val="22"/>
                <w:szCs w:val="22"/>
                <w:lang w:val="en-GB"/>
              </w:rPr>
              <w:t xml:space="preserve">"(Các) chi nhánh" có nghĩa là một cá nhân hoặc một tổ chức kiểm soát trực tiếp hoặc gián tiếp, chịu sự kiểm soát hoặc dưới sự kiểm soát chung của hãng tư vấn. </w:t>
            </w:r>
          </w:p>
          <w:p w14:paraId="4B9AF5EB" w14:textId="43E5B52E" w:rsidR="004F3906" w:rsidRPr="00DD7FA4" w:rsidRDefault="00AA43BF" w:rsidP="00BB32F2">
            <w:pPr>
              <w:numPr>
                <w:ilvl w:val="0"/>
                <w:numId w:val="2"/>
              </w:numPr>
              <w:spacing w:before="120" w:after="120"/>
              <w:ind w:left="785" w:right="-72" w:hanging="540"/>
              <w:jc w:val="both"/>
              <w:rPr>
                <w:rFonts w:ascii="Arial" w:hAnsi="Arial" w:cs="Arial"/>
                <w:sz w:val="22"/>
                <w:szCs w:val="22"/>
                <w:lang w:val="en-GB"/>
              </w:rPr>
            </w:pPr>
            <w:r w:rsidRPr="00AA43BF">
              <w:rPr>
                <w:rFonts w:ascii="Arial" w:hAnsi="Arial" w:cs="Arial"/>
                <w:sz w:val="22"/>
                <w:szCs w:val="22"/>
                <w:lang w:val="en-GB"/>
              </w:rPr>
              <w:t>Hướng dẫn áp dụng" có nghĩa là các hướng dẫn hoặc chính sách của Ngân hàng Phát triển Châu Á điều chỉnh quá trình lựa chọn và trao thầu như được nêu rõ trong</w:t>
            </w:r>
            <w:r>
              <w:t xml:space="preserve"> </w:t>
            </w:r>
            <w:r w:rsidR="00EB6F83">
              <w:rPr>
                <w:rFonts w:ascii="Arial" w:hAnsi="Arial" w:cs="Arial"/>
                <w:b/>
                <w:sz w:val="22"/>
                <w:szCs w:val="22"/>
                <w:lang w:val="en-GB"/>
              </w:rPr>
              <w:t>Bảng dữ liệu</w:t>
            </w:r>
            <w:r>
              <w:t>.</w:t>
            </w:r>
          </w:p>
          <w:p w14:paraId="12D91EA7" w14:textId="5DEC9630" w:rsidR="004F3906" w:rsidRPr="005336DA" w:rsidRDefault="005336DA" w:rsidP="00BB32F2">
            <w:pPr>
              <w:numPr>
                <w:ilvl w:val="0"/>
                <w:numId w:val="2"/>
              </w:numPr>
              <w:spacing w:before="120" w:after="120"/>
              <w:ind w:left="785" w:right="-72" w:hanging="540"/>
              <w:jc w:val="both"/>
              <w:rPr>
                <w:rFonts w:ascii="Arial" w:hAnsi="Arial" w:cs="Arial"/>
                <w:sz w:val="22"/>
                <w:szCs w:val="22"/>
              </w:rPr>
            </w:pPr>
            <w:r w:rsidRPr="005336DA">
              <w:rPr>
                <w:rFonts w:ascii="Arial" w:hAnsi="Arial" w:cs="Arial"/>
                <w:sz w:val="22"/>
                <w:szCs w:val="22"/>
              </w:rPr>
              <w:t xml:space="preserve">"Luật áp dụng" có nghĩa là luật và bất kỳ công cụ nào khác có hiệu lực pháp lý tại quốc gia của Khách hàng hoặc ở quốc gia khác như được nêu rõ trong </w:t>
            </w:r>
            <w:r>
              <w:rPr>
                <w:rFonts w:ascii="Arial" w:hAnsi="Arial" w:cs="Arial"/>
                <w:b/>
                <w:sz w:val="22"/>
                <w:szCs w:val="22"/>
              </w:rPr>
              <w:t>Bảng dữ liệu</w:t>
            </w:r>
            <w:r w:rsidRPr="005336DA">
              <w:rPr>
                <w:rFonts w:ascii="Arial" w:hAnsi="Arial" w:cs="Arial"/>
                <w:sz w:val="22"/>
                <w:szCs w:val="22"/>
              </w:rPr>
              <w:t>, vì chúng có thể được ban hành và có hiệu lực tùy từng thời điểm.</w:t>
            </w:r>
          </w:p>
          <w:p w14:paraId="0AA86120" w14:textId="51EED89C" w:rsidR="004F3906" w:rsidRPr="005336DA" w:rsidRDefault="005336DA"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rPr>
            </w:pPr>
            <w:r w:rsidRPr="005336DA">
              <w:rPr>
                <w:rFonts w:ascii="Arial" w:hAnsi="Arial" w:cs="Arial"/>
                <w:sz w:val="22"/>
                <w:szCs w:val="22"/>
              </w:rPr>
              <w:t>"Ngân hàng" có nghĩa là Ngân hàng Phát triển Châu Á</w:t>
            </w:r>
            <w:r w:rsidR="004F3906" w:rsidRPr="005336DA">
              <w:rPr>
                <w:rFonts w:ascii="Arial" w:hAnsi="Arial" w:cs="Arial"/>
                <w:sz w:val="22"/>
                <w:szCs w:val="22"/>
              </w:rPr>
              <w:t>.</w:t>
            </w:r>
          </w:p>
          <w:p w14:paraId="78A2C850" w14:textId="033C536C" w:rsidR="004F3906" w:rsidRPr="005336DA" w:rsidRDefault="005336DA"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rPr>
            </w:pPr>
            <w:r w:rsidRPr="005336DA">
              <w:rPr>
                <w:rFonts w:ascii="Arial" w:hAnsi="Arial" w:cs="Arial"/>
                <w:sz w:val="22"/>
                <w:szCs w:val="22"/>
              </w:rPr>
              <w:t>"Bên vay [hoặc Bên nhận hoặc Bên thụ hưởng]" có nghĩa là Chính phủ, cơ quan Chính phủ hoặc tổ chức khác ký kết thỏa thuận tài trợ [hoặc khoản vay</w:t>
            </w:r>
            <w:r w:rsidR="00BD0C25">
              <w:rPr>
                <w:rFonts w:ascii="Arial" w:hAnsi="Arial" w:cs="Arial"/>
                <w:sz w:val="22"/>
                <w:szCs w:val="22"/>
              </w:rPr>
              <w:t>/</w:t>
            </w:r>
            <w:r w:rsidRPr="005336DA">
              <w:rPr>
                <w:rFonts w:ascii="Arial" w:hAnsi="Arial" w:cs="Arial"/>
                <w:sz w:val="22"/>
                <w:szCs w:val="22"/>
              </w:rPr>
              <w:t>tín dụng</w:t>
            </w:r>
            <w:r w:rsidR="00BD0C25">
              <w:rPr>
                <w:rFonts w:ascii="Arial" w:hAnsi="Arial" w:cs="Arial"/>
                <w:sz w:val="22"/>
                <w:szCs w:val="22"/>
              </w:rPr>
              <w:t>/</w:t>
            </w:r>
            <w:r w:rsidRPr="005336DA">
              <w:rPr>
                <w:rFonts w:ascii="Arial" w:hAnsi="Arial" w:cs="Arial"/>
                <w:sz w:val="22"/>
                <w:szCs w:val="22"/>
              </w:rPr>
              <w:t>viện trợ</w:t>
            </w:r>
            <w:r w:rsidR="00BD0C25">
              <w:rPr>
                <w:rFonts w:ascii="Arial" w:hAnsi="Arial" w:cs="Arial"/>
                <w:sz w:val="22"/>
                <w:szCs w:val="22"/>
              </w:rPr>
              <w:t>/</w:t>
            </w:r>
            <w:r w:rsidRPr="005336DA">
              <w:rPr>
                <w:rFonts w:ascii="Arial" w:hAnsi="Arial" w:cs="Arial"/>
                <w:sz w:val="22"/>
                <w:szCs w:val="22"/>
              </w:rPr>
              <w:t>dự án] với Ngân hàng</w:t>
            </w:r>
            <w:r w:rsidR="004F3906" w:rsidRPr="005336DA">
              <w:rPr>
                <w:rFonts w:ascii="Arial" w:hAnsi="Arial" w:cs="Arial"/>
                <w:sz w:val="22"/>
                <w:szCs w:val="22"/>
              </w:rPr>
              <w:t>.</w:t>
            </w:r>
          </w:p>
          <w:p w14:paraId="5C320F94" w14:textId="431E0172" w:rsidR="005336DA" w:rsidRPr="005336DA" w:rsidRDefault="005336DA"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rPr>
            </w:pPr>
            <w:r w:rsidRPr="005336DA">
              <w:rPr>
                <w:rFonts w:ascii="Arial" w:hAnsi="Arial" w:cs="Arial"/>
                <w:sz w:val="22"/>
                <w:szCs w:val="22"/>
              </w:rPr>
              <w:t xml:space="preserve">"Khách hàng" có nghĩa là [cơ quan triển khai hoặc thực hiện] ký Hợp đồng đối với Dịch vụ với hãng tư vấn đã chọn. </w:t>
            </w:r>
          </w:p>
          <w:p w14:paraId="5389BDFF" w14:textId="6EFE7D3C" w:rsidR="005336DA" w:rsidRPr="005336DA" w:rsidRDefault="004F3906" w:rsidP="00DD5CA1">
            <w:pPr>
              <w:pStyle w:val="ListParagraph"/>
              <w:numPr>
                <w:ilvl w:val="0"/>
                <w:numId w:val="2"/>
              </w:numPr>
              <w:tabs>
                <w:tab w:val="left" w:pos="774"/>
              </w:tabs>
              <w:spacing w:before="120" w:after="120"/>
              <w:ind w:left="785" w:right="-72" w:hanging="540"/>
              <w:contextualSpacing w:val="0"/>
              <w:jc w:val="both"/>
              <w:rPr>
                <w:rFonts w:ascii="Arial" w:hAnsi="Arial" w:cs="Arial"/>
                <w:sz w:val="22"/>
                <w:szCs w:val="22"/>
              </w:rPr>
            </w:pPr>
            <w:r w:rsidRPr="005336DA">
              <w:rPr>
                <w:rFonts w:ascii="Arial" w:hAnsi="Arial" w:cs="Arial"/>
                <w:sz w:val="22"/>
                <w:szCs w:val="22"/>
              </w:rPr>
              <w:t>“</w:t>
            </w:r>
            <w:r w:rsidR="005336DA" w:rsidRPr="005336DA">
              <w:rPr>
                <w:rFonts w:ascii="Arial" w:hAnsi="Arial" w:cs="Arial"/>
                <w:sz w:val="22"/>
                <w:szCs w:val="22"/>
              </w:rPr>
              <w:t>"Hãng tư vấn" có nghĩa là một công ty tư vấn chuyên nghiệp được thành lập hợp pháp hoặc một tổ chức có thể cung cấp hoặc cung cấp Dịch vụ cho Khách hàng theo Hợp đồng.</w:t>
            </w:r>
          </w:p>
          <w:p w14:paraId="7D7EA348" w14:textId="34378FF7" w:rsidR="005336DA" w:rsidRPr="005336DA" w:rsidRDefault="005336DA" w:rsidP="00BB32F2">
            <w:pPr>
              <w:pStyle w:val="ListParagraph"/>
              <w:numPr>
                <w:ilvl w:val="0"/>
                <w:numId w:val="2"/>
              </w:numPr>
              <w:tabs>
                <w:tab w:val="left" w:pos="774"/>
              </w:tabs>
              <w:spacing w:before="120" w:after="120"/>
              <w:ind w:left="785" w:right="-72" w:hanging="540"/>
              <w:contextualSpacing w:val="0"/>
              <w:jc w:val="both"/>
              <w:rPr>
                <w:rFonts w:ascii="Arial" w:hAnsi="Arial" w:cs="Arial"/>
                <w:sz w:val="22"/>
                <w:szCs w:val="22"/>
              </w:rPr>
            </w:pPr>
            <w:r w:rsidRPr="005336DA">
              <w:rPr>
                <w:rFonts w:ascii="Arial" w:hAnsi="Arial" w:cs="Arial"/>
                <w:sz w:val="22"/>
                <w:szCs w:val="22"/>
              </w:rPr>
              <w:t>"Hợp đồng" nghĩa là một thỏa thuận bằng văn bản ràng buộc pháp lý được ký giữa Khách hàng và Hãng tư vấn và bao gồm tất cả các tài liệu đính kèm được liệt kê trong Khoản 1 của Mẫu Hợp đồng.</w:t>
            </w:r>
          </w:p>
          <w:p w14:paraId="53962D62" w14:textId="730DA6C9" w:rsidR="005336DA" w:rsidRPr="00EF75A7" w:rsidRDefault="005336DA" w:rsidP="00DD5CA1">
            <w:pPr>
              <w:pStyle w:val="ListParagraph"/>
              <w:numPr>
                <w:ilvl w:val="0"/>
                <w:numId w:val="2"/>
              </w:numPr>
              <w:tabs>
                <w:tab w:val="left" w:pos="774"/>
                <w:tab w:val="left" w:pos="1085"/>
              </w:tabs>
              <w:spacing w:before="120" w:after="120"/>
              <w:ind w:left="785" w:right="-72" w:hanging="540"/>
              <w:contextualSpacing w:val="0"/>
              <w:jc w:val="both"/>
              <w:rPr>
                <w:rFonts w:ascii="Arial" w:hAnsi="Arial" w:cs="Arial"/>
                <w:sz w:val="22"/>
                <w:szCs w:val="22"/>
                <w:lang w:val="en-GB"/>
              </w:rPr>
            </w:pPr>
            <w:r w:rsidRPr="00EF75A7">
              <w:rPr>
                <w:rFonts w:ascii="Arial" w:hAnsi="Arial" w:cs="Arial"/>
                <w:sz w:val="22"/>
                <w:szCs w:val="22"/>
                <w:lang w:val="en-GB"/>
              </w:rPr>
              <w:t xml:space="preserve">"Bảng Dữ liệu" có nghĩa là một phần không thể tách rời của Hướng dẫn dành cho Tư vấn trong </w:t>
            </w:r>
            <w:r w:rsidRPr="00EF75A7">
              <w:rPr>
                <w:rFonts w:ascii="Arial" w:hAnsi="Arial" w:cs="Arial"/>
                <w:b/>
                <w:bCs/>
                <w:sz w:val="22"/>
                <w:szCs w:val="22"/>
                <w:lang w:val="en-GB"/>
              </w:rPr>
              <w:t>Phần 2</w:t>
            </w:r>
            <w:r w:rsidRPr="00EF75A7">
              <w:rPr>
                <w:rFonts w:ascii="Arial" w:hAnsi="Arial" w:cs="Arial"/>
                <w:sz w:val="22"/>
                <w:szCs w:val="22"/>
                <w:lang w:val="en-GB"/>
              </w:rPr>
              <w:t xml:space="preserve"> được sử dụng để phản ánh quốc gia cụ thể và các điều kiện chuyển nhượng để bổ sung, nhưng không </w:t>
            </w:r>
            <w:r w:rsidR="00EF75A7" w:rsidRPr="00EF75A7">
              <w:rPr>
                <w:rFonts w:ascii="Arial" w:hAnsi="Arial" w:cs="Arial"/>
                <w:sz w:val="22"/>
                <w:szCs w:val="22"/>
                <w:lang w:val="en-GB"/>
              </w:rPr>
              <w:t>làm ảnh hưởng đến</w:t>
            </w:r>
            <w:r w:rsidRPr="00EF75A7">
              <w:rPr>
                <w:rFonts w:ascii="Arial" w:hAnsi="Arial" w:cs="Arial"/>
                <w:sz w:val="22"/>
                <w:szCs w:val="22"/>
                <w:lang w:val="en-GB"/>
              </w:rPr>
              <w:t xml:space="preserve"> các quy định của ITC.</w:t>
            </w:r>
          </w:p>
          <w:p w14:paraId="1E3C1B08" w14:textId="1C92A91C" w:rsidR="004F3906" w:rsidRPr="00DD7FA4" w:rsidRDefault="00EF75A7" w:rsidP="00BB32F2">
            <w:pPr>
              <w:pStyle w:val="ListParagraph"/>
              <w:numPr>
                <w:ilvl w:val="0"/>
                <w:numId w:val="2"/>
              </w:numPr>
              <w:tabs>
                <w:tab w:val="left" w:pos="785"/>
              </w:tabs>
              <w:spacing w:before="120" w:after="120"/>
              <w:ind w:left="1030" w:right="-72" w:hanging="785"/>
              <w:contextualSpacing w:val="0"/>
              <w:jc w:val="both"/>
              <w:rPr>
                <w:rFonts w:ascii="Arial" w:hAnsi="Arial" w:cs="Arial"/>
                <w:sz w:val="22"/>
                <w:szCs w:val="22"/>
                <w:lang w:val="en-GB"/>
              </w:rPr>
            </w:pPr>
            <w:r w:rsidRPr="00EF75A7">
              <w:rPr>
                <w:rFonts w:ascii="Arial" w:hAnsi="Arial" w:cs="Arial"/>
                <w:sz w:val="22"/>
                <w:szCs w:val="22"/>
                <w:lang w:val="en-GB"/>
              </w:rPr>
              <w:t>"Ngày" có nghĩa là một ngày dương lịch</w:t>
            </w:r>
            <w:r w:rsidR="004F3906" w:rsidRPr="00DD7FA4">
              <w:rPr>
                <w:rFonts w:ascii="Arial" w:hAnsi="Arial" w:cs="Arial"/>
                <w:sz w:val="22"/>
                <w:szCs w:val="22"/>
                <w:lang w:val="en-GB"/>
              </w:rPr>
              <w:t>.</w:t>
            </w:r>
          </w:p>
          <w:p w14:paraId="02E5B756" w14:textId="69024FC0" w:rsidR="004F3906" w:rsidRPr="00DD7FA4" w:rsidRDefault="00EF75A7"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C70477">
              <w:rPr>
                <w:rFonts w:ascii="Arial" w:hAnsi="Arial" w:cs="Arial"/>
                <w:sz w:val="22"/>
                <w:szCs w:val="22"/>
                <w:lang w:val="en-GB"/>
              </w:rPr>
              <w:t>"Chuyên gia" có nghĩa là Chuyên gia chủ chốt, Chuyên gia không chủ chốt, hoặc bất kỳ nhân sự nào khác của (các) 2-2 thành viên Tư vấn, Tư vấn phụ hoặc (các) thành viên Liên doanh được liệt kê trong</w:t>
            </w:r>
            <w:r>
              <w:t xml:space="preserve"> </w:t>
            </w:r>
            <w:r w:rsidR="00EB6F83">
              <w:rPr>
                <w:rFonts w:ascii="Arial" w:hAnsi="Arial" w:cs="Arial"/>
                <w:b/>
                <w:sz w:val="22"/>
                <w:szCs w:val="22"/>
                <w:lang w:val="en-GB"/>
              </w:rPr>
              <w:t>Bảng dữ liệu</w:t>
            </w:r>
            <w:r w:rsidR="004F3906" w:rsidRPr="00DD7FA4">
              <w:rPr>
                <w:rFonts w:ascii="Arial" w:hAnsi="Arial" w:cs="Arial"/>
                <w:sz w:val="22"/>
                <w:szCs w:val="22"/>
                <w:lang w:val="en-GB"/>
              </w:rPr>
              <w:t>.</w:t>
            </w:r>
          </w:p>
          <w:p w14:paraId="41B6FEE9" w14:textId="57FAC0C3" w:rsidR="004F3906" w:rsidRPr="00DD7FA4" w:rsidRDefault="00C12431"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C12431">
              <w:rPr>
                <w:rFonts w:ascii="Arial" w:hAnsi="Arial" w:cs="Arial"/>
                <w:sz w:val="22"/>
                <w:szCs w:val="22"/>
                <w:lang w:val="en-GB"/>
              </w:rPr>
              <w:t xml:space="preserve">"Chính phủ" có nghĩa là chính phủ ở quốc gia của Khách </w:t>
            </w:r>
            <w:r w:rsidRPr="00C12431">
              <w:rPr>
                <w:rFonts w:ascii="Arial" w:hAnsi="Arial" w:cs="Arial"/>
                <w:sz w:val="22"/>
                <w:szCs w:val="22"/>
                <w:lang w:val="en-GB"/>
              </w:rPr>
              <w:lastRenderedPageBreak/>
              <w:t>hàng.</w:t>
            </w:r>
          </w:p>
          <w:p w14:paraId="1F249072" w14:textId="0EFB7AD1" w:rsidR="008A0C9B" w:rsidRPr="00DD7FA4" w:rsidRDefault="008A0C9B"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F75064">
              <w:rPr>
                <w:rFonts w:ascii="Arial" w:hAnsi="Arial" w:cs="Arial"/>
                <w:sz w:val="22"/>
                <w:szCs w:val="22"/>
                <w:lang w:val="en-GB"/>
              </w:rPr>
              <w:t>"Liên danh (JV)" có nghĩa là liên kết có hoặc không có tư cách pháp nhân khác biệt với các thành viên của mình, của nhiều hơn một Hãng tư vấn, mà trong đó một thành viên có quyền tiến hành mọi hoạt động kinh doanh thay mặt cho bất kỳ và tất cả các thành viên của JV, nơi mà các thành viên của JV chịu trách nhiệm chung &amp; riêng lẻ trước Khách hàng về việc thực hiện Hợp đồng.</w:t>
            </w:r>
          </w:p>
          <w:p w14:paraId="55BF94B3" w14:textId="03ED42BF" w:rsidR="00F75064" w:rsidRPr="00DD7FA4" w:rsidRDefault="00F75064"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F75064">
              <w:rPr>
                <w:rFonts w:ascii="Arial" w:hAnsi="Arial" w:cs="Arial"/>
                <w:sz w:val="22"/>
                <w:szCs w:val="22"/>
                <w:lang w:val="en-GB"/>
              </w:rPr>
              <w:t>"(Các) Chuyên gia chủ chốt" có nghĩa là một cá nhân chuyên nghiệp mà có có kỹ năng, trình độ, kiến thức và kinh nghiệm quan trọng đối với việc thực hiện Dịch vụ theo Hợp đồng và có sơ yếu lý lịch (CV) được tính đến trong đánh giá kỹ thuật của Đề xuất của hãng tư vấn.</w:t>
            </w:r>
          </w:p>
          <w:p w14:paraId="42DA1BDD" w14:textId="187A2353" w:rsidR="00F75064" w:rsidRPr="00DD7FA4" w:rsidRDefault="00F75064"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t>"</w:t>
            </w:r>
            <w:r w:rsidRPr="00F75064">
              <w:rPr>
                <w:rFonts w:ascii="Arial" w:hAnsi="Arial" w:cs="Arial"/>
                <w:sz w:val="22"/>
                <w:szCs w:val="22"/>
                <w:lang w:val="en-GB"/>
              </w:rPr>
              <w:t>Hướng dẫn cho Nhà tư vấn (ITC)" (</w:t>
            </w:r>
            <w:r w:rsidRPr="00F75064">
              <w:rPr>
                <w:rFonts w:ascii="Arial" w:hAnsi="Arial" w:cs="Arial"/>
                <w:b/>
                <w:bCs/>
                <w:sz w:val="22"/>
                <w:szCs w:val="22"/>
                <w:lang w:val="en-GB"/>
              </w:rPr>
              <w:t>Phần 2</w:t>
            </w:r>
            <w:r w:rsidRPr="00F75064">
              <w:rPr>
                <w:rFonts w:ascii="Arial" w:hAnsi="Arial" w:cs="Arial"/>
                <w:sz w:val="22"/>
                <w:szCs w:val="22"/>
                <w:lang w:val="en-GB"/>
              </w:rPr>
              <w:t xml:space="preserve"> này của RFP) cung cấp cho các hãng tư vấn trong danh sách ngắn tất cả thông tin cần thiết để chuẩn bị các Đề xuất của họ. </w:t>
            </w:r>
          </w:p>
          <w:p w14:paraId="2BFA63A0" w14:textId="735C5F1E" w:rsidR="00F75064" w:rsidRPr="00DD7FA4" w:rsidRDefault="00F75064"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F75064">
              <w:rPr>
                <w:rFonts w:ascii="Arial" w:hAnsi="Arial" w:cs="Arial"/>
                <w:sz w:val="22"/>
                <w:szCs w:val="22"/>
                <w:lang w:val="en-GB"/>
              </w:rPr>
              <w:t>"Thư mời (LOI)" (</w:t>
            </w:r>
            <w:r w:rsidRPr="00F75064">
              <w:rPr>
                <w:rFonts w:ascii="Arial" w:hAnsi="Arial" w:cs="Arial"/>
                <w:b/>
                <w:bCs/>
                <w:sz w:val="22"/>
                <w:szCs w:val="22"/>
                <w:lang w:val="en-GB"/>
              </w:rPr>
              <w:t>Phần 1</w:t>
            </w:r>
            <w:r w:rsidRPr="00F75064">
              <w:rPr>
                <w:rFonts w:ascii="Arial" w:hAnsi="Arial" w:cs="Arial"/>
                <w:sz w:val="22"/>
                <w:szCs w:val="22"/>
                <w:lang w:val="en-GB"/>
              </w:rPr>
              <w:t xml:space="preserve"> của RFP) là thư do Khách hàng gửi đến các nhà tư vấn trong danh sách ngắn. </w:t>
            </w:r>
          </w:p>
          <w:p w14:paraId="60707744" w14:textId="4978F012" w:rsidR="00965FC1" w:rsidRPr="00DD7FA4" w:rsidRDefault="00965FC1"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E447C0">
              <w:rPr>
                <w:rFonts w:ascii="Arial" w:hAnsi="Arial" w:cs="Arial"/>
                <w:sz w:val="22"/>
                <w:szCs w:val="22"/>
                <w:lang w:val="en-GB"/>
              </w:rPr>
              <w:t xml:space="preserve">"(Các) Chuyên gia không chủ chốt" có nghĩa là một cá nhân chuyên nghiệp do Hãng tư vấn hoặc Tư vấn phụ của Hãng tư vấn cung cấp và là người được chỉ định thực hiện các Dịch vụ hoặc bất kỳ phần nào mà trong đó theo Hợp đồng và CV không được đánh giá riêng lẻ, mặc dù Khách hàng giữ lại đặc quyền phê duyệt hoặc từ chối CV của Chuyên gia không chủ chổt dựa trên cách tiếp cận và phương pháp được đề xuất. </w:t>
            </w:r>
          </w:p>
          <w:p w14:paraId="3B19F661" w14:textId="1E73287F" w:rsidR="00965FC1" w:rsidRPr="00DD7FA4" w:rsidRDefault="00965FC1" w:rsidP="00BB32F2">
            <w:pPr>
              <w:pStyle w:val="ListParagraph"/>
              <w:numPr>
                <w:ilvl w:val="0"/>
                <w:numId w:val="2"/>
              </w:numPr>
              <w:tabs>
                <w:tab w:val="left" w:pos="785"/>
              </w:tabs>
              <w:spacing w:before="120" w:after="120"/>
              <w:ind w:left="785" w:right="-72" w:hanging="540"/>
              <w:contextualSpacing w:val="0"/>
              <w:jc w:val="both"/>
              <w:rPr>
                <w:rFonts w:ascii="Arial" w:hAnsi="Arial" w:cs="Arial"/>
                <w:sz w:val="22"/>
                <w:szCs w:val="22"/>
                <w:lang w:val="en-GB"/>
              </w:rPr>
            </w:pPr>
            <w:r w:rsidRPr="00E447C0">
              <w:rPr>
                <w:rFonts w:ascii="Arial" w:hAnsi="Arial" w:cs="Arial"/>
                <w:sz w:val="22"/>
                <w:szCs w:val="22"/>
                <w:lang w:val="en-GB"/>
              </w:rPr>
              <w:t xml:space="preserve">"Đề xuất" có nghĩa là Đề xuất Kỹ thuật và Đề xuất Tài chính của Hãng tư vấn. </w:t>
            </w:r>
          </w:p>
          <w:p w14:paraId="4E714461" w14:textId="6284CF5F" w:rsidR="00965FC1" w:rsidRPr="00DD7FA4" w:rsidRDefault="00965FC1" w:rsidP="00BB32F2">
            <w:pPr>
              <w:pStyle w:val="ListParagraph"/>
              <w:numPr>
                <w:ilvl w:val="0"/>
                <w:numId w:val="2"/>
              </w:numPr>
              <w:spacing w:before="120" w:after="120"/>
              <w:ind w:left="695" w:right="-72" w:hanging="450"/>
              <w:contextualSpacing w:val="0"/>
              <w:jc w:val="both"/>
              <w:rPr>
                <w:rFonts w:ascii="Arial" w:hAnsi="Arial" w:cs="Arial"/>
                <w:sz w:val="22"/>
                <w:szCs w:val="22"/>
                <w:lang w:val="en-GB"/>
              </w:rPr>
            </w:pPr>
            <w:r w:rsidRPr="00E447C0">
              <w:rPr>
                <w:rFonts w:ascii="Arial" w:hAnsi="Arial" w:cs="Arial"/>
                <w:sz w:val="22"/>
                <w:szCs w:val="22"/>
                <w:lang w:val="en-GB"/>
              </w:rPr>
              <w:t>"</w:t>
            </w:r>
            <w:r w:rsidR="001515D6">
              <w:rPr>
                <w:rFonts w:ascii="Arial" w:hAnsi="Arial" w:cs="Arial"/>
                <w:sz w:val="22"/>
                <w:szCs w:val="22"/>
                <w:lang w:val="en-GB"/>
              </w:rPr>
              <w:t>Yêu cầu nộp đề xuất</w:t>
            </w:r>
            <w:r w:rsidRPr="00E447C0">
              <w:rPr>
                <w:rFonts w:ascii="Arial" w:hAnsi="Arial" w:cs="Arial"/>
                <w:sz w:val="22"/>
                <w:szCs w:val="22"/>
                <w:lang w:val="en-GB"/>
              </w:rPr>
              <w:t xml:space="preserve"> (RFP)" do Khách hàng chuẩn bị để lựa chọn Tư vấn, dựa trên SRFP.</w:t>
            </w:r>
          </w:p>
          <w:p w14:paraId="56136716" w14:textId="1667EC65" w:rsidR="00965FC1" w:rsidRPr="00DD7FA4" w:rsidRDefault="00965FC1" w:rsidP="00BB32F2">
            <w:pPr>
              <w:pStyle w:val="ListParagraph"/>
              <w:numPr>
                <w:ilvl w:val="0"/>
                <w:numId w:val="2"/>
              </w:numPr>
              <w:spacing w:before="120" w:after="120"/>
              <w:ind w:left="695" w:right="-72" w:hanging="450"/>
              <w:contextualSpacing w:val="0"/>
              <w:jc w:val="both"/>
              <w:rPr>
                <w:rFonts w:ascii="Arial" w:hAnsi="Arial" w:cs="Arial"/>
                <w:sz w:val="22"/>
                <w:szCs w:val="22"/>
                <w:lang w:val="en-GB"/>
              </w:rPr>
            </w:pPr>
            <w:bookmarkStart w:id="11" w:name="_Hlk512577583"/>
            <w:r w:rsidRPr="00E447C0">
              <w:rPr>
                <w:rFonts w:ascii="Arial" w:hAnsi="Arial" w:cs="Arial"/>
                <w:sz w:val="22"/>
                <w:szCs w:val="22"/>
                <w:lang w:val="en-GB"/>
              </w:rPr>
              <w:t xml:space="preserve">"Bản tiêu chuẩn </w:t>
            </w:r>
            <w:r w:rsidR="00C05BB0">
              <w:rPr>
                <w:rFonts w:ascii="Arial" w:hAnsi="Arial" w:cs="Arial"/>
                <w:sz w:val="22"/>
                <w:szCs w:val="22"/>
                <w:lang w:val="en-GB"/>
              </w:rPr>
              <w:t>Yêu cầu nộp đề xuất</w:t>
            </w:r>
            <w:r w:rsidRPr="00E447C0">
              <w:rPr>
                <w:rFonts w:ascii="Arial" w:hAnsi="Arial" w:cs="Arial"/>
                <w:sz w:val="22"/>
                <w:szCs w:val="22"/>
                <w:lang w:val="en-GB"/>
              </w:rPr>
              <w:t xml:space="preserve"> (SRFP)" phải được Khách hàng sử dụng làm cơ sở cho việc chuẩn bị RFP. </w:t>
            </w:r>
          </w:p>
          <w:bookmarkEnd w:id="11"/>
          <w:p w14:paraId="5A7BE99C" w14:textId="7CE51C5D" w:rsidR="00965FC1" w:rsidRPr="00DD7FA4" w:rsidRDefault="00965FC1" w:rsidP="00BB32F2">
            <w:pPr>
              <w:pStyle w:val="ListParagraph"/>
              <w:numPr>
                <w:ilvl w:val="0"/>
                <w:numId w:val="2"/>
              </w:numPr>
              <w:spacing w:before="120" w:after="120"/>
              <w:ind w:left="695" w:right="-72" w:hanging="450"/>
              <w:contextualSpacing w:val="0"/>
              <w:jc w:val="both"/>
              <w:rPr>
                <w:rFonts w:ascii="Arial" w:hAnsi="Arial" w:cs="Arial"/>
                <w:sz w:val="22"/>
                <w:szCs w:val="22"/>
                <w:lang w:val="en-GB"/>
              </w:rPr>
            </w:pPr>
            <w:r w:rsidRPr="00E447C0">
              <w:rPr>
                <w:rFonts w:ascii="Arial" w:hAnsi="Arial" w:cs="Arial"/>
                <w:sz w:val="22"/>
                <w:szCs w:val="22"/>
                <w:lang w:val="en-GB"/>
              </w:rPr>
              <w:t xml:space="preserve">"Dịch vụ" nghĩa là công việc được Hãng tư vấn thực hiện theo Hợp đồng. </w:t>
            </w:r>
          </w:p>
          <w:p w14:paraId="451E264B" w14:textId="71E3F6DD" w:rsidR="00E447C0" w:rsidRPr="00DD7FA4" w:rsidRDefault="00E447C0" w:rsidP="00BB32F2">
            <w:pPr>
              <w:pStyle w:val="ListParagraph"/>
              <w:numPr>
                <w:ilvl w:val="0"/>
                <w:numId w:val="2"/>
              </w:numPr>
              <w:tabs>
                <w:tab w:val="left" w:pos="785"/>
              </w:tabs>
              <w:spacing w:before="120" w:after="120"/>
              <w:ind w:left="695" w:right="-72" w:hanging="450"/>
              <w:contextualSpacing w:val="0"/>
              <w:jc w:val="both"/>
              <w:rPr>
                <w:rFonts w:ascii="Arial" w:hAnsi="Arial" w:cs="Arial"/>
                <w:sz w:val="22"/>
                <w:szCs w:val="22"/>
                <w:lang w:val="en-GB"/>
              </w:rPr>
            </w:pPr>
            <w:r w:rsidRPr="00E447C0">
              <w:rPr>
                <w:rFonts w:ascii="Arial" w:hAnsi="Arial" w:cs="Arial"/>
                <w:sz w:val="22"/>
                <w:szCs w:val="22"/>
                <w:lang w:val="en-GB"/>
              </w:rPr>
              <w:t xml:space="preserve">"Hãng tư vấn phụ" có nghĩa là một tổ chức mà Hãng tư vấn dự định thầu lại bất kỳ phần nào của Dịch vụ trong khi vẫn chịu trách nhiệm trước Khách hàng trong quá trình thực hiện Hợp đồng. </w:t>
            </w:r>
          </w:p>
          <w:p w14:paraId="22491FF1" w14:textId="0494C09F" w:rsidR="004F3906" w:rsidRPr="001D4895" w:rsidRDefault="0030433B" w:rsidP="00BB32F2">
            <w:pPr>
              <w:pStyle w:val="ListParagraph"/>
              <w:numPr>
                <w:ilvl w:val="0"/>
                <w:numId w:val="2"/>
              </w:numPr>
              <w:tabs>
                <w:tab w:val="left" w:pos="785"/>
              </w:tabs>
              <w:spacing w:before="120" w:after="120"/>
              <w:ind w:left="695" w:right="-72" w:hanging="450"/>
              <w:contextualSpacing w:val="0"/>
              <w:jc w:val="both"/>
              <w:rPr>
                <w:rFonts w:ascii="Arial" w:hAnsi="Arial" w:cs="Arial"/>
                <w:sz w:val="22"/>
                <w:szCs w:val="22"/>
                <w:lang w:val="en-GB"/>
              </w:rPr>
            </w:pPr>
            <w:r w:rsidRPr="0030433B">
              <w:rPr>
                <w:rFonts w:ascii="Arial" w:hAnsi="Arial" w:cs="Arial"/>
                <w:sz w:val="22"/>
                <w:szCs w:val="22"/>
                <w:lang w:val="en-GB"/>
              </w:rPr>
              <w:t>"Điều khoản Tham chiếu (TOR)" (</w:t>
            </w:r>
            <w:r w:rsidRPr="00EB3127">
              <w:rPr>
                <w:rFonts w:ascii="Arial" w:hAnsi="Arial" w:cs="Arial"/>
                <w:b/>
                <w:bCs/>
                <w:sz w:val="22"/>
                <w:szCs w:val="22"/>
                <w:lang w:val="en-GB"/>
              </w:rPr>
              <w:t>Phần 7</w:t>
            </w:r>
            <w:r w:rsidRPr="0030433B">
              <w:rPr>
                <w:rFonts w:ascii="Arial" w:hAnsi="Arial" w:cs="Arial"/>
                <w:sz w:val="22"/>
                <w:szCs w:val="22"/>
                <w:lang w:val="en-GB"/>
              </w:rPr>
              <w:t xml:space="preserve"> của RFP) giải thích các mục tiêu, phạm vi công việc, các hoạt động và nhiệm vụ phải thực hiện, trách nhiệm tương ứng của Khách hàng và Hãng tư vấn, cũng như các kết quả mong đợi và kết quả của sự phân công.</w:t>
            </w:r>
            <w:r>
              <w:t xml:space="preserve"> </w:t>
            </w:r>
          </w:p>
        </w:tc>
      </w:tr>
      <w:tr w:rsidR="004F3906" w:rsidRPr="00DD7FA4" w14:paraId="7CD69188" w14:textId="77777777" w:rsidTr="00C82F74">
        <w:trPr>
          <w:gridAfter w:val="2"/>
          <w:wAfter w:w="180" w:type="dxa"/>
        </w:trPr>
        <w:tc>
          <w:tcPr>
            <w:tcW w:w="2250" w:type="dxa"/>
          </w:tcPr>
          <w:p w14:paraId="45C56391" w14:textId="15FAA54F" w:rsidR="004F3906" w:rsidRPr="00DD7FA4" w:rsidRDefault="001472CE" w:rsidP="00BB32F2">
            <w:pPr>
              <w:pStyle w:val="Heading2"/>
              <w:numPr>
                <w:ilvl w:val="0"/>
                <w:numId w:val="1"/>
              </w:numPr>
              <w:tabs>
                <w:tab w:val="clear" w:pos="431"/>
              </w:tabs>
              <w:spacing w:before="120" w:after="120"/>
              <w:ind w:left="360" w:hanging="360"/>
              <w:rPr>
                <w:rFonts w:ascii="Arial" w:hAnsi="Arial" w:cs="Arial"/>
                <w:sz w:val="22"/>
                <w:szCs w:val="22"/>
              </w:rPr>
            </w:pPr>
            <w:bookmarkStart w:id="12" w:name="_Toc142380245"/>
            <w:r>
              <w:rPr>
                <w:rFonts w:ascii="Arial" w:hAnsi="Arial" w:cs="Arial"/>
                <w:sz w:val="22"/>
                <w:szCs w:val="22"/>
              </w:rPr>
              <w:lastRenderedPageBreak/>
              <w:t>Giới thiệu</w:t>
            </w:r>
            <w:bookmarkEnd w:id="12"/>
          </w:p>
        </w:tc>
        <w:tc>
          <w:tcPr>
            <w:tcW w:w="6840" w:type="dxa"/>
            <w:gridSpan w:val="3"/>
          </w:tcPr>
          <w:p w14:paraId="4B389297" w14:textId="2F615E41" w:rsidR="00CE1C75" w:rsidRDefault="00CE1C75" w:rsidP="007E2594">
            <w:pPr>
              <w:pStyle w:val="BodyTextIndent2"/>
              <w:numPr>
                <w:ilvl w:val="1"/>
                <w:numId w:val="1"/>
              </w:numPr>
              <w:spacing w:before="120" w:after="120"/>
              <w:rPr>
                <w:rFonts w:ascii="Arial" w:hAnsi="Arial" w:cs="Arial"/>
                <w:sz w:val="22"/>
                <w:szCs w:val="22"/>
              </w:rPr>
            </w:pPr>
            <w:r w:rsidRPr="00CE1C75">
              <w:rPr>
                <w:rFonts w:ascii="Arial" w:hAnsi="Arial" w:cs="Arial"/>
                <w:sz w:val="22"/>
                <w:szCs w:val="22"/>
              </w:rPr>
              <w:t xml:space="preserve">Khách hàng có tên trong </w:t>
            </w:r>
            <w:r w:rsidRPr="00CE1C75">
              <w:rPr>
                <w:rFonts w:ascii="Arial" w:hAnsi="Arial" w:cs="Arial"/>
                <w:b/>
                <w:bCs/>
                <w:sz w:val="22"/>
                <w:szCs w:val="22"/>
              </w:rPr>
              <w:t>Bảng dữ liệu</w:t>
            </w:r>
            <w:r w:rsidRPr="00CE1C75">
              <w:rPr>
                <w:rFonts w:ascii="Arial" w:hAnsi="Arial" w:cs="Arial"/>
                <w:sz w:val="22"/>
                <w:szCs w:val="22"/>
              </w:rPr>
              <w:t xml:space="preserve"> dự định chọn Hãng </w:t>
            </w:r>
            <w:r w:rsidRPr="00CE1C75">
              <w:rPr>
                <w:rFonts w:ascii="Arial" w:hAnsi="Arial" w:cs="Arial"/>
                <w:sz w:val="22"/>
                <w:szCs w:val="22"/>
              </w:rPr>
              <w:lastRenderedPageBreak/>
              <w:t xml:space="preserve">tư vấn từ những người được liệt kê trong Thư mời, theo phương pháp lựa chọn được chỉ định trong </w:t>
            </w:r>
            <w:r w:rsidRPr="00CE1C75">
              <w:rPr>
                <w:rFonts w:ascii="Arial" w:hAnsi="Arial" w:cs="Arial"/>
                <w:b/>
                <w:bCs/>
                <w:sz w:val="22"/>
                <w:szCs w:val="22"/>
              </w:rPr>
              <w:t>Bảng dữ liệu</w:t>
            </w:r>
            <w:r w:rsidRPr="00CE1C75">
              <w:rPr>
                <w:rFonts w:ascii="Arial" w:hAnsi="Arial" w:cs="Arial"/>
                <w:sz w:val="22"/>
                <w:szCs w:val="22"/>
              </w:rPr>
              <w:t>.</w:t>
            </w:r>
          </w:p>
          <w:p w14:paraId="3AFBFDC5" w14:textId="77777777" w:rsidR="007E2594" w:rsidRDefault="00CE1C75" w:rsidP="007E2594">
            <w:pPr>
              <w:pStyle w:val="BodyTextIndent2"/>
              <w:numPr>
                <w:ilvl w:val="1"/>
                <w:numId w:val="1"/>
              </w:numPr>
              <w:spacing w:before="120" w:after="120"/>
              <w:rPr>
                <w:rFonts w:ascii="Arial" w:hAnsi="Arial" w:cs="Arial"/>
                <w:sz w:val="22"/>
                <w:szCs w:val="22"/>
              </w:rPr>
            </w:pPr>
            <w:r w:rsidRPr="007E2594">
              <w:rPr>
                <w:rFonts w:ascii="Arial" w:hAnsi="Arial" w:cs="Arial"/>
                <w:sz w:val="22"/>
                <w:szCs w:val="22"/>
              </w:rPr>
              <w:t xml:space="preserve">Các hãng tư vấn trong danh sách ngắn được mời nộp một Đề xuất Kỹ thuật và Đề xuất Tài chính, hoặc duy nhất bản Đề xuất Kỹ thuật, như được nêu trong </w:t>
            </w:r>
            <w:r w:rsidRPr="007E2594">
              <w:rPr>
                <w:rFonts w:ascii="Arial" w:hAnsi="Arial" w:cs="Arial"/>
                <w:b/>
                <w:bCs/>
                <w:sz w:val="22"/>
                <w:szCs w:val="22"/>
              </w:rPr>
              <w:t>Bảng Dữ liệu</w:t>
            </w:r>
            <w:r w:rsidRPr="007E2594">
              <w:rPr>
                <w:rFonts w:ascii="Arial" w:hAnsi="Arial" w:cs="Arial"/>
                <w:sz w:val="22"/>
                <w:szCs w:val="22"/>
              </w:rPr>
              <w:t xml:space="preserve">, cho các dịch vụ tư vấn cần thiết của nhiệm vụ có tên trong </w:t>
            </w:r>
            <w:r w:rsidRPr="007E2594">
              <w:rPr>
                <w:rFonts w:ascii="Arial" w:hAnsi="Arial" w:cs="Arial"/>
                <w:b/>
                <w:bCs/>
                <w:sz w:val="22"/>
                <w:szCs w:val="22"/>
              </w:rPr>
              <w:t>Bảng Dữ liệu</w:t>
            </w:r>
            <w:r w:rsidRPr="007E2594">
              <w:rPr>
                <w:rFonts w:ascii="Arial" w:hAnsi="Arial" w:cs="Arial"/>
                <w:sz w:val="22"/>
                <w:szCs w:val="22"/>
              </w:rPr>
              <w:t>. Đề xuất sẽ là cơ sở để đàm phán và cuối cùng là ký kết Hợp đồng với Hãng tư vấn được lựa chọn.</w:t>
            </w:r>
          </w:p>
          <w:p w14:paraId="73C2F855" w14:textId="77777777" w:rsidR="007E2594" w:rsidRDefault="00C75D9E" w:rsidP="007E2594">
            <w:pPr>
              <w:pStyle w:val="BodyTextIndent2"/>
              <w:numPr>
                <w:ilvl w:val="1"/>
                <w:numId w:val="1"/>
              </w:numPr>
              <w:spacing w:before="120" w:after="120"/>
              <w:rPr>
                <w:rFonts w:ascii="Arial" w:hAnsi="Arial" w:cs="Arial"/>
                <w:sz w:val="22"/>
                <w:szCs w:val="22"/>
              </w:rPr>
            </w:pPr>
            <w:r w:rsidRPr="007E2594">
              <w:rPr>
                <w:rFonts w:ascii="Arial" w:hAnsi="Arial" w:cs="Arial"/>
                <w:sz w:val="22"/>
                <w:szCs w:val="22"/>
              </w:rPr>
              <w:t xml:space="preserve">Tư vấn nên tự làm quen với các điều kiện của địa phương và tính đến việc chuẩn bị các Đề xuất của họ, bao gồm cả việc tham dự hội nghị tiền đấu thầu nếu cuộc họp đó được nêu rõ trong </w:t>
            </w:r>
            <w:r w:rsidRPr="007E2594">
              <w:rPr>
                <w:rFonts w:ascii="Arial" w:hAnsi="Arial" w:cs="Arial"/>
                <w:b/>
                <w:bCs/>
                <w:sz w:val="22"/>
                <w:szCs w:val="22"/>
              </w:rPr>
              <w:t>Bảng dữ liệu</w:t>
            </w:r>
            <w:r w:rsidRPr="007E2594">
              <w:rPr>
                <w:rFonts w:ascii="Arial" w:hAnsi="Arial" w:cs="Arial"/>
                <w:sz w:val="22"/>
                <w:szCs w:val="22"/>
              </w:rPr>
              <w:t xml:space="preserve">. Tham dự bất kỳ hội nghị tiền đấu thầu nào là tùy chọn và tư vấn tự chịu chi phí. </w:t>
            </w:r>
          </w:p>
          <w:p w14:paraId="20D09450" w14:textId="67F9C337" w:rsidR="00CF7299" w:rsidRPr="007E2594" w:rsidRDefault="00CF7299" w:rsidP="007E2594">
            <w:pPr>
              <w:pStyle w:val="BodyTextIndent2"/>
              <w:numPr>
                <w:ilvl w:val="1"/>
                <w:numId w:val="1"/>
              </w:numPr>
              <w:spacing w:before="120" w:after="120"/>
              <w:rPr>
                <w:rFonts w:ascii="Arial" w:hAnsi="Arial" w:cs="Arial"/>
                <w:sz w:val="22"/>
                <w:szCs w:val="22"/>
              </w:rPr>
            </w:pPr>
            <w:r w:rsidRPr="007E2594">
              <w:rPr>
                <w:rFonts w:ascii="Arial" w:hAnsi="Arial" w:cs="Arial"/>
                <w:sz w:val="22"/>
                <w:szCs w:val="22"/>
              </w:rPr>
              <w:t xml:space="preserve">Khách hàng sẽ cung cấp kịp thời và miễn phí cho Hãng tư vấn các đầu vào, dữ liệu dự án liên quan và các báo cáo cần thiết cho việc chuẩn bị Đề xuất của Hãng tư vấn như được nêu trong </w:t>
            </w:r>
            <w:r w:rsidRPr="007E2594">
              <w:rPr>
                <w:rFonts w:ascii="Arial" w:hAnsi="Arial" w:cs="Arial"/>
                <w:b/>
                <w:bCs/>
                <w:sz w:val="22"/>
                <w:szCs w:val="22"/>
              </w:rPr>
              <w:t>Bảng dữ liệu.</w:t>
            </w:r>
          </w:p>
        </w:tc>
      </w:tr>
      <w:tr w:rsidR="004F3906" w:rsidRPr="00DD7FA4" w14:paraId="3625DCDE" w14:textId="77777777" w:rsidTr="00C82F74">
        <w:trPr>
          <w:gridAfter w:val="2"/>
          <w:wAfter w:w="180" w:type="dxa"/>
        </w:trPr>
        <w:tc>
          <w:tcPr>
            <w:tcW w:w="2250" w:type="dxa"/>
          </w:tcPr>
          <w:p w14:paraId="4E9A11C1" w14:textId="139D90C2" w:rsidR="004F3906" w:rsidRPr="00DD7FA4" w:rsidRDefault="0007369D" w:rsidP="00BB32F2">
            <w:pPr>
              <w:pStyle w:val="Heading2"/>
              <w:numPr>
                <w:ilvl w:val="0"/>
                <w:numId w:val="1"/>
              </w:numPr>
              <w:tabs>
                <w:tab w:val="clear" w:pos="431"/>
              </w:tabs>
              <w:spacing w:before="120" w:after="120"/>
              <w:ind w:left="360" w:hanging="360"/>
              <w:rPr>
                <w:rFonts w:ascii="Arial" w:hAnsi="Arial" w:cs="Arial"/>
                <w:sz w:val="22"/>
                <w:szCs w:val="22"/>
              </w:rPr>
            </w:pPr>
            <w:bookmarkStart w:id="13" w:name="_Toc142380246"/>
            <w:r>
              <w:rPr>
                <w:rFonts w:ascii="Arial" w:hAnsi="Arial" w:cs="Arial"/>
                <w:sz w:val="22"/>
                <w:szCs w:val="22"/>
              </w:rPr>
              <w:lastRenderedPageBreak/>
              <w:t>Các x</w:t>
            </w:r>
            <w:r w:rsidR="00DA127E">
              <w:rPr>
                <w:rFonts w:ascii="Arial" w:hAnsi="Arial" w:cs="Arial"/>
                <w:sz w:val="22"/>
                <w:szCs w:val="22"/>
              </w:rPr>
              <w:t>ung đột lợi ích</w:t>
            </w:r>
            <w:bookmarkEnd w:id="13"/>
            <w:r w:rsidR="004F3906" w:rsidRPr="00DD7FA4">
              <w:rPr>
                <w:rFonts w:ascii="Arial" w:hAnsi="Arial" w:cs="Arial"/>
                <w:sz w:val="22"/>
                <w:szCs w:val="22"/>
              </w:rPr>
              <w:t xml:space="preserve"> </w:t>
            </w:r>
          </w:p>
          <w:p w14:paraId="07A802FE" w14:textId="77777777" w:rsidR="004F3906" w:rsidRPr="00DD7FA4" w:rsidRDefault="004F3906" w:rsidP="00BB32F2">
            <w:pPr>
              <w:pStyle w:val="Heading2"/>
              <w:numPr>
                <w:ilvl w:val="0"/>
                <w:numId w:val="0"/>
              </w:numPr>
              <w:spacing w:before="120" w:after="120"/>
              <w:ind w:left="360"/>
              <w:rPr>
                <w:rFonts w:ascii="Arial" w:hAnsi="Arial" w:cs="Arial"/>
                <w:sz w:val="22"/>
                <w:szCs w:val="22"/>
              </w:rPr>
            </w:pPr>
          </w:p>
        </w:tc>
        <w:tc>
          <w:tcPr>
            <w:tcW w:w="6840" w:type="dxa"/>
            <w:gridSpan w:val="3"/>
          </w:tcPr>
          <w:p w14:paraId="538770A3" w14:textId="7CED8C1C" w:rsidR="004F3906" w:rsidRPr="00DD7FA4" w:rsidRDefault="0007369D" w:rsidP="0007369D">
            <w:pPr>
              <w:pStyle w:val="ListParagraph"/>
              <w:numPr>
                <w:ilvl w:val="1"/>
                <w:numId w:val="1"/>
              </w:numPr>
              <w:spacing w:before="120" w:after="120"/>
              <w:contextualSpacing w:val="0"/>
              <w:jc w:val="both"/>
              <w:rPr>
                <w:rFonts w:ascii="Arial" w:hAnsi="Arial" w:cs="Arial"/>
                <w:sz w:val="22"/>
                <w:szCs w:val="22"/>
              </w:rPr>
            </w:pPr>
            <w:r w:rsidRPr="007E2594">
              <w:rPr>
                <w:rFonts w:ascii="Arial" w:hAnsi="Arial" w:cs="Arial"/>
                <w:sz w:val="22"/>
                <w:szCs w:val="22"/>
              </w:rPr>
              <w:t>Hãng tư vấn được yêu cầu đưa ra lời khuyên chuyên nghiệp, khách quan và công bằng, luôn coi trọng lợi ích của Khách hàng, tuyệt đối tránh xung đột với các nhiệm vụ khác hoặc lợi ích công ty của mình, và hành động mà không cần cân nhắc đến công việc sau này</w:t>
            </w:r>
            <w:r w:rsidR="004F3906" w:rsidRPr="00DD7FA4">
              <w:rPr>
                <w:rFonts w:ascii="Arial" w:hAnsi="Arial" w:cs="Arial"/>
                <w:sz w:val="22"/>
                <w:szCs w:val="22"/>
              </w:rPr>
              <w:t>.</w:t>
            </w:r>
          </w:p>
          <w:p w14:paraId="595F63C1" w14:textId="429E3AB5" w:rsidR="0007369D" w:rsidRPr="007E2594" w:rsidRDefault="0007369D" w:rsidP="0007369D">
            <w:pPr>
              <w:pStyle w:val="ListParagraph"/>
              <w:numPr>
                <w:ilvl w:val="1"/>
                <w:numId w:val="1"/>
              </w:numPr>
              <w:spacing w:before="120" w:after="120"/>
              <w:contextualSpacing w:val="0"/>
              <w:jc w:val="both"/>
              <w:rPr>
                <w:rFonts w:ascii="Arial" w:hAnsi="Arial" w:cs="Arial"/>
                <w:sz w:val="22"/>
                <w:szCs w:val="22"/>
              </w:rPr>
            </w:pPr>
            <w:r w:rsidRPr="007E2594">
              <w:rPr>
                <w:rFonts w:ascii="Arial" w:hAnsi="Arial" w:cs="Arial"/>
                <w:sz w:val="22"/>
                <w:szCs w:val="22"/>
              </w:rPr>
              <w:t xml:space="preserve">Hãng tư vấn có nghĩa vụ công bố cho Khách hàng mọi tình huống xung đột thực tế hoặc tiềm ẩn ảnh hưởng đến khả năng phục vụ lợi ích tốt nhất của Khách hàng. Việc không công bố những tình huống như vậy có thể dẫn đến việc Hãng tư vấn bị loại hoặc Ngân hàng chấm dứt Hợp đồng hoặc có các biện pháp cấm tham gia. </w:t>
            </w:r>
          </w:p>
          <w:p w14:paraId="232AA5C3" w14:textId="364108FA" w:rsidR="007E2594" w:rsidRPr="00DD7FA4" w:rsidRDefault="007E2594" w:rsidP="007E2594">
            <w:pPr>
              <w:pStyle w:val="ListParagraph"/>
              <w:numPr>
                <w:ilvl w:val="1"/>
                <w:numId w:val="1"/>
              </w:numPr>
              <w:spacing w:before="120" w:after="120"/>
              <w:contextualSpacing w:val="0"/>
              <w:jc w:val="both"/>
              <w:rPr>
                <w:rFonts w:ascii="Arial" w:hAnsi="Arial" w:cs="Arial"/>
                <w:sz w:val="22"/>
                <w:szCs w:val="22"/>
              </w:rPr>
            </w:pPr>
            <w:r w:rsidRPr="007E2594">
              <w:rPr>
                <w:rFonts w:ascii="Arial" w:hAnsi="Arial" w:cs="Arial"/>
                <w:sz w:val="22"/>
                <w:szCs w:val="22"/>
              </w:rPr>
              <w:t xml:space="preserve">Không giới hạn về nguyên tắc chung của những điều trên, Tư vấn sẽ không được thuê trong các trường hợp được nêu dưới đây: </w:t>
            </w:r>
          </w:p>
        </w:tc>
      </w:tr>
      <w:tr w:rsidR="004F3906" w:rsidRPr="00DD7FA4" w14:paraId="542488C3" w14:textId="77777777" w:rsidTr="00C82F74">
        <w:trPr>
          <w:gridAfter w:val="2"/>
          <w:wAfter w:w="180" w:type="dxa"/>
        </w:trPr>
        <w:tc>
          <w:tcPr>
            <w:tcW w:w="2250" w:type="dxa"/>
          </w:tcPr>
          <w:p w14:paraId="6596FEDF" w14:textId="733EB178" w:rsidR="00840A03" w:rsidRPr="00DD7FA4" w:rsidRDefault="007E2594" w:rsidP="00BB32F2">
            <w:pPr>
              <w:spacing w:before="120" w:after="120"/>
              <w:ind w:left="335" w:hanging="335"/>
              <w:rPr>
                <w:rFonts w:ascii="Arial" w:hAnsi="Arial" w:cs="Arial"/>
                <w:b/>
                <w:bCs/>
                <w:sz w:val="22"/>
                <w:szCs w:val="22"/>
                <w:lang w:val="en-GB"/>
              </w:rPr>
            </w:pPr>
            <w:r w:rsidRPr="007E2594">
              <w:rPr>
                <w:rFonts w:ascii="Arial" w:hAnsi="Arial" w:cs="Arial"/>
                <w:b/>
                <w:bCs/>
                <w:sz w:val="22"/>
                <w:szCs w:val="22"/>
                <w:lang w:val="en-GB"/>
              </w:rPr>
              <w:t>Các công việc bị xung đột</w:t>
            </w:r>
          </w:p>
          <w:p w14:paraId="6CBCA320" w14:textId="44618727" w:rsidR="004F3906" w:rsidRPr="00DD7FA4" w:rsidRDefault="004F3906" w:rsidP="00BB32F2">
            <w:pPr>
              <w:spacing w:before="120" w:after="120"/>
              <w:ind w:left="335" w:hanging="335"/>
              <w:rPr>
                <w:rFonts w:ascii="Arial" w:hAnsi="Arial" w:cs="Arial"/>
                <w:b/>
                <w:bCs/>
                <w:sz w:val="22"/>
                <w:szCs w:val="22"/>
                <w:lang w:val="en-GB"/>
              </w:rPr>
            </w:pPr>
          </w:p>
        </w:tc>
        <w:tc>
          <w:tcPr>
            <w:tcW w:w="6840" w:type="dxa"/>
            <w:gridSpan w:val="3"/>
          </w:tcPr>
          <w:p w14:paraId="1BCAF4F8" w14:textId="12989AFB" w:rsidR="004F3906" w:rsidRPr="00DD7FA4" w:rsidRDefault="00335D1A" w:rsidP="007E2594">
            <w:pPr>
              <w:pStyle w:val="BodyTextIndent3"/>
              <w:spacing w:before="120" w:after="120"/>
              <w:ind w:left="785" w:hanging="540"/>
              <w:contextualSpacing/>
              <w:rPr>
                <w:rFonts w:ascii="Arial" w:hAnsi="Arial" w:cs="Arial"/>
                <w:sz w:val="22"/>
                <w:szCs w:val="22"/>
              </w:rPr>
            </w:pPr>
            <w:r w:rsidRPr="00DD7FA4">
              <w:rPr>
                <w:rFonts w:ascii="Arial" w:hAnsi="Arial" w:cs="Arial"/>
                <w:sz w:val="22"/>
                <w:szCs w:val="22"/>
              </w:rPr>
              <w:t>3.3.1</w:t>
            </w:r>
            <w:r w:rsidR="004F3906" w:rsidRPr="00DD7FA4">
              <w:rPr>
                <w:rFonts w:ascii="Arial" w:hAnsi="Arial" w:cs="Arial"/>
                <w:sz w:val="22"/>
                <w:szCs w:val="22"/>
              </w:rPr>
              <w:tab/>
            </w:r>
            <w:r w:rsidR="007E2594" w:rsidRPr="007E2594">
              <w:rPr>
                <w:rFonts w:ascii="Arial" w:hAnsi="Arial" w:cs="Arial"/>
                <w:b/>
                <w:bCs/>
                <w:sz w:val="22"/>
                <w:szCs w:val="22"/>
              </w:rPr>
              <w:t>Xung đột giữa hoạt động tư vấn và mua sắm hàng hóa, công trình, hoặc dịch vụ phi tư vấn.</w:t>
            </w:r>
            <w:r w:rsidR="007E2594" w:rsidRPr="007E2594">
              <w:rPr>
                <w:rFonts w:ascii="Arial" w:hAnsi="Arial" w:cs="Arial"/>
                <w:sz w:val="22"/>
                <w:szCs w:val="22"/>
              </w:rPr>
              <w:t xml:space="preserve"> Một công ty đã được Khách hàng</w:t>
            </w:r>
            <w:r w:rsidR="007E2594">
              <w:rPr>
                <w:rFonts w:ascii="Arial" w:hAnsi="Arial" w:cs="Arial"/>
                <w:sz w:val="22"/>
                <w:szCs w:val="22"/>
              </w:rPr>
              <w:t xml:space="preserve"> lựa chọn</w:t>
            </w:r>
            <w:r w:rsidR="007E2594" w:rsidRPr="007E2594">
              <w:rPr>
                <w:rFonts w:ascii="Arial" w:hAnsi="Arial" w:cs="Arial"/>
                <w:sz w:val="22"/>
                <w:szCs w:val="22"/>
              </w:rPr>
              <w:t xml:space="preserve"> tham gia cung cấp hàng hóa, công trình hoặc dịch vụ phi tư vấn cho một dự án, hoặc bất kỳ Chi nhánh nào của nó, sẽ không đủ tư cách cung cấp dịch</w:t>
            </w:r>
            <w:r w:rsidR="007E2594">
              <w:t xml:space="preserve"> </w:t>
            </w:r>
            <w:r w:rsidR="007E2594" w:rsidRPr="007E2594">
              <w:rPr>
                <w:rFonts w:ascii="Arial" w:hAnsi="Arial" w:cs="Arial"/>
                <w:sz w:val="22"/>
                <w:szCs w:val="22"/>
              </w:rPr>
              <w:t>vụ tư vấn liên quan trực tiếp đến hàng hóa, công trình hoặc dịch vụ phi tư vấn đó. Ngược lại, một công ty được thuê để cung cấp dịch vụ tư vấn để chuẩn bị hoặc thực hiện một dự án, hoặc bất kỳ Chi nhánh nào của nó, sẽ bị tước quyền cung cấp hàng hóa</w:t>
            </w:r>
            <w:r w:rsidR="00BD0C25">
              <w:rPr>
                <w:rFonts w:ascii="Arial" w:hAnsi="Arial" w:cs="Arial"/>
                <w:sz w:val="22"/>
                <w:szCs w:val="22"/>
              </w:rPr>
              <w:t>/</w:t>
            </w:r>
            <w:r w:rsidR="007E2594" w:rsidRPr="007E2594">
              <w:rPr>
                <w:rFonts w:ascii="Arial" w:hAnsi="Arial" w:cs="Arial"/>
                <w:sz w:val="22"/>
                <w:szCs w:val="22"/>
              </w:rPr>
              <w:t>công trình</w:t>
            </w:r>
            <w:r w:rsidR="00BD0C25">
              <w:rPr>
                <w:rFonts w:ascii="Arial" w:hAnsi="Arial" w:cs="Arial"/>
                <w:sz w:val="22"/>
                <w:szCs w:val="22"/>
              </w:rPr>
              <w:t>/</w:t>
            </w:r>
            <w:r w:rsidR="007E2594" w:rsidRPr="007E2594">
              <w:rPr>
                <w:rFonts w:ascii="Arial" w:hAnsi="Arial" w:cs="Arial"/>
                <w:sz w:val="22"/>
                <w:szCs w:val="22"/>
              </w:rPr>
              <w:t>dịch vụ phi tư vấn mà bắt nguồn hoặc liên quan trực tiếp đến dịch vụ tư vấn cho sự chuẩn bị hoặc thực hiện đó.</w:t>
            </w:r>
          </w:p>
        </w:tc>
      </w:tr>
      <w:tr w:rsidR="004F3906" w:rsidRPr="00DD7FA4" w14:paraId="6011E6EA" w14:textId="77777777" w:rsidTr="00C82F74">
        <w:trPr>
          <w:gridAfter w:val="2"/>
          <w:wAfter w:w="180" w:type="dxa"/>
        </w:trPr>
        <w:tc>
          <w:tcPr>
            <w:tcW w:w="2250" w:type="dxa"/>
          </w:tcPr>
          <w:p w14:paraId="189F834C" w14:textId="3D803A9F" w:rsidR="004F3906" w:rsidRPr="00DD7FA4" w:rsidRDefault="00414980" w:rsidP="00414980">
            <w:pPr>
              <w:spacing w:before="120" w:after="120"/>
              <w:ind w:left="360" w:hanging="385"/>
              <w:rPr>
                <w:rFonts w:ascii="Arial" w:hAnsi="Arial" w:cs="Arial"/>
                <w:b/>
                <w:bCs/>
                <w:sz w:val="22"/>
                <w:szCs w:val="22"/>
                <w:lang w:val="en-GB"/>
              </w:rPr>
            </w:pPr>
            <w:r w:rsidRPr="00414980">
              <w:rPr>
                <w:rFonts w:ascii="Arial" w:hAnsi="Arial" w:cs="Arial"/>
                <w:b/>
                <w:bCs/>
                <w:sz w:val="22"/>
                <w:szCs w:val="22"/>
                <w:lang w:val="en-GB"/>
              </w:rPr>
              <w:t xml:space="preserve">Xung đột trong phân công </w:t>
            </w:r>
            <w:r w:rsidRPr="00414980">
              <w:rPr>
                <w:rFonts w:ascii="Arial" w:hAnsi="Arial" w:cs="Arial"/>
                <w:b/>
                <w:bCs/>
                <w:sz w:val="22"/>
                <w:szCs w:val="22"/>
                <w:lang w:val="en-GB"/>
              </w:rPr>
              <w:lastRenderedPageBreak/>
              <w:t>nhiệm vụ</w:t>
            </w:r>
          </w:p>
        </w:tc>
        <w:tc>
          <w:tcPr>
            <w:tcW w:w="6840" w:type="dxa"/>
            <w:gridSpan w:val="3"/>
          </w:tcPr>
          <w:p w14:paraId="3A7CC803" w14:textId="20280B29" w:rsidR="00414980" w:rsidRPr="00DD7FA4" w:rsidRDefault="00335D1A" w:rsidP="001378DE">
            <w:pPr>
              <w:pStyle w:val="BodyTextIndent3"/>
              <w:spacing w:before="120" w:after="120"/>
              <w:ind w:left="785" w:hanging="540"/>
              <w:contextualSpacing/>
              <w:rPr>
                <w:rFonts w:ascii="Arial" w:hAnsi="Arial" w:cs="Arial"/>
                <w:sz w:val="22"/>
                <w:szCs w:val="22"/>
              </w:rPr>
            </w:pPr>
            <w:r w:rsidRPr="00DD7FA4">
              <w:rPr>
                <w:rFonts w:ascii="Arial" w:hAnsi="Arial" w:cs="Arial"/>
                <w:sz w:val="22"/>
                <w:szCs w:val="22"/>
                <w:lang w:val="en-GB"/>
              </w:rPr>
              <w:lastRenderedPageBreak/>
              <w:t>3.3.2</w:t>
            </w:r>
            <w:r w:rsidR="004F3906" w:rsidRPr="00DD7FA4">
              <w:rPr>
                <w:rFonts w:ascii="Arial" w:hAnsi="Arial" w:cs="Arial"/>
                <w:sz w:val="22"/>
                <w:szCs w:val="22"/>
              </w:rPr>
              <w:tab/>
            </w:r>
            <w:r w:rsidR="00414980" w:rsidRPr="00845AF2">
              <w:rPr>
                <w:rFonts w:ascii="Arial" w:hAnsi="Arial" w:cs="Arial"/>
                <w:b/>
                <w:bCs/>
                <w:sz w:val="22"/>
                <w:szCs w:val="22"/>
              </w:rPr>
              <w:t>Xung đột giữa các nhiệm vụ tư vấn.</w:t>
            </w:r>
            <w:r w:rsidR="00414980" w:rsidRPr="001378DE">
              <w:rPr>
                <w:rFonts w:ascii="Arial" w:hAnsi="Arial" w:cs="Arial"/>
                <w:sz w:val="22"/>
                <w:szCs w:val="22"/>
              </w:rPr>
              <w:t xml:space="preserve"> Một Hãng tư vấn (bao gồm cả Chuyên gia và Tư vấn phụ) hoặc bất kỳ Chi </w:t>
            </w:r>
            <w:r w:rsidR="00414980" w:rsidRPr="001378DE">
              <w:rPr>
                <w:rFonts w:ascii="Arial" w:hAnsi="Arial" w:cs="Arial"/>
                <w:sz w:val="22"/>
                <w:szCs w:val="22"/>
              </w:rPr>
              <w:lastRenderedPageBreak/>
              <w:t>nhánh nào của họ sẽ không được thuê cho bất kỳ nhiệm vụ nào mà về bản chất, có thể mâu thuẫn với nhiệm vụ khác của Hãng tư vấn cho cùng một hoặc cho Khách hàng khác.</w:t>
            </w:r>
          </w:p>
        </w:tc>
      </w:tr>
      <w:tr w:rsidR="004F3906" w:rsidRPr="00DD7FA4" w14:paraId="02EB9DD7" w14:textId="77777777" w:rsidTr="00C82F74">
        <w:trPr>
          <w:gridAfter w:val="2"/>
          <w:wAfter w:w="180" w:type="dxa"/>
        </w:trPr>
        <w:tc>
          <w:tcPr>
            <w:tcW w:w="2250" w:type="dxa"/>
          </w:tcPr>
          <w:p w14:paraId="5BE43830" w14:textId="19666214" w:rsidR="00D34982" w:rsidRPr="00DD7FA4" w:rsidRDefault="00D34982" w:rsidP="00BB32F2">
            <w:pPr>
              <w:spacing w:before="120" w:after="120"/>
              <w:ind w:left="360" w:hanging="385"/>
              <w:rPr>
                <w:rFonts w:ascii="Arial" w:hAnsi="Arial" w:cs="Arial"/>
                <w:b/>
                <w:bCs/>
                <w:sz w:val="22"/>
                <w:szCs w:val="22"/>
                <w:lang w:val="en-GB"/>
              </w:rPr>
            </w:pPr>
            <w:r w:rsidRPr="00D34982">
              <w:rPr>
                <w:rFonts w:ascii="Arial" w:hAnsi="Arial" w:cs="Arial"/>
                <w:b/>
                <w:bCs/>
                <w:sz w:val="22"/>
                <w:szCs w:val="22"/>
                <w:lang w:val="en-GB"/>
              </w:rPr>
              <w:lastRenderedPageBreak/>
              <w:t>Xung đột trong các mối quan hệ</w:t>
            </w:r>
          </w:p>
        </w:tc>
        <w:tc>
          <w:tcPr>
            <w:tcW w:w="6840" w:type="dxa"/>
            <w:gridSpan w:val="3"/>
          </w:tcPr>
          <w:p w14:paraId="5D4C5E54" w14:textId="5081B700" w:rsidR="004F3906" w:rsidRPr="00DD7FA4" w:rsidRDefault="00335D1A" w:rsidP="00BB32F2">
            <w:pPr>
              <w:pStyle w:val="BodyTextIndent3"/>
              <w:spacing w:before="120" w:after="120"/>
              <w:ind w:left="785" w:hanging="540"/>
              <w:rPr>
                <w:rFonts w:ascii="Arial" w:hAnsi="Arial" w:cs="Arial"/>
                <w:sz w:val="22"/>
                <w:szCs w:val="22"/>
              </w:rPr>
            </w:pPr>
            <w:r w:rsidRPr="00DD7FA4">
              <w:rPr>
                <w:rFonts w:ascii="Arial" w:hAnsi="Arial" w:cs="Arial"/>
                <w:sz w:val="22"/>
                <w:szCs w:val="22"/>
              </w:rPr>
              <w:t>3.3.3</w:t>
            </w:r>
            <w:r w:rsidR="004F3906" w:rsidRPr="00DD7FA4">
              <w:rPr>
                <w:rFonts w:ascii="Arial" w:hAnsi="Arial" w:cs="Arial"/>
                <w:sz w:val="22"/>
                <w:szCs w:val="22"/>
              </w:rPr>
              <w:tab/>
            </w:r>
            <w:r w:rsidR="00D34982" w:rsidRPr="0069257E">
              <w:rPr>
                <w:rFonts w:ascii="Arial" w:hAnsi="Arial" w:cs="Arial"/>
                <w:b/>
                <w:bCs/>
                <w:sz w:val="22"/>
                <w:szCs w:val="22"/>
              </w:rPr>
              <w:t>Mối quan hệ với nhân viên của Khách hàng.</w:t>
            </w:r>
            <w:r w:rsidR="00D34982" w:rsidRPr="0069257E">
              <w:rPr>
                <w:rFonts w:ascii="Arial" w:hAnsi="Arial" w:cs="Arial"/>
                <w:sz w:val="22"/>
                <w:szCs w:val="22"/>
              </w:rPr>
              <w:t xml:space="preserve"> Một hãng tư vấn (bao gồm các Chuyên gia và Tư vấn phụ) có mối quan hệ kinh doanh hoặc quan hệ gia đình chặt chẽ với một nhân viên chuyên nghiệp của [Bên vay hoặc Khách hàng hoặc Bên nhận hoặc Bên thụ hưởng] hoặc của [cơ quan thực hiện</w:t>
            </w:r>
            <w:r w:rsidR="00BD0C25">
              <w:rPr>
                <w:rFonts w:ascii="Arial" w:hAnsi="Arial" w:cs="Arial"/>
                <w:sz w:val="22"/>
                <w:szCs w:val="22"/>
              </w:rPr>
              <w:t>/</w:t>
            </w:r>
            <w:r w:rsidR="00D34982" w:rsidRPr="0069257E">
              <w:rPr>
                <w:rFonts w:ascii="Arial" w:hAnsi="Arial" w:cs="Arial"/>
                <w:sz w:val="22"/>
                <w:szCs w:val="22"/>
              </w:rPr>
              <w:t>cơ quan chủ quản] hoặc của một bên nhận một phần tài trợ của Ngân hàng tham gia trực tiếp</w:t>
            </w:r>
            <w:r w:rsidR="00BD0C25">
              <w:rPr>
                <w:rFonts w:ascii="Arial" w:hAnsi="Arial" w:cs="Arial"/>
                <w:sz w:val="22"/>
                <w:szCs w:val="22"/>
              </w:rPr>
              <w:t>/</w:t>
            </w:r>
            <w:r w:rsidR="00D34982" w:rsidRPr="0069257E">
              <w:rPr>
                <w:rFonts w:ascii="Arial" w:hAnsi="Arial" w:cs="Arial"/>
                <w:sz w:val="22"/>
                <w:szCs w:val="22"/>
              </w:rPr>
              <w:t>gián tiếp vào bất kỳ phần nào của: (i) việc chuẩn bị TOR cho việc chuyển nhượng; (ii) quá trình lựa chọn Tư vấn, hoặc (iii) việc giám sát Hợp đồng, có thể không được trao Hợp đồng, trừ khi mâu thuẫn xuất phát từ mối quan hệ này đã được giải quyết theo cách mà Ngân hàng có thể chấp nhận được trong suốt quá trình lựa chọn và thực hiện Hợp đồng</w:t>
            </w:r>
            <w:r w:rsidR="004F3906" w:rsidRPr="00DD7FA4">
              <w:rPr>
                <w:rFonts w:ascii="Arial" w:hAnsi="Arial" w:cs="Arial"/>
                <w:sz w:val="22"/>
                <w:szCs w:val="22"/>
              </w:rPr>
              <w:t>.</w:t>
            </w:r>
          </w:p>
          <w:p w14:paraId="55CBB500" w14:textId="06EC1BC3" w:rsidR="004F3906" w:rsidRPr="00DD7FA4" w:rsidRDefault="00335D1A" w:rsidP="0069257E">
            <w:pPr>
              <w:pStyle w:val="BodyTextIndent3"/>
              <w:spacing w:before="120" w:after="120"/>
              <w:ind w:left="785" w:hanging="540"/>
              <w:rPr>
                <w:rFonts w:ascii="Arial" w:hAnsi="Arial" w:cs="Arial"/>
                <w:sz w:val="22"/>
                <w:szCs w:val="22"/>
              </w:rPr>
            </w:pPr>
            <w:r w:rsidRPr="00DD7FA4">
              <w:rPr>
                <w:rFonts w:ascii="Arial" w:hAnsi="Arial" w:cs="Arial"/>
                <w:sz w:val="22"/>
                <w:szCs w:val="22"/>
              </w:rPr>
              <w:t>3.3.4</w:t>
            </w:r>
            <w:r w:rsidR="004F3906" w:rsidRPr="00DD7FA4">
              <w:rPr>
                <w:rFonts w:ascii="Arial" w:hAnsi="Arial" w:cs="Arial"/>
                <w:sz w:val="22"/>
                <w:szCs w:val="22"/>
              </w:rPr>
              <w:tab/>
            </w:r>
            <w:r w:rsidR="00D34982" w:rsidRPr="00D34982">
              <w:rPr>
                <w:rFonts w:ascii="Arial" w:hAnsi="Arial" w:cs="Arial"/>
                <w:sz w:val="22"/>
                <w:szCs w:val="22"/>
              </w:rPr>
              <w:t xml:space="preserve">Các loại xung đột khác trong mối quan hệ đã được chỉ ra ở </w:t>
            </w:r>
            <w:r w:rsidR="00D34982" w:rsidRPr="00D34982">
              <w:rPr>
                <w:rFonts w:ascii="Arial" w:hAnsi="Arial" w:cs="Arial"/>
                <w:b/>
                <w:bCs/>
                <w:sz w:val="22"/>
                <w:szCs w:val="22"/>
              </w:rPr>
              <w:t>Bảng dữ liệu</w:t>
            </w:r>
            <w:r w:rsidR="004F3906" w:rsidRPr="00DD7FA4">
              <w:rPr>
                <w:rFonts w:ascii="Arial" w:hAnsi="Arial" w:cs="Arial"/>
                <w:sz w:val="22"/>
                <w:szCs w:val="22"/>
              </w:rPr>
              <w:t>.</w:t>
            </w:r>
          </w:p>
        </w:tc>
      </w:tr>
      <w:tr w:rsidR="004F3906" w:rsidRPr="00DD7FA4" w14:paraId="2CE0D8EA" w14:textId="77777777" w:rsidTr="00C82F74">
        <w:trPr>
          <w:gridAfter w:val="2"/>
          <w:wAfter w:w="180" w:type="dxa"/>
        </w:trPr>
        <w:tc>
          <w:tcPr>
            <w:tcW w:w="2250" w:type="dxa"/>
          </w:tcPr>
          <w:p w14:paraId="2412F69B" w14:textId="1AD66D75" w:rsidR="004F3906" w:rsidRPr="00DD7FA4" w:rsidRDefault="00DA127E" w:rsidP="00BB32F2">
            <w:pPr>
              <w:pStyle w:val="Heading2"/>
              <w:numPr>
                <w:ilvl w:val="0"/>
                <w:numId w:val="1"/>
              </w:numPr>
              <w:tabs>
                <w:tab w:val="clear" w:pos="431"/>
              </w:tabs>
              <w:spacing w:before="120" w:after="120"/>
              <w:ind w:left="360" w:hanging="360"/>
              <w:rPr>
                <w:rFonts w:ascii="Arial" w:hAnsi="Arial" w:cs="Arial"/>
                <w:sz w:val="22"/>
                <w:szCs w:val="22"/>
              </w:rPr>
            </w:pPr>
            <w:bookmarkStart w:id="14" w:name="_Toc142380247"/>
            <w:r>
              <w:rPr>
                <w:rFonts w:ascii="Arial" w:hAnsi="Arial" w:cs="Arial"/>
                <w:sz w:val="22"/>
                <w:szCs w:val="22"/>
              </w:rPr>
              <w:t>Lợi thế cạnh tranh không lành mạnh</w:t>
            </w:r>
            <w:bookmarkEnd w:id="14"/>
          </w:p>
        </w:tc>
        <w:tc>
          <w:tcPr>
            <w:tcW w:w="6840" w:type="dxa"/>
            <w:gridSpan w:val="3"/>
          </w:tcPr>
          <w:p w14:paraId="068B6651" w14:textId="25C01CE4" w:rsidR="00D70C78" w:rsidRPr="00DD7FA4" w:rsidRDefault="00D70C78" w:rsidP="00D70C78">
            <w:pPr>
              <w:pStyle w:val="ListParagraph"/>
              <w:numPr>
                <w:ilvl w:val="1"/>
                <w:numId w:val="1"/>
              </w:numPr>
              <w:spacing w:before="120" w:after="120"/>
              <w:jc w:val="both"/>
              <w:rPr>
                <w:rFonts w:ascii="Arial" w:hAnsi="Arial" w:cs="Arial"/>
                <w:sz w:val="22"/>
                <w:szCs w:val="22"/>
              </w:rPr>
            </w:pPr>
            <w:r w:rsidRPr="00D70C78">
              <w:rPr>
                <w:rFonts w:ascii="Arial" w:hAnsi="Arial" w:cs="Arial"/>
                <w:sz w:val="22"/>
                <w:szCs w:val="22"/>
              </w:rPr>
              <w:t xml:space="preserve">Công bằng và minh bạch trong quá trình lựa chọn yêu cầu Tư vấn hoặc các Chi nhánh của họ cạnh tranh cho một nhiệm vụ cụ thể không thu được lợi thế cạnh tranh từ việc cung cấp các dịch vụ tư vấn liên quan đến nhiệm vụ được đề cập. Để đạt được điều đó, Khách hàng phải chỉ ra trong </w:t>
            </w:r>
            <w:r w:rsidRPr="00D70C78">
              <w:rPr>
                <w:rFonts w:ascii="Arial" w:hAnsi="Arial" w:cs="Arial"/>
                <w:b/>
                <w:bCs/>
                <w:sz w:val="22"/>
                <w:szCs w:val="22"/>
              </w:rPr>
              <w:t>Bảng dữ liệu</w:t>
            </w:r>
            <w:r w:rsidRPr="00D70C78">
              <w:rPr>
                <w:rFonts w:ascii="Arial" w:hAnsi="Arial" w:cs="Arial"/>
                <w:sz w:val="22"/>
                <w:szCs w:val="22"/>
              </w:rPr>
              <w:t>, và cung cấp cho các hãng tư vấn trong danh sách ngắn cùng với RFP tất cả thông tin sẽ mang lại cho Tư vấn đó bất kỳ lợi thế cạnh tranh không lành mạnh nào so với các Hãng tư vấn cạnh tranh.</w:t>
            </w:r>
            <w:r>
              <w:t xml:space="preserve"> </w:t>
            </w:r>
          </w:p>
        </w:tc>
      </w:tr>
      <w:tr w:rsidR="004F3906" w:rsidRPr="00DD7FA4" w14:paraId="53E1853F" w14:textId="77777777" w:rsidTr="00C82F74">
        <w:trPr>
          <w:gridAfter w:val="2"/>
          <w:wAfter w:w="180" w:type="dxa"/>
        </w:trPr>
        <w:tc>
          <w:tcPr>
            <w:tcW w:w="2250" w:type="dxa"/>
          </w:tcPr>
          <w:p w14:paraId="48EE5848" w14:textId="4717BE49" w:rsidR="004F3906" w:rsidRPr="00DD7FA4" w:rsidRDefault="00DA127E" w:rsidP="00BB32F2">
            <w:pPr>
              <w:pStyle w:val="Heading2"/>
              <w:numPr>
                <w:ilvl w:val="0"/>
                <w:numId w:val="1"/>
              </w:numPr>
              <w:tabs>
                <w:tab w:val="clear" w:pos="431"/>
              </w:tabs>
              <w:spacing w:before="120" w:after="120"/>
              <w:ind w:left="360" w:hanging="360"/>
              <w:rPr>
                <w:rFonts w:ascii="Arial" w:hAnsi="Arial" w:cs="Arial"/>
                <w:bCs/>
                <w:sz w:val="22"/>
                <w:szCs w:val="22"/>
              </w:rPr>
            </w:pPr>
            <w:bookmarkStart w:id="15" w:name="_Toc142380248"/>
            <w:r>
              <w:rPr>
                <w:rFonts w:ascii="Arial" w:hAnsi="Arial" w:cs="Arial"/>
                <w:sz w:val="22"/>
                <w:szCs w:val="22"/>
              </w:rPr>
              <w:t>Hành vi Tham nhũng và Gian lận</w:t>
            </w:r>
            <w:bookmarkEnd w:id="15"/>
          </w:p>
        </w:tc>
        <w:tc>
          <w:tcPr>
            <w:tcW w:w="6840" w:type="dxa"/>
            <w:gridSpan w:val="3"/>
          </w:tcPr>
          <w:p w14:paraId="26543ED5" w14:textId="652D2C01" w:rsidR="00D70C78" w:rsidRPr="00D70C78" w:rsidRDefault="004F3906" w:rsidP="00BB32F2">
            <w:pPr>
              <w:spacing w:before="120" w:after="120"/>
              <w:ind w:left="785" w:hanging="540"/>
              <w:jc w:val="both"/>
              <w:rPr>
                <w:rFonts w:ascii="Arial" w:hAnsi="Arial" w:cs="Arial"/>
                <w:b/>
                <w:bCs/>
                <w:sz w:val="22"/>
                <w:szCs w:val="22"/>
              </w:rPr>
            </w:pPr>
            <w:r w:rsidRPr="00DD7FA4">
              <w:rPr>
                <w:rFonts w:ascii="Arial" w:hAnsi="Arial" w:cs="Arial"/>
                <w:sz w:val="22"/>
                <w:szCs w:val="22"/>
              </w:rPr>
              <w:t xml:space="preserve">5.1 </w:t>
            </w:r>
            <w:r w:rsidRPr="00DD7FA4">
              <w:rPr>
                <w:rFonts w:ascii="Arial" w:hAnsi="Arial" w:cs="Arial"/>
                <w:sz w:val="22"/>
                <w:szCs w:val="22"/>
              </w:rPr>
              <w:tab/>
            </w:r>
            <w:r w:rsidR="00D70C78" w:rsidRPr="00D70C78">
              <w:rPr>
                <w:rFonts w:ascii="Arial" w:hAnsi="Arial" w:cs="Arial"/>
                <w:sz w:val="22"/>
                <w:szCs w:val="22"/>
              </w:rPr>
              <w:t xml:space="preserve">Ngân hàng yêu cầu tuân thủ chính sách của mình về các hành vi tham nhũng và gian lận hoặc bị cấm như được nêu trong </w:t>
            </w:r>
            <w:r w:rsidR="00D70C78" w:rsidRPr="00D70C78">
              <w:rPr>
                <w:rFonts w:ascii="Arial" w:hAnsi="Arial" w:cs="Arial"/>
                <w:b/>
                <w:bCs/>
                <w:sz w:val="22"/>
                <w:szCs w:val="22"/>
              </w:rPr>
              <w:t>Phần 6.</w:t>
            </w:r>
          </w:p>
          <w:p w14:paraId="58190BAB" w14:textId="5760B09C" w:rsidR="00D70C78" w:rsidRPr="00DD7FA4" w:rsidRDefault="004F3906" w:rsidP="00D70C78">
            <w:pPr>
              <w:spacing w:before="120" w:after="120"/>
              <w:ind w:left="785" w:hanging="540"/>
              <w:jc w:val="both"/>
              <w:rPr>
                <w:rFonts w:ascii="Arial" w:hAnsi="Arial" w:cs="Arial"/>
                <w:sz w:val="22"/>
                <w:szCs w:val="22"/>
              </w:rPr>
            </w:pPr>
            <w:r w:rsidRPr="00DD7FA4">
              <w:rPr>
                <w:rFonts w:ascii="Arial" w:hAnsi="Arial" w:cs="Arial"/>
                <w:sz w:val="22"/>
                <w:szCs w:val="22"/>
              </w:rPr>
              <w:t xml:space="preserve">5.2 </w:t>
            </w:r>
            <w:r w:rsidRPr="00DD7FA4">
              <w:rPr>
                <w:rFonts w:ascii="Arial" w:hAnsi="Arial" w:cs="Arial"/>
                <w:sz w:val="22"/>
                <w:szCs w:val="22"/>
              </w:rPr>
              <w:tab/>
            </w:r>
            <w:r w:rsidR="00D70C78" w:rsidRPr="00D70C78">
              <w:rPr>
                <w:rFonts w:ascii="Arial" w:hAnsi="Arial" w:cs="Arial"/>
                <w:sz w:val="22"/>
                <w:szCs w:val="22"/>
              </w:rPr>
              <w:t>Để tiếp tục theo đuổi chính sách này, Hãng tư vấn sẽ cho phép và yêu cầu các tư vấn phụ và nhà thầu phụ của mình cho phép Ngân hàng hoặc đại diện của Ngân hàng kiểm tra các tài khoản, hồ sơ và các tài liệu khác liên quan đến việc đệ trình Đề xuất và thực hiện hợp đồng, trong trường hợp được trao thầu và có các tài khoản, hồ sơ được kiểm toán bởi các kiểm toán viên do Ngân hàng chỉ định.</w:t>
            </w:r>
          </w:p>
        </w:tc>
      </w:tr>
      <w:tr w:rsidR="004F3906" w:rsidRPr="00DD7FA4" w14:paraId="338A4A21" w14:textId="77777777" w:rsidTr="002F2B15">
        <w:trPr>
          <w:gridAfter w:val="2"/>
          <w:wAfter w:w="180" w:type="dxa"/>
        </w:trPr>
        <w:tc>
          <w:tcPr>
            <w:tcW w:w="2250" w:type="dxa"/>
          </w:tcPr>
          <w:p w14:paraId="0DC1B1D5" w14:textId="420F8482" w:rsidR="004F3906" w:rsidRPr="00DD7FA4" w:rsidRDefault="00DA127E" w:rsidP="00BB32F2">
            <w:pPr>
              <w:pStyle w:val="Heading2"/>
              <w:numPr>
                <w:ilvl w:val="0"/>
                <w:numId w:val="1"/>
              </w:numPr>
              <w:tabs>
                <w:tab w:val="clear" w:pos="431"/>
              </w:tabs>
              <w:spacing w:before="120" w:after="120"/>
              <w:ind w:left="360" w:hanging="360"/>
              <w:rPr>
                <w:rFonts w:ascii="Arial" w:hAnsi="Arial" w:cs="Arial"/>
                <w:sz w:val="22"/>
                <w:szCs w:val="22"/>
              </w:rPr>
            </w:pPr>
            <w:bookmarkStart w:id="16" w:name="_Toc142380249"/>
            <w:r>
              <w:rPr>
                <w:rFonts w:ascii="Arial" w:hAnsi="Arial" w:cs="Arial"/>
                <w:sz w:val="22"/>
                <w:szCs w:val="22"/>
              </w:rPr>
              <w:t>Tư cách hợp lệ</w:t>
            </w:r>
            <w:bookmarkEnd w:id="16"/>
          </w:p>
        </w:tc>
        <w:tc>
          <w:tcPr>
            <w:tcW w:w="6840" w:type="dxa"/>
            <w:gridSpan w:val="3"/>
          </w:tcPr>
          <w:p w14:paraId="5ACFFA17" w14:textId="25226DBB" w:rsidR="007F6F08" w:rsidRPr="00D70C78" w:rsidRDefault="004F3906" w:rsidP="00BB32F2">
            <w:pPr>
              <w:spacing w:before="120" w:after="120"/>
              <w:ind w:left="761" w:hanging="540"/>
              <w:jc w:val="both"/>
              <w:rPr>
                <w:rFonts w:ascii="Arial" w:hAnsi="Arial" w:cs="Arial"/>
                <w:sz w:val="22"/>
                <w:szCs w:val="22"/>
                <w:lang w:val="en-GB"/>
              </w:rPr>
            </w:pPr>
            <w:r w:rsidRPr="00DD7FA4">
              <w:rPr>
                <w:rFonts w:ascii="Arial" w:hAnsi="Arial" w:cs="Arial"/>
                <w:sz w:val="22"/>
                <w:szCs w:val="22"/>
                <w:lang w:val="en-GB"/>
              </w:rPr>
              <w:t>6.1</w:t>
            </w:r>
            <w:r w:rsidRPr="00DD7FA4">
              <w:rPr>
                <w:rFonts w:ascii="Arial" w:hAnsi="Arial" w:cs="Arial"/>
                <w:sz w:val="22"/>
                <w:szCs w:val="22"/>
                <w:lang w:val="en-GB"/>
              </w:rPr>
              <w:tab/>
            </w:r>
            <w:r w:rsidR="00D70C78" w:rsidRPr="00D70C78">
              <w:rPr>
                <w:rFonts w:ascii="Arial" w:hAnsi="Arial" w:cs="Arial"/>
                <w:sz w:val="22"/>
                <w:szCs w:val="22"/>
                <w:lang w:val="en-GB"/>
              </w:rPr>
              <w:t xml:space="preserve">Ngân hàng cho phép các hãng tư vấn (cá nhân và công ty, bao gồm cả các JV và các thành viên cá nhân của họ) từ các quốc gia hợp lệ như nêu trong </w:t>
            </w:r>
            <w:r w:rsidR="00D70C78" w:rsidRPr="00C630E1">
              <w:rPr>
                <w:rFonts w:ascii="Arial" w:hAnsi="Arial" w:cs="Arial"/>
                <w:b/>
                <w:bCs/>
                <w:sz w:val="22"/>
                <w:szCs w:val="22"/>
                <w:lang w:val="en-GB"/>
              </w:rPr>
              <w:t>Phần</w:t>
            </w:r>
            <w:r w:rsidR="00D70C78" w:rsidRPr="00DD7FA4">
              <w:rPr>
                <w:rFonts w:ascii="Arial" w:hAnsi="Arial" w:cs="Arial"/>
                <w:sz w:val="22"/>
                <w:szCs w:val="22"/>
                <w:lang w:val="en-GB"/>
              </w:rPr>
              <w:t xml:space="preserve"> </w:t>
            </w:r>
            <w:r w:rsidR="00D70C78" w:rsidRPr="00D70C78">
              <w:rPr>
                <w:rFonts w:ascii="Arial" w:hAnsi="Arial" w:cs="Arial"/>
                <w:sz w:val="22"/>
                <w:szCs w:val="22"/>
                <w:lang w:val="en-GB"/>
              </w:rPr>
              <w:t>5 (Các quốc gia hợp lệ) cung cấp dịch vụ tư vấn cho các dự án do Ngân hàng tài trợ. Trong trường hợp JV:</w:t>
            </w:r>
          </w:p>
          <w:p w14:paraId="141449E5" w14:textId="5F342C2B" w:rsidR="007F4ED4" w:rsidRPr="00DD7FA4" w:rsidRDefault="007F4ED4" w:rsidP="00104040">
            <w:pPr>
              <w:spacing w:before="120" w:after="120"/>
              <w:ind w:left="720"/>
              <w:jc w:val="both"/>
              <w:rPr>
                <w:rFonts w:ascii="Arial" w:hAnsi="Arial" w:cs="Arial"/>
                <w:sz w:val="22"/>
                <w:szCs w:val="22"/>
              </w:rPr>
            </w:pPr>
            <w:r w:rsidRPr="007F4ED4">
              <w:rPr>
                <w:rFonts w:ascii="Arial" w:hAnsi="Arial" w:cs="Arial"/>
                <w:sz w:val="22"/>
                <w:szCs w:val="22"/>
              </w:rPr>
              <w:t xml:space="preserve">(a) tất cả các thành viên liên danh phải chịu trách nhiệm chung &amp; riêng; và (b) JV sẽ chỉ định một đại diện có quyền thực hiện tất cả các công việc cho và thay mặt cho bất kỳ &amp; </w:t>
            </w:r>
            <w:r w:rsidRPr="007F4ED4">
              <w:rPr>
                <w:rFonts w:ascii="Arial" w:hAnsi="Arial" w:cs="Arial"/>
                <w:sz w:val="22"/>
                <w:szCs w:val="22"/>
              </w:rPr>
              <w:lastRenderedPageBreak/>
              <w:t>tất cả các thành viên của JV trong quá trình đấu thầu và, trong trường hợp JV được trao Hợp đồng, trong khi thực hiện Hợp đồng.</w:t>
            </w:r>
          </w:p>
          <w:p w14:paraId="0BA1BFBC" w14:textId="534D8E54" w:rsidR="007F4ED4" w:rsidRPr="007F4ED4" w:rsidRDefault="007F6F08" w:rsidP="00AF1464">
            <w:pPr>
              <w:spacing w:before="120" w:after="120"/>
              <w:ind w:left="766" w:hanging="521"/>
              <w:jc w:val="both"/>
              <w:rPr>
                <w:rFonts w:ascii="Arial" w:hAnsi="Arial" w:cs="Arial"/>
                <w:sz w:val="22"/>
                <w:szCs w:val="22"/>
              </w:rPr>
            </w:pPr>
            <w:r w:rsidRPr="00DD7FA4">
              <w:rPr>
                <w:rFonts w:ascii="Arial" w:eastAsia="Calibri" w:hAnsi="Arial" w:cs="Arial"/>
                <w:sz w:val="22"/>
                <w:szCs w:val="22"/>
              </w:rPr>
              <w:t>6.2</w:t>
            </w:r>
            <w:r w:rsidR="00E51B90" w:rsidRPr="00DD7FA4">
              <w:rPr>
                <w:rFonts w:ascii="Arial" w:hAnsi="Arial" w:cs="Arial"/>
                <w:sz w:val="22"/>
                <w:szCs w:val="22"/>
                <w:lang w:val="en-GB"/>
              </w:rPr>
              <w:tab/>
            </w:r>
            <w:r w:rsidR="007F4ED4" w:rsidRPr="007F4ED4">
              <w:rPr>
                <w:rFonts w:ascii="Arial" w:hAnsi="Arial" w:cs="Arial"/>
                <w:sz w:val="22"/>
                <w:szCs w:val="22"/>
              </w:rPr>
              <w:t xml:space="preserve">Tư vấn và tất cả các bên tạo thành Tư vấn, phải là công dân của một quốc gia hợp lệ, theo </w:t>
            </w:r>
            <w:r w:rsidR="007F4ED4" w:rsidRPr="007F4ED4">
              <w:rPr>
                <w:rFonts w:ascii="Arial" w:hAnsi="Arial" w:cs="Arial"/>
                <w:b/>
                <w:bCs/>
                <w:sz w:val="22"/>
                <w:szCs w:val="22"/>
              </w:rPr>
              <w:t>Phần 5</w:t>
            </w:r>
            <w:r w:rsidR="007F4ED4" w:rsidRPr="007F4ED4">
              <w:rPr>
                <w:rFonts w:ascii="Arial" w:hAnsi="Arial" w:cs="Arial"/>
                <w:sz w:val="22"/>
                <w:szCs w:val="22"/>
              </w:rPr>
              <w:t xml:space="preserve"> (Các quốc gia Hợp lệ). Một Tư vấn sẽ được coi là có quốc tịch của một quốc gia nếu Tư vấn đó là công dân hoặc được thành lập, hợp nhất hoặc đăng ký và hoạt động theo các quy định của pháp luật của quốc gia đó 1. Tiêu chí này cũng sẽ được áp dụng để xác định quốc tịch của các nhà thầu phụ được đề xuất cho bất kỳ phần nào của Hợp đồng bao gồm các dịch vụ liên quan.</w:t>
            </w:r>
          </w:p>
          <w:p w14:paraId="77BB1DD0" w14:textId="159ABE92" w:rsidR="00922FBC" w:rsidRPr="00922FBC" w:rsidRDefault="00922FBC" w:rsidP="00EC277B">
            <w:pPr>
              <w:spacing w:before="120" w:after="120"/>
              <w:ind w:left="1241" w:hanging="521"/>
              <w:jc w:val="both"/>
              <w:rPr>
                <w:rFonts w:ascii="Arial" w:eastAsia="Calibri" w:hAnsi="Arial" w:cs="Arial"/>
                <w:sz w:val="22"/>
                <w:szCs w:val="22"/>
              </w:rPr>
            </w:pPr>
            <w:r w:rsidRPr="00922FBC">
              <w:rPr>
                <w:rFonts w:ascii="Arial" w:eastAsia="Calibri" w:hAnsi="Arial" w:cs="Arial"/>
                <w:sz w:val="22"/>
                <w:szCs w:val="22"/>
              </w:rPr>
              <w:t xml:space="preserve">6.2.1 </w:t>
            </w:r>
            <w:r w:rsidR="007F4ED4" w:rsidRPr="00742CA9">
              <w:rPr>
                <w:rFonts w:ascii="Arial" w:hAnsi="Arial" w:cs="Arial"/>
                <w:sz w:val="22"/>
                <w:szCs w:val="22"/>
              </w:rPr>
              <w:t xml:space="preserve">Các Chuyên gia quốc tế được tuyển dụng hoặc tham gia bởi 1 </w:t>
            </w:r>
            <w:r w:rsidR="00742CA9" w:rsidRPr="00742CA9">
              <w:rPr>
                <w:rFonts w:ascii="Arial" w:hAnsi="Arial" w:cs="Arial"/>
                <w:sz w:val="22"/>
                <w:szCs w:val="22"/>
              </w:rPr>
              <w:t>hãng</w:t>
            </w:r>
            <w:r w:rsidR="007F4ED4" w:rsidRPr="00742CA9">
              <w:rPr>
                <w:rFonts w:ascii="Arial" w:hAnsi="Arial" w:cs="Arial"/>
                <w:sz w:val="22"/>
                <w:szCs w:val="22"/>
              </w:rPr>
              <w:t xml:space="preserve"> tư vấn hợp lệ sẽ được coi là hợp lệ, bất kể quốc tịch của họ</w:t>
            </w:r>
            <w:r w:rsidR="00742CA9" w:rsidRPr="00742CA9">
              <w:rPr>
                <w:rFonts w:ascii="Arial" w:hAnsi="Arial" w:cs="Arial"/>
                <w:sz w:val="22"/>
                <w:szCs w:val="22"/>
              </w:rPr>
              <w:t xml:space="preserve"> là gì</w:t>
            </w:r>
            <w:r w:rsidR="007F4ED4" w:rsidRPr="00742CA9">
              <w:rPr>
                <w:rFonts w:ascii="Arial" w:hAnsi="Arial" w:cs="Arial"/>
                <w:sz w:val="22"/>
                <w:szCs w:val="22"/>
              </w:rPr>
              <w:t>.</w:t>
            </w:r>
            <w:r w:rsidRPr="00922FBC">
              <w:rPr>
                <w:rFonts w:ascii="Arial" w:eastAsia="Calibri" w:hAnsi="Arial" w:cs="Arial"/>
                <w:sz w:val="22"/>
                <w:szCs w:val="22"/>
              </w:rPr>
              <w:t xml:space="preserve"> </w:t>
            </w:r>
          </w:p>
          <w:p w14:paraId="64E99398" w14:textId="6DD314C2" w:rsidR="00042B34" w:rsidRPr="00EC277B" w:rsidRDefault="00922FBC" w:rsidP="00EC277B">
            <w:pPr>
              <w:spacing w:before="120" w:after="120"/>
              <w:ind w:left="1241" w:hanging="521"/>
              <w:jc w:val="both"/>
              <w:rPr>
                <w:rFonts w:ascii="Arial" w:eastAsia="Calibri" w:hAnsi="Arial" w:cs="Arial"/>
                <w:sz w:val="22"/>
                <w:szCs w:val="22"/>
              </w:rPr>
            </w:pPr>
            <w:r w:rsidRPr="00922FBC">
              <w:rPr>
                <w:rFonts w:ascii="Arial" w:eastAsia="Calibri" w:hAnsi="Arial" w:cs="Arial"/>
                <w:sz w:val="22"/>
                <w:szCs w:val="22"/>
              </w:rPr>
              <w:t xml:space="preserve">6.2.2 </w:t>
            </w:r>
            <w:r w:rsidR="00742CA9" w:rsidRPr="00742CA9">
              <w:rPr>
                <w:rFonts w:ascii="Arial" w:hAnsi="Arial" w:cs="Arial"/>
                <w:sz w:val="22"/>
                <w:szCs w:val="22"/>
              </w:rPr>
              <w:t>Các Chuyên gia trong nước do công ty đề xuất phải đáp ứng các yêu cầu về tư cách hợp lệ, như được định nghĩa trong</w:t>
            </w:r>
            <w:r w:rsidR="00742CA9">
              <w:t xml:space="preserve"> </w:t>
            </w:r>
            <w:r w:rsidR="00EB6F83">
              <w:rPr>
                <w:rFonts w:ascii="Arial" w:eastAsia="Calibri" w:hAnsi="Arial" w:cs="Arial"/>
                <w:b/>
                <w:bCs/>
                <w:sz w:val="22"/>
                <w:szCs w:val="22"/>
              </w:rPr>
              <w:t>Bảng dữ liệu</w:t>
            </w:r>
            <w:r w:rsidRPr="00EC277B">
              <w:rPr>
                <w:rFonts w:ascii="Arial" w:eastAsia="Calibri" w:hAnsi="Arial" w:cs="Arial"/>
                <w:b/>
                <w:bCs/>
                <w:sz w:val="22"/>
                <w:szCs w:val="22"/>
              </w:rPr>
              <w:t xml:space="preserve"> 1(k).</w:t>
            </w:r>
          </w:p>
          <w:p w14:paraId="633CEE2E" w14:textId="2337BEAA" w:rsidR="004F3906" w:rsidRPr="00DD7FA4" w:rsidRDefault="004F3906" w:rsidP="00BB32F2">
            <w:pPr>
              <w:pStyle w:val="ListParagraph"/>
              <w:numPr>
                <w:ilvl w:val="1"/>
                <w:numId w:val="0"/>
              </w:numPr>
              <w:spacing w:before="120" w:after="120"/>
              <w:ind w:left="785" w:hanging="540"/>
              <w:jc w:val="both"/>
              <w:rPr>
                <w:rFonts w:ascii="Arial" w:hAnsi="Arial" w:cs="Arial"/>
                <w:sz w:val="22"/>
                <w:szCs w:val="22"/>
                <w:lang w:val="en-GB"/>
              </w:rPr>
            </w:pPr>
            <w:r w:rsidRPr="00DD7FA4">
              <w:rPr>
                <w:rFonts w:ascii="Arial" w:hAnsi="Arial" w:cs="Arial"/>
                <w:sz w:val="22"/>
                <w:szCs w:val="22"/>
                <w:lang w:val="en-GB"/>
              </w:rPr>
              <w:t>6.3</w:t>
            </w:r>
            <w:r w:rsidRPr="00DD7FA4">
              <w:rPr>
                <w:rFonts w:ascii="Arial" w:hAnsi="Arial" w:cs="Arial"/>
                <w:sz w:val="22"/>
                <w:szCs w:val="22"/>
                <w:lang w:val="en-GB"/>
              </w:rPr>
              <w:tab/>
            </w:r>
            <w:r w:rsidR="00742CA9" w:rsidRPr="000D52AD">
              <w:rPr>
                <w:rFonts w:ascii="Arial" w:hAnsi="Arial" w:cs="Arial"/>
                <w:sz w:val="22"/>
                <w:szCs w:val="22"/>
              </w:rPr>
              <w:t>Ngoại lệ đối với các khoản 6.1 và 6.2 ở trên</w:t>
            </w:r>
            <w:r w:rsidRPr="000D52AD">
              <w:rPr>
                <w:rFonts w:ascii="Arial" w:hAnsi="Arial" w:cs="Arial"/>
                <w:sz w:val="22"/>
                <w:szCs w:val="22"/>
              </w:rPr>
              <w:t>:</w:t>
            </w:r>
            <w:r w:rsidRPr="00DD7FA4">
              <w:rPr>
                <w:rFonts w:ascii="Arial" w:hAnsi="Arial" w:cs="Arial"/>
                <w:sz w:val="22"/>
                <w:szCs w:val="22"/>
                <w:lang w:val="en-GB"/>
              </w:rPr>
              <w:t xml:space="preserve"> </w:t>
            </w:r>
          </w:p>
        </w:tc>
      </w:tr>
      <w:tr w:rsidR="004F3906" w:rsidRPr="00DD7FA4" w14:paraId="72FFA4BF" w14:textId="77777777" w:rsidTr="002F2B15">
        <w:trPr>
          <w:gridAfter w:val="2"/>
          <w:wAfter w:w="180" w:type="dxa"/>
        </w:trPr>
        <w:tc>
          <w:tcPr>
            <w:tcW w:w="2250" w:type="dxa"/>
          </w:tcPr>
          <w:p w14:paraId="5B4AB1A6" w14:textId="72C0EE13" w:rsidR="004F3906" w:rsidRPr="00DD7FA4" w:rsidRDefault="006F036F" w:rsidP="00BB32F2">
            <w:pPr>
              <w:spacing w:before="120" w:after="120"/>
              <w:rPr>
                <w:rFonts w:ascii="Arial" w:hAnsi="Arial" w:cs="Arial"/>
                <w:b/>
                <w:sz w:val="22"/>
                <w:szCs w:val="22"/>
                <w:lang w:val="en-GB"/>
              </w:rPr>
            </w:pPr>
            <w:r w:rsidRPr="006F036F">
              <w:rPr>
                <w:rFonts w:ascii="Arial" w:hAnsi="Arial" w:cs="Arial"/>
                <w:b/>
                <w:sz w:val="22"/>
                <w:szCs w:val="22"/>
                <w:lang w:val="en-GB"/>
              </w:rPr>
              <w:lastRenderedPageBreak/>
              <w:t>Cấm đấu thầu</w:t>
            </w:r>
          </w:p>
        </w:tc>
        <w:tc>
          <w:tcPr>
            <w:tcW w:w="6840" w:type="dxa"/>
            <w:gridSpan w:val="3"/>
          </w:tcPr>
          <w:p w14:paraId="5B8E0917" w14:textId="4AD046DB" w:rsidR="004F3906" w:rsidRPr="00DD7FA4" w:rsidRDefault="004F3906" w:rsidP="00BB32F2">
            <w:pPr>
              <w:pStyle w:val="ListParagraph"/>
              <w:numPr>
                <w:ilvl w:val="2"/>
                <w:numId w:val="0"/>
              </w:numPr>
              <w:spacing w:before="120" w:after="120"/>
              <w:ind w:left="780" w:hanging="540"/>
              <w:rPr>
                <w:rFonts w:ascii="Arial" w:hAnsi="Arial" w:cs="Arial"/>
                <w:sz w:val="22"/>
                <w:szCs w:val="22"/>
                <w:lang w:val="en-GB"/>
              </w:rPr>
            </w:pPr>
            <w:r w:rsidRPr="00DD7FA4">
              <w:rPr>
                <w:rFonts w:ascii="Arial" w:hAnsi="Arial" w:cs="Arial"/>
                <w:sz w:val="22"/>
                <w:szCs w:val="22"/>
                <w:lang w:val="en-GB"/>
              </w:rPr>
              <w:t>6.3.1</w:t>
            </w:r>
            <w:r w:rsidRPr="00DD7FA4">
              <w:rPr>
                <w:rFonts w:ascii="Arial" w:hAnsi="Arial" w:cs="Arial"/>
                <w:sz w:val="22"/>
                <w:szCs w:val="22"/>
                <w:lang w:val="en-GB"/>
              </w:rPr>
              <w:tab/>
            </w:r>
            <w:r w:rsidR="00EE5B91" w:rsidRPr="004F523A">
              <w:rPr>
                <w:rFonts w:ascii="Arial" w:hAnsi="Arial" w:cs="Arial"/>
                <w:sz w:val="22"/>
                <w:szCs w:val="22"/>
              </w:rPr>
              <w:t>Một công ty hoặc một cá nhân bị Ngân hàng cấm đấu thầu theo Khoản 5.1 ở trên hoặc theo Hướng dẫn Áp dụng sẽ không hợp lệ để được trao thầu do Ngân hàng tài trợ, hoặc được hưởng lợi từ hợp đồng được Ngân hàng tài trợ, bằng tài chính hoặc bằng cách khác, trong khoảng thời gian như Ngân hàng sẽ xác định. Danh sách các công ty và cá nhân bị cấm đấu thầu được nêu trong</w:t>
            </w:r>
            <w:r w:rsidR="00EE5B91">
              <w:t xml:space="preserve"> </w:t>
            </w:r>
            <w:r w:rsidR="00EB6F83">
              <w:rPr>
                <w:rFonts w:ascii="Arial" w:hAnsi="Arial" w:cs="Arial"/>
                <w:b/>
                <w:sz w:val="22"/>
                <w:szCs w:val="22"/>
              </w:rPr>
              <w:t>Bảng dữ liệu</w:t>
            </w:r>
            <w:r w:rsidR="005C679B" w:rsidRPr="00DD7FA4">
              <w:rPr>
                <w:rFonts w:ascii="Arial" w:hAnsi="Arial" w:cs="Arial"/>
                <w:sz w:val="22"/>
                <w:szCs w:val="22"/>
              </w:rPr>
              <w:t xml:space="preserve">. </w:t>
            </w:r>
            <w:r w:rsidR="00335D1A" w:rsidRPr="00DD7FA4">
              <w:rPr>
                <w:rFonts w:ascii="Arial" w:hAnsi="Arial" w:cs="Arial"/>
                <w:sz w:val="22"/>
                <w:szCs w:val="22"/>
              </w:rPr>
              <w:t xml:space="preserve"> </w:t>
            </w:r>
            <w:r w:rsidR="00335D1A" w:rsidRPr="00DD7FA4">
              <w:rPr>
                <w:rFonts w:ascii="Arial" w:hAnsi="Arial" w:cs="Arial"/>
                <w:i/>
                <w:iCs/>
                <w:sz w:val="22"/>
                <w:szCs w:val="22"/>
              </w:rPr>
              <w:t xml:space="preserve"> </w:t>
            </w:r>
            <w:r w:rsidR="00335D1A" w:rsidRPr="00DD7FA4">
              <w:rPr>
                <w:rFonts w:ascii="Arial" w:hAnsi="Arial" w:cs="Arial"/>
                <w:sz w:val="22"/>
                <w:szCs w:val="22"/>
              </w:rPr>
              <w:t xml:space="preserve"> </w:t>
            </w:r>
          </w:p>
        </w:tc>
      </w:tr>
      <w:tr w:rsidR="004F3906" w:rsidRPr="00DD7FA4" w14:paraId="38209F14" w14:textId="77777777" w:rsidTr="0084012D">
        <w:trPr>
          <w:gridAfter w:val="2"/>
          <w:wAfter w:w="180" w:type="dxa"/>
          <w:trHeight w:val="709"/>
        </w:trPr>
        <w:tc>
          <w:tcPr>
            <w:tcW w:w="2250" w:type="dxa"/>
          </w:tcPr>
          <w:p w14:paraId="54603B15" w14:textId="57D4D8BA" w:rsidR="004F3906" w:rsidRPr="00DD7FA4" w:rsidRDefault="004F3906" w:rsidP="00BB32F2">
            <w:pPr>
              <w:spacing w:before="120" w:after="120"/>
              <w:rPr>
                <w:rFonts w:ascii="Arial" w:hAnsi="Arial" w:cs="Arial"/>
                <w:b/>
                <w:sz w:val="22"/>
                <w:szCs w:val="22"/>
                <w:lang w:val="en-GB"/>
              </w:rPr>
            </w:pPr>
            <w:r w:rsidRPr="00DD7FA4">
              <w:rPr>
                <w:rFonts w:ascii="Arial" w:hAnsi="Arial" w:cs="Arial"/>
                <w:b/>
                <w:sz w:val="22"/>
                <w:szCs w:val="22"/>
                <w:lang w:val="en-GB"/>
              </w:rPr>
              <w:t xml:space="preserve"> </w:t>
            </w:r>
            <w:r w:rsidR="0084012D" w:rsidRPr="0084012D">
              <w:rPr>
                <w:rFonts w:ascii="Arial" w:hAnsi="Arial" w:cs="Arial"/>
                <w:b/>
                <w:sz w:val="22"/>
                <w:szCs w:val="22"/>
                <w:lang w:val="en-GB"/>
              </w:rPr>
              <w:t>Các lệnh cấm</w:t>
            </w:r>
          </w:p>
        </w:tc>
        <w:tc>
          <w:tcPr>
            <w:tcW w:w="6840" w:type="dxa"/>
            <w:gridSpan w:val="3"/>
          </w:tcPr>
          <w:p w14:paraId="45A6624D" w14:textId="3B79C3EE" w:rsidR="0084012D" w:rsidRPr="0084012D" w:rsidRDefault="004F3906" w:rsidP="00BB32F2">
            <w:pPr>
              <w:pStyle w:val="ListParagraph"/>
              <w:numPr>
                <w:ilvl w:val="2"/>
                <w:numId w:val="0"/>
              </w:numPr>
              <w:spacing w:before="120" w:after="120"/>
              <w:ind w:left="780" w:hanging="540"/>
              <w:rPr>
                <w:rFonts w:ascii="Arial" w:hAnsi="Arial" w:cs="Arial"/>
                <w:sz w:val="22"/>
                <w:szCs w:val="22"/>
                <w:lang w:val="en-GB"/>
              </w:rPr>
            </w:pPr>
            <w:r w:rsidRPr="00DD7FA4">
              <w:rPr>
                <w:rFonts w:ascii="Arial" w:hAnsi="Arial" w:cs="Arial"/>
                <w:sz w:val="22"/>
                <w:szCs w:val="22"/>
                <w:lang w:val="en-GB"/>
              </w:rPr>
              <w:t>6.3.2</w:t>
            </w:r>
            <w:r w:rsidRPr="00DD7FA4">
              <w:rPr>
                <w:rFonts w:ascii="Arial" w:hAnsi="Arial" w:cs="Arial"/>
                <w:sz w:val="22"/>
                <w:szCs w:val="22"/>
                <w:lang w:val="en-GB"/>
              </w:rPr>
              <w:tab/>
            </w:r>
            <w:r w:rsidR="0084012D" w:rsidRPr="0084012D">
              <w:rPr>
                <w:rFonts w:ascii="Arial" w:hAnsi="Arial" w:cs="Arial"/>
                <w:sz w:val="22"/>
                <w:szCs w:val="22"/>
                <w:lang w:val="en-GB"/>
              </w:rPr>
              <w:t>Các công ty và cá nhân của một quốc gia hoặc hàng hóa được sản xuất tại một quốc gia có thể không hợp lệ nếu được nêu trong Phần</w:t>
            </w:r>
            <w:r w:rsidR="0084012D" w:rsidRPr="00DD7FA4">
              <w:rPr>
                <w:rFonts w:ascii="Arial" w:hAnsi="Arial" w:cs="Arial"/>
                <w:sz w:val="22"/>
                <w:szCs w:val="22"/>
                <w:lang w:val="en-GB"/>
              </w:rPr>
              <w:t xml:space="preserve"> </w:t>
            </w:r>
            <w:r w:rsidR="0084012D" w:rsidRPr="0084012D">
              <w:rPr>
                <w:rFonts w:ascii="Arial" w:hAnsi="Arial" w:cs="Arial"/>
                <w:sz w:val="22"/>
                <w:szCs w:val="22"/>
                <w:lang w:val="en-GB"/>
              </w:rPr>
              <w:t>5 (</w:t>
            </w:r>
            <w:r w:rsidR="0084012D">
              <w:rPr>
                <w:rFonts w:ascii="Arial" w:hAnsi="Arial" w:cs="Arial"/>
                <w:sz w:val="22"/>
                <w:szCs w:val="22"/>
                <w:lang w:val="en-GB"/>
              </w:rPr>
              <w:t xml:space="preserve">Các quốc </w:t>
            </w:r>
            <w:r w:rsidR="0084012D" w:rsidRPr="0084012D">
              <w:rPr>
                <w:rFonts w:ascii="Arial" w:hAnsi="Arial" w:cs="Arial"/>
                <w:sz w:val="22"/>
                <w:szCs w:val="22"/>
                <w:lang w:val="en-GB"/>
              </w:rPr>
              <w:t>gia hợp lệ) và:</w:t>
            </w:r>
          </w:p>
          <w:p w14:paraId="1FA0C65F" w14:textId="1D36F0B3" w:rsidR="004F3906" w:rsidRPr="00DD7FA4" w:rsidRDefault="004F3906" w:rsidP="00BB32F2">
            <w:pPr>
              <w:spacing w:before="120" w:after="120"/>
              <w:ind w:left="1260" w:hanging="540"/>
              <w:rPr>
                <w:rFonts w:ascii="Arial" w:hAnsi="Arial" w:cs="Arial"/>
                <w:sz w:val="22"/>
                <w:szCs w:val="22"/>
                <w:lang w:val="en-GB"/>
              </w:rPr>
            </w:pPr>
            <w:r w:rsidRPr="00DD7FA4">
              <w:rPr>
                <w:rFonts w:ascii="Arial" w:hAnsi="Arial" w:cs="Arial"/>
                <w:sz w:val="22"/>
                <w:szCs w:val="22"/>
                <w:lang w:val="en-GB"/>
              </w:rPr>
              <w:t xml:space="preserve">(a) </w:t>
            </w:r>
            <w:r w:rsidRPr="00DD7FA4">
              <w:rPr>
                <w:rFonts w:ascii="Arial" w:hAnsi="Arial" w:cs="Arial"/>
                <w:sz w:val="22"/>
                <w:szCs w:val="22"/>
                <w:lang w:val="en-GB"/>
              </w:rPr>
              <w:tab/>
            </w:r>
            <w:r w:rsidR="0084012D" w:rsidRPr="0084012D">
              <w:rPr>
                <w:rFonts w:ascii="Arial" w:hAnsi="Arial" w:cs="Arial"/>
                <w:sz w:val="22"/>
                <w:szCs w:val="22"/>
                <w:lang w:val="en-GB"/>
              </w:rPr>
              <w:t>theo luật pháp hoặc các quy định chính thức, quốc gia của Bên vay/Người thụ hưởng nghiêm cấm quan hệ thương mại với quốc gia đó, với điều kiện Ngân hàng đồng thuận rằng việc loại trừ đó không loại trừ sự cạnh tranh hiệu quả đối với việc cung cấp Dịch vụ yêu cầu; hoặc</w:t>
            </w:r>
          </w:p>
          <w:p w14:paraId="75E6F3B7" w14:textId="6C3B3FC1" w:rsidR="004F3906" w:rsidRPr="00DD7FA4" w:rsidRDefault="004F3906" w:rsidP="00BB32F2">
            <w:pPr>
              <w:spacing w:before="120" w:after="120"/>
              <w:ind w:left="1260" w:hanging="540"/>
              <w:rPr>
                <w:rFonts w:ascii="Arial" w:hAnsi="Arial" w:cs="Arial"/>
                <w:sz w:val="22"/>
                <w:szCs w:val="22"/>
                <w:lang w:val="en-GB"/>
              </w:rPr>
            </w:pPr>
            <w:r w:rsidRPr="00DD7FA4">
              <w:rPr>
                <w:rFonts w:ascii="Arial" w:hAnsi="Arial" w:cs="Arial"/>
                <w:sz w:val="22"/>
                <w:szCs w:val="22"/>
                <w:lang w:val="en-GB"/>
              </w:rPr>
              <w:t>(b)</w:t>
            </w:r>
            <w:r w:rsidRPr="00DD7FA4">
              <w:rPr>
                <w:rFonts w:ascii="Arial" w:hAnsi="Arial" w:cs="Arial"/>
                <w:sz w:val="22"/>
                <w:szCs w:val="22"/>
                <w:lang w:val="en-GB"/>
              </w:rPr>
              <w:tab/>
            </w:r>
            <w:r w:rsidR="0084012D" w:rsidRPr="0084012D">
              <w:rPr>
                <w:rFonts w:ascii="Arial" w:hAnsi="Arial" w:cs="Arial"/>
                <w:sz w:val="22"/>
                <w:szCs w:val="22"/>
                <w:lang w:val="en-GB"/>
              </w:rPr>
              <w:t xml:space="preserve">bởi một hành động tuân thủ quyết định của Hội đồng Bảo an Liên Hợp Quốc được thực hiện theo Chương VII của Hiến chương Liên hợp quốc, Quốc gia của Bên vay cấm mọi hoạt động nhập khẩu hàng hóa từ quốc gia đó hoặc bất kỳ khoản thanh toán nào cho bất kỳ quốc gia, cá nhân hoặc tổ chức nào trong quốc gia đó. </w:t>
            </w:r>
            <w:r w:rsidR="000B164C">
              <w:rPr>
                <w:rFonts w:ascii="Arial" w:hAnsi="Arial" w:cs="Arial"/>
                <w:sz w:val="22"/>
                <w:szCs w:val="22"/>
                <w:lang w:val="en-GB"/>
              </w:rPr>
              <w:t xml:space="preserve"> </w:t>
            </w:r>
          </w:p>
        </w:tc>
      </w:tr>
      <w:tr w:rsidR="004F3906" w:rsidRPr="00DD7FA4" w14:paraId="31EB0F19" w14:textId="77777777" w:rsidTr="00C82F74">
        <w:trPr>
          <w:gridAfter w:val="2"/>
          <w:wAfter w:w="180" w:type="dxa"/>
        </w:trPr>
        <w:tc>
          <w:tcPr>
            <w:tcW w:w="2250" w:type="dxa"/>
          </w:tcPr>
          <w:p w14:paraId="568395CF" w14:textId="157922CB" w:rsidR="004F3906" w:rsidRPr="00DD7FA4" w:rsidRDefault="0084012D" w:rsidP="00BB32F2">
            <w:pPr>
              <w:spacing w:before="120" w:after="120"/>
              <w:rPr>
                <w:rFonts w:ascii="Arial" w:hAnsi="Arial" w:cs="Arial"/>
                <w:b/>
                <w:sz w:val="22"/>
                <w:szCs w:val="22"/>
                <w:lang w:val="en-GB"/>
              </w:rPr>
            </w:pPr>
            <w:r w:rsidRPr="0084012D">
              <w:rPr>
                <w:rFonts w:ascii="Arial" w:hAnsi="Arial" w:cs="Arial"/>
                <w:b/>
                <w:sz w:val="22"/>
                <w:szCs w:val="22"/>
                <w:lang w:val="en-GB"/>
              </w:rPr>
              <w:t xml:space="preserve">Hạn chế đối với Doanh nghiệp Nhà </w:t>
            </w:r>
            <w:r w:rsidRPr="0084012D">
              <w:rPr>
                <w:rFonts w:ascii="Arial" w:hAnsi="Arial" w:cs="Arial"/>
                <w:b/>
                <w:sz w:val="22"/>
                <w:szCs w:val="22"/>
                <w:lang w:val="en-GB"/>
              </w:rPr>
              <w:lastRenderedPageBreak/>
              <w:t>nước</w:t>
            </w:r>
          </w:p>
        </w:tc>
        <w:tc>
          <w:tcPr>
            <w:tcW w:w="6840" w:type="dxa"/>
            <w:gridSpan w:val="3"/>
          </w:tcPr>
          <w:p w14:paraId="3D744E42" w14:textId="3E56F7A9" w:rsidR="004F3906" w:rsidRPr="0084012D" w:rsidRDefault="004F3906" w:rsidP="00BB32F2">
            <w:pPr>
              <w:tabs>
                <w:tab w:val="left" w:pos="1325"/>
              </w:tabs>
              <w:autoSpaceDE w:val="0"/>
              <w:autoSpaceDN w:val="0"/>
              <w:adjustRightInd w:val="0"/>
              <w:spacing w:before="120" w:after="120"/>
              <w:ind w:left="1325" w:hanging="540"/>
              <w:jc w:val="both"/>
              <w:rPr>
                <w:rFonts w:ascii="Arial" w:hAnsi="Arial" w:cs="Arial"/>
                <w:sz w:val="22"/>
                <w:szCs w:val="22"/>
                <w:lang w:val="en-GB"/>
              </w:rPr>
            </w:pPr>
            <w:r w:rsidRPr="0084012D">
              <w:rPr>
                <w:rFonts w:ascii="Arial" w:hAnsi="Arial" w:cs="Arial"/>
                <w:sz w:val="22"/>
                <w:szCs w:val="22"/>
                <w:lang w:val="en-GB"/>
              </w:rPr>
              <w:lastRenderedPageBreak/>
              <w:t xml:space="preserve">6.3.3 </w:t>
            </w:r>
            <w:r w:rsidRPr="0084012D">
              <w:rPr>
                <w:rFonts w:ascii="Arial" w:hAnsi="Arial" w:cs="Arial"/>
                <w:sz w:val="22"/>
                <w:szCs w:val="22"/>
                <w:lang w:val="en-GB"/>
              </w:rPr>
              <w:tab/>
            </w:r>
            <w:r w:rsidR="0084012D" w:rsidRPr="0084012D">
              <w:rPr>
                <w:rFonts w:ascii="Arial" w:hAnsi="Arial" w:cs="Arial"/>
                <w:sz w:val="22"/>
                <w:szCs w:val="22"/>
                <w:lang w:val="en-GB"/>
              </w:rPr>
              <w:t xml:space="preserve">Các doanh nghiệp hoặc tổ chức thuộc sở hữu của chính phủ tại quốc gia của Bên vay sẽ hợp lệ nếu họ có thể chứng minh rằng họ: (i) tự chủ về mặt pháp lý </w:t>
            </w:r>
            <w:r w:rsidR="0084012D" w:rsidRPr="0084012D">
              <w:rPr>
                <w:rFonts w:ascii="Arial" w:hAnsi="Arial" w:cs="Arial"/>
                <w:sz w:val="22"/>
                <w:szCs w:val="22"/>
                <w:lang w:val="en-GB"/>
              </w:rPr>
              <w:lastRenderedPageBreak/>
              <w:t>và tài chính; (ii) hoạt động theo luật thương mại; và (iii) rằng họ không phải là cơ quan phụ thuộc của Khách hàng.</w:t>
            </w:r>
          </w:p>
        </w:tc>
      </w:tr>
      <w:tr w:rsidR="004F3906" w:rsidRPr="00DD7FA4" w14:paraId="4F439314" w14:textId="77777777" w:rsidTr="00C82F74">
        <w:trPr>
          <w:gridAfter w:val="2"/>
          <w:wAfter w:w="180" w:type="dxa"/>
        </w:trPr>
        <w:tc>
          <w:tcPr>
            <w:tcW w:w="2250" w:type="dxa"/>
          </w:tcPr>
          <w:p w14:paraId="21AEF2BF" w14:textId="1CAEBB04" w:rsidR="002B6F5C" w:rsidRPr="00DD7FA4" w:rsidRDefault="002B6F5C" w:rsidP="00BB32F2">
            <w:pPr>
              <w:spacing w:before="120" w:after="120"/>
              <w:rPr>
                <w:rFonts w:ascii="Arial" w:hAnsi="Arial" w:cs="Arial"/>
                <w:b/>
                <w:sz w:val="22"/>
                <w:szCs w:val="22"/>
                <w:lang w:val="en-GB"/>
              </w:rPr>
            </w:pPr>
            <w:r w:rsidRPr="002B6F5C">
              <w:rPr>
                <w:rFonts w:ascii="Arial" w:hAnsi="Arial" w:cs="Arial"/>
                <w:b/>
                <w:sz w:val="22"/>
                <w:szCs w:val="22"/>
                <w:lang w:val="en-GB"/>
              </w:rPr>
              <w:lastRenderedPageBreak/>
              <w:t>Hạn chế với công chức</w:t>
            </w:r>
            <w:r>
              <w:t xml:space="preserve"> </w:t>
            </w:r>
          </w:p>
        </w:tc>
        <w:tc>
          <w:tcPr>
            <w:tcW w:w="6840" w:type="dxa"/>
            <w:gridSpan w:val="3"/>
          </w:tcPr>
          <w:p w14:paraId="48BB29E8" w14:textId="43187AF5" w:rsidR="004F3906" w:rsidRPr="00DD7FA4" w:rsidRDefault="004F3906" w:rsidP="00FC2BD3">
            <w:pPr>
              <w:tabs>
                <w:tab w:val="left" w:pos="1325"/>
              </w:tabs>
              <w:autoSpaceDE w:val="0"/>
              <w:autoSpaceDN w:val="0"/>
              <w:adjustRightInd w:val="0"/>
              <w:spacing w:before="120" w:after="120"/>
              <w:ind w:left="1325" w:hanging="540"/>
              <w:jc w:val="both"/>
              <w:rPr>
                <w:rFonts w:ascii="Arial" w:hAnsi="Arial" w:cs="Arial"/>
                <w:bCs/>
                <w:sz w:val="22"/>
                <w:szCs w:val="22"/>
              </w:rPr>
            </w:pPr>
            <w:r w:rsidRPr="00DD7FA4">
              <w:rPr>
                <w:rFonts w:ascii="Arial" w:hAnsi="Arial" w:cs="Arial"/>
                <w:bCs/>
                <w:sz w:val="22"/>
                <w:szCs w:val="22"/>
              </w:rPr>
              <w:t xml:space="preserve">6.3.4 </w:t>
            </w:r>
            <w:r w:rsidRPr="00DD7FA4">
              <w:rPr>
                <w:rFonts w:ascii="Arial" w:hAnsi="Arial" w:cs="Arial"/>
                <w:bCs/>
                <w:sz w:val="22"/>
                <w:szCs w:val="22"/>
              </w:rPr>
              <w:tab/>
            </w:r>
            <w:r w:rsidR="00FC2BD3" w:rsidRPr="00FC2BD3">
              <w:rPr>
                <w:rFonts w:ascii="Arial" w:hAnsi="Arial" w:cs="Arial"/>
                <w:sz w:val="22"/>
                <w:szCs w:val="22"/>
                <w:lang w:val="en-GB"/>
              </w:rPr>
              <w:t>Các quan chức chính phủ và công chức chỉ có thể được thuê theo hợp đồng tư vấn, hay là thành viên của một nhóm của một công ty tư vấn, nếu họ: (i) nghỉ phép không được trả lương; (ii) không được thuê bởi cơ quan mà họ làm việc ngay trước khi nghỉ phép</w:t>
            </w:r>
            <w:r w:rsidR="00FC2BD3">
              <w:rPr>
                <w:rStyle w:val="FootnoteReference"/>
                <w:rFonts w:ascii="Arial" w:hAnsi="Arial"/>
                <w:bCs/>
                <w:sz w:val="22"/>
                <w:szCs w:val="22"/>
              </w:rPr>
              <w:footnoteReference w:id="3"/>
            </w:r>
            <w:r w:rsidR="00FC2BD3">
              <w:t xml:space="preserve">; </w:t>
            </w:r>
            <w:r w:rsidR="00FC2BD3" w:rsidRPr="00FC2BD3">
              <w:rPr>
                <w:rFonts w:ascii="Arial" w:hAnsi="Arial" w:cs="Arial"/>
                <w:sz w:val="22"/>
                <w:szCs w:val="22"/>
                <w:lang w:val="en-GB"/>
              </w:rPr>
              <w:t>và (iii) việc thuê họ sẽ không tạo ra xung đột lợi ích.</w:t>
            </w:r>
          </w:p>
        </w:tc>
      </w:tr>
      <w:tr w:rsidR="004F3906" w:rsidRPr="005C4E81" w14:paraId="195B7DED" w14:textId="77777777" w:rsidTr="00C82F74">
        <w:trPr>
          <w:gridAfter w:val="2"/>
          <w:wAfter w:w="180" w:type="dxa"/>
        </w:trPr>
        <w:tc>
          <w:tcPr>
            <w:tcW w:w="9090" w:type="dxa"/>
            <w:gridSpan w:val="4"/>
          </w:tcPr>
          <w:p w14:paraId="6E6E5262" w14:textId="603F314C" w:rsidR="004F3906" w:rsidRPr="005C4E81" w:rsidRDefault="004F3906" w:rsidP="00BB32F2">
            <w:pPr>
              <w:pStyle w:val="Heading1"/>
              <w:spacing w:before="120" w:after="120"/>
              <w:rPr>
                <w:rFonts w:ascii="Arial" w:hAnsi="Arial" w:cs="Arial"/>
                <w:sz w:val="28"/>
                <w:szCs w:val="22"/>
              </w:rPr>
            </w:pPr>
            <w:bookmarkStart w:id="17" w:name="_Toc300752851"/>
            <w:bookmarkStart w:id="18" w:name="_Toc330557849"/>
            <w:bookmarkStart w:id="19" w:name="_Toc518728283"/>
            <w:bookmarkStart w:id="20" w:name="_Toc518732271"/>
            <w:bookmarkStart w:id="21" w:name="_Toc142380250"/>
            <w:r w:rsidRPr="005C4E81">
              <w:rPr>
                <w:rFonts w:ascii="Arial" w:hAnsi="Arial" w:cs="Arial"/>
                <w:sz w:val="28"/>
                <w:szCs w:val="22"/>
              </w:rPr>
              <w:t xml:space="preserve">B.  </w:t>
            </w:r>
            <w:r w:rsidR="00DA127E">
              <w:rPr>
                <w:rFonts w:ascii="Arial" w:hAnsi="Arial" w:cs="Arial"/>
                <w:sz w:val="28"/>
                <w:szCs w:val="22"/>
              </w:rPr>
              <w:t>Chuẩn bị bản đề xuất</w:t>
            </w:r>
            <w:bookmarkEnd w:id="17"/>
            <w:bookmarkEnd w:id="18"/>
            <w:bookmarkEnd w:id="19"/>
            <w:bookmarkEnd w:id="20"/>
            <w:bookmarkEnd w:id="21"/>
            <w:r w:rsidR="00071057">
              <w:rPr>
                <w:rFonts w:ascii="Arial" w:hAnsi="Arial" w:cs="Arial"/>
                <w:sz w:val="28"/>
                <w:szCs w:val="22"/>
              </w:rPr>
              <w:t xml:space="preserve"> (</w:t>
            </w:r>
            <w:r w:rsidR="00071057" w:rsidRPr="0014460D">
              <w:rPr>
                <w:rFonts w:ascii="Arial" w:hAnsi="Arial" w:cs="Arial"/>
                <w:sz w:val="22"/>
                <w:szCs w:val="22"/>
                <w:lang w:val="en-GB"/>
              </w:rPr>
              <w:t>RFP</w:t>
            </w:r>
            <w:r w:rsidR="00071057">
              <w:rPr>
                <w:rFonts w:ascii="Arial" w:hAnsi="Arial" w:cs="Arial"/>
                <w:sz w:val="22"/>
                <w:szCs w:val="22"/>
                <w:lang w:val="en-GB"/>
              </w:rPr>
              <w:t>)</w:t>
            </w:r>
          </w:p>
        </w:tc>
      </w:tr>
      <w:tr w:rsidR="004F3906" w:rsidRPr="00DD7FA4" w14:paraId="6ADB9B8E" w14:textId="77777777" w:rsidTr="00C82F74">
        <w:trPr>
          <w:gridAfter w:val="2"/>
          <w:wAfter w:w="180" w:type="dxa"/>
        </w:trPr>
        <w:tc>
          <w:tcPr>
            <w:tcW w:w="2250" w:type="dxa"/>
          </w:tcPr>
          <w:p w14:paraId="65FABE8B" w14:textId="5CFE6068"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2" w:name="_Toc142380251"/>
            <w:r>
              <w:rPr>
                <w:rFonts w:ascii="Arial" w:hAnsi="Arial" w:cs="Arial"/>
                <w:sz w:val="22"/>
                <w:szCs w:val="22"/>
              </w:rPr>
              <w:t>Cân nhắc chung</w:t>
            </w:r>
            <w:bookmarkEnd w:id="22"/>
          </w:p>
        </w:tc>
        <w:tc>
          <w:tcPr>
            <w:tcW w:w="6840" w:type="dxa"/>
            <w:gridSpan w:val="3"/>
          </w:tcPr>
          <w:p w14:paraId="5F6CC558" w14:textId="3131721C"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7.1</w:t>
            </w:r>
            <w:r w:rsidRPr="00DD7FA4">
              <w:rPr>
                <w:rFonts w:ascii="Arial" w:hAnsi="Arial" w:cs="Arial"/>
                <w:sz w:val="22"/>
                <w:szCs w:val="22"/>
                <w:lang w:val="en-GB"/>
              </w:rPr>
              <w:tab/>
            </w:r>
            <w:r w:rsidR="0014460D" w:rsidRPr="0014460D">
              <w:rPr>
                <w:rFonts w:ascii="Arial" w:hAnsi="Arial" w:cs="Arial"/>
                <w:sz w:val="22"/>
                <w:szCs w:val="22"/>
                <w:lang w:val="en-GB"/>
              </w:rPr>
              <w:t>Khi chuẩn bị Đề xuất, Tư vấn cần nghiên cứu RFP một cách chi tiết. Việc thiếu sót nghiêm trọng các thông tin cần cung cấp như được yêu cầu trong RFP có thể dẫn đến việc Đề xuất bị loại.</w:t>
            </w:r>
          </w:p>
        </w:tc>
      </w:tr>
      <w:tr w:rsidR="004F3906" w:rsidRPr="00DD7FA4" w14:paraId="6B011BAB" w14:textId="77777777" w:rsidTr="00C82F74">
        <w:trPr>
          <w:gridAfter w:val="2"/>
          <w:wAfter w:w="180" w:type="dxa"/>
        </w:trPr>
        <w:tc>
          <w:tcPr>
            <w:tcW w:w="2250" w:type="dxa"/>
          </w:tcPr>
          <w:p w14:paraId="05EB8795" w14:textId="088BE377"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3" w:name="_Toc142380252"/>
            <w:r>
              <w:rPr>
                <w:rFonts w:ascii="Arial" w:hAnsi="Arial" w:cs="Arial"/>
                <w:sz w:val="22"/>
                <w:szCs w:val="22"/>
              </w:rPr>
              <w:t>Chi phí Chuẩn bị Đề xuất</w:t>
            </w:r>
            <w:bookmarkEnd w:id="23"/>
          </w:p>
        </w:tc>
        <w:tc>
          <w:tcPr>
            <w:tcW w:w="6840" w:type="dxa"/>
            <w:gridSpan w:val="3"/>
          </w:tcPr>
          <w:p w14:paraId="37BD0F4F" w14:textId="0D74D780"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8.1</w:t>
            </w:r>
            <w:r w:rsidRPr="00DD7FA4">
              <w:rPr>
                <w:rFonts w:ascii="Arial" w:hAnsi="Arial" w:cs="Arial"/>
                <w:sz w:val="22"/>
                <w:szCs w:val="22"/>
                <w:lang w:val="en-GB"/>
              </w:rPr>
              <w:tab/>
            </w:r>
            <w:r w:rsidR="0014460D" w:rsidRPr="0014460D">
              <w:rPr>
                <w:rFonts w:ascii="Arial" w:hAnsi="Arial" w:cs="Arial"/>
                <w:sz w:val="22"/>
                <w:szCs w:val="22"/>
                <w:lang w:val="en-GB"/>
              </w:rPr>
              <w:t>Tư vấn phải chịu mọi chi phí liên quan đến việc chuẩn bị và nộp Đề xuất của mình và Khách hàng sẽ không chịu trách nhiệm về các chi phí đó, bất kể kết quả của quá trình lựa chọn. Khách hàng không bị ràng buộc phải chấp nhận bất kỳ đề xuất nào và có quyền hủy bỏ quá trình lựa chọn bất cứ lúc nào trước khi trao Hợp đồng, mà không phải chịu bất kỳ trách nhiệm nào đối với Tư vấn.</w:t>
            </w:r>
          </w:p>
        </w:tc>
      </w:tr>
      <w:tr w:rsidR="004F3906" w:rsidRPr="00DD7FA4" w14:paraId="396AB7E0" w14:textId="77777777" w:rsidTr="00C82F74">
        <w:trPr>
          <w:gridAfter w:val="2"/>
          <w:wAfter w:w="180" w:type="dxa"/>
        </w:trPr>
        <w:tc>
          <w:tcPr>
            <w:tcW w:w="2250" w:type="dxa"/>
          </w:tcPr>
          <w:p w14:paraId="248F6463" w14:textId="3492C84C"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4" w:name="_Toc142380253"/>
            <w:r>
              <w:rPr>
                <w:rFonts w:ascii="Arial" w:hAnsi="Arial" w:cs="Arial"/>
                <w:sz w:val="22"/>
                <w:szCs w:val="22"/>
              </w:rPr>
              <w:t>Ngôn ngữ</w:t>
            </w:r>
            <w:bookmarkEnd w:id="24"/>
            <w:r w:rsidR="004F3906" w:rsidRPr="00DD7FA4">
              <w:rPr>
                <w:rFonts w:ascii="Arial" w:hAnsi="Arial" w:cs="Arial"/>
                <w:sz w:val="22"/>
                <w:szCs w:val="22"/>
              </w:rPr>
              <w:t xml:space="preserve"> </w:t>
            </w:r>
          </w:p>
        </w:tc>
        <w:tc>
          <w:tcPr>
            <w:tcW w:w="6840" w:type="dxa"/>
            <w:gridSpan w:val="3"/>
          </w:tcPr>
          <w:p w14:paraId="2C0AE7C8" w14:textId="41D20EE8"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9.1</w:t>
            </w:r>
            <w:r w:rsidRPr="00DD7FA4">
              <w:rPr>
                <w:rFonts w:ascii="Arial" w:hAnsi="Arial" w:cs="Arial"/>
                <w:sz w:val="22"/>
                <w:szCs w:val="22"/>
                <w:lang w:val="en-GB"/>
              </w:rPr>
              <w:tab/>
            </w:r>
            <w:r w:rsidR="009A4C22" w:rsidRPr="009A4C22">
              <w:rPr>
                <w:rFonts w:ascii="Arial" w:hAnsi="Arial" w:cs="Arial"/>
                <w:sz w:val="22"/>
                <w:szCs w:val="22"/>
                <w:lang w:val="en-GB"/>
              </w:rPr>
              <w:t>Đề xuất, cũng như tất cả các thư từ và tài liệu liên quan đến Đề xuất được trao đổi giữa Tư vấn và Khách hàng, sẽ được viết bằng ngôn ngữ được quy định trong</w:t>
            </w:r>
            <w:r w:rsidR="009A4C22">
              <w:t xml:space="preserve"> </w:t>
            </w:r>
            <w:r w:rsidR="00EB6F83">
              <w:rPr>
                <w:rFonts w:ascii="Arial" w:hAnsi="Arial" w:cs="Arial"/>
                <w:b/>
                <w:sz w:val="22"/>
                <w:szCs w:val="22"/>
                <w:lang w:val="en-GB"/>
              </w:rPr>
              <w:t>Bảng dữ liệu</w:t>
            </w:r>
            <w:r w:rsidRPr="00DD7FA4">
              <w:rPr>
                <w:rFonts w:ascii="Arial" w:hAnsi="Arial" w:cs="Arial"/>
                <w:sz w:val="22"/>
                <w:szCs w:val="22"/>
                <w:lang w:val="en-GB"/>
              </w:rPr>
              <w:t>.</w:t>
            </w:r>
          </w:p>
        </w:tc>
      </w:tr>
      <w:tr w:rsidR="004F3906" w:rsidRPr="00DD7FA4" w14:paraId="3DB30D99" w14:textId="77777777" w:rsidTr="00C82F74">
        <w:trPr>
          <w:gridAfter w:val="2"/>
          <w:wAfter w:w="180" w:type="dxa"/>
        </w:trPr>
        <w:tc>
          <w:tcPr>
            <w:tcW w:w="2250" w:type="dxa"/>
          </w:tcPr>
          <w:p w14:paraId="4E1CEC82" w14:textId="7C6D3E4D"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5" w:name="_Toc142380254"/>
            <w:r>
              <w:rPr>
                <w:rFonts w:ascii="Arial" w:hAnsi="Arial" w:cs="Arial"/>
                <w:sz w:val="22"/>
                <w:szCs w:val="22"/>
              </w:rPr>
              <w:t>Các Tài liệu cấu thành bản đề xuất</w:t>
            </w:r>
            <w:bookmarkEnd w:id="25"/>
          </w:p>
        </w:tc>
        <w:tc>
          <w:tcPr>
            <w:tcW w:w="6840" w:type="dxa"/>
            <w:gridSpan w:val="3"/>
          </w:tcPr>
          <w:p w14:paraId="46AA12CA" w14:textId="436BF849"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10.1</w:t>
            </w:r>
            <w:r w:rsidRPr="00DD7FA4">
              <w:rPr>
                <w:rFonts w:ascii="Arial" w:hAnsi="Arial" w:cs="Arial"/>
                <w:sz w:val="22"/>
                <w:szCs w:val="22"/>
                <w:lang w:val="en-GB"/>
              </w:rPr>
              <w:tab/>
            </w:r>
            <w:r w:rsidR="009908B4" w:rsidRPr="009908B4">
              <w:rPr>
                <w:rFonts w:ascii="Arial" w:hAnsi="Arial" w:cs="Arial"/>
                <w:sz w:val="22"/>
                <w:szCs w:val="22"/>
                <w:lang w:val="en-GB"/>
              </w:rPr>
              <w:t>Đề xuất sẽ bao gồm các tài liệu và biểu mẫu được liệt kê trong</w:t>
            </w:r>
            <w:r w:rsidR="009908B4">
              <w:t xml:space="preserve"> </w:t>
            </w:r>
            <w:r w:rsidR="00EB6F83">
              <w:rPr>
                <w:rFonts w:ascii="Arial" w:hAnsi="Arial" w:cs="Arial"/>
                <w:b/>
                <w:sz w:val="22"/>
                <w:szCs w:val="22"/>
                <w:lang w:val="en-GB"/>
              </w:rPr>
              <w:t>Bảng dữ liệu</w:t>
            </w:r>
            <w:r w:rsidRPr="00DD7FA4">
              <w:rPr>
                <w:rFonts w:ascii="Arial" w:hAnsi="Arial" w:cs="Arial"/>
                <w:sz w:val="22"/>
                <w:szCs w:val="22"/>
                <w:lang w:val="en-GB"/>
              </w:rPr>
              <w:t>.</w:t>
            </w:r>
          </w:p>
          <w:p w14:paraId="059FA7E1" w14:textId="46E1D17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10.2</w:t>
            </w:r>
            <w:r w:rsidRPr="00DD7FA4">
              <w:rPr>
                <w:rFonts w:ascii="Arial" w:hAnsi="Arial" w:cs="Arial"/>
                <w:sz w:val="22"/>
                <w:szCs w:val="22"/>
                <w:lang w:val="en-GB"/>
              </w:rPr>
              <w:tab/>
            </w:r>
            <w:r w:rsidR="00D3346E">
              <w:rPr>
                <w:rFonts w:ascii="Arial" w:hAnsi="Arial" w:cs="Arial"/>
                <w:sz w:val="22"/>
                <w:szCs w:val="22"/>
                <w:lang w:val="en-GB"/>
              </w:rPr>
              <w:t>N</w:t>
            </w:r>
            <w:r w:rsidR="00D3346E" w:rsidRPr="00D3346E">
              <w:rPr>
                <w:rFonts w:ascii="Arial" w:hAnsi="Arial" w:cs="Arial"/>
                <w:sz w:val="22"/>
                <w:szCs w:val="22"/>
                <w:lang w:val="en-GB"/>
              </w:rPr>
              <w:t>ếu được quy định trong Bảng dữ liệu, Tư vấn sẽ nộp một bản tuyên bố về cam kết của Tư vấn sẽ tuân thủ, khi cạnh tranh và thực hiện hợp đồng, luật pháp của Khách hàng về chống gian lận và tham nhũng (bao gồm cả hối lộ).</w:t>
            </w:r>
          </w:p>
          <w:p w14:paraId="58F803B5" w14:textId="105A8F61"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10.3</w:t>
            </w:r>
            <w:r w:rsidRPr="00DD7FA4">
              <w:rPr>
                <w:rFonts w:ascii="Arial" w:hAnsi="Arial" w:cs="Arial"/>
                <w:sz w:val="22"/>
                <w:szCs w:val="22"/>
                <w:lang w:val="en-GB"/>
              </w:rPr>
              <w:tab/>
            </w:r>
            <w:r w:rsidR="001E64E6" w:rsidRPr="00616495">
              <w:rPr>
                <w:rFonts w:ascii="Arial" w:hAnsi="Arial" w:cs="Arial"/>
                <w:sz w:val="22"/>
                <w:szCs w:val="22"/>
                <w:lang w:val="en-GB"/>
              </w:rPr>
              <w:t>Tư vấn sẽ cung cấp thông tin về hoa hồng, tiền thưởng và phí, nếu có, đã được trả hoặc sẽ được trả cho các đại lý hoặc bất kỳ bên nào khác liên quan đến Đề xuất này và, nếu được trao, thực hiện Hợp đồng, như được yêu cầu trong Thư đệ trình Đề xuất Tài chính (</w:t>
            </w:r>
            <w:r w:rsidR="001E64E6" w:rsidRPr="00616495">
              <w:rPr>
                <w:rFonts w:ascii="Arial" w:hAnsi="Arial" w:cs="Arial"/>
                <w:b/>
                <w:bCs/>
                <w:sz w:val="22"/>
                <w:szCs w:val="22"/>
                <w:lang w:val="en-GB"/>
              </w:rPr>
              <w:t>Phần 4</w:t>
            </w:r>
            <w:r w:rsidR="001E64E6" w:rsidRPr="00616495">
              <w:rPr>
                <w:rFonts w:ascii="Arial" w:hAnsi="Arial" w:cs="Arial"/>
                <w:sz w:val="22"/>
                <w:szCs w:val="22"/>
                <w:lang w:val="en-GB"/>
              </w:rPr>
              <w:t>).</w:t>
            </w:r>
          </w:p>
        </w:tc>
      </w:tr>
      <w:tr w:rsidR="004F3906" w:rsidRPr="00DD7FA4" w14:paraId="38FEC676" w14:textId="77777777" w:rsidTr="00C82F74">
        <w:trPr>
          <w:gridAfter w:val="2"/>
          <w:wAfter w:w="180" w:type="dxa"/>
        </w:trPr>
        <w:tc>
          <w:tcPr>
            <w:tcW w:w="2250" w:type="dxa"/>
          </w:tcPr>
          <w:p w14:paraId="191D6E11" w14:textId="0CC189F6"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6" w:name="_Toc142380255"/>
            <w:r>
              <w:rPr>
                <w:rFonts w:ascii="Arial" w:hAnsi="Arial" w:cs="Arial"/>
                <w:sz w:val="22"/>
                <w:szCs w:val="22"/>
              </w:rPr>
              <w:t>Đề xuất duy nhất</w:t>
            </w:r>
            <w:bookmarkEnd w:id="26"/>
          </w:p>
        </w:tc>
        <w:tc>
          <w:tcPr>
            <w:tcW w:w="6840" w:type="dxa"/>
            <w:gridSpan w:val="3"/>
          </w:tcPr>
          <w:p w14:paraId="19144098" w14:textId="4DBCF4FC" w:rsidR="00616495" w:rsidRPr="00DD7FA4" w:rsidRDefault="00616495" w:rsidP="00616495">
            <w:pPr>
              <w:pStyle w:val="ListParagraph"/>
              <w:numPr>
                <w:ilvl w:val="1"/>
                <w:numId w:val="1"/>
              </w:numPr>
              <w:spacing w:before="120" w:after="120"/>
              <w:contextualSpacing w:val="0"/>
              <w:jc w:val="both"/>
              <w:rPr>
                <w:rFonts w:ascii="Arial" w:hAnsi="Arial" w:cs="Arial"/>
                <w:sz w:val="22"/>
                <w:szCs w:val="22"/>
                <w:lang w:val="en-GB"/>
              </w:rPr>
            </w:pPr>
            <w:r w:rsidRPr="00000ECE">
              <w:rPr>
                <w:rFonts w:ascii="Arial" w:hAnsi="Arial" w:cs="Arial"/>
                <w:sz w:val="22"/>
                <w:szCs w:val="22"/>
                <w:lang w:val="en-GB"/>
              </w:rPr>
              <w:t xml:space="preserve">Tư vấn (bao gồm các thành viên của bất kỳ JV nào) sẽ chỉ được nộp một Đề xuất, hoặc với tư cách nhà thầu độc lập hoặc với tư cách là một thành viên của JV trong một Đề </w:t>
            </w:r>
            <w:r w:rsidRPr="00000ECE">
              <w:rPr>
                <w:rFonts w:ascii="Arial" w:hAnsi="Arial" w:cs="Arial"/>
                <w:sz w:val="22"/>
                <w:szCs w:val="22"/>
                <w:lang w:val="en-GB"/>
              </w:rPr>
              <w:lastRenderedPageBreak/>
              <w:t>xuất khác. Nếu một Tư vấn, bao gồm bất kỳ thành viên JV nào, nộp hoặc tham gia nhiều hơn một đề xuất, tất cả các đề xuất đó sẽ bị loại. Tuy nhiên, quy định này không hạn chế Tư vấn phụ hoặc nhân viên của Tư vấn tham gia với tư cách là Chuyên gia chủ chốt và Chuyên gia không chủ chốt trong nhiều hơn một Đề xuất khi hoàn cảnh buộc như vậy.</w:t>
            </w:r>
          </w:p>
        </w:tc>
      </w:tr>
      <w:tr w:rsidR="004F3906" w:rsidRPr="00DD7FA4" w14:paraId="2FFC8C1B" w14:textId="77777777" w:rsidTr="00C82F74">
        <w:trPr>
          <w:gridAfter w:val="2"/>
          <w:wAfter w:w="180" w:type="dxa"/>
        </w:trPr>
        <w:tc>
          <w:tcPr>
            <w:tcW w:w="2250" w:type="dxa"/>
          </w:tcPr>
          <w:p w14:paraId="21105C09" w14:textId="6D7B96F2"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7" w:name="_Toc142380256"/>
            <w:r>
              <w:rPr>
                <w:rFonts w:ascii="Arial" w:hAnsi="Arial" w:cs="Arial"/>
                <w:sz w:val="22"/>
                <w:szCs w:val="22"/>
              </w:rPr>
              <w:lastRenderedPageBreak/>
              <w:t>Hiệu lực của Đề xuất</w:t>
            </w:r>
            <w:bookmarkEnd w:id="27"/>
          </w:p>
        </w:tc>
        <w:tc>
          <w:tcPr>
            <w:tcW w:w="6840" w:type="dxa"/>
            <w:gridSpan w:val="3"/>
          </w:tcPr>
          <w:p w14:paraId="0F8C63B4" w14:textId="4DB622D4" w:rsidR="008F5272" w:rsidRPr="00DD7FA4" w:rsidRDefault="008F5272" w:rsidP="008F5272">
            <w:pPr>
              <w:pStyle w:val="ListParagraph"/>
              <w:numPr>
                <w:ilvl w:val="1"/>
                <w:numId w:val="1"/>
              </w:numPr>
              <w:spacing w:before="120" w:after="120"/>
              <w:contextualSpacing w:val="0"/>
              <w:jc w:val="both"/>
              <w:rPr>
                <w:rFonts w:ascii="Arial" w:hAnsi="Arial" w:cs="Arial"/>
                <w:sz w:val="22"/>
                <w:szCs w:val="22"/>
                <w:lang w:val="en-GB"/>
              </w:rPr>
            </w:pPr>
            <w:r w:rsidRPr="008F5272">
              <w:rPr>
                <w:rFonts w:ascii="Arial" w:hAnsi="Arial" w:cs="Arial"/>
                <w:b/>
                <w:bCs/>
                <w:sz w:val="22"/>
                <w:szCs w:val="22"/>
                <w:lang w:val="en-GB"/>
              </w:rPr>
              <w:t>Bảng dữ liệu</w:t>
            </w:r>
            <w:r w:rsidRPr="008F5272">
              <w:rPr>
                <w:rFonts w:ascii="Arial" w:hAnsi="Arial" w:cs="Arial"/>
                <w:sz w:val="22"/>
                <w:szCs w:val="22"/>
                <w:lang w:val="en-GB"/>
              </w:rPr>
              <w:t xml:space="preserve"> quy định khoảng thời gian mà Đề xuất của Tư vấn phải có hiệu lực sau thời điểm hết hạn nộp Đề xuất.</w:t>
            </w:r>
          </w:p>
          <w:p w14:paraId="08BF5B23" w14:textId="6F48E4CE" w:rsidR="00FB7AC5" w:rsidRPr="00DD7FA4" w:rsidRDefault="00FB7AC5" w:rsidP="00FB7AC5">
            <w:pPr>
              <w:pStyle w:val="ListParagraph"/>
              <w:numPr>
                <w:ilvl w:val="1"/>
                <w:numId w:val="1"/>
              </w:numPr>
              <w:spacing w:before="120" w:after="120"/>
              <w:contextualSpacing w:val="0"/>
              <w:jc w:val="both"/>
              <w:rPr>
                <w:rFonts w:ascii="Arial" w:hAnsi="Arial" w:cs="Arial"/>
                <w:sz w:val="22"/>
                <w:szCs w:val="22"/>
                <w:lang w:val="en-GB"/>
              </w:rPr>
            </w:pPr>
            <w:r w:rsidRPr="00FB7AC5">
              <w:rPr>
                <w:rFonts w:ascii="Arial" w:hAnsi="Arial" w:cs="Arial"/>
                <w:sz w:val="22"/>
                <w:szCs w:val="22"/>
                <w:lang w:val="en-GB"/>
              </w:rPr>
              <w:t>Trong thời gian này, Tư vấn sẽ phải duy trì Đề xuất ban đầu của mình mà không được có bất kỳ thay đổi nào, bao gồm sự sẵn sàng của các Chuyên gia chủ chốt, đơn giá và tổng giá đề xuất.</w:t>
            </w:r>
          </w:p>
          <w:p w14:paraId="154C6CF4" w14:textId="7AB5CDE9" w:rsidR="004F3906" w:rsidRPr="00FB7AC5" w:rsidRDefault="00FB7AC5" w:rsidP="00FB7AC5">
            <w:pPr>
              <w:pStyle w:val="ListParagraph"/>
              <w:numPr>
                <w:ilvl w:val="1"/>
                <w:numId w:val="1"/>
              </w:numPr>
              <w:spacing w:before="120" w:after="120"/>
              <w:jc w:val="both"/>
              <w:rPr>
                <w:rFonts w:ascii="Arial" w:hAnsi="Arial" w:cs="Arial"/>
                <w:sz w:val="22"/>
                <w:szCs w:val="22"/>
                <w:lang w:val="en-GB"/>
              </w:rPr>
            </w:pPr>
            <w:r w:rsidRPr="00FB7AC5">
              <w:rPr>
                <w:rFonts w:ascii="Arial" w:hAnsi="Arial" w:cs="Arial"/>
                <w:sz w:val="22"/>
                <w:szCs w:val="22"/>
                <w:lang w:val="en-GB"/>
              </w:rPr>
              <w:t>Nếu xác định được rằng bất kỳ Chuyên gia chủ chốt nào được đề cử trong Đề xuất của Tư vấn không sẵn sàng tại thời điểm nộp Đề xuất hoặc được đưa vào Đề xuất mà không có xác nhận của Chuyên gia chủ chốt, Đề xuất sẽ bị loại và không được đánh giá tiếp và có thể phải chịu xử phạt theo khoản 6 của ITC này.</w:t>
            </w:r>
            <w:r w:rsidR="004F3906" w:rsidRPr="00FB7AC5">
              <w:rPr>
                <w:rFonts w:ascii="Arial" w:hAnsi="Arial" w:cs="Arial"/>
                <w:sz w:val="22"/>
                <w:szCs w:val="22"/>
                <w:lang w:val="en-GB"/>
              </w:rPr>
              <w:t xml:space="preserve"> </w:t>
            </w:r>
          </w:p>
        </w:tc>
      </w:tr>
      <w:tr w:rsidR="004F3906" w:rsidRPr="00DD7FA4" w14:paraId="2A8269CF" w14:textId="77777777" w:rsidTr="00C82F74">
        <w:trPr>
          <w:gridAfter w:val="2"/>
          <w:wAfter w:w="180" w:type="dxa"/>
        </w:trPr>
        <w:tc>
          <w:tcPr>
            <w:tcW w:w="2250" w:type="dxa"/>
          </w:tcPr>
          <w:p w14:paraId="0697BBE2" w14:textId="74BD7C7D" w:rsidR="004F3906" w:rsidRPr="00DD7FA4" w:rsidRDefault="00307713" w:rsidP="00BB32F2">
            <w:pPr>
              <w:pStyle w:val="ListParagraph"/>
              <w:spacing w:before="120" w:after="120"/>
              <w:ind w:left="0"/>
              <w:rPr>
                <w:rFonts w:ascii="Arial" w:hAnsi="Arial" w:cs="Arial"/>
                <w:b/>
                <w:sz w:val="22"/>
                <w:szCs w:val="22"/>
                <w:lang w:val="en-GB"/>
              </w:rPr>
            </w:pPr>
            <w:r w:rsidRPr="00307713">
              <w:rPr>
                <w:rFonts w:ascii="Arial" w:hAnsi="Arial" w:cs="Arial"/>
                <w:b/>
                <w:sz w:val="22"/>
                <w:szCs w:val="22"/>
                <w:lang w:val="en-GB"/>
              </w:rPr>
              <w:t>Gia hạn thời hạn hiệu lực</w:t>
            </w:r>
          </w:p>
        </w:tc>
        <w:tc>
          <w:tcPr>
            <w:tcW w:w="6840" w:type="dxa"/>
            <w:gridSpan w:val="3"/>
          </w:tcPr>
          <w:p w14:paraId="060F78F0" w14:textId="580DE64A" w:rsidR="004F3906" w:rsidRPr="00DD7FA4" w:rsidRDefault="00307713" w:rsidP="00307713">
            <w:pPr>
              <w:pStyle w:val="ListParagraph"/>
              <w:numPr>
                <w:ilvl w:val="1"/>
                <w:numId w:val="1"/>
              </w:numPr>
              <w:spacing w:before="120" w:after="120"/>
              <w:contextualSpacing w:val="0"/>
              <w:jc w:val="both"/>
              <w:rPr>
                <w:rFonts w:ascii="Arial" w:hAnsi="Arial" w:cs="Arial"/>
                <w:sz w:val="22"/>
                <w:szCs w:val="22"/>
                <w:lang w:val="en-GB"/>
              </w:rPr>
            </w:pPr>
            <w:r w:rsidRPr="00307713">
              <w:rPr>
                <w:rFonts w:ascii="Arial" w:hAnsi="Arial" w:cs="Arial"/>
                <w:sz w:val="22"/>
                <w:szCs w:val="22"/>
                <w:lang w:val="en-GB"/>
              </w:rPr>
              <w:t>Khách hàng sẽ nỗ lực hết sức để hoàn thành các cuộc đàm phán trong thời gian hiệu lực của đề xuất. Tuy nhiên, nếu có nhu cầu, Khách hàng có thể yêu cầu, bằng văn bản, tất cả các Tư vấn đã gửi Đề xuất trước thời hạn nộp để gia hạn hiệu lực của Đề xuất.</w:t>
            </w:r>
            <w:r w:rsidR="004F3906" w:rsidRPr="00DD7FA4">
              <w:rPr>
                <w:rFonts w:ascii="Arial" w:hAnsi="Arial" w:cs="Arial"/>
                <w:sz w:val="22"/>
                <w:szCs w:val="22"/>
                <w:lang w:val="en-GB"/>
              </w:rPr>
              <w:t xml:space="preserve"> </w:t>
            </w:r>
          </w:p>
          <w:p w14:paraId="1A9F4CA2" w14:textId="4F7898FB" w:rsidR="004F3906" w:rsidRPr="00DD7FA4" w:rsidRDefault="00307713" w:rsidP="00307713">
            <w:pPr>
              <w:pStyle w:val="ListParagraph"/>
              <w:numPr>
                <w:ilvl w:val="1"/>
                <w:numId w:val="1"/>
              </w:numPr>
              <w:spacing w:before="120" w:after="120"/>
              <w:contextualSpacing w:val="0"/>
              <w:jc w:val="both"/>
              <w:rPr>
                <w:rFonts w:ascii="Arial" w:hAnsi="Arial" w:cs="Arial"/>
                <w:sz w:val="22"/>
                <w:szCs w:val="22"/>
                <w:lang w:val="en-GB"/>
              </w:rPr>
            </w:pPr>
            <w:r w:rsidRPr="00307713">
              <w:rPr>
                <w:rFonts w:ascii="Arial" w:hAnsi="Arial" w:cs="Arial"/>
                <w:sz w:val="22"/>
                <w:szCs w:val="22"/>
                <w:lang w:val="en-GB"/>
              </w:rPr>
              <w:t>Nếu Tư vấn đồng ý gia hạn hiệu lực Đề xuất của mình, việc gia hạn này sẽ được thực hiện mà không có bất kỳ thay đổi nào trong Đề xuất ban đầu.</w:t>
            </w:r>
            <w:r w:rsidR="004F3906" w:rsidRPr="00DD7FA4">
              <w:rPr>
                <w:rFonts w:ascii="Arial" w:hAnsi="Arial" w:cs="Arial"/>
                <w:sz w:val="22"/>
                <w:szCs w:val="22"/>
                <w:lang w:val="en-GB"/>
              </w:rPr>
              <w:t xml:space="preserve"> </w:t>
            </w:r>
          </w:p>
          <w:p w14:paraId="6C4B943A" w14:textId="4270F9A8" w:rsidR="004F3906" w:rsidRPr="00DD7FA4" w:rsidRDefault="00307713" w:rsidP="00307713">
            <w:pPr>
              <w:pStyle w:val="ListParagraph"/>
              <w:numPr>
                <w:ilvl w:val="1"/>
                <w:numId w:val="1"/>
              </w:numPr>
              <w:spacing w:before="120" w:after="120"/>
              <w:contextualSpacing w:val="0"/>
              <w:jc w:val="both"/>
              <w:rPr>
                <w:rFonts w:ascii="Arial" w:hAnsi="Arial" w:cs="Arial"/>
                <w:sz w:val="22"/>
                <w:szCs w:val="22"/>
                <w:lang w:val="en-GB"/>
              </w:rPr>
            </w:pPr>
            <w:r w:rsidRPr="00307713">
              <w:rPr>
                <w:rFonts w:ascii="Arial" w:hAnsi="Arial" w:cs="Arial"/>
                <w:sz w:val="22"/>
                <w:szCs w:val="22"/>
                <w:lang w:val="en-GB"/>
              </w:rPr>
              <w:t>Tư vấn có quyền từ chối gia hạn hiệu lực Đề xuất của mình, khi đó Đề xuất sẽ được coi là đã được rút.</w:t>
            </w:r>
          </w:p>
        </w:tc>
      </w:tr>
      <w:tr w:rsidR="004F3906" w:rsidRPr="00DD7FA4" w14:paraId="3E3D1FDF" w14:textId="77777777" w:rsidTr="00C82F74">
        <w:trPr>
          <w:gridAfter w:val="2"/>
          <w:wAfter w:w="180" w:type="dxa"/>
        </w:trPr>
        <w:tc>
          <w:tcPr>
            <w:tcW w:w="2250" w:type="dxa"/>
          </w:tcPr>
          <w:p w14:paraId="68220409" w14:textId="22B3C722" w:rsidR="004F3906" w:rsidRPr="00DD7FA4" w:rsidRDefault="00F611D1" w:rsidP="00BB32F2">
            <w:pPr>
              <w:spacing w:before="120" w:after="120"/>
              <w:rPr>
                <w:rFonts w:ascii="Arial" w:hAnsi="Arial" w:cs="Arial"/>
                <w:b/>
                <w:sz w:val="22"/>
                <w:szCs w:val="22"/>
                <w:lang w:val="en-GB"/>
              </w:rPr>
            </w:pPr>
            <w:r w:rsidRPr="00F611D1">
              <w:rPr>
                <w:rFonts w:ascii="Arial" w:hAnsi="Arial" w:cs="Arial"/>
                <w:b/>
                <w:sz w:val="22"/>
                <w:szCs w:val="22"/>
                <w:lang w:val="en-GB"/>
              </w:rPr>
              <w:t>Thay thế các chuyên gia chủ chốt khi gia hạn hiệu lực</w:t>
            </w:r>
            <w:r w:rsidR="004F3906" w:rsidRPr="00DD7FA4">
              <w:rPr>
                <w:rFonts w:ascii="Arial" w:hAnsi="Arial" w:cs="Arial"/>
                <w:b/>
                <w:sz w:val="22"/>
                <w:szCs w:val="22"/>
                <w:lang w:val="en-GB"/>
              </w:rPr>
              <w:t xml:space="preserve"> </w:t>
            </w:r>
          </w:p>
        </w:tc>
        <w:tc>
          <w:tcPr>
            <w:tcW w:w="6840" w:type="dxa"/>
            <w:gridSpan w:val="3"/>
          </w:tcPr>
          <w:p w14:paraId="240F4176" w14:textId="2637724F" w:rsidR="00F611D1" w:rsidRPr="00DD7FA4" w:rsidRDefault="00F611D1" w:rsidP="00F611D1">
            <w:pPr>
              <w:pStyle w:val="ListParagraph"/>
              <w:numPr>
                <w:ilvl w:val="1"/>
                <w:numId w:val="1"/>
              </w:numPr>
              <w:spacing w:before="120" w:after="120"/>
              <w:contextualSpacing w:val="0"/>
              <w:jc w:val="both"/>
              <w:rPr>
                <w:rFonts w:ascii="Arial" w:hAnsi="Arial" w:cs="Arial"/>
                <w:sz w:val="22"/>
                <w:szCs w:val="22"/>
                <w:lang w:val="en-GB"/>
              </w:rPr>
            </w:pPr>
            <w:r w:rsidRPr="00B8222B">
              <w:rPr>
                <w:rFonts w:ascii="Arial" w:hAnsi="Arial" w:cs="Arial"/>
                <w:sz w:val="22"/>
                <w:szCs w:val="22"/>
                <w:lang w:val="en-GB"/>
              </w:rPr>
              <w:t xml:space="preserve">Nếu bất kỳ Chuyên gia chủ chốt nào không còn sẵn sàng khi gia hạn thời gian hiệu lực của đề xuất, Tư vấn sẽ cung cấp giải trình bằng văn bản và bằng chứng thỏa đáng cho Khách hàng cùng với yêu cầu thay thế. Trong trường hợp này, Chuyên gia chủ chốt được thay thế phải có trình độ và kinh nghiệm tương đương hoặc tốt hơn so với Chuyên gia chủ chốt được đề xuất ban đầu. </w:t>
            </w:r>
          </w:p>
          <w:p w14:paraId="6AFB1AB9" w14:textId="6C69C96A" w:rsidR="00B8222B" w:rsidRPr="00DD7FA4" w:rsidRDefault="00B8222B" w:rsidP="00B8222B">
            <w:pPr>
              <w:pStyle w:val="ListParagraph"/>
              <w:numPr>
                <w:ilvl w:val="1"/>
                <w:numId w:val="1"/>
              </w:numPr>
              <w:spacing w:before="120" w:after="120"/>
              <w:contextualSpacing w:val="0"/>
              <w:jc w:val="both"/>
              <w:rPr>
                <w:rFonts w:ascii="Arial" w:hAnsi="Arial" w:cs="Arial"/>
                <w:sz w:val="22"/>
                <w:szCs w:val="22"/>
                <w:lang w:val="en-GB"/>
              </w:rPr>
            </w:pPr>
            <w:r w:rsidRPr="00B8222B">
              <w:rPr>
                <w:rFonts w:ascii="Arial" w:hAnsi="Arial" w:cs="Arial"/>
                <w:sz w:val="22"/>
                <w:szCs w:val="22"/>
                <w:lang w:val="en-GB"/>
              </w:rPr>
              <w:t>Nếu Tư vấn không cung cấp được Chuyên gia chủ chốt thay thế có trình độ tương đương hoặc tốt hơn hoặc nếu các lý do cung cấp cho việc thay thế hoặc giải trình không được Khách hàng chấp nhận, Đề xuất sẽ bị từ chối với điều kiện Ngân hàng không phản đối với quyết định này của Khách hàng.</w:t>
            </w:r>
          </w:p>
        </w:tc>
      </w:tr>
      <w:tr w:rsidR="00C40753" w:rsidRPr="00DD7FA4" w14:paraId="0CE6BFE0" w14:textId="77777777" w:rsidTr="00C82F74">
        <w:trPr>
          <w:gridAfter w:val="2"/>
          <w:wAfter w:w="180" w:type="dxa"/>
        </w:trPr>
        <w:tc>
          <w:tcPr>
            <w:tcW w:w="2250" w:type="dxa"/>
          </w:tcPr>
          <w:p w14:paraId="76E65405" w14:textId="0AD31B2F" w:rsidR="00C40753" w:rsidRPr="00CA7AAD" w:rsidRDefault="005D2A69" w:rsidP="00BB32F2">
            <w:pPr>
              <w:spacing w:before="120" w:after="120"/>
              <w:rPr>
                <w:rFonts w:ascii="Arial" w:hAnsi="Arial" w:cs="Arial"/>
                <w:b/>
                <w:bCs/>
                <w:sz w:val="22"/>
                <w:szCs w:val="22"/>
              </w:rPr>
            </w:pPr>
            <w:r w:rsidRPr="005D2A69">
              <w:rPr>
                <w:rFonts w:ascii="Arial" w:hAnsi="Arial" w:cs="Arial"/>
                <w:b/>
                <w:sz w:val="22"/>
                <w:szCs w:val="22"/>
                <w:lang w:val="en-GB"/>
              </w:rPr>
              <w:t>Thầu phụ</w:t>
            </w:r>
          </w:p>
        </w:tc>
        <w:tc>
          <w:tcPr>
            <w:tcW w:w="6840" w:type="dxa"/>
            <w:gridSpan w:val="3"/>
          </w:tcPr>
          <w:p w14:paraId="7D324750" w14:textId="28F2DB95" w:rsidR="00C40753" w:rsidRPr="00DD7FA4" w:rsidRDefault="00C40753"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rPr>
              <w:t>12.9</w:t>
            </w:r>
            <w:r w:rsidRPr="00DD7FA4">
              <w:rPr>
                <w:rFonts w:ascii="Arial" w:eastAsia="Calibri" w:hAnsi="Arial" w:cs="Arial"/>
                <w:sz w:val="22"/>
                <w:szCs w:val="22"/>
              </w:rPr>
              <w:tab/>
            </w:r>
            <w:r w:rsidR="005D2A69" w:rsidRPr="005D2A69">
              <w:rPr>
                <w:rFonts w:ascii="Arial" w:hAnsi="Arial" w:cs="Arial"/>
                <w:sz w:val="22"/>
                <w:szCs w:val="22"/>
                <w:lang w:val="en-GB"/>
              </w:rPr>
              <w:t>Tư vấn không được ký hợp đồng thầu phụ cho toàn bộ Dịch vụ</w:t>
            </w:r>
            <w:r w:rsidRPr="005D2A69">
              <w:rPr>
                <w:rFonts w:ascii="Arial" w:hAnsi="Arial" w:cs="Arial"/>
                <w:sz w:val="22"/>
                <w:szCs w:val="22"/>
                <w:lang w:val="en-GB"/>
              </w:rPr>
              <w:t>.</w:t>
            </w:r>
          </w:p>
        </w:tc>
      </w:tr>
      <w:tr w:rsidR="004F3906" w:rsidRPr="00DD7FA4" w14:paraId="1BBA087F" w14:textId="77777777" w:rsidTr="00C82F74">
        <w:trPr>
          <w:gridAfter w:val="2"/>
          <w:wAfter w:w="180" w:type="dxa"/>
        </w:trPr>
        <w:tc>
          <w:tcPr>
            <w:tcW w:w="2250" w:type="dxa"/>
          </w:tcPr>
          <w:p w14:paraId="0B5BB8F0" w14:textId="72EF17F7" w:rsidR="004F3906" w:rsidRPr="00DD7FA4" w:rsidRDefault="001610AD" w:rsidP="00BB32F2">
            <w:pPr>
              <w:pStyle w:val="Heading3"/>
              <w:numPr>
                <w:ilvl w:val="0"/>
                <w:numId w:val="1"/>
              </w:numPr>
              <w:tabs>
                <w:tab w:val="clear" w:pos="431"/>
              </w:tabs>
              <w:spacing w:before="120" w:after="120"/>
              <w:ind w:left="360" w:hanging="360"/>
              <w:rPr>
                <w:rFonts w:ascii="Arial" w:hAnsi="Arial" w:cs="Arial"/>
                <w:sz w:val="22"/>
                <w:szCs w:val="22"/>
              </w:rPr>
            </w:pPr>
            <w:bookmarkStart w:id="28" w:name="_Toc142380257"/>
            <w:r w:rsidRPr="001610AD">
              <w:rPr>
                <w:rFonts w:ascii="Arial" w:hAnsi="Arial" w:cs="Arial"/>
                <w:sz w:val="22"/>
                <w:szCs w:val="22"/>
              </w:rPr>
              <w:lastRenderedPageBreak/>
              <w:t>Làm rõ và sửa đổi RFP</w:t>
            </w:r>
            <w:bookmarkEnd w:id="28"/>
            <w:r w:rsidR="004F3906" w:rsidRPr="00DD7FA4">
              <w:rPr>
                <w:rFonts w:ascii="Arial" w:hAnsi="Arial" w:cs="Arial"/>
                <w:sz w:val="22"/>
                <w:szCs w:val="22"/>
              </w:rPr>
              <w:t xml:space="preserve"> </w:t>
            </w:r>
          </w:p>
        </w:tc>
        <w:tc>
          <w:tcPr>
            <w:tcW w:w="6840" w:type="dxa"/>
            <w:gridSpan w:val="3"/>
          </w:tcPr>
          <w:p w14:paraId="66D005D4" w14:textId="5228FC6F" w:rsidR="001610AD" w:rsidRPr="00DD7FA4" w:rsidRDefault="001610AD" w:rsidP="001610AD">
            <w:pPr>
              <w:pStyle w:val="ListParagraph"/>
              <w:numPr>
                <w:ilvl w:val="1"/>
                <w:numId w:val="1"/>
              </w:numPr>
              <w:spacing w:before="120" w:after="120"/>
              <w:contextualSpacing w:val="0"/>
              <w:jc w:val="both"/>
              <w:rPr>
                <w:rFonts w:ascii="Arial" w:hAnsi="Arial" w:cs="Arial"/>
                <w:sz w:val="22"/>
                <w:szCs w:val="22"/>
                <w:lang w:val="en-GB"/>
              </w:rPr>
            </w:pPr>
            <w:r w:rsidRPr="001610AD">
              <w:rPr>
                <w:rFonts w:ascii="Arial" w:hAnsi="Arial" w:cs="Arial"/>
                <w:sz w:val="22"/>
                <w:szCs w:val="22"/>
                <w:lang w:val="en-GB"/>
              </w:rPr>
              <w:t>Tư vấn có thể yêu cầu làm rõ bất kỳ phần nào của RFP trong khoảng thời gian được nêu trong Bảng dữ liệu trước thời hạn nộp Đề xuất. Bất kỳ yêu cầu làm rõ nào đều phải được gửi bằng văn bản, hoặc bằng phương tiện điện tử tiêu chuẩn, đến địa chỉ của Khách hàng được nêu trong Bảng dữ liệu. Khách hàng sẽ trả lời bằng văn bản, hoặc bằng các phương tiện điện tử tiêu chuẩn, và sẽ gửi các bản sao văn bản phản hồi (bao gồm nội dung câu hỏi nhưng không nêu người hỏi) cho tất cả các Tư vấn trong danh sách ngắn. Nếu Khách hàng thấy cần phải sửa đổi RFP như là kết quả của việc làm rõ, thì sẽ thực hiện theo quy trình được mô tả dưới đây:</w:t>
            </w:r>
          </w:p>
          <w:p w14:paraId="1ED8A09B" w14:textId="6A71EE53" w:rsidR="00760A0D" w:rsidRPr="000C0AB8"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DD7FA4">
              <w:rPr>
                <w:rFonts w:ascii="Arial" w:hAnsi="Arial" w:cs="Arial"/>
                <w:sz w:val="22"/>
                <w:szCs w:val="22"/>
              </w:rPr>
              <w:t>13.1.1</w:t>
            </w:r>
            <w:r w:rsidRPr="00DD7FA4">
              <w:rPr>
                <w:rFonts w:ascii="Arial" w:hAnsi="Arial" w:cs="Arial"/>
                <w:sz w:val="22"/>
                <w:szCs w:val="22"/>
              </w:rPr>
              <w:tab/>
            </w:r>
            <w:r w:rsidR="00760A0D" w:rsidRPr="000C0AB8">
              <w:rPr>
                <w:rFonts w:ascii="Arial" w:hAnsi="Arial" w:cs="Arial"/>
                <w:sz w:val="22"/>
                <w:szCs w:val="22"/>
                <w:lang w:val="en-GB"/>
              </w:rPr>
              <w:t>Bất cứ lúc nào trước khi hết hạn nộp đề xuất, Khách hàng có thể sửa đổi RFP bằng cách ban hành phụ lục sửa đổi bằng văn bản hoặc bằng các phương tiện điện tử tiêu chuẩn. Phụ lục sửa đổi sẽ được gửi đến tất cả các Tư vấn trong danh sách ngắn và sẽ ràng buộc họ. Các Tư vấn trong danh sách ngắn sẽ xác nhận bằng văn bản việc đã nhận được tất cả các phụ lục sửa đổi.</w:t>
            </w:r>
          </w:p>
          <w:p w14:paraId="2ABF4117" w14:textId="58AFA4BE"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0C0AB8">
              <w:rPr>
                <w:rFonts w:ascii="Arial" w:hAnsi="Arial" w:cs="Arial"/>
                <w:sz w:val="22"/>
                <w:szCs w:val="22"/>
                <w:lang w:val="en-GB"/>
              </w:rPr>
              <w:t>13.1.2</w:t>
            </w:r>
            <w:r w:rsidRPr="000C0AB8">
              <w:rPr>
                <w:rFonts w:ascii="Arial" w:hAnsi="Arial" w:cs="Arial"/>
                <w:sz w:val="22"/>
                <w:szCs w:val="22"/>
                <w:lang w:val="en-GB"/>
              </w:rPr>
              <w:tab/>
            </w:r>
            <w:r w:rsidR="00760A0D" w:rsidRPr="000C0AB8">
              <w:rPr>
                <w:rFonts w:ascii="Arial" w:hAnsi="Arial" w:cs="Arial"/>
                <w:sz w:val="22"/>
                <w:szCs w:val="22"/>
                <w:lang w:val="en-GB"/>
              </w:rPr>
              <w:t>Khách hàng sẽ gia hạn thời hạn nộp đề xuất để giúp các Tư vấn trong danh sách có đủ thời gian hợp lý để xem xét sửa đổi các Đề xuất của họ.</w:t>
            </w:r>
          </w:p>
          <w:p w14:paraId="0630DDCF" w14:textId="4AA47EA0" w:rsidR="004F3906" w:rsidRPr="00DD7FA4" w:rsidRDefault="004F3906" w:rsidP="00BB32F2">
            <w:pPr>
              <w:pStyle w:val="ListParagraph"/>
              <w:numPr>
                <w:ilvl w:val="1"/>
                <w:numId w:val="0"/>
              </w:numPr>
              <w:spacing w:before="120" w:after="120"/>
              <w:ind w:left="780" w:hanging="630"/>
              <w:contextualSpacing w:val="0"/>
              <w:jc w:val="both"/>
              <w:rPr>
                <w:rFonts w:ascii="Arial" w:hAnsi="Arial" w:cs="Arial"/>
                <w:sz w:val="22"/>
                <w:szCs w:val="22"/>
                <w:lang w:val="en-GB"/>
              </w:rPr>
            </w:pPr>
            <w:r w:rsidRPr="00DD7FA4">
              <w:rPr>
                <w:rFonts w:ascii="Arial" w:hAnsi="Arial" w:cs="Arial"/>
                <w:sz w:val="22"/>
                <w:szCs w:val="22"/>
              </w:rPr>
              <w:t xml:space="preserve"> 13.</w:t>
            </w:r>
            <w:r w:rsidR="00F464D7" w:rsidRPr="00DD7FA4">
              <w:rPr>
                <w:rFonts w:ascii="Arial" w:hAnsi="Arial" w:cs="Arial"/>
                <w:sz w:val="22"/>
                <w:szCs w:val="22"/>
              </w:rPr>
              <w:t>2</w:t>
            </w:r>
            <w:r w:rsidRPr="00DD7FA4">
              <w:rPr>
                <w:rFonts w:ascii="Arial" w:hAnsi="Arial" w:cs="Arial"/>
                <w:sz w:val="22"/>
                <w:szCs w:val="22"/>
              </w:rPr>
              <w:tab/>
            </w:r>
            <w:r w:rsidR="00511CC9" w:rsidRPr="00511CC9">
              <w:rPr>
                <w:rFonts w:ascii="Arial" w:hAnsi="Arial" w:cs="Arial"/>
                <w:sz w:val="22"/>
                <w:szCs w:val="22"/>
                <w:lang w:val="en-GB"/>
              </w:rPr>
              <w:t>Tư vấn có thể nộp một Đề xuất sửa đổi hoặc phụ lục sửa đổi cho bất kỳ phần nào của Đề xuất tại bất kỳ thời điểm nào trước thời hạn nộp Đề xuất. Việc sửa đổi đối với Đề xuất kỹ thuật hoặc Đề xuất tài chính sau thời điểm đóng thầu sẽ được không chấp nhận.</w:t>
            </w:r>
          </w:p>
        </w:tc>
      </w:tr>
      <w:tr w:rsidR="004F3906" w:rsidRPr="00DD7FA4" w14:paraId="009A79E8" w14:textId="77777777" w:rsidTr="00C82F74">
        <w:trPr>
          <w:gridAfter w:val="2"/>
          <w:wAfter w:w="180" w:type="dxa"/>
        </w:trPr>
        <w:tc>
          <w:tcPr>
            <w:tcW w:w="2250" w:type="dxa"/>
          </w:tcPr>
          <w:p w14:paraId="4AE4AFC0" w14:textId="31748C50"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29" w:name="_Toc300752859"/>
            <w:bookmarkStart w:id="30" w:name="_Toc330557857"/>
            <w:bookmarkStart w:id="31" w:name="_Toc518728291"/>
            <w:bookmarkStart w:id="32" w:name="_Toc518732279"/>
            <w:bookmarkStart w:id="33" w:name="_Toc142380258"/>
            <w:r>
              <w:rPr>
                <w:rFonts w:ascii="Arial" w:hAnsi="Arial" w:cs="Arial"/>
                <w:sz w:val="22"/>
                <w:szCs w:val="22"/>
              </w:rPr>
              <w:t>Chuẩn bị cho bản đề xuất</w:t>
            </w:r>
            <w:r w:rsidR="004F3906" w:rsidRPr="00DD7FA4">
              <w:rPr>
                <w:rFonts w:ascii="Arial" w:hAnsi="Arial" w:cs="Arial"/>
                <w:sz w:val="22"/>
                <w:szCs w:val="22"/>
              </w:rPr>
              <w:t xml:space="preserve"> – </w:t>
            </w:r>
            <w:r>
              <w:rPr>
                <w:rFonts w:ascii="Arial" w:hAnsi="Arial" w:cs="Arial"/>
                <w:sz w:val="22"/>
                <w:szCs w:val="22"/>
              </w:rPr>
              <w:t>Cân nhắc Cụ thể</w:t>
            </w:r>
            <w:bookmarkEnd w:id="29"/>
            <w:bookmarkEnd w:id="30"/>
            <w:bookmarkEnd w:id="31"/>
            <w:bookmarkEnd w:id="32"/>
            <w:bookmarkEnd w:id="33"/>
          </w:p>
        </w:tc>
        <w:tc>
          <w:tcPr>
            <w:tcW w:w="6840" w:type="dxa"/>
            <w:gridSpan w:val="3"/>
          </w:tcPr>
          <w:p w14:paraId="42373AC2" w14:textId="215CC2BD"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14.1</w:t>
            </w:r>
            <w:r w:rsidRPr="00DD7FA4">
              <w:rPr>
                <w:rFonts w:ascii="Arial" w:hAnsi="Arial" w:cs="Arial"/>
                <w:sz w:val="22"/>
                <w:szCs w:val="22"/>
                <w:lang w:val="en-GB"/>
              </w:rPr>
              <w:tab/>
            </w:r>
            <w:r w:rsidR="00844779" w:rsidRPr="00844779">
              <w:rPr>
                <w:rFonts w:ascii="Arial" w:hAnsi="Arial" w:cs="Arial"/>
                <w:sz w:val="22"/>
                <w:szCs w:val="22"/>
                <w:lang w:val="en-GB"/>
              </w:rPr>
              <w:t>Khi chuẩn bị Đề xuất, Tư vấn phải đặc biệt chú ý đến những điều sau</w:t>
            </w:r>
            <w:r w:rsidRPr="00DD7FA4">
              <w:rPr>
                <w:rFonts w:ascii="Arial" w:hAnsi="Arial" w:cs="Arial"/>
                <w:sz w:val="22"/>
                <w:szCs w:val="22"/>
                <w:lang w:val="en-GB"/>
              </w:rPr>
              <w:t xml:space="preserve">: </w:t>
            </w:r>
          </w:p>
          <w:p w14:paraId="3928D684" w14:textId="6B9768BA" w:rsidR="004F3906" w:rsidRPr="00104040" w:rsidRDefault="004F3906" w:rsidP="00104040">
            <w:pPr>
              <w:pStyle w:val="ListParagraph"/>
              <w:numPr>
                <w:ilvl w:val="2"/>
                <w:numId w:val="0"/>
              </w:numPr>
              <w:spacing w:before="120" w:after="120"/>
              <w:ind w:left="1505" w:hanging="720"/>
              <w:contextualSpacing w:val="0"/>
              <w:jc w:val="both"/>
              <w:rPr>
                <w:rFonts w:ascii="Arial" w:hAnsi="Arial" w:cs="Arial"/>
                <w:sz w:val="22"/>
                <w:szCs w:val="22"/>
              </w:rPr>
            </w:pPr>
            <w:r w:rsidRPr="00DD7FA4">
              <w:rPr>
                <w:rFonts w:ascii="Arial" w:hAnsi="Arial" w:cs="Arial"/>
                <w:sz w:val="22"/>
                <w:szCs w:val="22"/>
              </w:rPr>
              <w:t>14.1.1</w:t>
            </w:r>
            <w:r w:rsidRPr="00DD7FA4">
              <w:rPr>
                <w:rFonts w:ascii="Arial" w:hAnsi="Arial" w:cs="Arial"/>
                <w:sz w:val="22"/>
                <w:szCs w:val="22"/>
              </w:rPr>
              <w:tab/>
            </w:r>
            <w:r w:rsidR="00844779" w:rsidRPr="00844779">
              <w:rPr>
                <w:rFonts w:ascii="Arial" w:hAnsi="Arial" w:cs="Arial"/>
                <w:sz w:val="22"/>
                <w:szCs w:val="22"/>
                <w:lang w:val="en-GB"/>
              </w:rPr>
              <w:t>Nếu một Tư vấn trong danh sách ngắn cho rằng họ có thể nâng cao chuyên môn của mình để thực hiện nhiệm vụ bằng cách liên kết với (các) Tư vấn khác dưới hình thức JV hoặc với tư cách là Tư vấn phụ, thì họ có thể làm như vậy với: hoặc (a) Tư vấn không trong danh sách ngắn; hoặc (b) (các) Tư vấn trong danh sách ngắn nếu được cho phép trong Bảng dữ liệu. Khi liên kết với các công ty không thuộc danh sách ngắn dưới hình thức liên danh hoặc tư vấn phụ, Tư vấn trong danh sách ngắn sẽ là thành viên chính. Nếu các Tư vấn trong danh sách ngắn liên kết với nhau thì bất kỳ ai trong số họ cũng có thể là thành viên chính</w:t>
            </w:r>
            <w:r w:rsidR="006B1710" w:rsidRPr="00844779">
              <w:rPr>
                <w:rFonts w:ascii="Arial" w:hAnsi="Arial" w:cs="Arial"/>
                <w:sz w:val="22"/>
                <w:szCs w:val="22"/>
                <w:lang w:val="en-GB"/>
              </w:rPr>
              <w:t>.</w:t>
            </w:r>
          </w:p>
          <w:p w14:paraId="6EBA56A6" w14:textId="3CDF02F2" w:rsidR="004F3906" w:rsidRPr="00844779"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DD7FA4">
              <w:rPr>
                <w:rFonts w:ascii="Arial" w:hAnsi="Arial" w:cs="Arial"/>
                <w:sz w:val="22"/>
                <w:szCs w:val="22"/>
              </w:rPr>
              <w:t>14.1.2</w:t>
            </w:r>
            <w:r w:rsidRPr="00DD7FA4">
              <w:rPr>
                <w:rFonts w:ascii="Arial" w:hAnsi="Arial" w:cs="Arial"/>
                <w:sz w:val="22"/>
                <w:szCs w:val="22"/>
              </w:rPr>
              <w:tab/>
            </w:r>
            <w:r w:rsidR="00844779" w:rsidRPr="00844779">
              <w:rPr>
                <w:rFonts w:ascii="Arial" w:hAnsi="Arial" w:cs="Arial"/>
                <w:sz w:val="22"/>
                <w:szCs w:val="22"/>
                <w:lang w:val="en-GB"/>
              </w:rPr>
              <w:t xml:space="preserve">Khách hàng có thể nêu trong </w:t>
            </w:r>
            <w:r w:rsidR="00844779" w:rsidRPr="00844779">
              <w:rPr>
                <w:rFonts w:ascii="Arial" w:hAnsi="Arial" w:cs="Arial"/>
                <w:b/>
                <w:bCs/>
                <w:sz w:val="22"/>
                <w:szCs w:val="22"/>
                <w:lang w:val="en-GB"/>
              </w:rPr>
              <w:t>Bảng dữ liệu</w:t>
            </w:r>
            <w:r w:rsidR="00844779" w:rsidRPr="00844779">
              <w:rPr>
                <w:rFonts w:ascii="Arial" w:hAnsi="Arial" w:cs="Arial"/>
                <w:sz w:val="22"/>
                <w:szCs w:val="22"/>
                <w:lang w:val="en-GB"/>
              </w:rPr>
              <w:t xml:space="preserve"> tổng thời gian đầu vào ước tính của các Chuyên gia chủ chốt (tính bằng tháng-người) và tổng chi phí Khách hàng ước tính cho việc thực hiện nhiệm vụ. Dự toán </w:t>
            </w:r>
            <w:r w:rsidR="00844779" w:rsidRPr="00844779">
              <w:rPr>
                <w:rFonts w:ascii="Arial" w:hAnsi="Arial" w:cs="Arial"/>
                <w:sz w:val="22"/>
                <w:szCs w:val="22"/>
                <w:lang w:val="en-GB"/>
              </w:rPr>
              <w:lastRenderedPageBreak/>
              <w:t>này chỉ là giá trị ước tính và Đề xuất sẽ phải dựa trên ước tính của chính Tư vấn cho việc thực hiện nhiệm vụ theo yêu cầu</w:t>
            </w:r>
            <w:r w:rsidRPr="00844779">
              <w:rPr>
                <w:rFonts w:ascii="Arial" w:hAnsi="Arial" w:cs="Arial"/>
                <w:sz w:val="22"/>
                <w:szCs w:val="22"/>
                <w:lang w:val="en-GB"/>
              </w:rPr>
              <w:t xml:space="preserve">. </w:t>
            </w:r>
          </w:p>
          <w:p w14:paraId="7D9B1031" w14:textId="624DE7C0" w:rsidR="004F3906" w:rsidRPr="0040210F"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DD7FA4">
              <w:rPr>
                <w:rFonts w:ascii="Arial" w:hAnsi="Arial" w:cs="Arial"/>
                <w:sz w:val="22"/>
                <w:szCs w:val="22"/>
              </w:rPr>
              <w:t>14.1.3</w:t>
            </w:r>
            <w:r w:rsidRPr="00DD7FA4">
              <w:rPr>
                <w:rFonts w:ascii="Arial" w:hAnsi="Arial" w:cs="Arial"/>
                <w:sz w:val="22"/>
                <w:szCs w:val="22"/>
              </w:rPr>
              <w:tab/>
            </w:r>
            <w:r w:rsidR="0040210F" w:rsidRPr="0040210F">
              <w:rPr>
                <w:rFonts w:ascii="Arial" w:hAnsi="Arial" w:cs="Arial"/>
                <w:sz w:val="22"/>
                <w:szCs w:val="22"/>
                <w:lang w:val="en-GB"/>
              </w:rPr>
              <w:t xml:space="preserve">Nếu được nêu trong </w:t>
            </w:r>
            <w:r w:rsidR="0040210F" w:rsidRPr="0040210F">
              <w:rPr>
                <w:rFonts w:ascii="Arial" w:hAnsi="Arial" w:cs="Arial"/>
                <w:b/>
                <w:bCs/>
                <w:sz w:val="22"/>
                <w:szCs w:val="22"/>
                <w:lang w:val="en-GB"/>
              </w:rPr>
              <w:t>Bảng dữ liệu</w:t>
            </w:r>
            <w:r w:rsidR="0040210F" w:rsidRPr="0040210F">
              <w:rPr>
                <w:rFonts w:ascii="Arial" w:hAnsi="Arial" w:cs="Arial"/>
                <w:sz w:val="22"/>
                <w:szCs w:val="22"/>
                <w:lang w:val="en-GB"/>
              </w:rPr>
              <w:t xml:space="preserve">, Tư vấn sẽ phải chào trong Đề xuất của mình ít nhất là bằng thời gian đầu vào yêu cầu trong HSMT (theo cùng đơn vị như được nêu trong </w:t>
            </w:r>
            <w:r w:rsidR="0040210F" w:rsidRPr="00D97713">
              <w:rPr>
                <w:rFonts w:ascii="Arial" w:hAnsi="Arial" w:cs="Arial"/>
                <w:b/>
                <w:bCs/>
                <w:sz w:val="22"/>
                <w:szCs w:val="22"/>
                <w:lang w:val="en-GB"/>
              </w:rPr>
              <w:t>Bảng dữ liệu</w:t>
            </w:r>
            <w:r w:rsidR="0040210F" w:rsidRPr="0040210F">
              <w:rPr>
                <w:rFonts w:ascii="Arial" w:hAnsi="Arial" w:cs="Arial"/>
                <w:sz w:val="22"/>
                <w:szCs w:val="22"/>
                <w:lang w:val="en-GB"/>
              </w:rPr>
              <w:t xml:space="preserve">) của các Chuyên gia chủ chốt, nếu không làm như vậy, Đề xuất tài chính của Tư vấn sẽ được hiệu chỉnh cho mục đích so sánh các đề xuất và quyết định trúng thầu theo quy trình nêu trong </w:t>
            </w:r>
            <w:r w:rsidR="0040210F" w:rsidRPr="0040210F">
              <w:rPr>
                <w:rFonts w:ascii="Arial" w:hAnsi="Arial" w:cs="Arial"/>
                <w:b/>
                <w:bCs/>
                <w:sz w:val="22"/>
                <w:szCs w:val="22"/>
                <w:lang w:val="en-GB"/>
              </w:rPr>
              <w:t>Bảng dữ liệu</w:t>
            </w:r>
            <w:r w:rsidR="0040210F" w:rsidRPr="0040210F">
              <w:rPr>
                <w:rFonts w:ascii="Arial" w:hAnsi="Arial" w:cs="Arial"/>
                <w:sz w:val="22"/>
                <w:szCs w:val="22"/>
                <w:lang w:val="en-GB"/>
              </w:rPr>
              <w:t>.</w:t>
            </w:r>
          </w:p>
          <w:p w14:paraId="40C92B9A" w14:textId="53F6B006" w:rsidR="004F3906" w:rsidRPr="00DD7FA4" w:rsidRDefault="004F3906" w:rsidP="00BB32F2">
            <w:pPr>
              <w:pStyle w:val="ListParagraph"/>
              <w:numPr>
                <w:ilvl w:val="2"/>
                <w:numId w:val="0"/>
              </w:numPr>
              <w:spacing w:before="120" w:after="120"/>
              <w:ind w:left="1505" w:hanging="720"/>
              <w:contextualSpacing w:val="0"/>
              <w:jc w:val="both"/>
              <w:rPr>
                <w:rFonts w:ascii="Arial" w:hAnsi="Arial" w:cs="Arial"/>
                <w:sz w:val="22"/>
                <w:szCs w:val="22"/>
                <w:lang w:val="en-GB"/>
              </w:rPr>
            </w:pPr>
            <w:r w:rsidRPr="00DD7FA4">
              <w:rPr>
                <w:rFonts w:ascii="Arial" w:hAnsi="Arial" w:cs="Arial"/>
                <w:sz w:val="22"/>
                <w:szCs w:val="22"/>
              </w:rPr>
              <w:t>14.1.4</w:t>
            </w:r>
            <w:r w:rsidRPr="00DD7FA4">
              <w:rPr>
                <w:rFonts w:ascii="Arial" w:hAnsi="Arial" w:cs="Arial"/>
                <w:sz w:val="22"/>
                <w:szCs w:val="22"/>
              </w:rPr>
              <w:tab/>
            </w:r>
            <w:r w:rsidR="007934A7" w:rsidRPr="007934A7">
              <w:rPr>
                <w:rFonts w:ascii="Arial" w:hAnsi="Arial" w:cs="Arial"/>
                <w:sz w:val="22"/>
                <w:szCs w:val="22"/>
                <w:lang w:val="en-GB"/>
              </w:rPr>
              <w:t>Tổng ngân sách cho dịch vụ, nêu rõ rằng nó đã bao gồm hay chưa bao gồm thuế, được nêu trong Bảng dữ liệu và Đề xuất tài chính sẽ không được vượt ngân sách này.</w:t>
            </w:r>
          </w:p>
        </w:tc>
      </w:tr>
      <w:tr w:rsidR="004F3906" w:rsidRPr="00DD7FA4" w14:paraId="1E29E906" w14:textId="77777777" w:rsidTr="00C82F74">
        <w:trPr>
          <w:gridAfter w:val="2"/>
          <w:wAfter w:w="180" w:type="dxa"/>
        </w:trPr>
        <w:tc>
          <w:tcPr>
            <w:tcW w:w="2250" w:type="dxa"/>
          </w:tcPr>
          <w:p w14:paraId="41436D48" w14:textId="02044E36"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34" w:name="_Toc142380259"/>
            <w:r>
              <w:rPr>
                <w:rFonts w:ascii="Arial" w:hAnsi="Arial" w:cs="Arial"/>
                <w:sz w:val="22"/>
                <w:szCs w:val="22"/>
              </w:rPr>
              <w:lastRenderedPageBreak/>
              <w:t>Định dạng và Nội dung Đề xuất Kỹ thuật</w:t>
            </w:r>
            <w:bookmarkEnd w:id="34"/>
          </w:p>
        </w:tc>
        <w:tc>
          <w:tcPr>
            <w:tcW w:w="6840" w:type="dxa"/>
            <w:gridSpan w:val="3"/>
          </w:tcPr>
          <w:p w14:paraId="52C43F3E" w14:textId="206A6740"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15.1</w:t>
            </w:r>
            <w:r w:rsidRPr="00DD7FA4">
              <w:rPr>
                <w:rFonts w:ascii="Arial" w:hAnsi="Arial" w:cs="Arial"/>
                <w:sz w:val="22"/>
                <w:szCs w:val="22"/>
                <w:lang w:val="en-GB"/>
              </w:rPr>
              <w:tab/>
            </w:r>
            <w:r w:rsidR="00E16109" w:rsidRPr="00E16109">
              <w:rPr>
                <w:rFonts w:ascii="Arial" w:hAnsi="Arial" w:cs="Arial"/>
                <w:sz w:val="22"/>
                <w:szCs w:val="22"/>
                <w:lang w:val="en-GB"/>
              </w:rPr>
              <w:t>Đề xuất kỹ thuật sẽ không bao gồm bất kỳ thông tin tài chính nào. Đề xuất kỹ thuật có chứa thông tin tài chính quan trọng sẽ bị tuyên bố là không đáp ứng</w:t>
            </w:r>
            <w:r w:rsidRPr="00DD7FA4">
              <w:rPr>
                <w:rFonts w:ascii="Arial" w:hAnsi="Arial" w:cs="Arial"/>
                <w:sz w:val="22"/>
                <w:szCs w:val="22"/>
                <w:lang w:val="en-GB"/>
              </w:rPr>
              <w:t xml:space="preserve">. </w:t>
            </w:r>
          </w:p>
          <w:p w14:paraId="4DBB1BE4" w14:textId="13E32257"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15.2</w:t>
            </w:r>
            <w:r w:rsidRPr="00DD7FA4">
              <w:rPr>
                <w:rFonts w:ascii="Arial" w:hAnsi="Arial" w:cs="Arial"/>
                <w:sz w:val="22"/>
                <w:szCs w:val="22"/>
                <w:lang w:val="en-GB"/>
              </w:rPr>
              <w:tab/>
            </w:r>
            <w:r w:rsidR="00E16109">
              <w:rPr>
                <w:rFonts w:ascii="Arial" w:hAnsi="Arial" w:cs="Arial"/>
                <w:sz w:val="22"/>
                <w:szCs w:val="22"/>
                <w:lang w:val="en-GB"/>
              </w:rPr>
              <w:t>T</w:t>
            </w:r>
            <w:r w:rsidR="00E16109" w:rsidRPr="00E16109">
              <w:rPr>
                <w:rFonts w:ascii="Arial" w:hAnsi="Arial" w:cs="Arial"/>
                <w:sz w:val="22"/>
                <w:szCs w:val="22"/>
                <w:lang w:val="en-GB"/>
              </w:rPr>
              <w:t xml:space="preserve">ùy thuộc vào bản chất của nhiệm vụ, Tư vấn được yêu cầu nộp đề xuất kỹ thuật đầy đủ (FTP), đề xuất kỹ thuật nhân sự (BTP) hoặc đề xuất kỹ thuật giản lược (STP) như được nêu trong </w:t>
            </w:r>
            <w:r w:rsidR="00E16109" w:rsidRPr="00E16109">
              <w:rPr>
                <w:rFonts w:ascii="Arial" w:hAnsi="Arial" w:cs="Arial"/>
                <w:b/>
                <w:bCs/>
                <w:sz w:val="22"/>
                <w:szCs w:val="22"/>
                <w:lang w:val="en-GB"/>
              </w:rPr>
              <w:t>Bảng dữ liệu</w:t>
            </w:r>
            <w:r w:rsidR="00E16109" w:rsidRPr="00E16109">
              <w:rPr>
                <w:rFonts w:ascii="Arial" w:hAnsi="Arial" w:cs="Arial"/>
                <w:sz w:val="22"/>
                <w:szCs w:val="22"/>
                <w:lang w:val="en-GB"/>
              </w:rPr>
              <w:t xml:space="preserve"> và sử dụng mẫu chuẩn được cung cấp trong Chương 3 của RFP</w:t>
            </w:r>
            <w:r w:rsidRPr="00DD7FA4">
              <w:rPr>
                <w:rFonts w:ascii="Arial" w:hAnsi="Arial" w:cs="Arial"/>
                <w:sz w:val="22"/>
                <w:szCs w:val="22"/>
                <w:lang w:val="en-GB"/>
              </w:rPr>
              <w:t xml:space="preserve">. </w:t>
            </w:r>
          </w:p>
        </w:tc>
      </w:tr>
      <w:tr w:rsidR="004F3906" w:rsidRPr="00DD7FA4" w14:paraId="40423FBB" w14:textId="77777777" w:rsidTr="00C82F74">
        <w:trPr>
          <w:gridAfter w:val="2"/>
          <w:wAfter w:w="180" w:type="dxa"/>
        </w:trPr>
        <w:tc>
          <w:tcPr>
            <w:tcW w:w="2250" w:type="dxa"/>
          </w:tcPr>
          <w:p w14:paraId="48DD53EF" w14:textId="636F52E6" w:rsidR="004F3906" w:rsidRPr="00DD7FA4" w:rsidRDefault="00DA127E" w:rsidP="00BB32F2">
            <w:pPr>
              <w:pStyle w:val="Heading3"/>
              <w:numPr>
                <w:ilvl w:val="0"/>
                <w:numId w:val="1"/>
              </w:numPr>
              <w:tabs>
                <w:tab w:val="clear" w:pos="431"/>
              </w:tabs>
              <w:spacing w:before="120" w:after="120"/>
              <w:ind w:left="360" w:hanging="360"/>
              <w:rPr>
                <w:rFonts w:ascii="Arial" w:hAnsi="Arial" w:cs="Arial"/>
                <w:sz w:val="22"/>
                <w:szCs w:val="22"/>
              </w:rPr>
            </w:pPr>
            <w:bookmarkStart w:id="35" w:name="_Financial_Proposal"/>
            <w:bookmarkStart w:id="36" w:name="_Toc142380260"/>
            <w:bookmarkEnd w:id="35"/>
            <w:r>
              <w:rPr>
                <w:rFonts w:ascii="Arial" w:hAnsi="Arial" w:cs="Arial"/>
                <w:sz w:val="22"/>
                <w:szCs w:val="22"/>
              </w:rPr>
              <w:t>Đề xuất tài chính</w:t>
            </w:r>
            <w:bookmarkEnd w:id="36"/>
          </w:p>
        </w:tc>
        <w:tc>
          <w:tcPr>
            <w:tcW w:w="6840" w:type="dxa"/>
            <w:gridSpan w:val="3"/>
          </w:tcPr>
          <w:p w14:paraId="6DE9DFF9" w14:textId="309B2CD6" w:rsidR="004F3906" w:rsidRPr="00DD7FA4" w:rsidRDefault="004F3906" w:rsidP="00BB32F2">
            <w:pPr>
              <w:pStyle w:val="ListParagraph"/>
              <w:numPr>
                <w:ilvl w:val="1"/>
                <w:numId w:val="0"/>
              </w:numPr>
              <w:tabs>
                <w:tab w:val="left" w:pos="774"/>
              </w:tabs>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16.1</w:t>
            </w:r>
            <w:r w:rsidRPr="00DD7FA4">
              <w:rPr>
                <w:rFonts w:ascii="Arial" w:hAnsi="Arial" w:cs="Arial"/>
                <w:sz w:val="22"/>
                <w:szCs w:val="22"/>
                <w:lang w:val="en-GB"/>
              </w:rPr>
              <w:tab/>
            </w:r>
            <w:r w:rsidR="00C35588" w:rsidRPr="00C35588">
              <w:rPr>
                <w:rFonts w:ascii="Arial" w:hAnsi="Arial" w:cs="Arial"/>
                <w:sz w:val="22"/>
                <w:szCs w:val="22"/>
                <w:lang w:val="en-GB"/>
              </w:rPr>
              <w:t xml:space="preserve">Đề xuất tài chính sẽ được chuẩn bị theo các Biểu mẫu được cung cấp trong </w:t>
            </w:r>
            <w:r w:rsidR="00C35588" w:rsidRPr="00C35588">
              <w:rPr>
                <w:rFonts w:ascii="Arial" w:hAnsi="Arial" w:cs="Arial"/>
                <w:b/>
                <w:bCs/>
                <w:sz w:val="22"/>
                <w:szCs w:val="22"/>
                <w:lang w:val="en-GB"/>
              </w:rPr>
              <w:t>Phần 4</w:t>
            </w:r>
            <w:r w:rsidR="00C35588" w:rsidRPr="00C35588">
              <w:rPr>
                <w:rFonts w:ascii="Arial" w:hAnsi="Arial" w:cs="Arial"/>
                <w:sz w:val="22"/>
                <w:szCs w:val="22"/>
                <w:lang w:val="en-GB"/>
              </w:rPr>
              <w:t xml:space="preserve"> của RFP. Đề xuất tài chính phải liệt kê tất cả các chi phí liên quan đến nhiệm vụ tư vấn, bao gồm: (a) thù lao cho Chuyên gia chủ chốt và Chuyên gia không chủ chốt; (b) các chi phí khác; (c) các khoản tạm tính nếu có; và (d) dự phòng </w:t>
            </w:r>
            <w:r w:rsidR="00C35588">
              <w:rPr>
                <w:rFonts w:ascii="Arial" w:hAnsi="Arial" w:cs="Arial"/>
                <w:sz w:val="22"/>
                <w:szCs w:val="22"/>
                <w:lang w:val="en-GB"/>
              </w:rPr>
              <w:t xml:space="preserve">phí </w:t>
            </w:r>
            <w:r w:rsidR="00C35588" w:rsidRPr="00C35588">
              <w:rPr>
                <w:rFonts w:ascii="Arial" w:hAnsi="Arial" w:cs="Arial"/>
                <w:sz w:val="22"/>
                <w:szCs w:val="22"/>
                <w:lang w:val="en-GB"/>
              </w:rPr>
              <w:t>được nêu trong</w:t>
            </w:r>
            <w:r w:rsidRPr="00DD7FA4">
              <w:rPr>
                <w:rFonts w:ascii="Arial" w:hAnsi="Arial" w:cs="Arial"/>
                <w:sz w:val="22"/>
                <w:szCs w:val="22"/>
                <w:lang w:val="en-GB"/>
              </w:rPr>
              <w:t xml:space="preserve"> </w:t>
            </w:r>
            <w:r w:rsidR="00EB6F83">
              <w:rPr>
                <w:rFonts w:ascii="Arial" w:hAnsi="Arial" w:cs="Arial"/>
                <w:b/>
                <w:sz w:val="22"/>
                <w:szCs w:val="22"/>
                <w:lang w:val="en-GB"/>
              </w:rPr>
              <w:t>Bảng dữ liệu</w:t>
            </w:r>
            <w:r w:rsidRPr="00DD7FA4">
              <w:rPr>
                <w:rFonts w:ascii="Arial" w:hAnsi="Arial" w:cs="Arial"/>
                <w:sz w:val="22"/>
                <w:szCs w:val="22"/>
                <w:lang w:val="en-GB"/>
              </w:rPr>
              <w:t xml:space="preserve">. </w:t>
            </w:r>
          </w:p>
        </w:tc>
      </w:tr>
      <w:tr w:rsidR="004F3906" w:rsidRPr="00DD7FA4" w14:paraId="4A1AF9DB" w14:textId="77777777" w:rsidTr="00C82F74">
        <w:trPr>
          <w:gridAfter w:val="2"/>
          <w:wAfter w:w="180" w:type="dxa"/>
        </w:trPr>
        <w:tc>
          <w:tcPr>
            <w:tcW w:w="2250" w:type="dxa"/>
          </w:tcPr>
          <w:p w14:paraId="4893AE8B" w14:textId="6ED2026F" w:rsidR="004F3906" w:rsidRPr="00DD7FA4" w:rsidRDefault="00C35588" w:rsidP="00BB32F2">
            <w:pPr>
              <w:spacing w:before="120" w:after="120"/>
              <w:rPr>
                <w:rFonts w:ascii="Arial" w:hAnsi="Arial" w:cs="Arial"/>
                <w:b/>
                <w:sz w:val="22"/>
                <w:szCs w:val="22"/>
                <w:lang w:val="en-GB"/>
              </w:rPr>
            </w:pPr>
            <w:r w:rsidRPr="00C35588">
              <w:rPr>
                <w:rFonts w:ascii="Arial" w:hAnsi="Arial" w:cs="Arial"/>
                <w:b/>
                <w:sz w:val="22"/>
                <w:szCs w:val="22"/>
                <w:lang w:val="en-GB"/>
              </w:rPr>
              <w:t>Điều chỉnh giá</w:t>
            </w:r>
          </w:p>
        </w:tc>
        <w:tc>
          <w:tcPr>
            <w:tcW w:w="6840" w:type="dxa"/>
            <w:gridSpan w:val="3"/>
          </w:tcPr>
          <w:p w14:paraId="649BDA85" w14:textId="33C02346" w:rsidR="004F3906" w:rsidRPr="00DD7FA4" w:rsidDel="006F70AC" w:rsidRDefault="004F3906" w:rsidP="00BB32F2">
            <w:pPr>
              <w:pStyle w:val="ListParagraph"/>
              <w:numPr>
                <w:ilvl w:val="1"/>
                <w:numId w:val="0"/>
              </w:numPr>
              <w:tabs>
                <w:tab w:val="left" w:pos="774"/>
              </w:tabs>
              <w:spacing w:before="120" w:after="120"/>
              <w:ind w:left="785" w:hanging="540"/>
              <w:contextualSpacing w:val="0"/>
              <w:jc w:val="both"/>
              <w:rPr>
                <w:rFonts w:ascii="Arial" w:hAnsi="Arial" w:cs="Arial"/>
                <w:sz w:val="22"/>
                <w:szCs w:val="22"/>
              </w:rPr>
            </w:pPr>
            <w:r w:rsidRPr="00DD7FA4">
              <w:rPr>
                <w:rFonts w:ascii="Arial" w:hAnsi="Arial" w:cs="Arial"/>
                <w:sz w:val="22"/>
                <w:szCs w:val="22"/>
                <w:lang w:val="en-GB"/>
              </w:rPr>
              <w:t xml:space="preserve"> 16.2</w:t>
            </w:r>
            <w:r w:rsidRPr="00DD7FA4">
              <w:rPr>
                <w:rFonts w:ascii="Arial" w:hAnsi="Arial" w:cs="Arial"/>
                <w:sz w:val="22"/>
                <w:szCs w:val="22"/>
                <w:lang w:val="en-GB"/>
              </w:rPr>
              <w:tab/>
            </w:r>
            <w:r w:rsidR="00C35588" w:rsidRPr="00C35588">
              <w:rPr>
                <w:rFonts w:ascii="Arial" w:hAnsi="Arial" w:cs="Arial"/>
                <w:sz w:val="22"/>
                <w:szCs w:val="22"/>
                <w:lang w:val="en-GB"/>
              </w:rPr>
              <w:t>Đối với các nhiệm vụ có thời hạn trên 18 tháng, mộ</w:t>
            </w:r>
            <w:r w:rsidR="00C35588">
              <w:rPr>
                <w:rFonts w:ascii="Arial" w:hAnsi="Arial" w:cs="Arial"/>
                <w:sz w:val="22"/>
                <w:szCs w:val="22"/>
                <w:lang w:val="en-GB"/>
              </w:rPr>
              <w:t>t</w:t>
            </w:r>
            <w:r w:rsidR="00C35588" w:rsidRPr="00C35588">
              <w:rPr>
                <w:rFonts w:ascii="Arial" w:hAnsi="Arial" w:cs="Arial"/>
                <w:sz w:val="22"/>
                <w:szCs w:val="22"/>
                <w:lang w:val="en-GB"/>
              </w:rPr>
              <w:t xml:space="preserve"> điều khoản điều chỉnh giá đối với lạm phát nước ngoài và/hoặc lạm phát trong nước cho mức thù lao được áp dụng nếu được nêu như vậy trong</w:t>
            </w:r>
            <w:r w:rsidR="00C35588">
              <w:t xml:space="preserve"> </w:t>
            </w:r>
            <w:r w:rsidR="00EB6F83">
              <w:rPr>
                <w:rFonts w:ascii="Arial" w:hAnsi="Arial" w:cs="Arial"/>
                <w:b/>
                <w:sz w:val="22"/>
                <w:szCs w:val="22"/>
                <w:lang w:val="en-GB"/>
              </w:rPr>
              <w:t>Bảng dữ liệu</w:t>
            </w:r>
            <w:r w:rsidRPr="00DD7FA4">
              <w:rPr>
                <w:rFonts w:ascii="Arial" w:hAnsi="Arial" w:cs="Arial"/>
                <w:sz w:val="22"/>
                <w:szCs w:val="22"/>
                <w:lang w:val="en-GB"/>
              </w:rPr>
              <w:t>.</w:t>
            </w:r>
          </w:p>
        </w:tc>
      </w:tr>
      <w:tr w:rsidR="004F3906" w:rsidRPr="00DD7FA4" w14:paraId="5DEA1D92" w14:textId="77777777" w:rsidTr="00C82F74">
        <w:trPr>
          <w:gridAfter w:val="2"/>
          <w:wAfter w:w="180" w:type="dxa"/>
        </w:trPr>
        <w:tc>
          <w:tcPr>
            <w:tcW w:w="2250" w:type="dxa"/>
          </w:tcPr>
          <w:p w14:paraId="07F022B9" w14:textId="122D3523" w:rsidR="004F3906" w:rsidRPr="00DD7FA4" w:rsidRDefault="008F70B2" w:rsidP="00BB32F2">
            <w:pPr>
              <w:spacing w:before="120" w:after="120"/>
              <w:rPr>
                <w:rFonts w:ascii="Arial" w:hAnsi="Arial" w:cs="Arial"/>
                <w:sz w:val="22"/>
                <w:szCs w:val="22"/>
                <w:lang w:val="en-GB"/>
              </w:rPr>
            </w:pPr>
            <w:r>
              <w:rPr>
                <w:rFonts w:ascii="Arial" w:hAnsi="Arial" w:cs="Arial"/>
                <w:b/>
                <w:sz w:val="22"/>
                <w:szCs w:val="22"/>
                <w:lang w:val="en-GB"/>
              </w:rPr>
              <w:t>Thuế</w:t>
            </w:r>
          </w:p>
        </w:tc>
        <w:tc>
          <w:tcPr>
            <w:tcW w:w="6840" w:type="dxa"/>
            <w:gridSpan w:val="3"/>
          </w:tcPr>
          <w:p w14:paraId="2270D6B8" w14:textId="6531716B"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16.3</w:t>
            </w:r>
            <w:r w:rsidRPr="00DD7FA4">
              <w:rPr>
                <w:rFonts w:ascii="Arial" w:hAnsi="Arial" w:cs="Arial"/>
                <w:sz w:val="22"/>
                <w:szCs w:val="22"/>
                <w:lang w:val="en-GB"/>
              </w:rPr>
              <w:tab/>
            </w:r>
            <w:r w:rsidR="00F6044B" w:rsidRPr="00F6044B">
              <w:rPr>
                <w:rFonts w:ascii="Arial" w:hAnsi="Arial" w:cs="Arial"/>
                <w:sz w:val="22"/>
                <w:szCs w:val="22"/>
                <w:lang w:val="en-GB"/>
              </w:rPr>
              <w:t>Tư vấn, các Tư vấn phụ và các Chuyên gia có trách nhiệm thực hiện tất cả các nghĩa vụ thuế phát sinh từ Hợp đồng theo các hướng dẫn trong</w:t>
            </w:r>
            <w:r w:rsidR="00F6044B">
              <w:t xml:space="preserve"> </w:t>
            </w:r>
            <w:r w:rsidR="00EB6F83">
              <w:rPr>
                <w:rFonts w:ascii="Arial" w:hAnsi="Arial" w:cs="Arial"/>
                <w:b/>
                <w:sz w:val="22"/>
                <w:szCs w:val="22"/>
                <w:lang w:val="en-GB"/>
              </w:rPr>
              <w:t>Bảng dữ liệu</w:t>
            </w:r>
            <w:r w:rsidRPr="00DD7FA4">
              <w:rPr>
                <w:rFonts w:ascii="Arial" w:hAnsi="Arial" w:cs="Arial"/>
                <w:sz w:val="22"/>
                <w:szCs w:val="22"/>
                <w:lang w:val="en-GB"/>
              </w:rPr>
              <w:t xml:space="preserve">. </w:t>
            </w:r>
          </w:p>
        </w:tc>
      </w:tr>
      <w:tr w:rsidR="004F3906" w:rsidRPr="00DD7FA4" w14:paraId="3E2AF5AF" w14:textId="77777777" w:rsidTr="003A191E">
        <w:trPr>
          <w:gridAfter w:val="2"/>
          <w:wAfter w:w="180" w:type="dxa"/>
          <w:trHeight w:val="1350"/>
        </w:trPr>
        <w:tc>
          <w:tcPr>
            <w:tcW w:w="2250" w:type="dxa"/>
          </w:tcPr>
          <w:p w14:paraId="797D43E0" w14:textId="60000F45" w:rsidR="004F3906" w:rsidRPr="00DD7FA4" w:rsidRDefault="004A4FE0" w:rsidP="00BB32F2">
            <w:pPr>
              <w:spacing w:before="120" w:after="120"/>
              <w:rPr>
                <w:rFonts w:ascii="Arial" w:hAnsi="Arial" w:cs="Arial"/>
                <w:b/>
                <w:sz w:val="22"/>
                <w:szCs w:val="22"/>
                <w:lang w:val="en-GB"/>
              </w:rPr>
            </w:pPr>
            <w:r w:rsidRPr="004A4FE0">
              <w:rPr>
                <w:rFonts w:ascii="Arial" w:hAnsi="Arial" w:cs="Arial"/>
                <w:b/>
                <w:sz w:val="22"/>
                <w:szCs w:val="22"/>
                <w:lang w:val="en-GB"/>
              </w:rPr>
              <w:t>Đồng tiền dự thầu</w:t>
            </w:r>
            <w:r w:rsidR="004F3906" w:rsidRPr="00DD7FA4">
              <w:rPr>
                <w:rFonts w:ascii="Arial" w:hAnsi="Arial" w:cs="Arial"/>
                <w:b/>
                <w:sz w:val="22"/>
                <w:szCs w:val="22"/>
                <w:lang w:val="en-GB"/>
              </w:rPr>
              <w:t xml:space="preserve"> </w:t>
            </w:r>
          </w:p>
        </w:tc>
        <w:tc>
          <w:tcPr>
            <w:tcW w:w="6840" w:type="dxa"/>
            <w:gridSpan w:val="3"/>
          </w:tcPr>
          <w:p w14:paraId="55A1E069" w14:textId="6A214105" w:rsidR="004F3906" w:rsidRPr="00DD7FA4" w:rsidRDefault="004F3906" w:rsidP="00BB32F2">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t xml:space="preserve"> 16.4</w:t>
            </w:r>
            <w:r w:rsidRPr="00DD7FA4">
              <w:rPr>
                <w:rFonts w:ascii="Arial" w:hAnsi="Arial" w:cs="Arial"/>
                <w:sz w:val="22"/>
                <w:szCs w:val="22"/>
                <w:lang w:val="en-GB"/>
              </w:rPr>
              <w:tab/>
            </w:r>
            <w:r w:rsidR="004A4FE0" w:rsidRPr="004A4FE0">
              <w:rPr>
                <w:rFonts w:ascii="Arial" w:hAnsi="Arial" w:cs="Arial"/>
                <w:sz w:val="22"/>
                <w:szCs w:val="22"/>
                <w:lang w:val="en-GB"/>
              </w:rPr>
              <w:t>Tư vấn có thể chào giá cho Dịch vụ của mình bằng một hoặc nhiều đồng tiền như được nêu trong Bảng dữ liệu. Nếu được quy định trong Bảng dữ liệu, phần giá biểu thị chi phí trong nước sẽ được chào bằng đồng nội tệ.</w:t>
            </w:r>
            <w:r w:rsidRPr="00DD7FA4">
              <w:rPr>
                <w:rFonts w:ascii="Arial" w:hAnsi="Arial" w:cs="Arial"/>
                <w:sz w:val="22"/>
                <w:szCs w:val="22"/>
                <w:lang w:val="en-GB"/>
              </w:rPr>
              <w:t xml:space="preserve"> </w:t>
            </w:r>
          </w:p>
        </w:tc>
      </w:tr>
      <w:tr w:rsidR="004F3906" w:rsidRPr="00DD7FA4" w14:paraId="6D5C27F4" w14:textId="77777777" w:rsidTr="00C82F74">
        <w:trPr>
          <w:gridAfter w:val="2"/>
          <w:wAfter w:w="180" w:type="dxa"/>
        </w:trPr>
        <w:tc>
          <w:tcPr>
            <w:tcW w:w="2250" w:type="dxa"/>
          </w:tcPr>
          <w:p w14:paraId="112016BD" w14:textId="7EA42871" w:rsidR="004F3906" w:rsidRPr="00DD7FA4" w:rsidRDefault="004A4FE0" w:rsidP="00BB32F2">
            <w:pPr>
              <w:spacing w:before="120" w:after="120"/>
              <w:rPr>
                <w:rFonts w:ascii="Arial" w:hAnsi="Arial" w:cs="Arial"/>
                <w:b/>
                <w:sz w:val="22"/>
                <w:szCs w:val="22"/>
                <w:lang w:val="en-GB"/>
              </w:rPr>
            </w:pPr>
            <w:r w:rsidRPr="004A4FE0">
              <w:rPr>
                <w:rFonts w:ascii="Arial" w:hAnsi="Arial" w:cs="Arial"/>
                <w:b/>
                <w:sz w:val="22"/>
                <w:szCs w:val="22"/>
                <w:lang w:val="en-GB"/>
              </w:rPr>
              <w:t xml:space="preserve">Đồng tiền thanh </w:t>
            </w:r>
            <w:r w:rsidRPr="004A4FE0">
              <w:rPr>
                <w:rFonts w:ascii="Arial" w:hAnsi="Arial" w:cs="Arial"/>
                <w:b/>
                <w:sz w:val="22"/>
                <w:szCs w:val="22"/>
                <w:lang w:val="en-GB"/>
              </w:rPr>
              <w:lastRenderedPageBreak/>
              <w:t>toán</w:t>
            </w:r>
          </w:p>
        </w:tc>
        <w:tc>
          <w:tcPr>
            <w:tcW w:w="6840" w:type="dxa"/>
            <w:gridSpan w:val="3"/>
          </w:tcPr>
          <w:p w14:paraId="28AEE536" w14:textId="3F392864" w:rsidR="00104040" w:rsidRDefault="004F3906" w:rsidP="00104040">
            <w:pPr>
              <w:pStyle w:val="ListParagraph"/>
              <w:numPr>
                <w:ilvl w:val="1"/>
                <w:numId w:val="0"/>
              </w:numPr>
              <w:spacing w:before="120" w:after="120"/>
              <w:ind w:left="785" w:hanging="540"/>
              <w:contextualSpacing w:val="0"/>
              <w:jc w:val="both"/>
              <w:rPr>
                <w:rFonts w:ascii="Arial" w:hAnsi="Arial" w:cs="Arial"/>
                <w:sz w:val="22"/>
                <w:szCs w:val="22"/>
                <w:lang w:val="en-GB"/>
              </w:rPr>
            </w:pPr>
            <w:r w:rsidRPr="00DD7FA4">
              <w:rPr>
                <w:rFonts w:ascii="Arial" w:hAnsi="Arial" w:cs="Arial"/>
                <w:sz w:val="22"/>
                <w:szCs w:val="22"/>
                <w:lang w:val="en-GB"/>
              </w:rPr>
              <w:lastRenderedPageBreak/>
              <w:t xml:space="preserve"> 16.5</w:t>
            </w:r>
            <w:r w:rsidRPr="00DD7FA4">
              <w:rPr>
                <w:rFonts w:ascii="Arial" w:hAnsi="Arial" w:cs="Arial"/>
                <w:sz w:val="22"/>
                <w:szCs w:val="22"/>
                <w:lang w:val="en-GB"/>
              </w:rPr>
              <w:tab/>
            </w:r>
            <w:r w:rsidR="004A4FE0" w:rsidRPr="004A4FE0">
              <w:rPr>
                <w:rFonts w:ascii="Arial" w:hAnsi="Arial" w:cs="Arial"/>
                <w:sz w:val="22"/>
                <w:szCs w:val="22"/>
                <w:lang w:val="en-GB"/>
              </w:rPr>
              <w:t xml:space="preserve">Thanh toán cho Hợp đồng sẽ được thực hiện bằng một hoặc nhiều đồng tiền như được nêu trong Đề xuất tài </w:t>
            </w:r>
            <w:r w:rsidR="004A4FE0" w:rsidRPr="004A4FE0">
              <w:rPr>
                <w:rFonts w:ascii="Arial" w:hAnsi="Arial" w:cs="Arial"/>
                <w:sz w:val="22"/>
                <w:szCs w:val="22"/>
                <w:lang w:val="en-GB"/>
              </w:rPr>
              <w:lastRenderedPageBreak/>
              <w:t>chính</w:t>
            </w:r>
            <w:r w:rsidRPr="00DD7FA4">
              <w:rPr>
                <w:rFonts w:ascii="Arial" w:hAnsi="Arial" w:cs="Arial"/>
                <w:sz w:val="22"/>
                <w:szCs w:val="22"/>
                <w:lang w:val="en-GB"/>
              </w:rPr>
              <w:t>.</w:t>
            </w:r>
          </w:p>
          <w:p w14:paraId="7A18CA7D" w14:textId="77777777" w:rsidR="00104040" w:rsidRDefault="00104040" w:rsidP="00104040">
            <w:pPr>
              <w:pStyle w:val="ListParagraph"/>
              <w:numPr>
                <w:ilvl w:val="1"/>
                <w:numId w:val="0"/>
              </w:numPr>
              <w:spacing w:before="120" w:after="120"/>
              <w:ind w:left="785" w:hanging="540"/>
              <w:contextualSpacing w:val="0"/>
              <w:jc w:val="both"/>
              <w:rPr>
                <w:rFonts w:ascii="Arial" w:hAnsi="Arial" w:cs="Arial"/>
                <w:sz w:val="22"/>
                <w:szCs w:val="22"/>
                <w:lang w:val="en-GB"/>
              </w:rPr>
            </w:pPr>
          </w:p>
          <w:p w14:paraId="091A8369" w14:textId="77777777" w:rsidR="005C4E81" w:rsidRDefault="005C4E81" w:rsidP="00104040">
            <w:pPr>
              <w:pStyle w:val="ListParagraph"/>
              <w:numPr>
                <w:ilvl w:val="1"/>
                <w:numId w:val="0"/>
              </w:numPr>
              <w:spacing w:before="120" w:after="120"/>
              <w:ind w:left="785" w:hanging="540"/>
              <w:contextualSpacing w:val="0"/>
              <w:jc w:val="both"/>
              <w:rPr>
                <w:rFonts w:ascii="Arial" w:hAnsi="Arial" w:cs="Arial"/>
                <w:sz w:val="22"/>
                <w:szCs w:val="22"/>
                <w:lang w:val="en-GB"/>
              </w:rPr>
            </w:pPr>
          </w:p>
          <w:p w14:paraId="1EB3A8B7" w14:textId="241D0A22" w:rsidR="005C4E81" w:rsidRPr="00DD7FA4" w:rsidRDefault="005C4E81" w:rsidP="00104040">
            <w:pPr>
              <w:pStyle w:val="ListParagraph"/>
              <w:numPr>
                <w:ilvl w:val="1"/>
                <w:numId w:val="0"/>
              </w:numPr>
              <w:spacing w:before="120" w:after="120"/>
              <w:ind w:left="785" w:hanging="540"/>
              <w:contextualSpacing w:val="0"/>
              <w:jc w:val="both"/>
              <w:rPr>
                <w:rFonts w:ascii="Arial" w:hAnsi="Arial" w:cs="Arial"/>
                <w:sz w:val="22"/>
                <w:szCs w:val="22"/>
                <w:lang w:val="en-GB"/>
              </w:rPr>
            </w:pPr>
          </w:p>
        </w:tc>
      </w:tr>
      <w:tr w:rsidR="004F3906" w:rsidRPr="005C4E81" w14:paraId="557ACD63" w14:textId="77777777" w:rsidTr="00C82F74">
        <w:trPr>
          <w:gridAfter w:val="2"/>
          <w:wAfter w:w="180" w:type="dxa"/>
          <w:trHeight w:val="459"/>
        </w:trPr>
        <w:tc>
          <w:tcPr>
            <w:tcW w:w="9090" w:type="dxa"/>
            <w:gridSpan w:val="4"/>
          </w:tcPr>
          <w:p w14:paraId="0375B3AE" w14:textId="7BEEB0DC" w:rsidR="004F3906" w:rsidRPr="005C4E81" w:rsidDel="00566D49" w:rsidRDefault="004F3906" w:rsidP="00BB32F2">
            <w:pPr>
              <w:pStyle w:val="Heading1"/>
              <w:spacing w:before="120" w:after="120"/>
              <w:rPr>
                <w:rFonts w:ascii="Arial" w:hAnsi="Arial" w:cs="Arial"/>
                <w:sz w:val="28"/>
                <w:szCs w:val="22"/>
              </w:rPr>
            </w:pPr>
            <w:bookmarkStart w:id="37" w:name="_Toc300752862"/>
            <w:bookmarkStart w:id="38" w:name="_Toc330557860"/>
            <w:bookmarkStart w:id="39" w:name="_Toc518728294"/>
            <w:bookmarkStart w:id="40" w:name="_Toc518732282"/>
            <w:bookmarkStart w:id="41" w:name="_Toc142380261"/>
            <w:r w:rsidRPr="005C4E81">
              <w:rPr>
                <w:rFonts w:ascii="Arial" w:hAnsi="Arial" w:cs="Arial"/>
                <w:sz w:val="28"/>
                <w:szCs w:val="22"/>
              </w:rPr>
              <w:lastRenderedPageBreak/>
              <w:t xml:space="preserve">C.  </w:t>
            </w:r>
            <w:r w:rsidR="00D8231B">
              <w:rPr>
                <w:rFonts w:ascii="Arial" w:hAnsi="Arial" w:cs="Arial"/>
                <w:sz w:val="28"/>
                <w:szCs w:val="22"/>
              </w:rPr>
              <w:t>Nộp, Mở và Đánh giá</w:t>
            </w:r>
            <w:bookmarkEnd w:id="37"/>
            <w:bookmarkEnd w:id="38"/>
            <w:bookmarkEnd w:id="39"/>
            <w:bookmarkEnd w:id="40"/>
            <w:bookmarkEnd w:id="41"/>
          </w:p>
        </w:tc>
      </w:tr>
      <w:tr w:rsidR="004F3906" w:rsidRPr="00DD7FA4" w14:paraId="7889BBF5" w14:textId="77777777" w:rsidTr="00C82F74">
        <w:trPr>
          <w:gridAfter w:val="2"/>
          <w:wAfter w:w="180" w:type="dxa"/>
        </w:trPr>
        <w:tc>
          <w:tcPr>
            <w:tcW w:w="2520" w:type="dxa"/>
            <w:gridSpan w:val="3"/>
          </w:tcPr>
          <w:p w14:paraId="63262B20" w14:textId="0DCE9EC8" w:rsidR="004F3906" w:rsidRPr="00DD7FA4" w:rsidRDefault="00D8231B" w:rsidP="00BB32F2">
            <w:pPr>
              <w:pStyle w:val="Heading3"/>
              <w:numPr>
                <w:ilvl w:val="0"/>
                <w:numId w:val="1"/>
              </w:numPr>
              <w:tabs>
                <w:tab w:val="clear" w:pos="431"/>
              </w:tabs>
              <w:spacing w:before="120" w:after="120"/>
              <w:ind w:left="360" w:hanging="360"/>
              <w:rPr>
                <w:rFonts w:ascii="Arial" w:hAnsi="Arial" w:cs="Arial"/>
                <w:sz w:val="22"/>
                <w:szCs w:val="22"/>
              </w:rPr>
            </w:pPr>
            <w:bookmarkStart w:id="42" w:name="_Toc142380262"/>
            <w:r>
              <w:rPr>
                <w:rFonts w:ascii="Arial" w:hAnsi="Arial" w:cs="Arial"/>
                <w:sz w:val="22"/>
                <w:szCs w:val="22"/>
              </w:rPr>
              <w:t>Nộp, niêm phong và đánh dấu các Đề xuất</w:t>
            </w:r>
            <w:bookmarkEnd w:id="42"/>
          </w:p>
        </w:tc>
        <w:tc>
          <w:tcPr>
            <w:tcW w:w="6570" w:type="dxa"/>
          </w:tcPr>
          <w:p w14:paraId="4A515480" w14:textId="265A6BAE" w:rsidR="004F3906" w:rsidRPr="00DD7FA4" w:rsidRDefault="00BA4B20" w:rsidP="00BB32F2">
            <w:pPr>
              <w:pStyle w:val="BankNormal"/>
              <w:numPr>
                <w:ilvl w:val="1"/>
                <w:numId w:val="5"/>
              </w:numPr>
              <w:spacing w:before="120" w:after="120"/>
              <w:ind w:left="515" w:hanging="515"/>
              <w:jc w:val="both"/>
              <w:rPr>
                <w:rFonts w:ascii="Arial" w:hAnsi="Arial" w:cs="Arial"/>
                <w:sz w:val="22"/>
                <w:szCs w:val="22"/>
              </w:rPr>
            </w:pPr>
            <w:r w:rsidRPr="00BA4B20">
              <w:rPr>
                <w:rFonts w:ascii="Arial" w:hAnsi="Arial" w:cs="Arial"/>
                <w:sz w:val="22"/>
                <w:szCs w:val="22"/>
              </w:rPr>
              <w:t>Tư vấn sẽ nộp một Đề xuất hoàn chỉnh và được ký bao gồm các tài liệu và các biểu mẫu theo quy định tại Khoản 10 (Tài liệu bao gồm trong Đề xuất). Tư vấn có thể nộp trực tiếp hoặc gửi thư. Nếu được cho phép trong Bảng dữ liệu, Tư vấn có lựa chọn nộp Đề xuất của mình qua mạng</w:t>
            </w:r>
            <w:r w:rsidR="004F3906" w:rsidRPr="00DD7FA4">
              <w:rPr>
                <w:rFonts w:ascii="Arial" w:hAnsi="Arial" w:cs="Arial"/>
                <w:sz w:val="22"/>
                <w:szCs w:val="22"/>
              </w:rPr>
              <w:t>.</w:t>
            </w:r>
          </w:p>
          <w:p w14:paraId="2D237F3A" w14:textId="577AF450" w:rsidR="004F3906" w:rsidRPr="00DD7FA4" w:rsidRDefault="00BA4B20" w:rsidP="00BB32F2">
            <w:pPr>
              <w:pStyle w:val="BankNormal"/>
              <w:numPr>
                <w:ilvl w:val="1"/>
                <w:numId w:val="5"/>
              </w:numPr>
              <w:spacing w:before="120" w:after="120"/>
              <w:ind w:left="515" w:hanging="515"/>
              <w:jc w:val="both"/>
              <w:rPr>
                <w:rFonts w:ascii="Arial" w:hAnsi="Arial" w:cs="Arial"/>
                <w:sz w:val="22"/>
                <w:szCs w:val="22"/>
              </w:rPr>
            </w:pPr>
            <w:r w:rsidRPr="00BA4B20">
              <w:rPr>
                <w:rFonts w:ascii="Arial" w:hAnsi="Arial" w:cs="Arial"/>
                <w:sz w:val="22"/>
                <w:szCs w:val="22"/>
              </w:rPr>
              <w:t>Đại diện có thẩm quyền của Tư vấn phải ký vào Thư dự thầu gốc theo mẫu quy định cho cả Đề xuất kỹ thuật và, nếu áp dụng, Đề xuất tài chính và cần ký tắt vào tất cả các trang của cả hai Đề xuất đó. Việc ủy quyền phải được thể hiện dưới dạng văn bản ủy quyền được nộp kèm theo Đề xuất kỹ thuật</w:t>
            </w:r>
            <w:r w:rsidR="004F3906" w:rsidRPr="00DD7FA4">
              <w:rPr>
                <w:rFonts w:ascii="Arial" w:hAnsi="Arial" w:cs="Arial"/>
                <w:sz w:val="22"/>
                <w:szCs w:val="22"/>
              </w:rPr>
              <w:t>.</w:t>
            </w:r>
          </w:p>
          <w:p w14:paraId="45D4ADE9" w14:textId="7431E60F" w:rsidR="004F3906" w:rsidRPr="00DD7FA4" w:rsidRDefault="00BA4B20" w:rsidP="00BB32F2">
            <w:pPr>
              <w:pStyle w:val="BankNormal"/>
              <w:numPr>
                <w:ilvl w:val="2"/>
                <w:numId w:val="5"/>
              </w:numPr>
              <w:spacing w:before="120" w:after="120"/>
              <w:ind w:left="1235"/>
              <w:jc w:val="both"/>
              <w:rPr>
                <w:rFonts w:ascii="Arial" w:hAnsi="Arial" w:cs="Arial"/>
                <w:sz w:val="22"/>
                <w:szCs w:val="22"/>
              </w:rPr>
            </w:pPr>
            <w:r w:rsidRPr="00BA4B20">
              <w:rPr>
                <w:rFonts w:ascii="Arial" w:hAnsi="Arial" w:cs="Arial"/>
                <w:sz w:val="22"/>
                <w:szCs w:val="22"/>
              </w:rPr>
              <w:t>Một đề xuất được nộp bởi JV sẽ phải được ký bởi tất cả các thành viên để có thể ràng buộc về mặt pháp lý đối với tất cả các thành viên, hoặc bởi một đại diện được ủy quyền mà có văn bản ủy quyền được ký bởi đại diện ủy quyền của từng thành viên</w:t>
            </w:r>
            <w:r w:rsidR="004F3906" w:rsidRPr="00DD7FA4">
              <w:rPr>
                <w:rFonts w:ascii="Arial" w:hAnsi="Arial" w:cs="Arial"/>
                <w:sz w:val="22"/>
                <w:szCs w:val="22"/>
              </w:rPr>
              <w:t>.</w:t>
            </w:r>
          </w:p>
          <w:p w14:paraId="0B209552" w14:textId="6ABE43DC" w:rsidR="004F3906" w:rsidRPr="00DD7FA4" w:rsidRDefault="003E780D" w:rsidP="00BB32F2">
            <w:pPr>
              <w:pStyle w:val="BankNormal"/>
              <w:numPr>
                <w:ilvl w:val="1"/>
                <w:numId w:val="5"/>
              </w:numPr>
              <w:spacing w:before="120" w:after="120"/>
              <w:ind w:left="515" w:hanging="515"/>
              <w:jc w:val="both"/>
              <w:rPr>
                <w:rFonts w:ascii="Arial" w:hAnsi="Arial" w:cs="Arial"/>
                <w:sz w:val="22"/>
                <w:szCs w:val="22"/>
              </w:rPr>
            </w:pPr>
            <w:r w:rsidRPr="003E780D">
              <w:rPr>
                <w:rFonts w:ascii="Arial" w:hAnsi="Arial" w:cs="Arial"/>
                <w:sz w:val="22"/>
                <w:szCs w:val="22"/>
              </w:rPr>
              <w:t>Bất kì sửa đổi, hiệu chỉnh, xen kẽ, xóa hoặc ghi đè sẽ chỉ có hiệu lực nếu chúng được kí hoặc kí tắt bởi người kí Đề xuất</w:t>
            </w:r>
            <w:r w:rsidR="004F3906" w:rsidRPr="00DD7FA4">
              <w:rPr>
                <w:rFonts w:ascii="Arial" w:hAnsi="Arial" w:cs="Arial"/>
                <w:sz w:val="22"/>
                <w:szCs w:val="22"/>
              </w:rPr>
              <w:t>.</w:t>
            </w:r>
          </w:p>
          <w:p w14:paraId="7C0D1DD0" w14:textId="2C264130" w:rsidR="004F3906" w:rsidRPr="00DD7FA4" w:rsidRDefault="00671A46" w:rsidP="00BB32F2">
            <w:pPr>
              <w:pStyle w:val="BankNormal"/>
              <w:numPr>
                <w:ilvl w:val="1"/>
                <w:numId w:val="5"/>
              </w:numPr>
              <w:spacing w:before="120" w:after="120"/>
              <w:ind w:left="515" w:hanging="515"/>
              <w:jc w:val="both"/>
              <w:rPr>
                <w:rFonts w:ascii="Arial" w:hAnsi="Arial" w:cs="Arial"/>
                <w:sz w:val="22"/>
                <w:szCs w:val="22"/>
              </w:rPr>
            </w:pPr>
            <w:r w:rsidRPr="00D855E3">
              <w:rPr>
                <w:rFonts w:ascii="Arial" w:hAnsi="Arial" w:cs="Arial"/>
                <w:sz w:val="22"/>
                <w:szCs w:val="22"/>
              </w:rPr>
              <w:t>Đề xuất được kí sẽ được đánh dấu là “</w:t>
            </w:r>
            <w:r w:rsidR="00D855E3" w:rsidRPr="00D855E3">
              <w:rPr>
                <w:rFonts w:ascii="Arial" w:hAnsi="Arial" w:cs="Arial"/>
                <w:sz w:val="22"/>
                <w:szCs w:val="22"/>
              </w:rPr>
              <w:t>BẢN GỐC</w:t>
            </w:r>
            <w:r w:rsidRPr="00D855E3">
              <w:rPr>
                <w:rFonts w:ascii="Arial" w:hAnsi="Arial" w:cs="Arial"/>
                <w:sz w:val="22"/>
                <w:szCs w:val="22"/>
              </w:rPr>
              <w:t>” và các bản sao của nó được đánh dấu là “</w:t>
            </w:r>
            <w:r w:rsidR="00D855E3" w:rsidRPr="00D855E3">
              <w:rPr>
                <w:rFonts w:ascii="Arial" w:hAnsi="Arial" w:cs="Arial"/>
                <w:sz w:val="22"/>
                <w:szCs w:val="22"/>
              </w:rPr>
              <w:t>BẢN SAO</w:t>
            </w:r>
            <w:r w:rsidRPr="00D855E3">
              <w:rPr>
                <w:rFonts w:ascii="Arial" w:hAnsi="Arial" w:cs="Arial"/>
                <w:sz w:val="22"/>
                <w:szCs w:val="22"/>
              </w:rPr>
              <w:t xml:space="preserve">” phù hợp. Số lượng bản sao yêu cầu được nêu trong </w:t>
            </w:r>
            <w:r w:rsidRPr="00D855E3">
              <w:rPr>
                <w:rFonts w:ascii="Arial" w:hAnsi="Arial" w:cs="Arial"/>
                <w:b/>
                <w:bCs/>
                <w:sz w:val="22"/>
                <w:szCs w:val="22"/>
              </w:rPr>
              <w:t>Bảng dữ liệu</w:t>
            </w:r>
            <w:r w:rsidRPr="00D855E3">
              <w:rPr>
                <w:rFonts w:ascii="Arial" w:hAnsi="Arial" w:cs="Arial"/>
                <w:sz w:val="22"/>
                <w:szCs w:val="22"/>
              </w:rPr>
              <w:t>. Tất cả các bản sao phải được chụp từ bản gốc đã kí. Nếu có sự khác biệt giữa bản gốc và bản sao, bản gốc sẽ được áp dụng. Nếu có sự khác biệt về thời gian nộp bản gốc và bản sao, thời gian nộp bản gốc sẽ được áp dụng.</w:t>
            </w:r>
          </w:p>
          <w:p w14:paraId="1D652323" w14:textId="2C813C23" w:rsidR="002705D6" w:rsidRPr="00DD7FA4" w:rsidRDefault="002705D6" w:rsidP="00BB32F2">
            <w:pPr>
              <w:pStyle w:val="BankNormal"/>
              <w:numPr>
                <w:ilvl w:val="1"/>
                <w:numId w:val="5"/>
              </w:numPr>
              <w:spacing w:before="120" w:after="120"/>
              <w:ind w:left="515" w:hanging="515"/>
              <w:jc w:val="both"/>
              <w:rPr>
                <w:rFonts w:ascii="Arial" w:hAnsi="Arial" w:cs="Arial"/>
                <w:sz w:val="22"/>
                <w:szCs w:val="22"/>
              </w:rPr>
            </w:pPr>
            <w:r w:rsidRPr="002705D6">
              <w:rPr>
                <w:rFonts w:ascii="Arial" w:hAnsi="Arial" w:cs="Arial"/>
                <w:sz w:val="22"/>
                <w:szCs w:val="22"/>
              </w:rPr>
              <w:t xml:space="preserve">Bản gốc và tất cả các bản sao của Đề xuất Kĩ thuật phải được đặt bên trong 1 phong bì dán kín ghi rõ </w:t>
            </w:r>
            <w:r w:rsidRPr="002705D6">
              <w:rPr>
                <w:rFonts w:ascii="Arial" w:hAnsi="Arial" w:cs="Arial"/>
                <w:b/>
                <w:bCs/>
                <w:sz w:val="22"/>
                <w:szCs w:val="22"/>
              </w:rPr>
              <w:t>“ĐỀ XUẤT KĨ THUẬT”</w:t>
            </w:r>
            <w:r w:rsidRPr="002705D6">
              <w:rPr>
                <w:rFonts w:ascii="Arial" w:hAnsi="Arial" w:cs="Arial"/>
                <w:sz w:val="22"/>
                <w:szCs w:val="22"/>
              </w:rPr>
              <w:t>, “[</w:t>
            </w:r>
            <w:r w:rsidRPr="002705D6">
              <w:rPr>
                <w:rFonts w:ascii="Arial" w:hAnsi="Arial" w:cs="Arial"/>
                <w:i/>
                <w:iCs/>
                <w:sz w:val="22"/>
                <w:szCs w:val="22"/>
              </w:rPr>
              <w:t>điền: tên của nhiệm vụ tư vấn</w:t>
            </w:r>
            <w:r w:rsidRPr="002705D6">
              <w:rPr>
                <w:rFonts w:ascii="Arial" w:hAnsi="Arial" w:cs="Arial"/>
                <w:sz w:val="22"/>
                <w:szCs w:val="22"/>
              </w:rPr>
              <w:t xml:space="preserve">],” số tham chiếu, tên và địa chỉ của Tư vấn, và với 1 cảnh báo </w:t>
            </w:r>
            <w:r w:rsidRPr="002705D6">
              <w:rPr>
                <w:rFonts w:ascii="Arial" w:hAnsi="Arial" w:cs="Arial"/>
                <w:b/>
                <w:bCs/>
                <w:sz w:val="22"/>
                <w:szCs w:val="22"/>
              </w:rPr>
              <w:t>“KHÔNG MỞ CHO ĐẾN KHI [</w:t>
            </w:r>
            <w:r w:rsidRPr="002705D6">
              <w:rPr>
                <w:rFonts w:ascii="Arial" w:hAnsi="Arial" w:cs="Arial"/>
                <w:b/>
                <w:bCs/>
                <w:i/>
                <w:iCs/>
                <w:sz w:val="22"/>
                <w:szCs w:val="22"/>
              </w:rPr>
              <w:t>GHI NGÀY VÀ THỜI HẠN NỘP ĐỀ XUẤT KĨ THUẬT</w:t>
            </w:r>
            <w:r w:rsidRPr="002705D6">
              <w:rPr>
                <w:rFonts w:ascii="Arial" w:hAnsi="Arial" w:cs="Arial"/>
                <w:b/>
                <w:bCs/>
                <w:sz w:val="22"/>
                <w:szCs w:val="22"/>
              </w:rPr>
              <w:t>].”</w:t>
            </w:r>
          </w:p>
          <w:p w14:paraId="2A65C756" w14:textId="67FE6BC5" w:rsidR="00481B3E" w:rsidRPr="00D26760" w:rsidRDefault="00481B3E" w:rsidP="00BB32F2">
            <w:pPr>
              <w:pStyle w:val="BankNormal"/>
              <w:numPr>
                <w:ilvl w:val="1"/>
                <w:numId w:val="5"/>
              </w:numPr>
              <w:spacing w:before="120" w:after="120"/>
              <w:ind w:left="515" w:hanging="515"/>
              <w:jc w:val="both"/>
              <w:rPr>
                <w:rFonts w:ascii="Arial" w:hAnsi="Arial" w:cs="Arial"/>
                <w:b/>
                <w:bCs/>
                <w:i/>
                <w:iCs/>
                <w:sz w:val="22"/>
                <w:szCs w:val="22"/>
              </w:rPr>
            </w:pPr>
            <w:r w:rsidRPr="00481B3E">
              <w:rPr>
                <w:rFonts w:ascii="Arial" w:hAnsi="Arial" w:cs="Arial"/>
                <w:sz w:val="22"/>
                <w:szCs w:val="22"/>
              </w:rPr>
              <w:t xml:space="preserve">Tương tự, bản gốc Đề xuất Tài chính (nếu được yêu cầu cho hình thức lựa chọn áp dụng) sẽ được đặt bên trong 1 phong bì dán kín có ghi rõ </w:t>
            </w:r>
            <w:r w:rsidRPr="00D26760">
              <w:rPr>
                <w:rFonts w:ascii="Arial" w:hAnsi="Arial" w:cs="Arial"/>
                <w:b/>
                <w:bCs/>
                <w:sz w:val="22"/>
                <w:szCs w:val="22"/>
              </w:rPr>
              <w:t>“ĐỀ XUẤT TÀI CHÍNH”,</w:t>
            </w:r>
            <w:r w:rsidRPr="00481B3E">
              <w:rPr>
                <w:rFonts w:ascii="Arial" w:hAnsi="Arial" w:cs="Arial"/>
                <w:sz w:val="22"/>
                <w:szCs w:val="22"/>
              </w:rPr>
              <w:t xml:space="preserve"> sau đó là tên của nhiệm vụ tư vấn, số tham chiếu, tên và địa chỉ của Tư vấn kèm theo cảnh báo </w:t>
            </w:r>
            <w:r w:rsidRPr="00D26760">
              <w:rPr>
                <w:rFonts w:ascii="Arial" w:hAnsi="Arial" w:cs="Arial"/>
                <w:b/>
                <w:bCs/>
                <w:i/>
                <w:iCs/>
                <w:sz w:val="22"/>
                <w:szCs w:val="22"/>
              </w:rPr>
              <w:t>“KHÔNG MỞ VỚI ĐỀ XUẤT KĨ THUẬT”.</w:t>
            </w:r>
          </w:p>
          <w:p w14:paraId="15E92FD2" w14:textId="53D2DC6C" w:rsidR="00D26760" w:rsidRPr="00DD7FA4" w:rsidRDefault="00D26760" w:rsidP="00BB32F2">
            <w:pPr>
              <w:pStyle w:val="BankNormal"/>
              <w:numPr>
                <w:ilvl w:val="1"/>
                <w:numId w:val="5"/>
              </w:numPr>
              <w:spacing w:before="120" w:after="120"/>
              <w:ind w:left="515" w:hanging="515"/>
              <w:jc w:val="both"/>
              <w:rPr>
                <w:rFonts w:ascii="Arial" w:hAnsi="Arial" w:cs="Arial"/>
                <w:sz w:val="22"/>
                <w:szCs w:val="22"/>
              </w:rPr>
            </w:pPr>
            <w:r w:rsidRPr="00D26760">
              <w:rPr>
                <w:rFonts w:ascii="Arial" w:hAnsi="Arial" w:cs="Arial"/>
                <w:sz w:val="22"/>
                <w:szCs w:val="22"/>
              </w:rPr>
              <w:lastRenderedPageBreak/>
              <w:t>Các phong bì dán kín có chứa các Đề xuất Kĩ thuật và Tài chính phải được đặt vào 1 phong bì bên ngoài và niêm phong. Phong bì bên ngoài này sẽ ghi địa chỉ gửi, số tham chiếu RFP, tên của nhiệm vụ tư vấn, tên của Tư vấn và địa chỉ, và được ghi rõ</w:t>
            </w:r>
            <w:r w:rsidRPr="00D26760">
              <w:rPr>
                <w:rFonts w:ascii="Arial" w:hAnsi="Arial" w:cs="Arial"/>
                <w:b/>
                <w:bCs/>
                <w:sz w:val="22"/>
                <w:szCs w:val="22"/>
              </w:rPr>
              <w:t>: “KHÔNG ĐƯỢC MỞ TRƯỚC</w:t>
            </w:r>
            <w:r w:rsidRPr="00D26760">
              <w:rPr>
                <w:rFonts w:ascii="Arial" w:hAnsi="Arial" w:cs="Arial"/>
                <w:sz w:val="22"/>
                <w:szCs w:val="22"/>
              </w:rPr>
              <w:t xml:space="preserve"> [ghi ngày giờ đóng thầu được nêu trong </w:t>
            </w:r>
            <w:r>
              <w:rPr>
                <w:rFonts w:ascii="Arial" w:hAnsi="Arial" w:cs="Arial"/>
                <w:b/>
                <w:iCs/>
                <w:sz w:val="22"/>
                <w:szCs w:val="22"/>
              </w:rPr>
              <w:t>Bảng dữ liệu</w:t>
            </w:r>
            <w:r w:rsidRPr="00D26760">
              <w:rPr>
                <w:rFonts w:ascii="Arial" w:hAnsi="Arial" w:cs="Arial"/>
                <w:sz w:val="22"/>
                <w:szCs w:val="22"/>
              </w:rPr>
              <w:t>]”.</w:t>
            </w:r>
          </w:p>
          <w:p w14:paraId="50F25400" w14:textId="5728226F" w:rsidR="004F3906" w:rsidRPr="00DD7FA4" w:rsidRDefault="0080394D" w:rsidP="00BB32F2">
            <w:pPr>
              <w:pStyle w:val="BankNormal"/>
              <w:numPr>
                <w:ilvl w:val="1"/>
                <w:numId w:val="5"/>
              </w:numPr>
              <w:spacing w:before="120" w:after="120"/>
              <w:ind w:left="515" w:hanging="515"/>
              <w:jc w:val="both"/>
              <w:rPr>
                <w:rFonts w:ascii="Arial" w:hAnsi="Arial" w:cs="Arial"/>
                <w:sz w:val="22"/>
                <w:szCs w:val="22"/>
              </w:rPr>
            </w:pPr>
            <w:r w:rsidRPr="0080394D">
              <w:rPr>
                <w:rFonts w:ascii="Arial" w:hAnsi="Arial" w:cs="Arial"/>
                <w:sz w:val="22"/>
                <w:szCs w:val="22"/>
              </w:rPr>
              <w:t>Nếu phong bì và các tập hồ sơ Đề xuất không được niêm phong và đ</w:t>
            </w:r>
            <w:r w:rsidR="005F0768">
              <w:rPr>
                <w:rFonts w:ascii="Arial" w:hAnsi="Arial" w:cs="Arial"/>
                <w:sz w:val="22"/>
                <w:szCs w:val="22"/>
              </w:rPr>
              <w:t>á</w:t>
            </w:r>
            <w:r w:rsidRPr="0080394D">
              <w:rPr>
                <w:rFonts w:ascii="Arial" w:hAnsi="Arial" w:cs="Arial"/>
                <w:sz w:val="22"/>
                <w:szCs w:val="22"/>
              </w:rPr>
              <w:t>nh dấu như yêu cầu, Khách hàng sẽ không chịu trách nhiệm cho việc đặt sai vị trí, mất hoặc mở sớm Đề xuất. Đối với QCBS, FBS và LCS, nếu Đề xuất Tài ch</w:t>
            </w:r>
            <w:r w:rsidR="004D1066">
              <w:rPr>
                <w:rFonts w:ascii="Arial" w:hAnsi="Arial" w:cs="Arial"/>
                <w:sz w:val="22"/>
                <w:szCs w:val="22"/>
              </w:rPr>
              <w:t>í</w:t>
            </w:r>
            <w:r w:rsidRPr="0080394D">
              <w:rPr>
                <w:rFonts w:ascii="Arial" w:hAnsi="Arial" w:cs="Arial"/>
                <w:sz w:val="22"/>
                <w:szCs w:val="22"/>
              </w:rPr>
              <w:t>nh và kĩ thuật không được nộp trong các phong bì niêm phong riêng biệt như yêu cầu, Khách hàng sẽ loại Đề xuất</w:t>
            </w:r>
            <w:r w:rsidR="004F3906" w:rsidRPr="00DD7FA4">
              <w:rPr>
                <w:rFonts w:ascii="Arial" w:hAnsi="Arial" w:cs="Arial"/>
                <w:sz w:val="22"/>
                <w:szCs w:val="22"/>
              </w:rPr>
              <w:t xml:space="preserve">. </w:t>
            </w:r>
          </w:p>
          <w:p w14:paraId="7B8D5884" w14:textId="12152337" w:rsidR="004F3906" w:rsidRPr="00DD7FA4" w:rsidRDefault="004D1066" w:rsidP="00BB32F2">
            <w:pPr>
              <w:pStyle w:val="BankNormal"/>
              <w:numPr>
                <w:ilvl w:val="1"/>
                <w:numId w:val="5"/>
              </w:numPr>
              <w:spacing w:before="120" w:after="120"/>
              <w:ind w:left="515" w:hanging="515"/>
              <w:jc w:val="both"/>
              <w:rPr>
                <w:rFonts w:ascii="Arial" w:hAnsi="Arial" w:cs="Arial"/>
                <w:sz w:val="22"/>
                <w:szCs w:val="22"/>
              </w:rPr>
            </w:pPr>
            <w:r w:rsidRPr="004D1066">
              <w:rPr>
                <w:rFonts w:ascii="Arial" w:hAnsi="Arial" w:cs="Arial"/>
                <w:sz w:val="22"/>
                <w:szCs w:val="22"/>
              </w:rPr>
              <w:t xml:space="preserve">Đề xuất hoặc các sửa đổi của nó phải được gửi đến địa chỉ được nêu trong </w:t>
            </w:r>
            <w:r w:rsidRPr="00B8664D">
              <w:rPr>
                <w:rFonts w:ascii="Arial" w:hAnsi="Arial" w:cs="Arial"/>
                <w:b/>
                <w:bCs/>
                <w:sz w:val="22"/>
                <w:szCs w:val="22"/>
              </w:rPr>
              <w:t>Bảng dữ liệu</w:t>
            </w:r>
            <w:r w:rsidRPr="004D1066">
              <w:rPr>
                <w:rFonts w:ascii="Arial" w:hAnsi="Arial" w:cs="Arial"/>
                <w:sz w:val="22"/>
                <w:szCs w:val="22"/>
              </w:rPr>
              <w:t xml:space="preserve"> và được Khách hàng nhận được không muộn hơn thời điểm đóng thầu như trong </w:t>
            </w:r>
            <w:r w:rsidRPr="00ED7C84">
              <w:rPr>
                <w:rFonts w:ascii="Arial" w:hAnsi="Arial" w:cs="Arial"/>
                <w:b/>
                <w:bCs/>
                <w:sz w:val="22"/>
                <w:szCs w:val="22"/>
              </w:rPr>
              <w:t>Bảng dữ liệu</w:t>
            </w:r>
            <w:r w:rsidRPr="004D1066">
              <w:rPr>
                <w:rFonts w:ascii="Arial" w:hAnsi="Arial" w:cs="Arial"/>
                <w:sz w:val="22"/>
                <w:szCs w:val="22"/>
              </w:rPr>
              <w:t xml:space="preserve"> hoặc bất kì thời điểm gia hạn nào. </w:t>
            </w:r>
            <w:r w:rsidR="00ED7C84" w:rsidRPr="004D1066">
              <w:rPr>
                <w:rFonts w:ascii="Arial" w:hAnsi="Arial" w:cs="Arial"/>
                <w:sz w:val="22"/>
                <w:szCs w:val="22"/>
              </w:rPr>
              <w:t xml:space="preserve">Bất </w:t>
            </w:r>
            <w:r w:rsidRPr="004D1066">
              <w:rPr>
                <w:rFonts w:ascii="Arial" w:hAnsi="Arial" w:cs="Arial"/>
                <w:sz w:val="22"/>
                <w:szCs w:val="22"/>
              </w:rPr>
              <w:t xml:space="preserve">kì Đề </w:t>
            </w:r>
            <w:r w:rsidR="00ED7C84" w:rsidRPr="004D1066">
              <w:rPr>
                <w:rFonts w:ascii="Arial" w:hAnsi="Arial" w:cs="Arial"/>
                <w:sz w:val="22"/>
                <w:szCs w:val="22"/>
              </w:rPr>
              <w:t xml:space="preserve">xuất </w:t>
            </w:r>
            <w:r w:rsidRPr="004D1066">
              <w:rPr>
                <w:rFonts w:ascii="Arial" w:hAnsi="Arial" w:cs="Arial"/>
                <w:sz w:val="22"/>
                <w:szCs w:val="22"/>
              </w:rPr>
              <w:t>hoặc sửa đổi nào mà Khách hàng nhận được sau thời điểm đóng thầu sẽ được tuyên bố nộp trễ và bị loại, và sẽ được trả lại nguyên trạng ngay lập tức</w:t>
            </w:r>
            <w:r w:rsidR="004F3906" w:rsidRPr="004D1066">
              <w:rPr>
                <w:rFonts w:ascii="Arial" w:hAnsi="Arial" w:cs="Arial"/>
                <w:sz w:val="22"/>
                <w:szCs w:val="22"/>
              </w:rPr>
              <w:t>.</w:t>
            </w:r>
          </w:p>
        </w:tc>
      </w:tr>
      <w:tr w:rsidR="004F3906" w:rsidRPr="00DD7FA4" w14:paraId="14BEBEDA" w14:textId="77777777" w:rsidTr="00C82F74">
        <w:trPr>
          <w:gridAfter w:val="2"/>
          <w:wAfter w:w="180" w:type="dxa"/>
        </w:trPr>
        <w:tc>
          <w:tcPr>
            <w:tcW w:w="2520" w:type="dxa"/>
            <w:gridSpan w:val="3"/>
          </w:tcPr>
          <w:p w14:paraId="56FC9785" w14:textId="608E2FE4" w:rsidR="004F3906" w:rsidRPr="00DD7FA4" w:rsidDel="00FB0A71" w:rsidRDefault="00FF5EC1" w:rsidP="00BB32F2">
            <w:pPr>
              <w:pStyle w:val="Heading3"/>
              <w:numPr>
                <w:ilvl w:val="0"/>
                <w:numId w:val="1"/>
              </w:numPr>
              <w:tabs>
                <w:tab w:val="clear" w:pos="431"/>
              </w:tabs>
              <w:spacing w:before="120" w:after="120"/>
              <w:ind w:left="360" w:hanging="360"/>
              <w:rPr>
                <w:rFonts w:ascii="Arial" w:hAnsi="Arial" w:cs="Arial"/>
                <w:sz w:val="22"/>
                <w:szCs w:val="22"/>
              </w:rPr>
            </w:pPr>
            <w:bookmarkStart w:id="43" w:name="_Toc142380263"/>
            <w:r>
              <w:rPr>
                <w:rFonts w:ascii="Arial" w:hAnsi="Arial" w:cs="Arial"/>
                <w:sz w:val="22"/>
                <w:szCs w:val="22"/>
              </w:rPr>
              <w:lastRenderedPageBreak/>
              <w:t>Bảo mật</w:t>
            </w:r>
            <w:bookmarkEnd w:id="43"/>
          </w:p>
        </w:tc>
        <w:tc>
          <w:tcPr>
            <w:tcW w:w="6570" w:type="dxa"/>
          </w:tcPr>
          <w:p w14:paraId="334DAA5A" w14:textId="5D9C4443" w:rsidR="004F3906" w:rsidRPr="00EF450D" w:rsidRDefault="00EF450D" w:rsidP="00BB32F2">
            <w:pPr>
              <w:pStyle w:val="ListParagraph"/>
              <w:numPr>
                <w:ilvl w:val="1"/>
                <w:numId w:val="6"/>
              </w:numPr>
              <w:spacing w:before="120" w:after="120"/>
              <w:ind w:left="515" w:hanging="515"/>
              <w:contextualSpacing w:val="0"/>
              <w:jc w:val="both"/>
              <w:rPr>
                <w:rFonts w:ascii="Arial" w:hAnsi="Arial" w:cs="Arial"/>
                <w:sz w:val="22"/>
                <w:szCs w:val="22"/>
              </w:rPr>
            </w:pPr>
            <w:r w:rsidRPr="00EF450D">
              <w:rPr>
                <w:rFonts w:ascii="Arial" w:hAnsi="Arial" w:cs="Arial"/>
                <w:sz w:val="22"/>
                <w:szCs w:val="22"/>
              </w:rPr>
              <w:t>Kể từ thời điểm mở Đề xuất đến khi Trao thầu, Tư vấn không nên liên hệ với Khách hàng về bất kì vấn đề nào liên quan đến Đề xuất Kĩ thuật</w:t>
            </w:r>
            <w:r w:rsidR="00BD0C25">
              <w:rPr>
                <w:rFonts w:ascii="Arial" w:hAnsi="Arial" w:cs="Arial"/>
                <w:sz w:val="22"/>
                <w:szCs w:val="22"/>
              </w:rPr>
              <w:t>/</w:t>
            </w:r>
            <w:r w:rsidRPr="00EF450D">
              <w:rPr>
                <w:rFonts w:ascii="Arial" w:hAnsi="Arial" w:cs="Arial"/>
                <w:sz w:val="22"/>
                <w:szCs w:val="22"/>
              </w:rPr>
              <w:t>Tài chính. Thông tin liên quan đến việc đánh giá Đề xuất và kiến nghị trao thầu sẽ không được tiết lộ cho Tư vấn đã nộp Đề xuất hoặc cho bất kì bên nào khác không liên quan chính thức đến quá trình lựa chọn, cho đến khi công bố kết quả trúng thầu.</w:t>
            </w:r>
          </w:p>
          <w:p w14:paraId="458CFACA" w14:textId="37490D57" w:rsidR="004F3906" w:rsidRPr="00EF450D" w:rsidRDefault="00EF450D" w:rsidP="00BB32F2">
            <w:pPr>
              <w:pStyle w:val="ListParagraph"/>
              <w:numPr>
                <w:ilvl w:val="1"/>
                <w:numId w:val="6"/>
              </w:numPr>
              <w:spacing w:before="120" w:after="120"/>
              <w:ind w:left="515" w:hanging="515"/>
              <w:contextualSpacing w:val="0"/>
              <w:jc w:val="both"/>
              <w:rPr>
                <w:rFonts w:ascii="Arial" w:hAnsi="Arial" w:cs="Arial"/>
                <w:sz w:val="22"/>
                <w:szCs w:val="22"/>
              </w:rPr>
            </w:pPr>
            <w:r w:rsidRPr="00EF450D">
              <w:rPr>
                <w:rFonts w:ascii="Arial" w:hAnsi="Arial" w:cs="Arial"/>
                <w:sz w:val="22"/>
                <w:szCs w:val="22"/>
              </w:rPr>
              <w:t>Bất kì nỗ lực nào của các Tư vấn trong danh sách ngắn hoặc bất kì ai thay mặt cho Tư vấn để gây ảnh hưởng không phù hợp đến Khách hàng trong việc đánh giá Đề xuất hoặc các quyết định Trao thầu có thể dẫn đến việc loại Đề xuất và có thể bị Ngân hàng áp dụng các thủ tục trừng phạt hiện hành của Ngân hàng</w:t>
            </w:r>
            <w:r w:rsidR="004F3906" w:rsidRPr="00EF450D">
              <w:rPr>
                <w:rFonts w:ascii="Arial" w:hAnsi="Arial" w:cs="Arial"/>
                <w:sz w:val="22"/>
                <w:szCs w:val="22"/>
              </w:rPr>
              <w:t>.</w:t>
            </w:r>
          </w:p>
          <w:p w14:paraId="4C7DE4C9" w14:textId="4BC53A39" w:rsidR="004F3906" w:rsidRPr="00DD7FA4" w:rsidRDefault="00EF450D" w:rsidP="00BB32F2">
            <w:pPr>
              <w:pStyle w:val="ListParagraph"/>
              <w:numPr>
                <w:ilvl w:val="1"/>
                <w:numId w:val="6"/>
              </w:numPr>
              <w:spacing w:before="120" w:after="120"/>
              <w:ind w:left="515" w:hanging="515"/>
              <w:contextualSpacing w:val="0"/>
              <w:jc w:val="both"/>
              <w:rPr>
                <w:rFonts w:ascii="Arial" w:hAnsi="Arial" w:cs="Arial"/>
                <w:sz w:val="22"/>
                <w:szCs w:val="22"/>
                <w:lang w:val="en-GB"/>
              </w:rPr>
            </w:pPr>
            <w:r w:rsidRPr="00EF450D">
              <w:rPr>
                <w:rFonts w:ascii="Arial" w:hAnsi="Arial" w:cs="Arial"/>
                <w:sz w:val="22"/>
                <w:szCs w:val="22"/>
              </w:rPr>
              <w:t>Tuy vậy, kể từ thời điểm mở Đề xuất đến khi công bố kết quả trúng thầu, nếu Tư vấn muốn liên hệ với Khách hàng hoặc Ngân hàng về bất kì vấn đề nào liên quan đến quá trình lựa chọn, thì chỉ được liên hệ bằng văn bản</w:t>
            </w:r>
            <w:r w:rsidR="004F3906" w:rsidRPr="00EF450D">
              <w:rPr>
                <w:rFonts w:ascii="Arial" w:hAnsi="Arial" w:cs="Arial"/>
                <w:sz w:val="22"/>
                <w:szCs w:val="22"/>
              </w:rPr>
              <w:t>.</w:t>
            </w:r>
          </w:p>
        </w:tc>
      </w:tr>
      <w:tr w:rsidR="004F3906" w:rsidRPr="00DD7FA4" w14:paraId="268E800C" w14:textId="77777777" w:rsidTr="00C82F74">
        <w:trPr>
          <w:gridAfter w:val="2"/>
          <w:wAfter w:w="180" w:type="dxa"/>
        </w:trPr>
        <w:tc>
          <w:tcPr>
            <w:tcW w:w="2520" w:type="dxa"/>
            <w:gridSpan w:val="3"/>
          </w:tcPr>
          <w:p w14:paraId="74AC5DC6" w14:textId="4034CB12" w:rsidR="004F3906" w:rsidRPr="00DD7FA4" w:rsidRDefault="001D5F91" w:rsidP="00BB32F2">
            <w:pPr>
              <w:pStyle w:val="Heading3"/>
              <w:numPr>
                <w:ilvl w:val="0"/>
                <w:numId w:val="1"/>
              </w:numPr>
              <w:tabs>
                <w:tab w:val="clear" w:pos="431"/>
              </w:tabs>
              <w:spacing w:before="120" w:after="120"/>
              <w:ind w:left="360" w:hanging="360"/>
              <w:rPr>
                <w:rFonts w:ascii="Arial" w:hAnsi="Arial" w:cs="Arial"/>
                <w:sz w:val="22"/>
                <w:szCs w:val="22"/>
              </w:rPr>
            </w:pPr>
            <w:bookmarkStart w:id="44" w:name="_Toc142380264"/>
            <w:r>
              <w:rPr>
                <w:rFonts w:ascii="Arial" w:hAnsi="Arial" w:cs="Arial"/>
                <w:sz w:val="22"/>
                <w:szCs w:val="22"/>
              </w:rPr>
              <w:t>Mở Đề xuất Kỹ thuật</w:t>
            </w:r>
            <w:bookmarkEnd w:id="44"/>
          </w:p>
        </w:tc>
        <w:tc>
          <w:tcPr>
            <w:tcW w:w="6570" w:type="dxa"/>
          </w:tcPr>
          <w:p w14:paraId="1396780F" w14:textId="696DE04C" w:rsidR="004F3906" w:rsidRPr="009A69F3" w:rsidRDefault="009A69F3">
            <w:pPr>
              <w:pStyle w:val="ListParagraph"/>
              <w:numPr>
                <w:ilvl w:val="1"/>
                <w:numId w:val="11"/>
              </w:numPr>
              <w:spacing w:before="120" w:after="120"/>
              <w:ind w:left="515" w:hanging="515"/>
              <w:contextualSpacing w:val="0"/>
              <w:jc w:val="both"/>
              <w:rPr>
                <w:rFonts w:ascii="Arial" w:hAnsi="Arial" w:cs="Arial"/>
                <w:sz w:val="22"/>
                <w:szCs w:val="22"/>
              </w:rPr>
            </w:pPr>
            <w:r w:rsidRPr="009A69F3">
              <w:rPr>
                <w:rFonts w:ascii="Arial" w:hAnsi="Arial" w:cs="Arial"/>
                <w:sz w:val="22"/>
                <w:szCs w:val="22"/>
              </w:rPr>
              <w:t xml:space="preserve">Tổ chuyên gia chấm thầu của Khách hàng sẽ tiến hành mở Đề xuất Kĩ thuật trước sự hiện diện của đại diện có thẩm quyền của Tư vấn mà trong danh sách ngắn sẽ tham dự (trực tiếp tham dự, hoặc tham dự trực tuyến được gợi ý trong </w:t>
            </w:r>
            <w:r w:rsidRPr="0077515F">
              <w:rPr>
                <w:rFonts w:ascii="Arial" w:hAnsi="Arial" w:cs="Arial"/>
                <w:b/>
                <w:bCs/>
                <w:sz w:val="22"/>
                <w:szCs w:val="22"/>
              </w:rPr>
              <w:t>Bảng dữ liệu</w:t>
            </w:r>
            <w:r w:rsidRPr="009A69F3">
              <w:rPr>
                <w:rFonts w:ascii="Arial" w:hAnsi="Arial" w:cs="Arial"/>
                <w:sz w:val="22"/>
                <w:szCs w:val="22"/>
              </w:rPr>
              <w:t xml:space="preserve">). Ngày, thời gian và địa chỉ mở thầu được nêu trong </w:t>
            </w:r>
            <w:r w:rsidRPr="0077515F">
              <w:rPr>
                <w:rFonts w:ascii="Arial" w:hAnsi="Arial" w:cs="Arial"/>
                <w:b/>
                <w:bCs/>
                <w:sz w:val="22"/>
                <w:szCs w:val="22"/>
              </w:rPr>
              <w:t>Bảng dữ liệu</w:t>
            </w:r>
            <w:r w:rsidRPr="009A69F3">
              <w:rPr>
                <w:rFonts w:ascii="Arial" w:hAnsi="Arial" w:cs="Arial"/>
                <w:sz w:val="22"/>
                <w:szCs w:val="22"/>
              </w:rPr>
              <w:t>. Các phong bì với Đề xuất Tài ch</w:t>
            </w:r>
            <w:r>
              <w:rPr>
                <w:rFonts w:ascii="Arial" w:hAnsi="Arial" w:cs="Arial"/>
                <w:sz w:val="22"/>
                <w:szCs w:val="22"/>
              </w:rPr>
              <w:t>í</w:t>
            </w:r>
            <w:r w:rsidRPr="009A69F3">
              <w:rPr>
                <w:rFonts w:ascii="Arial" w:hAnsi="Arial" w:cs="Arial"/>
                <w:sz w:val="22"/>
                <w:szCs w:val="22"/>
              </w:rPr>
              <w:t>nh sẽ được giữ nguyên niêm phong và được lưu trữ an toàn cho đến khi chúng được mở theo Điều 23 của ITC</w:t>
            </w:r>
            <w:r w:rsidR="004F3906" w:rsidRPr="009A69F3">
              <w:rPr>
                <w:rFonts w:ascii="Arial" w:hAnsi="Arial" w:cs="Arial"/>
                <w:sz w:val="22"/>
                <w:szCs w:val="22"/>
              </w:rPr>
              <w:t xml:space="preserve">. </w:t>
            </w:r>
          </w:p>
          <w:p w14:paraId="0E888622" w14:textId="70AED541" w:rsidR="004F3906" w:rsidRPr="00DD7FA4" w:rsidRDefault="0057307F">
            <w:pPr>
              <w:pStyle w:val="ListParagraph"/>
              <w:numPr>
                <w:ilvl w:val="1"/>
                <w:numId w:val="11"/>
              </w:numPr>
              <w:spacing w:before="120" w:after="120"/>
              <w:ind w:left="515" w:hanging="515"/>
              <w:contextualSpacing w:val="0"/>
              <w:jc w:val="both"/>
              <w:rPr>
                <w:rFonts w:ascii="Arial" w:hAnsi="Arial" w:cs="Arial"/>
                <w:sz w:val="22"/>
                <w:szCs w:val="22"/>
                <w:lang w:val="en-GB"/>
              </w:rPr>
            </w:pPr>
            <w:r w:rsidRPr="0057307F">
              <w:rPr>
                <w:rFonts w:ascii="Arial" w:hAnsi="Arial" w:cs="Arial"/>
                <w:sz w:val="22"/>
                <w:szCs w:val="22"/>
              </w:rPr>
              <w:t xml:space="preserve">Khi mở các Đề xuất Kĩ thuật, những nội dung sau sẽ được đọc lên: (i) tên và quốc gia của Tư vấn, hoặc trong trường </w:t>
            </w:r>
            <w:r w:rsidRPr="0057307F">
              <w:rPr>
                <w:rFonts w:ascii="Arial" w:hAnsi="Arial" w:cs="Arial"/>
                <w:sz w:val="22"/>
                <w:szCs w:val="22"/>
              </w:rPr>
              <w:lastRenderedPageBreak/>
              <w:t>hợp JV thì sẽ là tên của JV, tên thành viên ch</w:t>
            </w:r>
            <w:r w:rsidR="00710596">
              <w:rPr>
                <w:rFonts w:ascii="Arial" w:hAnsi="Arial" w:cs="Arial"/>
                <w:sz w:val="22"/>
                <w:szCs w:val="22"/>
              </w:rPr>
              <w:t>í</w:t>
            </w:r>
            <w:r w:rsidRPr="0057307F">
              <w:rPr>
                <w:rFonts w:ascii="Arial" w:hAnsi="Arial" w:cs="Arial"/>
                <w:sz w:val="22"/>
                <w:szCs w:val="22"/>
              </w:rPr>
              <w:t xml:space="preserve">nh và tên quốc gia của tất cả các thành viên; (ii) có hay không có phong bì được niêm phong hợp lệ chứa Đề xuất Tài </w:t>
            </w:r>
            <w:r w:rsidR="004B0229" w:rsidRPr="0057307F">
              <w:rPr>
                <w:rFonts w:ascii="Arial" w:hAnsi="Arial" w:cs="Arial"/>
                <w:sz w:val="22"/>
                <w:szCs w:val="22"/>
              </w:rPr>
              <w:t>ch</w:t>
            </w:r>
            <w:r w:rsidR="004B0229">
              <w:rPr>
                <w:rFonts w:ascii="Arial" w:hAnsi="Arial" w:cs="Arial"/>
                <w:sz w:val="22"/>
                <w:szCs w:val="22"/>
              </w:rPr>
              <w:t>í</w:t>
            </w:r>
            <w:r w:rsidR="004B0229" w:rsidRPr="0057307F">
              <w:rPr>
                <w:rFonts w:ascii="Arial" w:hAnsi="Arial" w:cs="Arial"/>
                <w:sz w:val="22"/>
                <w:szCs w:val="22"/>
              </w:rPr>
              <w:t>nh</w:t>
            </w:r>
            <w:r w:rsidRPr="0057307F">
              <w:rPr>
                <w:rFonts w:ascii="Arial" w:hAnsi="Arial" w:cs="Arial"/>
                <w:sz w:val="22"/>
                <w:szCs w:val="22"/>
              </w:rPr>
              <w:t>; (iii) bất kì sửa đổi đối với Đề xuất được nộp trước thời điểm đóng thầu; và (iv) mọi thông tin khác được coi là phù hợp hoặc được nêu trong</w:t>
            </w:r>
            <w:r>
              <w:t xml:space="preserve"> </w:t>
            </w:r>
            <w:r w:rsidR="00EB6F83">
              <w:rPr>
                <w:rFonts w:ascii="Arial" w:hAnsi="Arial" w:cs="Arial"/>
                <w:b/>
                <w:sz w:val="22"/>
                <w:szCs w:val="22"/>
                <w:lang w:val="en-GB"/>
              </w:rPr>
              <w:t>Bảng dữ liệu</w:t>
            </w:r>
            <w:r w:rsidR="004F3906" w:rsidRPr="00DD7FA4">
              <w:rPr>
                <w:rFonts w:ascii="Arial" w:hAnsi="Arial" w:cs="Arial"/>
                <w:sz w:val="22"/>
                <w:szCs w:val="22"/>
                <w:lang w:val="en-GB"/>
              </w:rPr>
              <w:t>.</w:t>
            </w:r>
          </w:p>
        </w:tc>
      </w:tr>
      <w:tr w:rsidR="004F3906" w:rsidRPr="00DD7FA4" w14:paraId="55977AC5" w14:textId="77777777" w:rsidTr="00C82F74">
        <w:trPr>
          <w:gridAfter w:val="2"/>
          <w:wAfter w:w="180" w:type="dxa"/>
        </w:trPr>
        <w:tc>
          <w:tcPr>
            <w:tcW w:w="2520" w:type="dxa"/>
            <w:gridSpan w:val="3"/>
          </w:tcPr>
          <w:p w14:paraId="43D320F4" w14:textId="43CA1DF4" w:rsidR="004F3906" w:rsidRPr="00DD7FA4" w:rsidRDefault="001D5F91" w:rsidP="00BB32F2">
            <w:pPr>
              <w:pStyle w:val="Heading3"/>
              <w:numPr>
                <w:ilvl w:val="0"/>
                <w:numId w:val="1"/>
              </w:numPr>
              <w:tabs>
                <w:tab w:val="clear" w:pos="431"/>
              </w:tabs>
              <w:spacing w:before="120" w:after="120"/>
              <w:ind w:left="360" w:hanging="360"/>
              <w:rPr>
                <w:rFonts w:ascii="Arial" w:hAnsi="Arial" w:cs="Arial"/>
                <w:sz w:val="22"/>
                <w:szCs w:val="22"/>
              </w:rPr>
            </w:pPr>
            <w:bookmarkStart w:id="45" w:name="_Toc142380265"/>
            <w:r>
              <w:rPr>
                <w:rFonts w:ascii="Arial" w:hAnsi="Arial" w:cs="Arial"/>
                <w:sz w:val="22"/>
                <w:szCs w:val="22"/>
              </w:rPr>
              <w:lastRenderedPageBreak/>
              <w:t>Đánh giá Đề xuất</w:t>
            </w:r>
            <w:bookmarkEnd w:id="45"/>
          </w:p>
        </w:tc>
        <w:tc>
          <w:tcPr>
            <w:tcW w:w="6570" w:type="dxa"/>
          </w:tcPr>
          <w:p w14:paraId="15A40D41" w14:textId="2FF4EF94" w:rsidR="004F3906" w:rsidRPr="00DD7FA4" w:rsidRDefault="00680ABE"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680ABE">
              <w:rPr>
                <w:rFonts w:ascii="Arial" w:hAnsi="Arial" w:cs="Arial"/>
                <w:sz w:val="22"/>
                <w:szCs w:val="22"/>
                <w:lang w:val="en-GB"/>
              </w:rPr>
              <w:t>Theo quy định tại Khoản 15.1 của ITC, các Chuyên gia đ</w:t>
            </w:r>
            <w:r>
              <w:rPr>
                <w:rFonts w:ascii="Arial" w:hAnsi="Arial" w:cs="Arial"/>
                <w:sz w:val="22"/>
                <w:szCs w:val="22"/>
                <w:lang w:val="en-GB"/>
              </w:rPr>
              <w:t>á</w:t>
            </w:r>
            <w:r w:rsidRPr="00680ABE">
              <w:rPr>
                <w:rFonts w:ascii="Arial" w:hAnsi="Arial" w:cs="Arial"/>
                <w:sz w:val="22"/>
                <w:szCs w:val="22"/>
                <w:lang w:val="en-GB"/>
              </w:rPr>
              <w:t>nh giá Đề xuất Kĩ thuật sẽ không được xem các Đề xuất Tài chính cho đến khi ho</w:t>
            </w:r>
            <w:r>
              <w:rPr>
                <w:rFonts w:ascii="Arial" w:hAnsi="Arial" w:cs="Arial"/>
                <w:sz w:val="22"/>
                <w:szCs w:val="22"/>
                <w:lang w:val="en-GB"/>
              </w:rPr>
              <w:t>à</w:t>
            </w:r>
            <w:r w:rsidRPr="00680ABE">
              <w:rPr>
                <w:rFonts w:ascii="Arial" w:hAnsi="Arial" w:cs="Arial"/>
                <w:sz w:val="22"/>
                <w:szCs w:val="22"/>
                <w:lang w:val="en-GB"/>
              </w:rPr>
              <w:t>n th</w:t>
            </w:r>
            <w:r>
              <w:rPr>
                <w:rFonts w:ascii="Arial" w:hAnsi="Arial" w:cs="Arial"/>
                <w:sz w:val="22"/>
                <w:szCs w:val="22"/>
                <w:lang w:val="en-GB"/>
              </w:rPr>
              <w:t>à</w:t>
            </w:r>
            <w:r w:rsidRPr="00680ABE">
              <w:rPr>
                <w:rFonts w:ascii="Arial" w:hAnsi="Arial" w:cs="Arial"/>
                <w:sz w:val="22"/>
                <w:szCs w:val="22"/>
                <w:lang w:val="en-GB"/>
              </w:rPr>
              <w:t>nh Đánh giá Kĩ thuật và có thư “không phản đối” của Ngân hàng, nếu áp dụng</w:t>
            </w:r>
            <w:r w:rsidR="004F3906" w:rsidRPr="00DD7FA4">
              <w:rPr>
                <w:rFonts w:ascii="Arial" w:hAnsi="Arial" w:cs="Arial"/>
                <w:sz w:val="22"/>
                <w:szCs w:val="22"/>
                <w:lang w:val="en-GB"/>
              </w:rPr>
              <w:t xml:space="preserve">. </w:t>
            </w:r>
          </w:p>
          <w:p w14:paraId="519D3D92" w14:textId="7C45FAFE" w:rsidR="004F3906" w:rsidRPr="00DD7FA4" w:rsidRDefault="008113CC"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8113CC">
              <w:rPr>
                <w:rFonts w:ascii="Arial" w:hAnsi="Arial" w:cs="Arial"/>
                <w:sz w:val="22"/>
                <w:szCs w:val="22"/>
                <w:lang w:val="en-GB"/>
              </w:rPr>
              <w:t>Tư vấn không được phép thay thế hoặc sửa đổi Đề xuất của mình dưới bất kì hình thức nào sau thời điểm đóng thầu trừ khi được cho phép theo Khoản 12.7 của ITC này. Trong khi đánh giá các Đề xuất, Khách hàng sẽ tiến hành đánh giá theo quy trình được nêu trong Bảng dữ liệu và chỉ dựa trên các Đề xuất Kĩ thuật &amp; Đề xuất Tài chính đã nộp</w:t>
            </w:r>
            <w:r w:rsidR="004F3906" w:rsidRPr="00DD7FA4">
              <w:rPr>
                <w:rFonts w:ascii="Arial" w:hAnsi="Arial" w:cs="Arial"/>
                <w:sz w:val="22"/>
                <w:szCs w:val="22"/>
                <w:lang w:val="en-GB"/>
              </w:rPr>
              <w:t xml:space="preserve">. </w:t>
            </w:r>
          </w:p>
          <w:p w14:paraId="184FE468" w14:textId="177BBF88" w:rsidR="001F0C52" w:rsidRPr="00DD7FA4" w:rsidRDefault="0094502E"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94502E">
              <w:rPr>
                <w:rFonts w:ascii="Arial" w:hAnsi="Arial" w:cs="Arial"/>
                <w:sz w:val="22"/>
                <w:szCs w:val="22"/>
                <w:lang w:val="en-GB"/>
              </w:rPr>
              <w:t>Kể từ khi Khách hàng nhận được các đề xuất cho đến khi Hợp đồng được trao, Khách hàng sẽ không yêu cầu Tư vấn cung cấp làm rõ về bất kỳ vấn đề nào liên quan đến Đề xuất Kỹ thuật hoặc Tài chính của Tư vấn. Trong các trường hợp đặc biệt và phải được ADB chấp thuận trước, Khách hàng có thể yêu cầu làm rõ liên quan đến việc làm rõ nhỏ hoặc sửa các lỗi hoặc không nhất quán hiển nhiên. Yêu cầu làm rõ này phải làm bằng văn bản và khi gửi cho tư vấn phải gửi bản sao cho ADB</w:t>
            </w:r>
            <w:r w:rsidR="00BF3414" w:rsidRPr="00DD7FA4">
              <w:rPr>
                <w:rFonts w:ascii="Arial" w:hAnsi="Arial" w:cs="Arial"/>
                <w:sz w:val="22"/>
                <w:szCs w:val="22"/>
                <w:lang w:val="en-GB"/>
              </w:rPr>
              <w:t>.</w:t>
            </w:r>
          </w:p>
          <w:p w14:paraId="4BFA1F81" w14:textId="22CF838F" w:rsidR="0004254C" w:rsidRPr="00CA7AAD" w:rsidRDefault="0094502E" w:rsidP="00BB32F2">
            <w:pPr>
              <w:pStyle w:val="ListParagraph"/>
              <w:numPr>
                <w:ilvl w:val="1"/>
                <w:numId w:val="8"/>
              </w:numPr>
              <w:spacing w:before="120" w:after="120"/>
              <w:ind w:left="515" w:hanging="515"/>
              <w:contextualSpacing w:val="0"/>
              <w:jc w:val="both"/>
              <w:rPr>
                <w:rFonts w:ascii="Arial" w:hAnsi="Arial" w:cs="Arial"/>
                <w:sz w:val="22"/>
                <w:szCs w:val="22"/>
                <w:lang w:val="en-GB"/>
              </w:rPr>
            </w:pPr>
            <w:r w:rsidRPr="0094502E">
              <w:rPr>
                <w:rFonts w:ascii="Arial" w:hAnsi="Arial" w:cs="Arial"/>
                <w:sz w:val="22"/>
                <w:szCs w:val="22"/>
                <w:lang w:val="en-GB"/>
              </w:rPr>
              <w:t>Bất kỳ yêu cầu làm rõ nào đều phải được gửi và trả lời bằng văn bản và ghi rõ ngày</w:t>
            </w:r>
            <w:r w:rsidR="006B1710" w:rsidRPr="00DD7FA4">
              <w:rPr>
                <w:rFonts w:ascii="Arial" w:hAnsi="Arial" w:cs="Arial"/>
                <w:sz w:val="22"/>
                <w:szCs w:val="22"/>
                <w:lang w:val="en-GB"/>
              </w:rPr>
              <w:t>.</w:t>
            </w:r>
          </w:p>
        </w:tc>
      </w:tr>
      <w:tr w:rsidR="004F3906" w:rsidRPr="00DD7FA4" w14:paraId="0964FCA7" w14:textId="77777777" w:rsidTr="00C82F74">
        <w:trPr>
          <w:gridAfter w:val="2"/>
          <w:wAfter w:w="180" w:type="dxa"/>
        </w:trPr>
        <w:tc>
          <w:tcPr>
            <w:tcW w:w="2520" w:type="dxa"/>
            <w:gridSpan w:val="3"/>
          </w:tcPr>
          <w:p w14:paraId="2F4DA86A" w14:textId="382BAECC" w:rsidR="004F3906" w:rsidRPr="00DD7FA4" w:rsidRDefault="001D5F91" w:rsidP="00BB32F2">
            <w:pPr>
              <w:pStyle w:val="Heading3"/>
              <w:numPr>
                <w:ilvl w:val="0"/>
                <w:numId w:val="1"/>
              </w:numPr>
              <w:tabs>
                <w:tab w:val="clear" w:pos="431"/>
              </w:tabs>
              <w:spacing w:before="120" w:after="120"/>
              <w:ind w:left="360" w:hanging="360"/>
              <w:rPr>
                <w:rFonts w:ascii="Arial" w:hAnsi="Arial" w:cs="Arial"/>
                <w:sz w:val="22"/>
                <w:szCs w:val="22"/>
              </w:rPr>
            </w:pPr>
            <w:bookmarkStart w:id="46" w:name="_Toc142380266"/>
            <w:r>
              <w:rPr>
                <w:rFonts w:ascii="Arial" w:hAnsi="Arial" w:cs="Arial"/>
                <w:sz w:val="22"/>
                <w:szCs w:val="22"/>
              </w:rPr>
              <w:t>Đánh giá Đề xuất Kỹ thuật</w:t>
            </w:r>
            <w:bookmarkEnd w:id="46"/>
          </w:p>
        </w:tc>
        <w:tc>
          <w:tcPr>
            <w:tcW w:w="6570" w:type="dxa"/>
          </w:tcPr>
          <w:p w14:paraId="5142C3F9" w14:textId="7BCB9B74" w:rsidR="004F3906" w:rsidRPr="00DD7FA4" w:rsidRDefault="009A7844" w:rsidP="00BB32F2">
            <w:pPr>
              <w:pStyle w:val="BodyTextIndent2"/>
              <w:numPr>
                <w:ilvl w:val="1"/>
                <w:numId w:val="7"/>
              </w:numPr>
              <w:spacing w:before="120" w:after="120"/>
              <w:ind w:left="515" w:hanging="515"/>
              <w:rPr>
                <w:rFonts w:ascii="Arial" w:hAnsi="Arial" w:cs="Arial"/>
                <w:sz w:val="22"/>
                <w:szCs w:val="22"/>
              </w:rPr>
            </w:pPr>
            <w:r w:rsidRPr="009A7844">
              <w:rPr>
                <w:rFonts w:ascii="Arial" w:hAnsi="Arial" w:cs="Arial"/>
                <w:sz w:val="22"/>
                <w:szCs w:val="22"/>
                <w:lang w:val="en-GB"/>
              </w:rPr>
              <w:t>Tổ chuyên gia của Khách hàng sẽ đánh giá các Đề xuất kỹ thuật trên cơ sở mức độ đáp ứng của họ đối với TOR và RFP, áp dụng các tiêu chí đánh giá, tiêu chí phụ và hệ thống điểm được nêu trong RFP. Mỗi Đề xuất đáp ứng sẽ được cho một điểm kỹ thuật. Đề xuất sẽ bị từ chối nếu không đạt được điểm kỹ thuật tối thiểu được nêu trong</w:t>
            </w:r>
            <w:r>
              <w:t xml:space="preserve"> </w:t>
            </w:r>
            <w:r w:rsidR="00EB6F83">
              <w:rPr>
                <w:rFonts w:ascii="Arial" w:hAnsi="Arial" w:cs="Arial"/>
                <w:b/>
                <w:sz w:val="22"/>
                <w:szCs w:val="22"/>
              </w:rPr>
              <w:t>Bảng dữ liệu</w:t>
            </w:r>
            <w:r w:rsidR="004F3906" w:rsidRPr="00DD7FA4">
              <w:rPr>
                <w:rFonts w:ascii="Arial" w:hAnsi="Arial" w:cs="Arial"/>
                <w:sz w:val="22"/>
                <w:szCs w:val="22"/>
              </w:rPr>
              <w:t>.</w:t>
            </w:r>
          </w:p>
        </w:tc>
      </w:tr>
      <w:tr w:rsidR="004F3906" w:rsidRPr="00DD7FA4" w14:paraId="6527E073" w14:textId="77777777" w:rsidTr="00C82F74">
        <w:trPr>
          <w:gridAfter w:val="2"/>
          <w:wAfter w:w="180" w:type="dxa"/>
        </w:trPr>
        <w:tc>
          <w:tcPr>
            <w:tcW w:w="2520" w:type="dxa"/>
            <w:gridSpan w:val="3"/>
          </w:tcPr>
          <w:p w14:paraId="023D5A4E" w14:textId="5183AAF4" w:rsidR="004F3906" w:rsidRPr="00DD7FA4" w:rsidRDefault="004F3906" w:rsidP="00BB32F2">
            <w:pPr>
              <w:pStyle w:val="Heading3"/>
              <w:numPr>
                <w:ilvl w:val="0"/>
                <w:numId w:val="1"/>
              </w:numPr>
              <w:tabs>
                <w:tab w:val="clear" w:pos="431"/>
              </w:tabs>
              <w:spacing w:before="120" w:after="120"/>
              <w:ind w:left="360" w:hanging="360"/>
              <w:rPr>
                <w:rFonts w:ascii="Arial" w:hAnsi="Arial" w:cs="Arial"/>
                <w:sz w:val="22"/>
                <w:szCs w:val="22"/>
              </w:rPr>
            </w:pPr>
            <w:r w:rsidRPr="00DD7FA4">
              <w:rPr>
                <w:rFonts w:ascii="Arial" w:hAnsi="Arial" w:cs="Arial"/>
                <w:sz w:val="22"/>
                <w:szCs w:val="22"/>
              </w:rPr>
              <w:br w:type="page"/>
            </w:r>
            <w:bookmarkStart w:id="47" w:name="_Toc142380267"/>
            <w:r w:rsidR="001D5F91">
              <w:rPr>
                <w:rFonts w:ascii="Arial" w:hAnsi="Arial" w:cs="Arial"/>
                <w:sz w:val="22"/>
                <w:szCs w:val="22"/>
              </w:rPr>
              <w:t>Đề xuất Tài chính cho Lựa chọn Dựa trên Chất lượng</w:t>
            </w:r>
            <w:bookmarkEnd w:id="47"/>
          </w:p>
        </w:tc>
        <w:tc>
          <w:tcPr>
            <w:tcW w:w="6570" w:type="dxa"/>
            <w:noWrap/>
          </w:tcPr>
          <w:p w14:paraId="06BE0854" w14:textId="07F448F1" w:rsidR="004F3906" w:rsidRPr="00417D0F" w:rsidRDefault="00417D0F" w:rsidP="00417D0F">
            <w:pPr>
              <w:pStyle w:val="ListParagraph"/>
              <w:numPr>
                <w:ilvl w:val="1"/>
                <w:numId w:val="1"/>
              </w:numPr>
              <w:spacing w:before="120" w:after="120"/>
              <w:jc w:val="both"/>
              <w:rPr>
                <w:rFonts w:ascii="Arial" w:hAnsi="Arial" w:cs="Arial"/>
                <w:sz w:val="22"/>
                <w:szCs w:val="22"/>
                <w:lang w:val="en-GB"/>
              </w:rPr>
            </w:pPr>
            <w:r w:rsidRPr="00FA7C7F">
              <w:rPr>
                <w:rFonts w:ascii="Arial" w:hAnsi="Arial" w:cs="Arial"/>
                <w:sz w:val="22"/>
                <w:szCs w:val="22"/>
                <w:lang w:val="en-GB"/>
              </w:rPr>
              <w:t>Theo xếp hạng của Đề xuất kỹ thuật, khi hình thức lựa chọn là QBS - lựa chọn chỉ dựa trên chất lượng, Tư vấn được xếp hạng cao nhất được mời đàm phán Hợp đồng</w:t>
            </w:r>
            <w:r w:rsidR="004F3906" w:rsidRPr="00417D0F">
              <w:rPr>
                <w:rFonts w:ascii="Arial" w:hAnsi="Arial" w:cs="Arial"/>
                <w:sz w:val="22"/>
                <w:szCs w:val="22"/>
                <w:lang w:val="en-GB"/>
              </w:rPr>
              <w:t>.</w:t>
            </w:r>
          </w:p>
          <w:p w14:paraId="43DBDFDC" w14:textId="28224726" w:rsidR="006B1710" w:rsidRPr="00DD7FA4" w:rsidRDefault="004F3906" w:rsidP="001D4895">
            <w:pPr>
              <w:spacing w:before="120" w:after="120"/>
              <w:ind w:left="515" w:hanging="515"/>
              <w:jc w:val="both"/>
              <w:rPr>
                <w:rFonts w:ascii="Arial" w:hAnsi="Arial" w:cs="Arial"/>
                <w:sz w:val="22"/>
                <w:szCs w:val="22"/>
                <w:lang w:val="en-GB"/>
              </w:rPr>
            </w:pPr>
            <w:r w:rsidRPr="00DD7FA4">
              <w:rPr>
                <w:rFonts w:ascii="Arial" w:hAnsi="Arial" w:cs="Arial"/>
                <w:sz w:val="22"/>
                <w:szCs w:val="22"/>
                <w:lang w:val="en-GB"/>
              </w:rPr>
              <w:t>22.2</w:t>
            </w:r>
            <w:r w:rsidRPr="00DD7FA4">
              <w:rPr>
                <w:rFonts w:ascii="Arial" w:hAnsi="Arial" w:cs="Arial"/>
                <w:sz w:val="22"/>
                <w:szCs w:val="22"/>
                <w:lang w:val="en-GB"/>
              </w:rPr>
              <w:tab/>
            </w:r>
            <w:r w:rsidR="00FA7C7F" w:rsidRPr="00FA7C7F">
              <w:rPr>
                <w:rFonts w:ascii="Arial" w:hAnsi="Arial" w:cs="Arial"/>
                <w:sz w:val="22"/>
                <w:szCs w:val="22"/>
                <w:lang w:val="en-GB"/>
              </w:rPr>
              <w:t>Nếu Đề xuất tài chính được mời cùng với Đề xuất kỹ thuật, chỉ có Đề xuất tài chính của Tư vấn được xếp hạng kỹ thuật cao nhất mới được mở bởi tổ chuyên gia của Khách hàng. Tất cả các Đề xuất tài chính khác được trả lại nguyên trạng sau khi đàm phán Hợp đồng được kết thúc thành công và Hợp đồng được ký kết</w:t>
            </w:r>
            <w:r w:rsidRPr="00DD7FA4">
              <w:rPr>
                <w:rFonts w:ascii="Arial" w:hAnsi="Arial" w:cs="Arial"/>
                <w:sz w:val="22"/>
                <w:szCs w:val="22"/>
                <w:lang w:val="en-GB"/>
              </w:rPr>
              <w:t>.</w:t>
            </w:r>
          </w:p>
        </w:tc>
      </w:tr>
      <w:tr w:rsidR="004F3906" w:rsidRPr="00DD7FA4" w14:paraId="0856B477" w14:textId="77777777" w:rsidTr="00C82F74">
        <w:trPr>
          <w:gridAfter w:val="2"/>
          <w:wAfter w:w="180" w:type="dxa"/>
        </w:trPr>
        <w:tc>
          <w:tcPr>
            <w:tcW w:w="2520" w:type="dxa"/>
            <w:gridSpan w:val="3"/>
          </w:tcPr>
          <w:p w14:paraId="45DA7A56" w14:textId="325E262A" w:rsidR="004F3906" w:rsidRPr="00DD7FA4" w:rsidRDefault="00FA7C7F" w:rsidP="00BB32F2">
            <w:pPr>
              <w:pStyle w:val="Clauses"/>
              <w:spacing w:before="120"/>
              <w:rPr>
                <w:rFonts w:ascii="Arial" w:hAnsi="Arial" w:cs="Arial"/>
                <w:sz w:val="22"/>
                <w:szCs w:val="22"/>
                <w:lang w:val="en-GB" w:eastAsia="en-US"/>
              </w:rPr>
            </w:pPr>
            <w:bookmarkStart w:id="48" w:name="_Toc142380268"/>
            <w:r w:rsidRPr="00FA7C7F">
              <w:rPr>
                <w:rFonts w:ascii="Arial" w:hAnsi="Arial" w:cs="Arial"/>
                <w:sz w:val="22"/>
                <w:szCs w:val="22"/>
                <w:lang w:val="en-GB" w:eastAsia="en-US"/>
              </w:rPr>
              <w:t xml:space="preserve">Mở công khai các Đề xuất Tài chinh </w:t>
            </w:r>
            <w:r w:rsidRPr="00FA7C7F">
              <w:rPr>
                <w:rFonts w:ascii="Arial" w:hAnsi="Arial" w:cs="Arial"/>
                <w:sz w:val="22"/>
                <w:szCs w:val="22"/>
                <w:lang w:val="en-GB" w:eastAsia="en-US"/>
              </w:rPr>
              <w:lastRenderedPageBreak/>
              <w:t>cho Lựa chọn dựa trên chất lượng và chi phí (QCBS), lựa chọn theo ngân sách cố định (FBS), và lựa chọn theo phương pháp chi phí thấp nhất (LCS)</w:t>
            </w:r>
            <w:bookmarkEnd w:id="48"/>
            <w:r>
              <w:t xml:space="preserve"> </w:t>
            </w:r>
          </w:p>
        </w:tc>
        <w:tc>
          <w:tcPr>
            <w:tcW w:w="6570" w:type="dxa"/>
          </w:tcPr>
          <w:p w14:paraId="699417EC" w14:textId="18C70734" w:rsidR="004F3906" w:rsidRPr="002F5DDD" w:rsidRDefault="002F5DDD">
            <w:pPr>
              <w:pStyle w:val="BodyText"/>
              <w:numPr>
                <w:ilvl w:val="1"/>
                <w:numId w:val="12"/>
              </w:numPr>
              <w:spacing w:before="120"/>
              <w:ind w:left="515" w:hanging="515"/>
              <w:rPr>
                <w:rFonts w:ascii="Arial" w:hAnsi="Arial" w:cs="Arial"/>
                <w:sz w:val="22"/>
                <w:szCs w:val="22"/>
                <w:lang w:val="en-GB"/>
              </w:rPr>
            </w:pPr>
            <w:r w:rsidRPr="002F5DDD">
              <w:rPr>
                <w:rFonts w:ascii="Arial" w:hAnsi="Arial" w:cs="Arial"/>
                <w:sz w:val="22"/>
                <w:szCs w:val="22"/>
                <w:lang w:val="en-GB"/>
              </w:rPr>
              <w:lastRenderedPageBreak/>
              <w:t xml:space="preserve">Sau khi hoàn thành đánh giá kỹ thuật và Ngân hàng đã có thư không phản đối (nếu áp dụng), Khách hàng sẽ thông </w:t>
            </w:r>
            <w:r w:rsidRPr="002F5DDD">
              <w:rPr>
                <w:rFonts w:ascii="Arial" w:hAnsi="Arial" w:cs="Arial"/>
                <w:sz w:val="22"/>
                <w:szCs w:val="22"/>
                <w:lang w:val="en-GB"/>
              </w:rPr>
              <w:lastRenderedPageBreak/>
              <w:t xml:space="preserve">báo cho các Tư vấn mà Đề xuất được đánh giá là không đáp ứng với yêu cầu của RFP và TOR hoặc không đáp ứng điểm đạt kỹ thuật tối thiểu (và sẽ cung cấp thông tin liên quan đến tổng điểm kỹ thuật của Tư vấn) rằng các Đề xuất Tài chính của họ sẽ được trả lại nguyên trạng sau khi hoàn tất quy trình lựa chọn và ký kết Hợp đồng. Khách hàng sẽ đồng thời thông báo bằng văn bản cho các Tư vấn đã đạt được điểm kỹ thuật tổng thể trên mức đáp ứng tối thiểu và thông báo cho họ về ngày, thời gian và địa điểm mở các Đề xuất Tài chính. Ngày mở Đề xuất Tài chính cần được chọn phù hợp để cho phép Tư vấn có đủ thời gian để sắp xếp tham dự lễ mở Đề xuất Tài chính. Sự tham dự của Tư vấn tại lễ mở Đề xuất Tài chính (trực tiếp hoặc trực tuyến nếu tham dự trực tuyến được cho phép trong </w:t>
            </w:r>
            <w:r w:rsidRPr="009F0F21">
              <w:rPr>
                <w:rFonts w:ascii="Arial" w:hAnsi="Arial" w:cs="Arial"/>
                <w:b/>
                <w:bCs/>
                <w:sz w:val="22"/>
                <w:szCs w:val="22"/>
                <w:lang w:val="en-GB"/>
              </w:rPr>
              <w:t>Bảng dữ liệu</w:t>
            </w:r>
            <w:r w:rsidRPr="002F5DDD">
              <w:rPr>
                <w:rFonts w:ascii="Arial" w:hAnsi="Arial" w:cs="Arial"/>
                <w:sz w:val="22"/>
                <w:szCs w:val="22"/>
                <w:lang w:val="en-GB"/>
              </w:rPr>
              <w:t>) là tùy chọn và theo quyết định của Tư vấn</w:t>
            </w:r>
            <w:r w:rsidR="004F3906" w:rsidRPr="00DD7FA4">
              <w:rPr>
                <w:rFonts w:ascii="Arial" w:hAnsi="Arial" w:cs="Arial"/>
                <w:sz w:val="22"/>
                <w:szCs w:val="22"/>
                <w:lang w:val="en-GB"/>
              </w:rPr>
              <w:t xml:space="preserve">. </w:t>
            </w:r>
          </w:p>
          <w:p w14:paraId="71669B0A" w14:textId="7C8DA676" w:rsidR="004F3906" w:rsidRPr="00DD7FA4" w:rsidRDefault="009F0F21">
            <w:pPr>
              <w:pStyle w:val="BodyText"/>
              <w:numPr>
                <w:ilvl w:val="1"/>
                <w:numId w:val="12"/>
              </w:numPr>
              <w:spacing w:before="120"/>
              <w:ind w:left="515" w:hanging="515"/>
              <w:rPr>
                <w:rFonts w:ascii="Arial" w:hAnsi="Arial" w:cs="Arial"/>
                <w:sz w:val="22"/>
                <w:szCs w:val="22"/>
                <w:lang w:val="en-GB"/>
              </w:rPr>
            </w:pPr>
            <w:r w:rsidRPr="009F0F21">
              <w:rPr>
                <w:rFonts w:ascii="Arial" w:hAnsi="Arial" w:cs="Arial"/>
                <w:sz w:val="22"/>
                <w:szCs w:val="22"/>
                <w:lang w:val="en-GB"/>
              </w:rPr>
              <w:t>Các Đề xuất Tài chính sẽ được mở bởi tổ chuyên gia của Khách hàng với sự có mặt của các đại diện của các Tư vấn mà các đề xuất của họ đã vượt qua điểm đạt kỹ thuật tối thiểu. Khi mở Đề xuất Tài chính, tên của Tư vấn và điểm kỹ thuật tổng thể sẽ được công bố. Các Đề xuất Tài chính sau đó sẽ được kiểm tra để xác nhận rằng chúng vẫn được niêm phong và chưa bị mở. Các Đề xuất Tài chính này sau đó sẽ được mở và tổng giá được đọc và ghi lại. Các bản sao của biên bản mở Đề xuất Tài chính sẽ được gửi cho tất cả các Tư vấn đã nộp Đề xuất</w:t>
            </w:r>
            <w:r w:rsidR="004F3906" w:rsidRPr="00DD7FA4">
              <w:rPr>
                <w:rFonts w:ascii="Arial" w:hAnsi="Arial" w:cs="Arial"/>
                <w:sz w:val="22"/>
                <w:szCs w:val="22"/>
                <w:lang w:val="en-GB"/>
              </w:rPr>
              <w:t xml:space="preserve">. </w:t>
            </w:r>
          </w:p>
        </w:tc>
      </w:tr>
      <w:tr w:rsidR="004F3906" w:rsidRPr="00DD7FA4" w14:paraId="3930984C" w14:textId="77777777" w:rsidTr="00672682">
        <w:trPr>
          <w:gridAfter w:val="2"/>
          <w:wAfter w:w="180" w:type="dxa"/>
        </w:trPr>
        <w:tc>
          <w:tcPr>
            <w:tcW w:w="2520" w:type="dxa"/>
            <w:gridSpan w:val="3"/>
          </w:tcPr>
          <w:p w14:paraId="0155E704" w14:textId="55E39E4A" w:rsidR="004F3906" w:rsidRPr="00DD7FA4" w:rsidRDefault="008F70B2" w:rsidP="00BB32F2">
            <w:pPr>
              <w:pStyle w:val="Heading3"/>
              <w:numPr>
                <w:ilvl w:val="0"/>
                <w:numId w:val="1"/>
              </w:numPr>
              <w:tabs>
                <w:tab w:val="clear" w:pos="431"/>
              </w:tabs>
              <w:spacing w:before="120" w:after="120"/>
              <w:ind w:left="360" w:hanging="360"/>
              <w:rPr>
                <w:rFonts w:ascii="Arial" w:hAnsi="Arial" w:cs="Arial"/>
                <w:sz w:val="22"/>
                <w:szCs w:val="22"/>
              </w:rPr>
            </w:pPr>
            <w:bookmarkStart w:id="49" w:name="_Toc142380269"/>
            <w:r>
              <w:rPr>
                <w:rFonts w:ascii="Arial" w:hAnsi="Arial" w:cs="Arial"/>
                <w:sz w:val="22"/>
                <w:szCs w:val="22"/>
              </w:rPr>
              <w:lastRenderedPageBreak/>
              <w:t>Sửa lỗi</w:t>
            </w:r>
            <w:bookmarkEnd w:id="49"/>
          </w:p>
        </w:tc>
        <w:tc>
          <w:tcPr>
            <w:tcW w:w="6570" w:type="dxa"/>
          </w:tcPr>
          <w:p w14:paraId="578C3741" w14:textId="4CB080B9" w:rsidR="004F3906" w:rsidRPr="00DD7FA4" w:rsidRDefault="004F3906" w:rsidP="00BB32F2">
            <w:pPr>
              <w:pStyle w:val="BodyText"/>
              <w:spacing w:before="120"/>
              <w:ind w:left="515" w:hanging="515"/>
              <w:rPr>
                <w:rFonts w:ascii="Arial" w:hAnsi="Arial" w:cs="Arial"/>
                <w:b/>
                <w:sz w:val="22"/>
                <w:szCs w:val="22"/>
                <w:lang w:val="en-GB"/>
              </w:rPr>
            </w:pPr>
            <w:r w:rsidRPr="00DD7FA4">
              <w:rPr>
                <w:rFonts w:ascii="Arial" w:hAnsi="Arial" w:cs="Arial"/>
                <w:sz w:val="22"/>
                <w:szCs w:val="22"/>
                <w:lang w:val="en-GB"/>
              </w:rPr>
              <w:t xml:space="preserve">24.1 </w:t>
            </w:r>
            <w:r w:rsidR="00087014" w:rsidRPr="00087014">
              <w:rPr>
                <w:rFonts w:ascii="Arial" w:hAnsi="Arial" w:cs="Arial"/>
                <w:sz w:val="22"/>
                <w:szCs w:val="22"/>
                <w:lang w:val="en-GB"/>
              </w:rPr>
              <w:t>Các hoạt động và hạng mục được mô tả trong Đề xuất Kỹ thuật nhưng không được chào giá trong Đề xuất Tài chính, sẽ được coi là được bao gồm trong giá của các hoạt động 2-14 hoặc hạng mục khác và Đề xuất Tài chính sẽ không được điều chỉnh</w:t>
            </w:r>
            <w:r w:rsidRPr="00DD7FA4">
              <w:rPr>
                <w:rFonts w:ascii="Arial" w:hAnsi="Arial" w:cs="Arial"/>
                <w:sz w:val="22"/>
                <w:szCs w:val="22"/>
                <w:lang w:val="en-GB"/>
              </w:rPr>
              <w:t>.</w:t>
            </w:r>
          </w:p>
        </w:tc>
      </w:tr>
      <w:tr w:rsidR="004F3906" w:rsidRPr="00DD7FA4" w14:paraId="42061935" w14:textId="77777777" w:rsidTr="00672682">
        <w:trPr>
          <w:gridAfter w:val="2"/>
          <w:wAfter w:w="180" w:type="dxa"/>
        </w:trPr>
        <w:tc>
          <w:tcPr>
            <w:tcW w:w="2520" w:type="dxa"/>
            <w:gridSpan w:val="3"/>
          </w:tcPr>
          <w:p w14:paraId="3CCF3DA3" w14:textId="77777777" w:rsidR="004F3906" w:rsidRPr="00DD7FA4" w:rsidRDefault="004F3906" w:rsidP="00672682">
            <w:pPr>
              <w:spacing w:before="120" w:after="120"/>
              <w:rPr>
                <w:rFonts w:ascii="Arial" w:hAnsi="Arial" w:cs="Arial"/>
                <w:b/>
                <w:sz w:val="22"/>
                <w:szCs w:val="22"/>
                <w:lang w:val="en-GB"/>
              </w:rPr>
            </w:pPr>
          </w:p>
        </w:tc>
        <w:tc>
          <w:tcPr>
            <w:tcW w:w="6570" w:type="dxa"/>
          </w:tcPr>
          <w:p w14:paraId="757C70F3" w14:textId="4805AD9C" w:rsidR="004F3906" w:rsidRPr="00EE4CFD" w:rsidRDefault="004F3906" w:rsidP="00EE4CFD">
            <w:pPr>
              <w:pStyle w:val="BodyText"/>
              <w:spacing w:before="120"/>
              <w:ind w:left="515" w:hanging="515"/>
            </w:pPr>
            <w:r w:rsidRPr="00DD7FA4">
              <w:rPr>
                <w:rFonts w:ascii="Arial" w:hAnsi="Arial" w:cs="Arial"/>
                <w:bCs/>
                <w:sz w:val="22"/>
                <w:szCs w:val="22"/>
                <w:lang w:val="en-GB"/>
              </w:rPr>
              <w:t>24.</w:t>
            </w:r>
            <w:r w:rsidR="00122FBD">
              <w:rPr>
                <w:rFonts w:ascii="Arial" w:hAnsi="Arial" w:cs="Arial"/>
                <w:bCs/>
                <w:sz w:val="22"/>
                <w:szCs w:val="22"/>
                <w:lang w:val="en-GB"/>
              </w:rPr>
              <w:t>2</w:t>
            </w:r>
            <w:r w:rsidRPr="00DD7FA4">
              <w:rPr>
                <w:rFonts w:ascii="Arial" w:hAnsi="Arial" w:cs="Arial"/>
                <w:bCs/>
                <w:sz w:val="22"/>
                <w:szCs w:val="22"/>
                <w:lang w:val="en-GB"/>
              </w:rPr>
              <w:t xml:space="preserve"> </w:t>
            </w:r>
            <w:r w:rsidRPr="00DD7FA4">
              <w:rPr>
                <w:rFonts w:ascii="Arial" w:hAnsi="Arial" w:cs="Arial"/>
                <w:bCs/>
                <w:sz w:val="22"/>
                <w:szCs w:val="22"/>
                <w:lang w:val="en-GB"/>
              </w:rPr>
              <w:tab/>
            </w:r>
            <w:r w:rsidR="00B66537" w:rsidRPr="00B66537">
              <w:rPr>
                <w:rFonts w:ascii="Arial" w:hAnsi="Arial" w:cs="Arial"/>
                <w:bCs/>
                <w:sz w:val="22"/>
                <w:szCs w:val="22"/>
                <w:lang w:val="en-GB"/>
              </w:rPr>
              <w:t>Theo 16.1 ở trên, Tư vấn phải nộp đề xuất giá chi tiết</w:t>
            </w:r>
            <w:r w:rsidR="00B510E4">
              <w:rPr>
                <w:rStyle w:val="FootnoteReference"/>
                <w:rFonts w:ascii="Arial" w:hAnsi="Arial"/>
                <w:bCs/>
                <w:sz w:val="22"/>
                <w:szCs w:val="22"/>
                <w:lang w:val="en-GB"/>
              </w:rPr>
              <w:footnoteReference w:id="4"/>
            </w:r>
            <w:r w:rsidR="00492DDA">
              <w:rPr>
                <w:rFonts w:ascii="Arial" w:hAnsi="Arial" w:cs="Arial"/>
                <w:bCs/>
                <w:sz w:val="22"/>
                <w:szCs w:val="22"/>
                <w:lang w:val="en-GB"/>
              </w:rPr>
              <w:t>.</w:t>
            </w:r>
            <w:r w:rsidR="00B510E4">
              <w:rPr>
                <w:rFonts w:ascii="Arial" w:hAnsi="Arial" w:cs="Arial"/>
                <w:bCs/>
                <w:sz w:val="22"/>
                <w:szCs w:val="22"/>
                <w:lang w:val="en-GB"/>
              </w:rPr>
              <w:t xml:space="preserve"> </w:t>
            </w:r>
            <w:r w:rsidR="00B66537" w:rsidRPr="00B66537">
              <w:rPr>
                <w:rFonts w:ascii="Arial" w:hAnsi="Arial" w:cs="Arial"/>
                <w:sz w:val="22"/>
                <w:szCs w:val="22"/>
                <w:lang w:val="en-GB"/>
              </w:rPr>
              <w:t xml:space="preserve">Tổ chuyên gia chấm thầu của Khách hàng sẽ: (a) sửa bất kỳ lỗi tính toán hoặc lỗi số học nào; và (b) điều chỉnh giá nếu giá chào không phản ánh tất cả các đầu vào được bao gồm cho các hoạt động hoặc hạng mục tương ứng trong Đề xuất kỹ thuật. Nếu có sự khác biệt giữa: (i) một phần (tổng phụ) và tổng số tiền; hoặc (ii) giữa số tiền có được bằng cách nhân một đơn giá với số lượng và tổng giá; hoặc (iii) giữa các giá trị bằng chữ và bằng số thì giá trị nêu phía trước ở các tình huống đó (đó là tổng phụ; đơn giá x số lượng; giá trị bằng chữ) sẽ được sử dụng để hiệu chỉnh. Trong trường hợp có sự khác biệt về số lượng đầu vào được nêu trong Đề xuất kỹ thuật và Đề xuất Tài chính, số </w:t>
            </w:r>
            <w:r w:rsidR="00B66537" w:rsidRPr="00B66537">
              <w:rPr>
                <w:rFonts w:ascii="Arial" w:hAnsi="Arial" w:cs="Arial"/>
                <w:sz w:val="22"/>
                <w:szCs w:val="22"/>
                <w:lang w:val="en-GB"/>
              </w:rPr>
              <w:lastRenderedPageBreak/>
              <w:t>lượng nêu trong Đề xuất kỹ thuật sẽ được sử dụng và tổ chuyên gia chấm thầu của Khách hàng sẽ điều chỉnh số lượng được nêu trong Đề xuất Tài chính để phù hợp với quy định trong Đề xuất kỹ thuật, áp dụng đơn giá có liên quan chào trong Đề xuất tài chỉnh cho số lượng đã điều chỉnh và sửa tổng chi phí Đề xuất.</w:t>
            </w:r>
            <w:r w:rsidR="00B66537">
              <w:t xml:space="preserve"> </w:t>
            </w:r>
          </w:p>
        </w:tc>
      </w:tr>
      <w:tr w:rsidR="004F3906" w:rsidRPr="00DD7FA4" w14:paraId="3CBCD0E0" w14:textId="77777777" w:rsidTr="00672682">
        <w:trPr>
          <w:gridAfter w:val="2"/>
          <w:wAfter w:w="180" w:type="dxa"/>
        </w:trPr>
        <w:tc>
          <w:tcPr>
            <w:tcW w:w="2520" w:type="dxa"/>
            <w:gridSpan w:val="3"/>
          </w:tcPr>
          <w:p w14:paraId="4E12DDFC" w14:textId="4D131A3A" w:rsidR="004F3906" w:rsidRPr="00DD7FA4" w:rsidRDefault="008F70B2" w:rsidP="00BB32F2">
            <w:pPr>
              <w:pStyle w:val="Heading3"/>
              <w:numPr>
                <w:ilvl w:val="0"/>
                <w:numId w:val="1"/>
              </w:numPr>
              <w:tabs>
                <w:tab w:val="clear" w:pos="431"/>
              </w:tabs>
              <w:spacing w:before="120" w:after="120"/>
              <w:ind w:left="360" w:hanging="360"/>
              <w:rPr>
                <w:rFonts w:ascii="Arial" w:hAnsi="Arial" w:cs="Arial"/>
                <w:sz w:val="22"/>
                <w:szCs w:val="22"/>
              </w:rPr>
            </w:pPr>
            <w:bookmarkStart w:id="50" w:name="_Toc142380270"/>
            <w:r>
              <w:rPr>
                <w:rFonts w:ascii="Arial" w:hAnsi="Arial" w:cs="Arial"/>
                <w:sz w:val="22"/>
                <w:szCs w:val="22"/>
              </w:rPr>
              <w:lastRenderedPageBreak/>
              <w:t>Thuế</w:t>
            </w:r>
            <w:bookmarkEnd w:id="50"/>
          </w:p>
        </w:tc>
        <w:tc>
          <w:tcPr>
            <w:tcW w:w="6570" w:type="dxa"/>
          </w:tcPr>
          <w:p w14:paraId="1E7D01DA" w14:textId="4ECEAC2D" w:rsidR="007E10FF" w:rsidRPr="00DD7FA4" w:rsidRDefault="007E10FF" w:rsidP="00EC277B">
            <w:pPr>
              <w:pStyle w:val="BodyText"/>
              <w:tabs>
                <w:tab w:val="left" w:pos="605"/>
              </w:tabs>
              <w:spacing w:before="120"/>
              <w:rPr>
                <w:rFonts w:ascii="Arial" w:hAnsi="Arial" w:cs="Arial"/>
                <w:b/>
                <w:sz w:val="22"/>
                <w:szCs w:val="22"/>
                <w:lang w:val="en-GB"/>
              </w:rPr>
            </w:pPr>
            <w:r w:rsidRPr="007E10FF">
              <w:rPr>
                <w:rFonts w:ascii="Arial" w:hAnsi="Arial" w:cs="Arial"/>
                <w:sz w:val="22"/>
                <w:szCs w:val="22"/>
                <w:lang w:val="en-GB"/>
              </w:rPr>
              <w:t xml:space="preserve">Trừ khi được quy định trong </w:t>
            </w:r>
            <w:r w:rsidRPr="007E10FF">
              <w:rPr>
                <w:rFonts w:ascii="Arial" w:hAnsi="Arial" w:cs="Arial"/>
                <w:b/>
                <w:bCs/>
                <w:sz w:val="22"/>
                <w:szCs w:val="22"/>
                <w:lang w:val="en-GB"/>
              </w:rPr>
              <w:t>Bảng dữ liệu</w:t>
            </w:r>
            <w:r w:rsidRPr="007E10FF">
              <w:rPr>
                <w:rFonts w:ascii="Arial" w:hAnsi="Arial" w:cs="Arial"/>
                <w:sz w:val="22"/>
                <w:szCs w:val="22"/>
                <w:lang w:val="en-GB"/>
              </w:rPr>
              <w:t>, tất cả các loại thuế được coi là bao gồm trong Đề xuất Tài chính của Tư vấn, và do đó, được bao gồm trong Bảng đánh giá</w:t>
            </w:r>
            <w:r>
              <w:rPr>
                <w:rFonts w:ascii="Arial" w:hAnsi="Arial" w:cs="Arial"/>
                <w:sz w:val="22"/>
                <w:szCs w:val="22"/>
                <w:lang w:val="en-GB"/>
              </w:rPr>
              <w:t>.</w:t>
            </w:r>
          </w:p>
        </w:tc>
      </w:tr>
      <w:tr w:rsidR="004F3906" w:rsidRPr="00DD7FA4" w14:paraId="5C9BEF57" w14:textId="77777777" w:rsidTr="00C82F74">
        <w:trPr>
          <w:gridAfter w:val="2"/>
          <w:wAfter w:w="180" w:type="dxa"/>
        </w:trPr>
        <w:tc>
          <w:tcPr>
            <w:tcW w:w="2520" w:type="dxa"/>
            <w:gridSpan w:val="3"/>
          </w:tcPr>
          <w:p w14:paraId="32A6028F" w14:textId="0B38154A" w:rsidR="004F3906" w:rsidRPr="00DD7FA4" w:rsidRDefault="008F70B2" w:rsidP="00BB32F2">
            <w:pPr>
              <w:pStyle w:val="Heading3"/>
              <w:numPr>
                <w:ilvl w:val="0"/>
                <w:numId w:val="1"/>
              </w:numPr>
              <w:tabs>
                <w:tab w:val="clear" w:pos="431"/>
              </w:tabs>
              <w:spacing w:before="120" w:after="120"/>
              <w:ind w:left="360" w:hanging="360"/>
              <w:rPr>
                <w:rFonts w:ascii="Arial" w:hAnsi="Arial" w:cs="Arial"/>
                <w:sz w:val="22"/>
                <w:szCs w:val="22"/>
              </w:rPr>
            </w:pPr>
            <w:bookmarkStart w:id="51" w:name="_Toc142380271"/>
            <w:r>
              <w:rPr>
                <w:rFonts w:ascii="Arial" w:hAnsi="Arial" w:cs="Arial"/>
                <w:sz w:val="22"/>
                <w:szCs w:val="22"/>
              </w:rPr>
              <w:t>Chuyển đổi sang tiền tệ duy nhất</w:t>
            </w:r>
            <w:bookmarkEnd w:id="51"/>
          </w:p>
        </w:tc>
        <w:tc>
          <w:tcPr>
            <w:tcW w:w="6570" w:type="dxa"/>
          </w:tcPr>
          <w:p w14:paraId="25BCF1FB" w14:textId="730EE869"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bCs/>
                <w:sz w:val="22"/>
                <w:szCs w:val="22"/>
                <w:lang w:val="en-GB"/>
              </w:rPr>
              <w:t>26.1</w:t>
            </w:r>
            <w:r w:rsidRPr="00DD7FA4">
              <w:rPr>
                <w:rFonts w:ascii="Arial" w:hAnsi="Arial" w:cs="Arial"/>
                <w:bCs/>
                <w:sz w:val="22"/>
                <w:szCs w:val="22"/>
                <w:lang w:val="en-GB"/>
              </w:rPr>
              <w:tab/>
            </w:r>
            <w:r w:rsidR="0066659D" w:rsidRPr="00F7022B">
              <w:rPr>
                <w:rFonts w:ascii="Arial" w:hAnsi="Arial" w:cs="Arial"/>
                <w:sz w:val="22"/>
                <w:szCs w:val="22"/>
                <w:lang w:val="en-GB"/>
              </w:rPr>
              <w:t>Để phục vụ đánh giá, giá dự thầu sẽ được chuyển đổi thành một đồng tiền chung sử dụng tỷ giá bán ra, nguồn và ngày được quy định trong</w:t>
            </w:r>
            <w:r w:rsidR="0066659D">
              <w:t xml:space="preserve"> </w:t>
            </w:r>
            <w:r w:rsidR="00EB6F83">
              <w:rPr>
                <w:rFonts w:ascii="Arial" w:hAnsi="Arial" w:cs="Arial"/>
                <w:b/>
                <w:bCs/>
                <w:sz w:val="22"/>
                <w:szCs w:val="22"/>
                <w:lang w:val="en-GB"/>
              </w:rPr>
              <w:t>Bảng dữ liệu</w:t>
            </w:r>
            <w:r w:rsidRPr="00DD7FA4">
              <w:rPr>
                <w:rFonts w:ascii="Arial" w:hAnsi="Arial" w:cs="Arial"/>
                <w:bCs/>
                <w:sz w:val="22"/>
                <w:szCs w:val="22"/>
                <w:lang w:val="en-GB"/>
              </w:rPr>
              <w:t>.</w:t>
            </w:r>
          </w:p>
        </w:tc>
      </w:tr>
      <w:tr w:rsidR="004F3906" w:rsidRPr="00DD7FA4" w14:paraId="130987C2" w14:textId="77777777" w:rsidTr="00C82F74">
        <w:trPr>
          <w:gridAfter w:val="2"/>
          <w:wAfter w:w="180" w:type="dxa"/>
        </w:trPr>
        <w:tc>
          <w:tcPr>
            <w:tcW w:w="2520" w:type="dxa"/>
            <w:gridSpan w:val="3"/>
          </w:tcPr>
          <w:p w14:paraId="6539CF8B" w14:textId="55D1A72C" w:rsidR="004F3906" w:rsidRPr="00DD7FA4" w:rsidRDefault="008F70B2" w:rsidP="00BB32F2">
            <w:pPr>
              <w:pStyle w:val="Heading5"/>
              <w:numPr>
                <w:ilvl w:val="0"/>
                <w:numId w:val="1"/>
              </w:numPr>
              <w:tabs>
                <w:tab w:val="clear" w:pos="431"/>
              </w:tabs>
              <w:spacing w:before="120" w:after="120"/>
              <w:ind w:left="360" w:hanging="360"/>
              <w:rPr>
                <w:rFonts w:ascii="Arial" w:hAnsi="Arial" w:cs="Arial"/>
                <w:sz w:val="22"/>
                <w:szCs w:val="22"/>
              </w:rPr>
            </w:pPr>
            <w:r>
              <w:rPr>
                <w:rFonts w:ascii="Arial" w:hAnsi="Arial" w:cs="Arial"/>
                <w:sz w:val="22"/>
                <w:szCs w:val="22"/>
              </w:rPr>
              <w:t>Đánh giá chất lượng và chi phí kết hợp</w:t>
            </w:r>
          </w:p>
        </w:tc>
        <w:tc>
          <w:tcPr>
            <w:tcW w:w="6570" w:type="dxa"/>
          </w:tcPr>
          <w:p w14:paraId="75DBF9C2" w14:textId="77777777" w:rsidR="004F3906" w:rsidRPr="00DD7FA4" w:rsidRDefault="004F3906" w:rsidP="00BB32F2">
            <w:pPr>
              <w:spacing w:before="120" w:after="120"/>
              <w:jc w:val="both"/>
              <w:rPr>
                <w:rFonts w:ascii="Arial" w:hAnsi="Arial" w:cs="Arial"/>
                <w:sz w:val="22"/>
                <w:szCs w:val="22"/>
                <w:lang w:val="en-GB"/>
              </w:rPr>
            </w:pPr>
          </w:p>
        </w:tc>
      </w:tr>
      <w:tr w:rsidR="004F3906" w:rsidRPr="00DD7FA4" w14:paraId="2419ACDD" w14:textId="77777777" w:rsidTr="00B6647E">
        <w:tc>
          <w:tcPr>
            <w:tcW w:w="2475" w:type="dxa"/>
            <w:gridSpan w:val="2"/>
          </w:tcPr>
          <w:p w14:paraId="6093F461" w14:textId="283D20D8" w:rsidR="004F3906" w:rsidRPr="00BB32F2" w:rsidRDefault="006D540C" w:rsidP="00BB32F2">
            <w:pPr>
              <w:pStyle w:val="ListParagraph"/>
              <w:spacing w:before="120" w:after="120"/>
              <w:ind w:left="0"/>
              <w:rPr>
                <w:rFonts w:ascii="Arial" w:hAnsi="Arial" w:cs="Arial"/>
                <w:b/>
                <w:sz w:val="22"/>
                <w:szCs w:val="22"/>
                <w:lang w:val="en-GB"/>
              </w:rPr>
            </w:pPr>
            <w:r w:rsidRPr="006D540C">
              <w:rPr>
                <w:rFonts w:ascii="Arial" w:hAnsi="Arial" w:cs="Arial"/>
                <w:b/>
                <w:sz w:val="22"/>
                <w:szCs w:val="22"/>
                <w:lang w:val="en-GB"/>
              </w:rPr>
              <w:t>Lựa chọn dựa trên chất lượng và chi phí</w:t>
            </w:r>
            <w:r w:rsidR="004F3906" w:rsidRPr="00DD7FA4">
              <w:rPr>
                <w:rFonts w:ascii="Arial" w:hAnsi="Arial" w:cs="Arial"/>
                <w:b/>
                <w:sz w:val="22"/>
                <w:szCs w:val="22"/>
                <w:lang w:val="en-GB"/>
              </w:rPr>
              <w:t xml:space="preserve"> (QCBS)</w:t>
            </w:r>
          </w:p>
        </w:tc>
        <w:tc>
          <w:tcPr>
            <w:tcW w:w="6795" w:type="dxa"/>
            <w:gridSpan w:val="4"/>
          </w:tcPr>
          <w:p w14:paraId="2713225A" w14:textId="78216ABB" w:rsidR="004F3906" w:rsidRPr="00DD7FA4" w:rsidRDefault="00E455CA" w:rsidP="00E455CA">
            <w:pPr>
              <w:pStyle w:val="ListParagraph"/>
              <w:numPr>
                <w:ilvl w:val="1"/>
                <w:numId w:val="1"/>
              </w:numPr>
              <w:spacing w:before="120" w:after="120"/>
              <w:contextualSpacing w:val="0"/>
              <w:jc w:val="both"/>
              <w:rPr>
                <w:rFonts w:ascii="Arial" w:hAnsi="Arial" w:cs="Arial"/>
                <w:sz w:val="22"/>
                <w:szCs w:val="22"/>
                <w:lang w:val="en-GB"/>
              </w:rPr>
            </w:pPr>
            <w:r w:rsidRPr="00E455CA">
              <w:rPr>
                <w:rFonts w:ascii="Arial" w:hAnsi="Arial" w:cs="Arial"/>
                <w:sz w:val="22"/>
                <w:szCs w:val="22"/>
                <w:lang w:val="en-GB"/>
              </w:rPr>
              <w:t xml:space="preserve">Khi áp dụng QCBS, tổng số điểm được tính bằng cách tính trọng số điểm kỹ thuật và tài chính và cộng chúng theo công thức và hướng dẫn trong </w:t>
            </w:r>
            <w:r w:rsidRPr="000E4327">
              <w:rPr>
                <w:rFonts w:ascii="Arial" w:hAnsi="Arial" w:cs="Arial"/>
                <w:b/>
                <w:bCs/>
                <w:sz w:val="22"/>
                <w:szCs w:val="22"/>
                <w:lang w:val="en-GB"/>
              </w:rPr>
              <w:t>Bảng dữ liệu</w:t>
            </w:r>
            <w:r w:rsidRPr="00E455CA">
              <w:rPr>
                <w:rFonts w:ascii="Arial" w:hAnsi="Arial" w:cs="Arial"/>
                <w:sz w:val="22"/>
                <w:szCs w:val="22"/>
                <w:lang w:val="en-GB"/>
              </w:rPr>
              <w:t>. Tư vấn đạt điểm số kỹ thuật và tài chính kết hợp cao nhất sẽ được mời đàm phán</w:t>
            </w:r>
            <w:r w:rsidR="004F3906" w:rsidRPr="00DD7FA4">
              <w:rPr>
                <w:rFonts w:ascii="Arial" w:hAnsi="Arial" w:cs="Arial"/>
                <w:sz w:val="22"/>
                <w:szCs w:val="22"/>
                <w:lang w:val="en-GB"/>
              </w:rPr>
              <w:t>.</w:t>
            </w:r>
          </w:p>
        </w:tc>
      </w:tr>
      <w:tr w:rsidR="004F3906" w:rsidRPr="00DD7FA4" w14:paraId="582B548A" w14:textId="77777777" w:rsidTr="00B6647E">
        <w:tc>
          <w:tcPr>
            <w:tcW w:w="2475" w:type="dxa"/>
            <w:gridSpan w:val="2"/>
          </w:tcPr>
          <w:p w14:paraId="08096FC8" w14:textId="1F5E533C" w:rsidR="004F3906" w:rsidRPr="00DD7FA4" w:rsidRDefault="00EE2C89" w:rsidP="00BB32F2">
            <w:pPr>
              <w:pStyle w:val="ListParagraph"/>
              <w:spacing w:before="120" w:after="120"/>
              <w:ind w:left="0"/>
              <w:rPr>
                <w:rFonts w:ascii="Arial" w:hAnsi="Arial" w:cs="Arial"/>
                <w:b/>
                <w:sz w:val="22"/>
                <w:szCs w:val="22"/>
                <w:lang w:val="en-GB"/>
              </w:rPr>
            </w:pPr>
            <w:r w:rsidRPr="00EE2C89">
              <w:rPr>
                <w:rFonts w:ascii="Arial" w:hAnsi="Arial" w:cs="Arial"/>
                <w:b/>
                <w:sz w:val="22"/>
                <w:szCs w:val="22"/>
                <w:lang w:val="en-GB"/>
              </w:rPr>
              <w:t>Lựa chọn dựa theo ngân sách cố định</w:t>
            </w:r>
            <w:r>
              <w:t xml:space="preserve"> </w:t>
            </w:r>
            <w:r w:rsidR="004F3906" w:rsidRPr="00DD7FA4">
              <w:rPr>
                <w:rFonts w:ascii="Arial" w:hAnsi="Arial" w:cs="Arial"/>
                <w:b/>
                <w:sz w:val="22"/>
                <w:szCs w:val="22"/>
                <w:lang w:val="en-GB"/>
              </w:rPr>
              <w:t>(FBS)</w:t>
            </w:r>
          </w:p>
        </w:tc>
        <w:tc>
          <w:tcPr>
            <w:tcW w:w="6795" w:type="dxa"/>
            <w:gridSpan w:val="4"/>
          </w:tcPr>
          <w:p w14:paraId="6D1208CC" w14:textId="248B6F84" w:rsidR="004F3906" w:rsidRPr="00DD7FA4" w:rsidRDefault="004F3906" w:rsidP="00BB32F2">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27.2</w:t>
            </w:r>
            <w:r w:rsidRPr="00DD7FA4">
              <w:rPr>
                <w:rFonts w:ascii="Arial" w:hAnsi="Arial" w:cs="Arial"/>
                <w:sz w:val="22"/>
                <w:szCs w:val="22"/>
                <w:lang w:val="en-GB"/>
              </w:rPr>
              <w:tab/>
            </w:r>
            <w:r w:rsidR="00EE2C89" w:rsidRPr="003B5486">
              <w:rPr>
                <w:rFonts w:ascii="Arial" w:hAnsi="Arial" w:cs="Arial"/>
                <w:sz w:val="22"/>
                <w:szCs w:val="22"/>
                <w:lang w:val="en-GB"/>
              </w:rPr>
              <w:t xml:space="preserve">Khi áp dụng FBS, những Đề xuất vượt quá ngân sách được nêu trong Khoản 14.1.4 của </w:t>
            </w:r>
            <w:r w:rsidR="00EE2C89" w:rsidRPr="00010543">
              <w:rPr>
                <w:rFonts w:ascii="Arial" w:hAnsi="Arial" w:cs="Arial"/>
                <w:b/>
                <w:bCs/>
                <w:sz w:val="22"/>
                <w:szCs w:val="22"/>
                <w:lang w:val="en-GB"/>
              </w:rPr>
              <w:t>Bảng dữ liệu</w:t>
            </w:r>
            <w:r w:rsidR="00EE2C89" w:rsidRPr="003B5486">
              <w:rPr>
                <w:rFonts w:ascii="Arial" w:hAnsi="Arial" w:cs="Arial"/>
                <w:sz w:val="22"/>
                <w:szCs w:val="22"/>
                <w:lang w:val="en-GB"/>
              </w:rPr>
              <w:t xml:space="preserve"> sẽ bị loại. </w:t>
            </w:r>
          </w:p>
          <w:p w14:paraId="67E85C57" w14:textId="351C6E30" w:rsidR="004F3906" w:rsidRPr="00DD7FA4" w:rsidRDefault="004F3906" w:rsidP="003B5486">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27.3</w:t>
            </w:r>
            <w:r w:rsidRPr="00DD7FA4">
              <w:rPr>
                <w:rFonts w:ascii="Arial" w:hAnsi="Arial" w:cs="Arial"/>
                <w:sz w:val="22"/>
                <w:szCs w:val="22"/>
                <w:lang w:val="en-GB"/>
              </w:rPr>
              <w:tab/>
            </w:r>
            <w:r w:rsidR="00EE2C89" w:rsidRPr="003B5486">
              <w:rPr>
                <w:rFonts w:ascii="Arial" w:hAnsi="Arial" w:cs="Arial"/>
                <w:sz w:val="22"/>
                <w:szCs w:val="22"/>
                <w:lang w:val="en-GB"/>
              </w:rPr>
              <w:t>Khách hàng sẽ chọn Tư vấn đã nộp Đề xuất kỹ thuật với số điểm cao nhất không vượt quá ngân sách được ghi trong RFP và mời Tư vấn đó vào đàm phán Hợp đồng.</w:t>
            </w:r>
          </w:p>
        </w:tc>
      </w:tr>
      <w:tr w:rsidR="004F3906" w:rsidRPr="00DD7FA4" w14:paraId="1852269E" w14:textId="77777777" w:rsidTr="00B6647E">
        <w:tc>
          <w:tcPr>
            <w:tcW w:w="2475" w:type="dxa"/>
            <w:gridSpan w:val="2"/>
          </w:tcPr>
          <w:p w14:paraId="1157114B" w14:textId="5218D0F3" w:rsidR="004F3906" w:rsidRPr="00DD7FA4" w:rsidRDefault="00B072C1" w:rsidP="00BB32F2">
            <w:pPr>
              <w:pStyle w:val="ListParagraph"/>
              <w:spacing w:before="120" w:after="120"/>
              <w:ind w:left="0"/>
              <w:rPr>
                <w:rFonts w:ascii="Arial" w:hAnsi="Arial" w:cs="Arial"/>
                <w:b/>
                <w:sz w:val="22"/>
                <w:szCs w:val="22"/>
                <w:lang w:val="en-GB"/>
              </w:rPr>
            </w:pPr>
            <w:r w:rsidRPr="00B072C1">
              <w:rPr>
                <w:rFonts w:ascii="Arial" w:hAnsi="Arial" w:cs="Arial"/>
                <w:b/>
                <w:sz w:val="22"/>
                <w:szCs w:val="22"/>
                <w:lang w:val="en-GB"/>
              </w:rPr>
              <w:t xml:space="preserve">Lựa chọn </w:t>
            </w:r>
            <w:r w:rsidRPr="00EE2C89">
              <w:rPr>
                <w:rFonts w:ascii="Arial" w:hAnsi="Arial" w:cs="Arial"/>
                <w:b/>
                <w:sz w:val="22"/>
                <w:szCs w:val="22"/>
                <w:lang w:val="en-GB"/>
              </w:rPr>
              <w:t xml:space="preserve">dựa </w:t>
            </w:r>
            <w:r w:rsidRPr="00B072C1">
              <w:rPr>
                <w:rFonts w:ascii="Arial" w:hAnsi="Arial" w:cs="Arial"/>
                <w:b/>
                <w:sz w:val="22"/>
                <w:szCs w:val="22"/>
                <w:lang w:val="en-GB"/>
              </w:rPr>
              <w:t>theo chi phí thấp nhất</w:t>
            </w:r>
            <w:r>
              <w:t xml:space="preserve"> </w:t>
            </w:r>
            <w:r w:rsidR="004F3906" w:rsidRPr="00DD7FA4">
              <w:rPr>
                <w:rFonts w:ascii="Arial" w:hAnsi="Arial" w:cs="Arial"/>
                <w:b/>
                <w:sz w:val="22"/>
                <w:szCs w:val="22"/>
                <w:lang w:val="en-GB"/>
              </w:rPr>
              <w:t>(LCS)</w:t>
            </w:r>
          </w:p>
        </w:tc>
        <w:tc>
          <w:tcPr>
            <w:tcW w:w="6795" w:type="dxa"/>
            <w:gridSpan w:val="4"/>
          </w:tcPr>
          <w:p w14:paraId="543F37F2" w14:textId="7BE44155" w:rsidR="005C4E81" w:rsidRPr="005C4E81" w:rsidRDefault="004F3906" w:rsidP="001D4895">
            <w:pPr>
              <w:pStyle w:val="ListParagraph"/>
              <w:numPr>
                <w:ilvl w:val="1"/>
                <w:numId w:val="0"/>
              </w:numPr>
              <w:spacing w:before="120" w:after="120"/>
              <w:ind w:left="425" w:hanging="540"/>
              <w:contextualSpacing w:val="0"/>
              <w:jc w:val="both"/>
              <w:rPr>
                <w:rFonts w:ascii="Arial" w:hAnsi="Arial" w:cs="Arial"/>
                <w:sz w:val="22"/>
                <w:szCs w:val="22"/>
                <w:lang w:val="en-GB"/>
              </w:rPr>
            </w:pPr>
            <w:r w:rsidRPr="00DD7FA4">
              <w:rPr>
                <w:rFonts w:ascii="Arial" w:hAnsi="Arial" w:cs="Arial"/>
                <w:sz w:val="22"/>
                <w:szCs w:val="22"/>
                <w:lang w:val="en-GB"/>
              </w:rPr>
              <w:t>27.4</w:t>
            </w:r>
            <w:r w:rsidRPr="00DD7FA4">
              <w:rPr>
                <w:rFonts w:ascii="Arial" w:hAnsi="Arial" w:cs="Arial"/>
                <w:sz w:val="22"/>
                <w:szCs w:val="22"/>
                <w:lang w:val="en-GB"/>
              </w:rPr>
              <w:tab/>
            </w:r>
            <w:r w:rsidR="00B072C1" w:rsidRPr="00B072C1">
              <w:rPr>
                <w:rFonts w:ascii="Arial" w:hAnsi="Arial" w:cs="Arial"/>
                <w:sz w:val="22"/>
                <w:szCs w:val="22"/>
                <w:lang w:val="en-GB"/>
              </w:rPr>
              <w:t>Khi áp dụng LCS, Khách hàng sẽ chọn Tư vấn có tổng giá được đánh giá thấp nhất trong số các nhà tư vấn đạt được điểm kỹ thuật trên mức đáp ứng tối thiểu và mời Tư vấn đó vào đàm phán Hợp đồng</w:t>
            </w:r>
            <w:r w:rsidRPr="00DD7FA4">
              <w:rPr>
                <w:rFonts w:ascii="Arial" w:hAnsi="Arial" w:cs="Arial"/>
                <w:sz w:val="22"/>
                <w:szCs w:val="22"/>
                <w:lang w:val="en-GB"/>
              </w:rPr>
              <w:t>.</w:t>
            </w:r>
          </w:p>
        </w:tc>
      </w:tr>
      <w:tr w:rsidR="004F3906" w:rsidRPr="005C4E81" w14:paraId="487E898F" w14:textId="77777777" w:rsidTr="00B6647E">
        <w:tc>
          <w:tcPr>
            <w:tcW w:w="2475" w:type="dxa"/>
            <w:gridSpan w:val="2"/>
          </w:tcPr>
          <w:p w14:paraId="5E2BCE9A" w14:textId="77777777" w:rsidR="004F3906" w:rsidRPr="005C4E81" w:rsidRDefault="004F3906" w:rsidP="00BB32F2">
            <w:pPr>
              <w:pStyle w:val="Heading1"/>
              <w:keepNext w:val="0"/>
              <w:spacing w:before="120" w:after="120"/>
              <w:rPr>
                <w:rFonts w:ascii="Arial" w:hAnsi="Arial" w:cs="Arial"/>
                <w:bCs/>
                <w:sz w:val="28"/>
                <w:szCs w:val="22"/>
              </w:rPr>
            </w:pPr>
          </w:p>
        </w:tc>
        <w:tc>
          <w:tcPr>
            <w:tcW w:w="6795" w:type="dxa"/>
            <w:gridSpan w:val="4"/>
          </w:tcPr>
          <w:p w14:paraId="51A1D53E" w14:textId="021D8F92" w:rsidR="004F3906" w:rsidRPr="005C4E81" w:rsidRDefault="004F3906" w:rsidP="00BB32F2">
            <w:pPr>
              <w:pStyle w:val="BodyText"/>
              <w:spacing w:before="120"/>
              <w:rPr>
                <w:rFonts w:ascii="Arial" w:hAnsi="Arial" w:cs="Arial"/>
                <w:b/>
                <w:sz w:val="28"/>
                <w:szCs w:val="22"/>
                <w:lang w:val="en-GB"/>
              </w:rPr>
            </w:pPr>
            <w:bookmarkStart w:id="52" w:name="_Toc300752874"/>
            <w:r w:rsidRPr="005C4E81">
              <w:rPr>
                <w:rFonts w:ascii="Arial" w:hAnsi="Arial" w:cs="Arial"/>
                <w:b/>
                <w:bCs/>
                <w:sz w:val="28"/>
                <w:szCs w:val="22"/>
              </w:rPr>
              <w:t xml:space="preserve">D.  </w:t>
            </w:r>
            <w:r w:rsidR="008F70B2">
              <w:rPr>
                <w:rFonts w:ascii="Arial" w:hAnsi="Arial" w:cs="Arial"/>
                <w:b/>
                <w:bCs/>
                <w:sz w:val="28"/>
                <w:szCs w:val="22"/>
              </w:rPr>
              <w:t>Đàm phán và trao thầu</w:t>
            </w:r>
            <w:bookmarkEnd w:id="52"/>
          </w:p>
        </w:tc>
      </w:tr>
      <w:tr w:rsidR="004F3906" w:rsidRPr="00DD7FA4" w14:paraId="2786219C" w14:textId="77777777" w:rsidTr="00C82F74">
        <w:tc>
          <w:tcPr>
            <w:tcW w:w="2520" w:type="dxa"/>
            <w:gridSpan w:val="3"/>
          </w:tcPr>
          <w:p w14:paraId="6F2ECF99" w14:textId="27F74306" w:rsidR="004F3906" w:rsidRPr="00CA7AAD" w:rsidRDefault="008F70B2" w:rsidP="00BB32F2">
            <w:pPr>
              <w:pStyle w:val="Heading5"/>
              <w:numPr>
                <w:ilvl w:val="0"/>
                <w:numId w:val="1"/>
              </w:numPr>
              <w:tabs>
                <w:tab w:val="clear" w:pos="431"/>
              </w:tabs>
              <w:spacing w:before="120" w:after="120"/>
              <w:ind w:left="360" w:hanging="360"/>
              <w:rPr>
                <w:rFonts w:ascii="Arial" w:hAnsi="Arial" w:cs="Arial"/>
                <w:sz w:val="22"/>
                <w:szCs w:val="22"/>
              </w:rPr>
            </w:pPr>
            <w:r>
              <w:rPr>
                <w:rFonts w:ascii="Arial" w:hAnsi="Arial" w:cs="Arial"/>
                <w:sz w:val="22"/>
                <w:szCs w:val="22"/>
              </w:rPr>
              <w:t>Đàm phán</w:t>
            </w:r>
          </w:p>
        </w:tc>
        <w:tc>
          <w:tcPr>
            <w:tcW w:w="6750" w:type="dxa"/>
            <w:gridSpan w:val="3"/>
          </w:tcPr>
          <w:p w14:paraId="71DF0D86" w14:textId="600D2750"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28.1</w:t>
            </w:r>
            <w:r w:rsidRPr="00DD7FA4">
              <w:rPr>
                <w:rFonts w:ascii="Arial" w:hAnsi="Arial" w:cs="Arial"/>
                <w:sz w:val="22"/>
                <w:szCs w:val="22"/>
                <w:lang w:val="en-GB"/>
              </w:rPr>
              <w:tab/>
            </w:r>
            <w:r w:rsidR="007B5024" w:rsidRPr="007B5024">
              <w:rPr>
                <w:rFonts w:ascii="Arial" w:hAnsi="Arial" w:cs="Arial"/>
                <w:sz w:val="22"/>
                <w:szCs w:val="22"/>
                <w:lang w:val="en-GB"/>
              </w:rPr>
              <w:t xml:space="preserve">Các cuộc đàm phán sẽ được tổ chức vào ngày và địa chỉ được ghi trong </w:t>
            </w:r>
            <w:r w:rsidR="007B5024" w:rsidRPr="007B5024">
              <w:rPr>
                <w:rFonts w:ascii="Arial" w:hAnsi="Arial" w:cs="Arial"/>
                <w:b/>
                <w:bCs/>
                <w:sz w:val="22"/>
                <w:szCs w:val="22"/>
                <w:lang w:val="en-GB"/>
              </w:rPr>
              <w:t>Bảng dữ liệu</w:t>
            </w:r>
            <w:r w:rsidR="007B5024" w:rsidRPr="007B5024">
              <w:rPr>
                <w:rFonts w:ascii="Arial" w:hAnsi="Arial" w:cs="Arial"/>
                <w:sz w:val="22"/>
                <w:szCs w:val="22"/>
                <w:lang w:val="en-GB"/>
              </w:rPr>
              <w:t xml:space="preserve"> với (các) đại diện của Tư vấn. Người đại diện phải có giấy ủy quyền để đàm phán và ký Hợp đồng thay mặt cho Tư vấn</w:t>
            </w:r>
            <w:r w:rsidRPr="00DD7FA4">
              <w:rPr>
                <w:rFonts w:ascii="Arial" w:hAnsi="Arial" w:cs="Arial"/>
                <w:sz w:val="22"/>
                <w:szCs w:val="22"/>
                <w:lang w:val="en-GB"/>
              </w:rPr>
              <w:t>.</w:t>
            </w:r>
            <w:r w:rsidRPr="007B5024">
              <w:rPr>
                <w:rFonts w:ascii="Arial" w:hAnsi="Arial" w:cs="Arial"/>
                <w:sz w:val="22"/>
                <w:szCs w:val="22"/>
                <w:lang w:val="en-GB"/>
              </w:rPr>
              <w:t xml:space="preserve"> </w:t>
            </w:r>
          </w:p>
          <w:p w14:paraId="1516D215" w14:textId="4500C6BE" w:rsidR="004F390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7B5024">
              <w:rPr>
                <w:rFonts w:ascii="Arial" w:hAnsi="Arial" w:cs="Arial"/>
                <w:sz w:val="22"/>
                <w:szCs w:val="22"/>
                <w:lang w:val="en-GB"/>
              </w:rPr>
              <w:t>28.2</w:t>
            </w:r>
            <w:r w:rsidRPr="007B5024">
              <w:rPr>
                <w:rFonts w:ascii="Arial" w:hAnsi="Arial" w:cs="Arial"/>
                <w:sz w:val="22"/>
                <w:szCs w:val="22"/>
                <w:lang w:val="en-GB"/>
              </w:rPr>
              <w:tab/>
            </w:r>
            <w:r w:rsidR="007B5024" w:rsidRPr="007B5024">
              <w:rPr>
                <w:rFonts w:ascii="Arial" w:hAnsi="Arial" w:cs="Arial"/>
                <w:sz w:val="22"/>
                <w:szCs w:val="22"/>
                <w:lang w:val="en-GB"/>
              </w:rPr>
              <w:t>Khách hàng sẽ chuẩn bị biên bản đàm phán, sẽ được ký bởi Khách hàng và đại diện ủy quyền của Tư vấn</w:t>
            </w:r>
            <w:r w:rsidRPr="007B5024">
              <w:rPr>
                <w:rFonts w:ascii="Arial" w:hAnsi="Arial" w:cs="Arial"/>
                <w:sz w:val="22"/>
                <w:szCs w:val="22"/>
                <w:lang w:val="en-GB"/>
              </w:rPr>
              <w:t>.</w:t>
            </w:r>
          </w:p>
        </w:tc>
      </w:tr>
      <w:tr w:rsidR="004F3906" w:rsidRPr="00DD7FA4" w14:paraId="4124CB8B" w14:textId="77777777" w:rsidTr="00C82F74">
        <w:tc>
          <w:tcPr>
            <w:tcW w:w="2520" w:type="dxa"/>
            <w:gridSpan w:val="3"/>
          </w:tcPr>
          <w:p w14:paraId="01C29B7A" w14:textId="1E91B955" w:rsidR="004F3906" w:rsidRPr="00DD7FA4" w:rsidRDefault="00E646F8" w:rsidP="00BB32F2">
            <w:pPr>
              <w:tabs>
                <w:tab w:val="left" w:pos="360"/>
              </w:tabs>
              <w:spacing w:before="120" w:after="120"/>
              <w:rPr>
                <w:rFonts w:ascii="Arial" w:hAnsi="Arial" w:cs="Arial"/>
                <w:b/>
                <w:sz w:val="22"/>
                <w:szCs w:val="22"/>
                <w:lang w:val="en-GB"/>
              </w:rPr>
            </w:pPr>
            <w:r w:rsidRPr="00E646F8">
              <w:rPr>
                <w:rFonts w:ascii="Arial" w:hAnsi="Arial" w:cs="Arial"/>
                <w:b/>
                <w:sz w:val="22"/>
                <w:szCs w:val="22"/>
                <w:lang w:val="en-GB"/>
              </w:rPr>
              <w:t>Sự sẵn có của các Chuyên gia chủ chốt</w:t>
            </w:r>
          </w:p>
        </w:tc>
        <w:tc>
          <w:tcPr>
            <w:tcW w:w="6750" w:type="dxa"/>
            <w:gridSpan w:val="3"/>
          </w:tcPr>
          <w:p w14:paraId="52BCE573" w14:textId="2F98C282" w:rsidR="008B70E6" w:rsidRPr="00DD7FA4" w:rsidRDefault="004F3906" w:rsidP="00BB32F2">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28.3</w:t>
            </w:r>
            <w:r w:rsidRPr="00DD7FA4">
              <w:rPr>
                <w:rFonts w:ascii="Arial" w:hAnsi="Arial" w:cs="Arial"/>
                <w:sz w:val="22"/>
                <w:szCs w:val="22"/>
                <w:lang w:val="en-GB"/>
              </w:rPr>
              <w:tab/>
            </w:r>
            <w:r w:rsidR="008B70E6" w:rsidRPr="008B70E6">
              <w:rPr>
                <w:rFonts w:ascii="Arial" w:hAnsi="Arial" w:cs="Arial"/>
                <w:sz w:val="22"/>
                <w:szCs w:val="22"/>
                <w:lang w:val="en-GB"/>
              </w:rPr>
              <w:t xml:space="preserve">Tư vấn được mời sẽ xác nhận sự sẵn có của tất cả các Chuyên gia chủ chốt nêu trong Đề xuất, đây là điều kiện tiên quyết cho các cuộc đàm phán, hoặc, nếu áp dụng, Chuyên gia được thay thế theo Khoản 12 của ITC. Việc không xác nhận tính sẵn sàng của Chuyên gia chủ chốt có thể dẫn đến </w:t>
            </w:r>
            <w:r w:rsidR="008B70E6" w:rsidRPr="008B70E6">
              <w:rPr>
                <w:rFonts w:ascii="Arial" w:hAnsi="Arial" w:cs="Arial"/>
                <w:sz w:val="22"/>
                <w:szCs w:val="22"/>
                <w:lang w:val="en-GB"/>
              </w:rPr>
              <w:lastRenderedPageBreak/>
              <w:t xml:space="preserve">việc loại Đề xuất của Tư vấn và Khách hàng tiến hành đàm phán Hợp đồng với Tư vấn được xếp hạng tiếp theo. </w:t>
            </w:r>
          </w:p>
          <w:p w14:paraId="401D5A7A" w14:textId="1B9FFE6A" w:rsidR="004F3906" w:rsidRPr="00DD7FA4" w:rsidDel="00ED2657" w:rsidRDefault="004F3906" w:rsidP="00116BE6">
            <w:pPr>
              <w:pStyle w:val="ListParagraph"/>
              <w:numPr>
                <w:ilvl w:val="1"/>
                <w:numId w:val="0"/>
              </w:numPr>
              <w:spacing w:before="120" w:after="120"/>
              <w:ind w:left="515" w:hanging="515"/>
              <w:contextualSpacing w:val="0"/>
              <w:jc w:val="both"/>
              <w:rPr>
                <w:rFonts w:ascii="Arial" w:hAnsi="Arial" w:cs="Arial"/>
                <w:sz w:val="22"/>
                <w:szCs w:val="22"/>
                <w:lang w:val="en-GB"/>
              </w:rPr>
            </w:pPr>
            <w:r w:rsidRPr="00DD7FA4">
              <w:rPr>
                <w:rFonts w:ascii="Arial" w:hAnsi="Arial" w:cs="Arial"/>
                <w:sz w:val="22"/>
                <w:szCs w:val="22"/>
                <w:lang w:val="en-GB"/>
              </w:rPr>
              <w:t>28.4</w:t>
            </w:r>
            <w:r w:rsidRPr="00DD7FA4">
              <w:rPr>
                <w:rFonts w:ascii="Arial" w:hAnsi="Arial" w:cs="Arial"/>
                <w:sz w:val="22"/>
                <w:szCs w:val="22"/>
                <w:lang w:val="en-GB"/>
              </w:rPr>
              <w:tab/>
            </w:r>
            <w:r w:rsidR="005C693D" w:rsidRPr="00116BE6">
              <w:rPr>
                <w:rFonts w:ascii="Arial" w:hAnsi="Arial" w:cs="Arial"/>
                <w:sz w:val="22"/>
                <w:szCs w:val="22"/>
                <w:lang w:val="en-GB"/>
              </w:rPr>
              <w:t>Mặc dù vậy, việc thay thế các Chuyên gia chủ chốt trong các cuộc đàm phán có thể được xem xét nếu việc thay thế này hoàn toàn do các trường hợp nằm ngoài sự kiểm soát và không lường trước được của Tư vấn, bao gồm nhưng không giới hạn ở tử vong hoặc gặp vấn đề về y tế không thể làm việc được. Trong trường hợp này, Tư vấn sẽ cung cấp một Chuyên gia chủ chốt thay thế trong khoảng thời gian được quy định trong thư mời đàm phán Hợp đồng. Chuyên gia được thay thế sẽ có trình độ và kinh nghiệm tương đương hoặc tốt hơn so với Chuyên gia chủ chốt ban đầu</w:t>
            </w:r>
            <w:r w:rsidRPr="00DD7FA4">
              <w:rPr>
                <w:rFonts w:ascii="Arial" w:hAnsi="Arial" w:cs="Arial"/>
                <w:sz w:val="22"/>
                <w:szCs w:val="22"/>
                <w:lang w:val="en-GB"/>
              </w:rPr>
              <w:t>.</w:t>
            </w:r>
          </w:p>
        </w:tc>
      </w:tr>
      <w:tr w:rsidR="004F3906" w:rsidRPr="00DD7FA4" w14:paraId="7CE38D9C" w14:textId="77777777" w:rsidTr="00C82F74">
        <w:trPr>
          <w:gridAfter w:val="1"/>
          <w:wAfter w:w="90" w:type="dxa"/>
        </w:trPr>
        <w:tc>
          <w:tcPr>
            <w:tcW w:w="2520" w:type="dxa"/>
            <w:gridSpan w:val="3"/>
          </w:tcPr>
          <w:p w14:paraId="4F306CB8" w14:textId="629AB2C3" w:rsidR="004F3906" w:rsidRPr="00DD7FA4" w:rsidRDefault="00116BE6" w:rsidP="00BB32F2">
            <w:pPr>
              <w:spacing w:before="120" w:after="120"/>
              <w:rPr>
                <w:rFonts w:ascii="Arial" w:hAnsi="Arial" w:cs="Arial"/>
                <w:b/>
                <w:sz w:val="22"/>
                <w:szCs w:val="22"/>
                <w:lang w:val="en-GB"/>
              </w:rPr>
            </w:pPr>
            <w:r w:rsidRPr="00116BE6">
              <w:rPr>
                <w:rFonts w:ascii="Arial" w:hAnsi="Arial" w:cs="Arial"/>
                <w:b/>
                <w:sz w:val="22"/>
                <w:szCs w:val="22"/>
                <w:lang w:val="en-GB"/>
              </w:rPr>
              <w:lastRenderedPageBreak/>
              <w:t>Đàm phán kĩ thuật</w:t>
            </w:r>
          </w:p>
        </w:tc>
        <w:tc>
          <w:tcPr>
            <w:tcW w:w="6660" w:type="dxa"/>
            <w:gridSpan w:val="2"/>
          </w:tcPr>
          <w:p w14:paraId="0FC7BE7D" w14:textId="63000343" w:rsidR="004F3906" w:rsidRPr="00DD7FA4" w:rsidRDefault="004F3906" w:rsidP="005760AC">
            <w:pPr>
              <w:pStyle w:val="BodyTextIndent2"/>
              <w:numPr>
                <w:ilvl w:val="1"/>
                <w:numId w:val="0"/>
              </w:numPr>
              <w:spacing w:before="120" w:after="120"/>
              <w:ind w:left="515" w:hanging="515"/>
              <w:rPr>
                <w:rFonts w:ascii="Arial" w:hAnsi="Arial" w:cs="Arial"/>
                <w:sz w:val="22"/>
                <w:szCs w:val="22"/>
              </w:rPr>
            </w:pPr>
            <w:r w:rsidRPr="00DD7FA4">
              <w:rPr>
                <w:rFonts w:ascii="Arial" w:hAnsi="Arial" w:cs="Arial"/>
                <w:sz w:val="22"/>
                <w:szCs w:val="22"/>
                <w:lang w:val="en-GB"/>
              </w:rPr>
              <w:t>28.5</w:t>
            </w:r>
            <w:r w:rsidRPr="00DD7FA4">
              <w:rPr>
                <w:rFonts w:ascii="Arial" w:hAnsi="Arial" w:cs="Arial"/>
                <w:sz w:val="22"/>
                <w:szCs w:val="22"/>
                <w:lang w:val="en-GB"/>
              </w:rPr>
              <w:tab/>
            </w:r>
            <w:r w:rsidR="000809D8" w:rsidRPr="005760AC">
              <w:rPr>
                <w:rFonts w:ascii="Arial" w:hAnsi="Arial" w:cs="Arial"/>
                <w:sz w:val="22"/>
                <w:szCs w:val="22"/>
                <w:lang w:val="en-GB"/>
              </w:rPr>
              <w:t>Các cuộc đàm phán bao gồm các cuộc thảo luận về TOR, phương pháp được đề xuất, các yếu tố đầu vào của Khách hàng, các điều kiện cụ thể của Hợp đồng và hoàn thiện phần “Mô tả về Dịch vụ” của Hợp đồng. Các cuộc đàm phán này sẽ không làm thay đổi đáng kể phạm vi dịch vụ ban đầu theo TOR hoặc các điều khoản của Hợp đồng, vì như vậy thì chất lượng của sản phẩm cuối cùng, giá của nó hoặc sự phù hợp của đánh giá ban đầu sẽ bị ảnh hưởng.</w:t>
            </w:r>
          </w:p>
        </w:tc>
      </w:tr>
      <w:tr w:rsidR="004F3906" w:rsidRPr="00DD7FA4" w14:paraId="6EE21E48" w14:textId="77777777" w:rsidTr="00C82F74">
        <w:trPr>
          <w:gridAfter w:val="2"/>
          <w:wAfter w:w="180" w:type="dxa"/>
        </w:trPr>
        <w:tc>
          <w:tcPr>
            <w:tcW w:w="2520" w:type="dxa"/>
            <w:gridSpan w:val="3"/>
          </w:tcPr>
          <w:p w14:paraId="1CD86A07" w14:textId="3E2667C5" w:rsidR="004F3906" w:rsidRPr="00DD7FA4" w:rsidRDefault="00116BE6" w:rsidP="00BB32F2">
            <w:pPr>
              <w:spacing w:before="120" w:after="120"/>
              <w:rPr>
                <w:rFonts w:ascii="Arial" w:hAnsi="Arial" w:cs="Arial"/>
                <w:b/>
                <w:sz w:val="22"/>
                <w:szCs w:val="22"/>
                <w:lang w:val="en-GB"/>
              </w:rPr>
            </w:pPr>
            <w:r w:rsidRPr="00116BE6">
              <w:rPr>
                <w:rFonts w:ascii="Arial" w:hAnsi="Arial" w:cs="Arial"/>
                <w:b/>
                <w:sz w:val="22"/>
                <w:szCs w:val="22"/>
                <w:lang w:val="en-GB"/>
              </w:rPr>
              <w:t>Đàm phán tài chính</w:t>
            </w:r>
          </w:p>
        </w:tc>
        <w:tc>
          <w:tcPr>
            <w:tcW w:w="6570" w:type="dxa"/>
          </w:tcPr>
          <w:p w14:paraId="35683EF3" w14:textId="636A659E" w:rsidR="004F3906" w:rsidRPr="0058698E" w:rsidRDefault="004F3906" w:rsidP="00BB32F2">
            <w:pPr>
              <w:pStyle w:val="BodyTextIndent2"/>
              <w:numPr>
                <w:ilvl w:val="1"/>
                <w:numId w:val="0"/>
              </w:numPr>
              <w:spacing w:before="120" w:after="120"/>
              <w:ind w:left="515" w:hanging="515"/>
              <w:rPr>
                <w:rFonts w:ascii="Arial" w:hAnsi="Arial" w:cs="Arial"/>
                <w:sz w:val="22"/>
                <w:szCs w:val="22"/>
                <w:lang w:val="en-GB"/>
              </w:rPr>
            </w:pPr>
            <w:r w:rsidRPr="00DD7FA4">
              <w:rPr>
                <w:rFonts w:ascii="Arial" w:hAnsi="Arial" w:cs="Arial"/>
                <w:sz w:val="22"/>
                <w:szCs w:val="22"/>
                <w:lang w:val="en-GB"/>
              </w:rPr>
              <w:t>28.6</w:t>
            </w:r>
            <w:r w:rsidRPr="00DD7FA4">
              <w:rPr>
                <w:rFonts w:ascii="Arial" w:hAnsi="Arial" w:cs="Arial"/>
                <w:sz w:val="22"/>
                <w:szCs w:val="22"/>
                <w:lang w:val="en-GB"/>
              </w:rPr>
              <w:tab/>
            </w:r>
            <w:r w:rsidR="003B4474" w:rsidRPr="0058698E">
              <w:rPr>
                <w:rFonts w:ascii="Arial" w:hAnsi="Arial" w:cs="Arial"/>
                <w:sz w:val="22"/>
                <w:szCs w:val="22"/>
                <w:lang w:val="en-GB"/>
              </w:rPr>
              <w:t>Các cuộc đàm phán bao gồm việc làm rõ trách nhiệm thuế của Tư vấn viên tại quốc gia của Khách hàng và cách phản ánh trong Hợp đồng</w:t>
            </w:r>
            <w:r w:rsidRPr="0058698E">
              <w:rPr>
                <w:rFonts w:ascii="Arial" w:hAnsi="Arial" w:cs="Arial"/>
                <w:sz w:val="22"/>
                <w:szCs w:val="22"/>
                <w:lang w:val="en-GB"/>
              </w:rPr>
              <w:t xml:space="preserve">. </w:t>
            </w:r>
          </w:p>
          <w:p w14:paraId="7B43B0CA" w14:textId="38D64B0E" w:rsidR="007A57C8" w:rsidRPr="00DD7FA4" w:rsidRDefault="004F3906" w:rsidP="008E12B4">
            <w:pPr>
              <w:pStyle w:val="BodyTextIndent2"/>
              <w:numPr>
                <w:ilvl w:val="1"/>
                <w:numId w:val="0"/>
              </w:numPr>
              <w:spacing w:before="120" w:after="120"/>
              <w:ind w:left="515" w:hanging="515"/>
              <w:rPr>
                <w:rFonts w:ascii="Arial" w:hAnsi="Arial" w:cs="Arial"/>
                <w:sz w:val="22"/>
                <w:szCs w:val="22"/>
              </w:rPr>
            </w:pPr>
            <w:r w:rsidRPr="00DD7FA4">
              <w:rPr>
                <w:rFonts w:ascii="Arial" w:hAnsi="Arial" w:cs="Arial"/>
                <w:sz w:val="22"/>
                <w:szCs w:val="22"/>
              </w:rPr>
              <w:t>28.7</w:t>
            </w:r>
            <w:r w:rsidRPr="00DD7FA4">
              <w:rPr>
                <w:rFonts w:ascii="Arial" w:hAnsi="Arial" w:cs="Arial"/>
                <w:sz w:val="22"/>
                <w:szCs w:val="22"/>
              </w:rPr>
              <w:tab/>
            </w:r>
            <w:r w:rsidR="007A57C8" w:rsidRPr="0000405D">
              <w:rPr>
                <w:rFonts w:ascii="Arial" w:hAnsi="Arial" w:cs="Arial"/>
                <w:sz w:val="22"/>
                <w:szCs w:val="22"/>
                <w:lang w:val="en-GB"/>
              </w:rPr>
              <w:t>Nếu phương pháp lựa chọn bao gồm chi phí là một yếu tố trong đánh giá, thì tổng giá được nêu trong Đề xuất tài chính cho hợp đồng trọn gói</w:t>
            </w:r>
            <w:r w:rsidR="008E12B4" w:rsidRPr="0000405D">
              <w:rPr>
                <w:rFonts w:ascii="Arial" w:hAnsi="Arial" w:cs="Arial"/>
                <w:sz w:val="22"/>
                <w:szCs w:val="22"/>
                <w:lang w:val="en-GB"/>
              </w:rPr>
              <w:t>, luôn được điều chỉnh theo 24.2 ở trên,</w:t>
            </w:r>
            <w:r w:rsidR="007A57C8" w:rsidRPr="0000405D">
              <w:rPr>
                <w:rFonts w:ascii="Arial" w:hAnsi="Arial" w:cs="Arial"/>
                <w:sz w:val="22"/>
                <w:szCs w:val="22"/>
                <w:lang w:val="en-GB"/>
              </w:rPr>
              <w:t xml:space="preserve"> sẽ không được đàm phán.</w:t>
            </w:r>
            <w:r w:rsidR="007A57C8">
              <w:t xml:space="preserve"> </w:t>
            </w:r>
          </w:p>
        </w:tc>
      </w:tr>
      <w:tr w:rsidR="004F3906" w:rsidRPr="00DD7FA4" w14:paraId="19350E2A" w14:textId="77777777" w:rsidTr="00C82F74">
        <w:trPr>
          <w:gridAfter w:val="2"/>
          <w:wAfter w:w="180" w:type="dxa"/>
        </w:trPr>
        <w:tc>
          <w:tcPr>
            <w:tcW w:w="2520" w:type="dxa"/>
            <w:gridSpan w:val="3"/>
          </w:tcPr>
          <w:p w14:paraId="73B09562" w14:textId="088C5814" w:rsidR="004F3906" w:rsidRPr="00DD7FA4" w:rsidRDefault="008F70B2" w:rsidP="00BB32F2">
            <w:pPr>
              <w:pStyle w:val="Heading5"/>
              <w:numPr>
                <w:ilvl w:val="0"/>
                <w:numId w:val="1"/>
              </w:numPr>
              <w:tabs>
                <w:tab w:val="clear" w:pos="431"/>
              </w:tabs>
              <w:spacing w:before="120" w:after="120"/>
              <w:ind w:left="425" w:hanging="425"/>
              <w:rPr>
                <w:rFonts w:ascii="Arial" w:hAnsi="Arial" w:cs="Arial"/>
                <w:sz w:val="22"/>
                <w:szCs w:val="22"/>
              </w:rPr>
            </w:pPr>
            <w:r>
              <w:rPr>
                <w:rFonts w:ascii="Arial" w:hAnsi="Arial" w:cs="Arial"/>
                <w:sz w:val="22"/>
                <w:szCs w:val="22"/>
              </w:rPr>
              <w:t>Kết thúc Đàm phán</w:t>
            </w:r>
          </w:p>
        </w:tc>
        <w:tc>
          <w:tcPr>
            <w:tcW w:w="6570" w:type="dxa"/>
          </w:tcPr>
          <w:p w14:paraId="585FB9BA" w14:textId="50576F7E" w:rsidR="004F3906" w:rsidRPr="00DE7AEC" w:rsidRDefault="00DE7AEC" w:rsidP="00DE7AEC">
            <w:pPr>
              <w:pStyle w:val="BodyTextIndent2"/>
              <w:numPr>
                <w:ilvl w:val="1"/>
                <w:numId w:val="1"/>
              </w:numPr>
              <w:tabs>
                <w:tab w:val="left" w:pos="774"/>
              </w:tabs>
              <w:spacing w:before="120" w:after="120"/>
              <w:rPr>
                <w:rFonts w:ascii="Arial" w:hAnsi="Arial" w:cs="Arial"/>
                <w:sz w:val="22"/>
                <w:szCs w:val="22"/>
                <w:lang w:val="en-GB"/>
              </w:rPr>
            </w:pPr>
            <w:r w:rsidRPr="00DE7AEC">
              <w:rPr>
                <w:rFonts w:ascii="Arial" w:hAnsi="Arial" w:cs="Arial"/>
                <w:sz w:val="22"/>
                <w:szCs w:val="22"/>
                <w:lang w:val="en-GB"/>
              </w:rPr>
              <w:t>Các cuộc đàm phán được kết thúc bằng việc xem xét dự thảo Hợp đồng đã hoàn thành, mà sau đó sẽ được ký tắt bởi Khách hàng và đại diện ủy quyền của Tư vấn</w:t>
            </w:r>
            <w:r w:rsidR="004F3906" w:rsidRPr="00DE7AEC">
              <w:rPr>
                <w:rFonts w:ascii="Arial" w:hAnsi="Arial" w:cs="Arial"/>
                <w:sz w:val="22"/>
                <w:szCs w:val="22"/>
                <w:lang w:val="en-GB"/>
              </w:rPr>
              <w:t xml:space="preserve">. </w:t>
            </w:r>
          </w:p>
          <w:p w14:paraId="6B64E86A" w14:textId="70F879AE" w:rsidR="004F3906" w:rsidRPr="00DD7FA4" w:rsidRDefault="00335B5D" w:rsidP="00335B5D">
            <w:pPr>
              <w:pStyle w:val="BodyTextIndent2"/>
              <w:numPr>
                <w:ilvl w:val="1"/>
                <w:numId w:val="1"/>
              </w:numPr>
              <w:tabs>
                <w:tab w:val="left" w:pos="774"/>
              </w:tabs>
              <w:spacing w:before="120" w:after="120"/>
              <w:rPr>
                <w:rFonts w:ascii="Arial" w:hAnsi="Arial" w:cs="Arial"/>
                <w:sz w:val="22"/>
                <w:szCs w:val="22"/>
              </w:rPr>
            </w:pPr>
            <w:r w:rsidRPr="00335B5D">
              <w:rPr>
                <w:rFonts w:ascii="Arial" w:hAnsi="Arial" w:cs="Arial"/>
                <w:sz w:val="22"/>
                <w:szCs w:val="22"/>
                <w:lang w:val="en-GB"/>
              </w:rPr>
              <w:t>Nếu các cuộc đàm phán thất bại, Khách hàng sẽ thông báo cho Tư vấn bằng văn bản về tất cả các bất đồng và những vấn đề đang chờ được xử lý và cung cấp cơ hội cuối cùng để Tư vấn phản hồi. Nếu bất đồng vẫn còn, Khách hàng sẽ chấm dứt các cuộc đàm phán và thông báo cho Tư vấn về lý do chấm dứt bằng văn bản. Sau khi nhận được thư không phản đối của Ngân hàng, Khách hàng sẽ mời Chuyên gia tư vấn được xếp hạng tiếp theo để đàm phán Hợp đồng. Khi Khách hàng bắt đầu đàm phán với Tư vấn được xếp hạng tiếp theo, Khách hàng sẽ không mở lại các cuộc đàm phán trước đó.</w:t>
            </w:r>
            <w:r w:rsidR="004F3906" w:rsidRPr="00DD7FA4">
              <w:rPr>
                <w:rFonts w:ascii="Arial" w:hAnsi="Arial" w:cs="Arial"/>
                <w:sz w:val="22"/>
                <w:szCs w:val="22"/>
              </w:rPr>
              <w:t xml:space="preserve"> </w:t>
            </w:r>
          </w:p>
        </w:tc>
      </w:tr>
      <w:tr w:rsidR="00C53ACF" w:rsidRPr="00DD7FA4" w14:paraId="49B642E1" w14:textId="77777777" w:rsidTr="00C82F74">
        <w:trPr>
          <w:gridAfter w:val="2"/>
          <w:wAfter w:w="180" w:type="dxa"/>
        </w:trPr>
        <w:tc>
          <w:tcPr>
            <w:tcW w:w="2520" w:type="dxa"/>
            <w:gridSpan w:val="3"/>
          </w:tcPr>
          <w:p w14:paraId="236D2B37" w14:textId="44A244F6" w:rsidR="00C53ACF" w:rsidRPr="00DD7FA4" w:rsidRDefault="00EB6F83" w:rsidP="00BB32F2">
            <w:pPr>
              <w:pStyle w:val="Heading5"/>
              <w:numPr>
                <w:ilvl w:val="0"/>
                <w:numId w:val="1"/>
              </w:numPr>
              <w:tabs>
                <w:tab w:val="clear" w:pos="431"/>
              </w:tabs>
              <w:spacing w:before="120" w:after="120"/>
              <w:ind w:left="425" w:hanging="425"/>
              <w:rPr>
                <w:rFonts w:ascii="Arial" w:hAnsi="Arial" w:cs="Arial"/>
                <w:sz w:val="22"/>
                <w:szCs w:val="22"/>
              </w:rPr>
            </w:pPr>
            <w:r>
              <w:rPr>
                <w:rFonts w:ascii="Arial" w:hAnsi="Arial" w:cs="Arial"/>
                <w:sz w:val="22"/>
                <w:szCs w:val="22"/>
              </w:rPr>
              <w:t>Trao thầu</w:t>
            </w:r>
          </w:p>
        </w:tc>
        <w:tc>
          <w:tcPr>
            <w:tcW w:w="6570" w:type="dxa"/>
          </w:tcPr>
          <w:p w14:paraId="3641118A" w14:textId="683C6720" w:rsidR="00DD5CA1" w:rsidRPr="00DD7FA4" w:rsidRDefault="00DD5CA1" w:rsidP="00DD5CA1">
            <w:pPr>
              <w:pStyle w:val="ListParagraph"/>
              <w:numPr>
                <w:ilvl w:val="1"/>
                <w:numId w:val="1"/>
              </w:numPr>
              <w:spacing w:before="120" w:after="120"/>
              <w:contextualSpacing w:val="0"/>
              <w:jc w:val="both"/>
              <w:rPr>
                <w:rFonts w:ascii="Arial" w:hAnsi="Arial" w:cs="Arial"/>
                <w:sz w:val="22"/>
                <w:szCs w:val="22"/>
                <w:lang w:val="en-GB"/>
              </w:rPr>
            </w:pPr>
            <w:r w:rsidRPr="00910553">
              <w:rPr>
                <w:rFonts w:ascii="Arial" w:hAnsi="Arial" w:cs="Arial"/>
                <w:sz w:val="22"/>
                <w:szCs w:val="22"/>
                <w:lang w:val="en-GB"/>
              </w:rPr>
              <w:t xml:space="preserve">Sau khi hoàn tất đàm phán, Khách hàng sẽ trình để có thư không phản đối của Ngân hàng về Hợp đồng dự thảo đã đàm phán, nếu áp dụng; ký Hợp đồng; thông báo kết quả trúng thầu theo hướng dẫn trong </w:t>
            </w:r>
            <w:r w:rsidRPr="00910553">
              <w:rPr>
                <w:rFonts w:ascii="Arial" w:hAnsi="Arial" w:cs="Arial"/>
                <w:b/>
                <w:bCs/>
                <w:sz w:val="22"/>
                <w:szCs w:val="22"/>
                <w:lang w:val="en-GB"/>
              </w:rPr>
              <w:t>Bảng dữ liệu</w:t>
            </w:r>
            <w:r w:rsidRPr="00910553">
              <w:rPr>
                <w:rFonts w:ascii="Arial" w:hAnsi="Arial" w:cs="Arial"/>
                <w:sz w:val="22"/>
                <w:szCs w:val="22"/>
                <w:lang w:val="en-GB"/>
              </w:rPr>
              <w:t xml:space="preserve">; và </w:t>
            </w:r>
            <w:r w:rsidRPr="00910553">
              <w:rPr>
                <w:rFonts w:ascii="Arial" w:hAnsi="Arial" w:cs="Arial"/>
                <w:sz w:val="22"/>
                <w:szCs w:val="22"/>
                <w:lang w:val="en-GB"/>
              </w:rPr>
              <w:lastRenderedPageBreak/>
              <w:t>ngay lập tức thông báo cho các tư vấn khác trong danh sách ngắn.</w:t>
            </w:r>
          </w:p>
          <w:p w14:paraId="03E3801B" w14:textId="6FBF3D78" w:rsidR="00C53ACF" w:rsidRPr="00DD7FA4" w:rsidRDefault="00910553" w:rsidP="00910553">
            <w:pPr>
              <w:pStyle w:val="BodyTextIndent2"/>
              <w:numPr>
                <w:ilvl w:val="1"/>
                <w:numId w:val="1"/>
              </w:numPr>
              <w:tabs>
                <w:tab w:val="left" w:pos="774"/>
              </w:tabs>
              <w:spacing w:before="120" w:after="120"/>
              <w:rPr>
                <w:rFonts w:ascii="Arial" w:hAnsi="Arial" w:cs="Arial"/>
                <w:sz w:val="22"/>
                <w:szCs w:val="22"/>
                <w:lang w:val="en-GB"/>
              </w:rPr>
            </w:pPr>
            <w:r w:rsidRPr="00910553">
              <w:rPr>
                <w:rFonts w:ascii="Arial" w:hAnsi="Arial" w:cs="Arial"/>
                <w:sz w:val="22"/>
                <w:szCs w:val="22"/>
                <w:lang w:val="en-GB"/>
              </w:rPr>
              <w:t>Tư vấn dự kiến sẽ bắt đầu thực hiện nhiệm vụ vào ngày và tại địa điểm được nêu trong</w:t>
            </w:r>
            <w:r>
              <w:t xml:space="preserve"> </w:t>
            </w:r>
            <w:r w:rsidR="00EB6F83">
              <w:rPr>
                <w:rFonts w:ascii="Arial" w:hAnsi="Arial" w:cs="Arial"/>
                <w:b/>
                <w:sz w:val="22"/>
                <w:szCs w:val="22"/>
                <w:lang w:val="en-GB"/>
              </w:rPr>
              <w:t>Bảng dữ liệu</w:t>
            </w:r>
            <w:r w:rsidR="00C53ACF" w:rsidRPr="00DD7FA4">
              <w:rPr>
                <w:rFonts w:ascii="Arial" w:hAnsi="Arial" w:cs="Arial"/>
                <w:sz w:val="22"/>
                <w:szCs w:val="22"/>
                <w:lang w:val="en-GB"/>
              </w:rPr>
              <w:t>.</w:t>
            </w:r>
          </w:p>
        </w:tc>
      </w:tr>
      <w:tr w:rsidR="003F0AAE" w:rsidRPr="00DD7FA4" w14:paraId="5BA789D5" w14:textId="77777777" w:rsidTr="003F0AAE">
        <w:trPr>
          <w:gridAfter w:val="2"/>
          <w:wAfter w:w="180" w:type="dxa"/>
        </w:trPr>
        <w:tc>
          <w:tcPr>
            <w:tcW w:w="2520" w:type="dxa"/>
            <w:gridSpan w:val="3"/>
          </w:tcPr>
          <w:p w14:paraId="70309EFB" w14:textId="256C75DB" w:rsidR="003F0AAE" w:rsidRPr="00DD7FA4" w:rsidRDefault="00EB6F83" w:rsidP="00BB32F2">
            <w:pPr>
              <w:pStyle w:val="Heading5"/>
              <w:numPr>
                <w:ilvl w:val="0"/>
                <w:numId w:val="1"/>
              </w:numPr>
              <w:tabs>
                <w:tab w:val="clear" w:pos="431"/>
              </w:tabs>
              <w:spacing w:before="120" w:after="120"/>
              <w:ind w:left="425" w:hanging="425"/>
              <w:rPr>
                <w:rFonts w:ascii="Arial" w:hAnsi="Arial" w:cs="Arial"/>
                <w:sz w:val="22"/>
                <w:szCs w:val="22"/>
              </w:rPr>
            </w:pPr>
            <w:r>
              <w:rPr>
                <w:rFonts w:ascii="Arial" w:hAnsi="Arial" w:cs="Arial"/>
                <w:sz w:val="22"/>
                <w:szCs w:val="22"/>
              </w:rPr>
              <w:lastRenderedPageBreak/>
              <w:t>Khiếu nại Liên quan đến Đấu thầu</w:t>
            </w:r>
          </w:p>
        </w:tc>
        <w:tc>
          <w:tcPr>
            <w:tcW w:w="6570" w:type="dxa"/>
          </w:tcPr>
          <w:p w14:paraId="144FFCF2" w14:textId="747097DA" w:rsidR="003F0AAE" w:rsidRPr="00DD7FA4" w:rsidRDefault="00E85DE7" w:rsidP="00BB32F2">
            <w:pPr>
              <w:pStyle w:val="BodyTextIndent2"/>
              <w:numPr>
                <w:ilvl w:val="1"/>
                <w:numId w:val="0"/>
              </w:numPr>
              <w:tabs>
                <w:tab w:val="left" w:pos="774"/>
              </w:tabs>
              <w:spacing w:before="120" w:after="120"/>
              <w:ind w:left="515" w:hanging="515"/>
              <w:rPr>
                <w:rFonts w:ascii="Arial" w:hAnsi="Arial" w:cs="Arial"/>
                <w:sz w:val="22"/>
                <w:szCs w:val="22"/>
                <w:lang w:val="en-GB"/>
              </w:rPr>
            </w:pPr>
            <w:r w:rsidRPr="00DD7FA4">
              <w:rPr>
                <w:rFonts w:ascii="Arial" w:hAnsi="Arial" w:cs="Arial"/>
                <w:sz w:val="22"/>
                <w:szCs w:val="22"/>
                <w:lang w:val="en-GB"/>
              </w:rPr>
              <w:t>31</w:t>
            </w:r>
            <w:r w:rsidR="00A60553" w:rsidRPr="00DD7FA4">
              <w:rPr>
                <w:rFonts w:ascii="Arial" w:hAnsi="Arial" w:cs="Arial"/>
                <w:sz w:val="22"/>
                <w:szCs w:val="22"/>
                <w:lang w:val="en-GB"/>
              </w:rPr>
              <w:t xml:space="preserve">.1 </w:t>
            </w:r>
            <w:r w:rsidR="00910553" w:rsidRPr="00910553">
              <w:rPr>
                <w:rFonts w:ascii="Arial" w:hAnsi="Arial" w:cs="Arial"/>
                <w:sz w:val="22"/>
                <w:szCs w:val="22"/>
                <w:lang w:val="en-GB"/>
              </w:rPr>
              <w:t>Các quy trình thực hiện khiếu nại liên quan đến đấu thầu được quy định trong</w:t>
            </w:r>
            <w:r w:rsidR="00910553">
              <w:t xml:space="preserve"> </w:t>
            </w:r>
            <w:r w:rsidR="00EB6F83">
              <w:rPr>
                <w:rFonts w:ascii="Arial" w:hAnsi="Arial" w:cs="Arial"/>
                <w:b/>
                <w:sz w:val="22"/>
                <w:szCs w:val="22"/>
                <w:lang w:val="en-GB"/>
              </w:rPr>
              <w:t>Bảng dữ liệu</w:t>
            </w:r>
            <w:r w:rsidR="003F0AAE" w:rsidRPr="00DD7FA4">
              <w:rPr>
                <w:rFonts w:ascii="Arial" w:hAnsi="Arial" w:cs="Arial"/>
                <w:sz w:val="22"/>
                <w:szCs w:val="22"/>
                <w:lang w:val="en-GB"/>
              </w:rPr>
              <w:t>.</w:t>
            </w:r>
          </w:p>
        </w:tc>
      </w:tr>
    </w:tbl>
    <w:p w14:paraId="455F99E1" w14:textId="77777777" w:rsidR="004F3906" w:rsidRPr="00DD7FA4" w:rsidRDefault="004F3906" w:rsidP="00BB32F2">
      <w:pPr>
        <w:spacing w:before="120" w:after="120"/>
        <w:jc w:val="center"/>
        <w:rPr>
          <w:rFonts w:ascii="Arial" w:hAnsi="Arial" w:cs="Arial"/>
          <w:b/>
          <w:sz w:val="22"/>
          <w:szCs w:val="22"/>
        </w:rPr>
      </w:pPr>
    </w:p>
    <w:p w14:paraId="7F9F1CFC" w14:textId="77777777" w:rsidR="004F3906" w:rsidRPr="00DD7FA4" w:rsidRDefault="004F3906" w:rsidP="004F3906">
      <w:pPr>
        <w:rPr>
          <w:rFonts w:ascii="Arial" w:hAnsi="Arial" w:cs="Arial"/>
          <w:lang w:val="en-GB" w:eastAsia="it-IT"/>
        </w:rPr>
      </w:pPr>
      <w:r w:rsidRPr="00DD7FA4">
        <w:rPr>
          <w:rFonts w:ascii="Arial" w:hAnsi="Arial" w:cs="Arial"/>
          <w:lang w:val="en-GB" w:eastAsia="it-IT"/>
        </w:rPr>
        <w:br w:type="page"/>
      </w:r>
    </w:p>
    <w:p w14:paraId="1627DDFE" w14:textId="7385612D" w:rsidR="004F3906" w:rsidRPr="00AC324B" w:rsidRDefault="004F3906" w:rsidP="00AC324B">
      <w:pPr>
        <w:pStyle w:val="BodyText"/>
        <w:spacing w:before="120"/>
        <w:jc w:val="center"/>
        <w:rPr>
          <w:rFonts w:ascii="Arial" w:hAnsi="Arial" w:cs="Arial"/>
          <w:b/>
          <w:bCs/>
          <w:sz w:val="28"/>
          <w:szCs w:val="22"/>
        </w:rPr>
      </w:pPr>
      <w:bookmarkStart w:id="53" w:name="_Toc330557875"/>
      <w:r w:rsidRPr="00AC324B">
        <w:rPr>
          <w:rFonts w:ascii="Arial" w:hAnsi="Arial" w:cs="Arial"/>
          <w:b/>
          <w:bCs/>
          <w:sz w:val="28"/>
          <w:szCs w:val="22"/>
        </w:rPr>
        <w:lastRenderedPageBreak/>
        <w:t xml:space="preserve">E.  </w:t>
      </w:r>
      <w:r w:rsidR="00EB6F83">
        <w:rPr>
          <w:rFonts w:ascii="Arial" w:hAnsi="Arial" w:cs="Arial"/>
          <w:b/>
          <w:bCs/>
          <w:sz w:val="28"/>
          <w:szCs w:val="22"/>
        </w:rPr>
        <w:t>Bảng dữ liệu</w:t>
      </w:r>
      <w:bookmarkEnd w:id="53"/>
    </w:p>
    <w:p w14:paraId="40464247" w14:textId="77777777" w:rsidR="004F3906" w:rsidRPr="00AC324B" w:rsidRDefault="004F3906" w:rsidP="00AC324B">
      <w:pPr>
        <w:spacing w:before="120" w:after="120"/>
        <w:jc w:val="center"/>
        <w:rPr>
          <w:rFonts w:ascii="Arial" w:hAnsi="Arial" w:cs="Arial"/>
          <w:bCs/>
          <w:sz w:val="22"/>
          <w:szCs w:val="22"/>
          <w:lang w:val="en-GB"/>
        </w:rPr>
      </w:pPr>
    </w:p>
    <w:tbl>
      <w:tblPr>
        <w:tblW w:w="9443" w:type="dxa"/>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87"/>
        <w:gridCol w:w="7856"/>
      </w:tblGrid>
      <w:tr w:rsidR="004F3906" w:rsidRPr="000C5F43" w14:paraId="04168868" w14:textId="77777777" w:rsidTr="00D620F7">
        <w:trPr>
          <w:cantSplit/>
          <w:jc w:val="center"/>
        </w:trPr>
        <w:tc>
          <w:tcPr>
            <w:tcW w:w="9443" w:type="dxa"/>
            <w:gridSpan w:val="2"/>
            <w:tcBorders>
              <w:top w:val="single" w:sz="4" w:space="0" w:color="auto"/>
            </w:tcBorders>
            <w:tcMar>
              <w:top w:w="57" w:type="dxa"/>
              <w:bottom w:w="57" w:type="dxa"/>
            </w:tcMar>
            <w:vAlign w:val="center"/>
          </w:tcPr>
          <w:p w14:paraId="62697E13" w14:textId="56DB3AD2" w:rsidR="004F3906" w:rsidRPr="000C5F43" w:rsidRDefault="004F3906" w:rsidP="00AC324B">
            <w:pPr>
              <w:pStyle w:val="BankNormal"/>
              <w:tabs>
                <w:tab w:val="right" w:pos="7218"/>
              </w:tabs>
              <w:spacing w:before="120" w:after="120"/>
              <w:jc w:val="center"/>
              <w:rPr>
                <w:rFonts w:ascii="Arial" w:hAnsi="Arial" w:cs="Arial"/>
                <w:b/>
                <w:sz w:val="28"/>
                <w:szCs w:val="22"/>
                <w:lang w:val="en-GB" w:eastAsia="it-IT"/>
              </w:rPr>
            </w:pPr>
            <w:r w:rsidRPr="000C5F43">
              <w:rPr>
                <w:rFonts w:ascii="Arial" w:hAnsi="Arial" w:cs="Arial"/>
                <w:b/>
                <w:sz w:val="28"/>
                <w:szCs w:val="22"/>
                <w:lang w:val="en-GB" w:eastAsia="it-IT"/>
              </w:rPr>
              <w:t xml:space="preserve">A. </w:t>
            </w:r>
            <w:r w:rsidR="00E456AC" w:rsidRPr="00E456AC">
              <w:rPr>
                <w:rFonts w:ascii="Arial" w:hAnsi="Arial" w:cs="Arial"/>
                <w:b/>
                <w:sz w:val="28"/>
                <w:szCs w:val="22"/>
                <w:lang w:val="en-GB" w:eastAsia="it-IT"/>
              </w:rPr>
              <w:t>Tổng quát</w:t>
            </w:r>
          </w:p>
        </w:tc>
      </w:tr>
      <w:tr w:rsidR="004F3906" w:rsidRPr="00AC324B" w14:paraId="3156E7C1" w14:textId="77777777" w:rsidTr="00D620F7">
        <w:trPr>
          <w:cantSplit/>
          <w:jc w:val="center"/>
        </w:trPr>
        <w:tc>
          <w:tcPr>
            <w:tcW w:w="1587" w:type="dxa"/>
            <w:tcMar>
              <w:top w:w="57" w:type="dxa"/>
              <w:bottom w:w="57" w:type="dxa"/>
            </w:tcMar>
            <w:vAlign w:val="center"/>
          </w:tcPr>
          <w:p w14:paraId="75DC1333" w14:textId="0F0D1F7C" w:rsidR="00E456AC" w:rsidRPr="00AC324B" w:rsidRDefault="00E456AC" w:rsidP="00AC324B">
            <w:pPr>
              <w:spacing w:before="120" w:after="120"/>
              <w:rPr>
                <w:rFonts w:ascii="Arial" w:hAnsi="Arial" w:cs="Arial"/>
                <w:sz w:val="22"/>
                <w:szCs w:val="22"/>
                <w:lang w:val="en-GB"/>
              </w:rPr>
            </w:pPr>
            <w:r w:rsidRPr="00E456AC">
              <w:rPr>
                <w:rFonts w:ascii="Arial" w:hAnsi="Arial" w:cs="Arial"/>
                <w:b/>
                <w:sz w:val="22"/>
                <w:szCs w:val="22"/>
                <w:lang w:val="en-GB"/>
              </w:rPr>
              <w:t>Tham chiếu điều khoản ITC</w:t>
            </w:r>
            <w:r>
              <w:t xml:space="preserve"> </w:t>
            </w:r>
          </w:p>
        </w:tc>
        <w:tc>
          <w:tcPr>
            <w:tcW w:w="7856" w:type="dxa"/>
            <w:tcMar>
              <w:top w:w="85" w:type="dxa"/>
              <w:bottom w:w="142" w:type="dxa"/>
            </w:tcMar>
          </w:tcPr>
          <w:p w14:paraId="16D981D8" w14:textId="77777777" w:rsidR="004F3906" w:rsidRPr="00AC324B" w:rsidRDefault="004F3906" w:rsidP="00AC324B">
            <w:pPr>
              <w:pStyle w:val="BankNormal"/>
              <w:tabs>
                <w:tab w:val="right" w:pos="7218"/>
              </w:tabs>
              <w:spacing w:before="120" w:after="120"/>
              <w:rPr>
                <w:rFonts w:ascii="Arial" w:hAnsi="Arial" w:cs="Arial"/>
                <w:sz w:val="22"/>
                <w:szCs w:val="22"/>
                <w:lang w:val="en-GB" w:eastAsia="it-IT"/>
              </w:rPr>
            </w:pPr>
          </w:p>
        </w:tc>
      </w:tr>
      <w:tr w:rsidR="00E829DF" w:rsidRPr="00AC324B" w14:paraId="5B62E306" w14:textId="77777777" w:rsidTr="00D620F7">
        <w:trPr>
          <w:cantSplit/>
          <w:jc w:val="center"/>
        </w:trPr>
        <w:tc>
          <w:tcPr>
            <w:tcW w:w="1587" w:type="dxa"/>
            <w:tcMar>
              <w:top w:w="57" w:type="dxa"/>
              <w:bottom w:w="57" w:type="dxa"/>
            </w:tcMar>
            <w:vAlign w:val="center"/>
          </w:tcPr>
          <w:p w14:paraId="6E059800" w14:textId="77777777" w:rsidR="00E829DF" w:rsidRPr="00AC324B" w:rsidRDefault="00E829DF" w:rsidP="00AC324B">
            <w:pPr>
              <w:spacing w:before="120" w:after="120"/>
              <w:rPr>
                <w:rFonts w:ascii="Arial" w:hAnsi="Arial" w:cs="Arial"/>
                <w:b/>
                <w:sz w:val="22"/>
                <w:szCs w:val="22"/>
                <w:lang w:val="en-GB"/>
              </w:rPr>
            </w:pPr>
            <w:r w:rsidRPr="00AC324B">
              <w:rPr>
                <w:rFonts w:ascii="Arial" w:hAnsi="Arial" w:cs="Arial"/>
                <w:b/>
                <w:sz w:val="22"/>
                <w:szCs w:val="22"/>
              </w:rPr>
              <w:t>1 (b)</w:t>
            </w:r>
          </w:p>
        </w:tc>
        <w:tc>
          <w:tcPr>
            <w:tcW w:w="7856" w:type="dxa"/>
            <w:tcMar>
              <w:top w:w="85" w:type="dxa"/>
              <w:bottom w:w="142" w:type="dxa"/>
            </w:tcMar>
          </w:tcPr>
          <w:p w14:paraId="67A51D60" w14:textId="161F5A94" w:rsidR="00E829DF" w:rsidRPr="00AC324B" w:rsidRDefault="00E456AC" w:rsidP="00AC324B">
            <w:pPr>
              <w:tabs>
                <w:tab w:val="left" w:pos="567"/>
                <w:tab w:val="right" w:pos="7306"/>
              </w:tabs>
              <w:spacing w:before="120" w:after="120"/>
              <w:jc w:val="both"/>
              <w:rPr>
                <w:rFonts w:ascii="Arial" w:hAnsi="Arial" w:cs="Arial"/>
                <w:b/>
                <w:sz w:val="22"/>
                <w:szCs w:val="22"/>
                <w:u w:val="single"/>
                <w:lang w:val="en-GB"/>
              </w:rPr>
            </w:pPr>
            <w:r>
              <w:rPr>
                <w:rFonts w:ascii="Arial" w:hAnsi="Arial" w:cs="Arial"/>
                <w:b/>
                <w:sz w:val="22"/>
                <w:szCs w:val="22"/>
                <w:u w:val="single"/>
                <w:lang w:val="en-GB"/>
              </w:rPr>
              <w:t>Hướng dẫn áp dụng</w:t>
            </w:r>
          </w:p>
          <w:p w14:paraId="19047756" w14:textId="352AC779" w:rsidR="00304D54" w:rsidRPr="002A4AB0" w:rsidRDefault="00E456AC" w:rsidP="00AC324B">
            <w:pPr>
              <w:tabs>
                <w:tab w:val="left" w:pos="567"/>
                <w:tab w:val="right" w:pos="7306"/>
              </w:tabs>
              <w:spacing w:before="120" w:after="120"/>
              <w:jc w:val="both"/>
              <w:rPr>
                <w:rFonts w:ascii="Arial" w:hAnsi="Arial" w:cs="Arial"/>
                <w:sz w:val="22"/>
                <w:szCs w:val="22"/>
                <w:lang w:val="en-GB" w:eastAsia="it-IT"/>
              </w:rPr>
            </w:pPr>
            <w:r>
              <w:rPr>
                <w:rFonts w:ascii="Arial" w:hAnsi="Arial" w:cs="Arial"/>
                <w:sz w:val="22"/>
                <w:szCs w:val="22"/>
                <w:lang w:val="en-GB" w:eastAsia="it-IT"/>
              </w:rPr>
              <w:t>Chính sách đấu thầu của ADB 2017 (Chính sách) và Quy chế đấu thầu cho Bên vay ADB 2017 (được sửa đổi theo thời gian) (Quy định đấu thầu)</w:t>
            </w:r>
          </w:p>
        </w:tc>
      </w:tr>
      <w:tr w:rsidR="004F3906" w:rsidRPr="00AC324B" w14:paraId="073066E6" w14:textId="77777777" w:rsidTr="00D620F7">
        <w:trPr>
          <w:cantSplit/>
          <w:jc w:val="center"/>
        </w:trPr>
        <w:tc>
          <w:tcPr>
            <w:tcW w:w="1587" w:type="dxa"/>
          </w:tcPr>
          <w:p w14:paraId="7BAC53A3" w14:textId="77777777" w:rsidR="004F3906" w:rsidRPr="00AC324B" w:rsidRDefault="004F3906" w:rsidP="00AC324B">
            <w:pPr>
              <w:spacing w:before="120" w:after="120"/>
              <w:rPr>
                <w:rFonts w:ascii="Arial" w:hAnsi="Arial" w:cs="Arial"/>
                <w:b/>
                <w:sz w:val="22"/>
                <w:szCs w:val="22"/>
              </w:rPr>
            </w:pPr>
            <w:r w:rsidRPr="00AC324B">
              <w:rPr>
                <w:rFonts w:ascii="Arial" w:hAnsi="Arial" w:cs="Arial"/>
                <w:b/>
                <w:sz w:val="22"/>
                <w:szCs w:val="22"/>
              </w:rPr>
              <w:t xml:space="preserve">1 (c) </w:t>
            </w:r>
          </w:p>
        </w:tc>
        <w:tc>
          <w:tcPr>
            <w:tcW w:w="7856" w:type="dxa"/>
            <w:tcMar>
              <w:top w:w="85" w:type="dxa"/>
              <w:bottom w:w="142" w:type="dxa"/>
            </w:tcMar>
          </w:tcPr>
          <w:p w14:paraId="1D119B17" w14:textId="44DAF6C9" w:rsidR="00113F05" w:rsidRPr="00AC324B" w:rsidRDefault="009007CB" w:rsidP="00AC324B">
            <w:pPr>
              <w:tabs>
                <w:tab w:val="left" w:pos="567"/>
                <w:tab w:val="right" w:pos="7306"/>
              </w:tabs>
              <w:spacing w:before="120" w:after="120"/>
              <w:jc w:val="both"/>
              <w:rPr>
                <w:rFonts w:ascii="Arial" w:hAnsi="Arial" w:cs="Arial"/>
                <w:b/>
                <w:bCs/>
                <w:i/>
                <w:color w:val="2E74B5"/>
                <w:sz w:val="22"/>
                <w:szCs w:val="22"/>
                <w:lang w:val="en-GB"/>
              </w:rPr>
            </w:pPr>
            <w:r>
              <w:rPr>
                <w:rFonts w:ascii="Arial" w:hAnsi="Arial" w:cs="Arial"/>
                <w:b/>
                <w:sz w:val="22"/>
                <w:szCs w:val="22"/>
                <w:u w:val="single"/>
                <w:lang w:val="en-GB"/>
              </w:rPr>
              <w:t>Quốc gia áp dụng Luật</w:t>
            </w:r>
          </w:p>
          <w:p w14:paraId="21319BBD" w14:textId="46EE972C" w:rsidR="004F3906" w:rsidRPr="002A4AB0" w:rsidRDefault="009007CB" w:rsidP="002A4AB0">
            <w:pPr>
              <w:tabs>
                <w:tab w:val="left" w:pos="567"/>
                <w:tab w:val="right" w:pos="7306"/>
              </w:tabs>
              <w:spacing w:before="120" w:after="120"/>
              <w:jc w:val="both"/>
              <w:rPr>
                <w:rFonts w:ascii="Arial" w:hAnsi="Arial" w:cs="Arial"/>
                <w:bCs/>
                <w:color w:val="17365D"/>
                <w:sz w:val="22"/>
                <w:szCs w:val="22"/>
                <w:lang w:val="en-GB"/>
              </w:rPr>
            </w:pPr>
            <w:r w:rsidRPr="009007CB">
              <w:rPr>
                <w:rFonts w:ascii="Arial" w:hAnsi="Arial" w:cs="Arial"/>
                <w:bCs/>
                <w:color w:val="17365D"/>
                <w:sz w:val="22"/>
                <w:szCs w:val="22"/>
                <w:lang w:val="en-GB"/>
              </w:rPr>
              <w:t>Không có</w:t>
            </w:r>
          </w:p>
        </w:tc>
      </w:tr>
      <w:tr w:rsidR="004F3906" w:rsidRPr="00AC324B" w14:paraId="07AC95CE" w14:textId="77777777" w:rsidTr="7B87A260">
        <w:trPr>
          <w:cantSplit/>
          <w:jc w:val="center"/>
        </w:trPr>
        <w:tc>
          <w:tcPr>
            <w:tcW w:w="1587" w:type="dxa"/>
            <w:shd w:val="clear" w:color="auto" w:fill="FFFFFF" w:themeFill="background1"/>
          </w:tcPr>
          <w:p w14:paraId="66E832BC" w14:textId="79649F99" w:rsidR="004F3906" w:rsidRPr="00AC324B" w:rsidRDefault="004F3906" w:rsidP="00AC324B">
            <w:pPr>
              <w:spacing w:before="120" w:after="120"/>
              <w:rPr>
                <w:rFonts w:ascii="Arial" w:eastAsia="MS Mincho" w:hAnsi="Arial" w:cs="Arial"/>
                <w:b/>
                <w:sz w:val="22"/>
                <w:szCs w:val="22"/>
                <w:lang w:eastAsia="ja-JP"/>
              </w:rPr>
            </w:pPr>
            <w:r w:rsidRPr="00AC324B">
              <w:rPr>
                <w:rFonts w:ascii="Arial" w:eastAsia="MS Mincho" w:hAnsi="Arial" w:cs="Arial"/>
                <w:b/>
                <w:sz w:val="22"/>
                <w:szCs w:val="22"/>
                <w:lang w:eastAsia="ja-JP"/>
              </w:rPr>
              <w:t>1(k)</w:t>
            </w:r>
            <w:r w:rsidRPr="00AC324B">
              <w:rPr>
                <w:rStyle w:val="FootnoteReference"/>
                <w:rFonts w:ascii="Arial" w:eastAsia="MS Mincho" w:hAnsi="Arial" w:cs="Arial"/>
                <w:b/>
                <w:sz w:val="22"/>
                <w:szCs w:val="22"/>
                <w:lang w:eastAsia="ja-JP"/>
              </w:rPr>
              <w:footnoteReference w:id="5"/>
            </w:r>
          </w:p>
          <w:p w14:paraId="74EF4470" w14:textId="41FE59A4" w:rsidR="004F3906" w:rsidRPr="00AC324B" w:rsidRDefault="004F3906" w:rsidP="00AC324B">
            <w:pPr>
              <w:spacing w:before="120" w:after="120"/>
              <w:rPr>
                <w:rFonts w:ascii="Arial" w:hAnsi="Arial" w:cs="Arial"/>
                <w:b/>
                <w:sz w:val="22"/>
                <w:szCs w:val="22"/>
              </w:rPr>
            </w:pPr>
            <w:r w:rsidRPr="00AC324B">
              <w:rPr>
                <w:rFonts w:ascii="Arial" w:eastAsia="MS Mincho" w:hAnsi="Arial" w:cs="Arial"/>
                <w:b/>
                <w:sz w:val="22"/>
                <w:szCs w:val="22"/>
                <w:lang w:eastAsia="ja-JP"/>
              </w:rPr>
              <w:t>(</w:t>
            </w:r>
            <w:r w:rsidR="009007CB">
              <w:rPr>
                <w:rFonts w:ascii="Arial" w:eastAsia="MS Mincho" w:hAnsi="Arial" w:cs="Arial"/>
                <w:b/>
                <w:sz w:val="22"/>
                <w:szCs w:val="22"/>
                <w:lang w:eastAsia="ja-JP"/>
              </w:rPr>
              <w:t>định nghĩa</w:t>
            </w:r>
            <w:r w:rsidRPr="00AC324B">
              <w:rPr>
                <w:rFonts w:ascii="Arial" w:eastAsia="MS Mincho" w:hAnsi="Arial" w:cs="Arial"/>
                <w:b/>
                <w:sz w:val="22"/>
                <w:szCs w:val="22"/>
                <w:lang w:eastAsia="ja-JP"/>
              </w:rPr>
              <w:t>)</w:t>
            </w:r>
          </w:p>
        </w:tc>
        <w:tc>
          <w:tcPr>
            <w:tcW w:w="7856" w:type="dxa"/>
            <w:shd w:val="clear" w:color="auto" w:fill="FFFFFF" w:themeFill="background1"/>
            <w:tcMar>
              <w:top w:w="85" w:type="dxa"/>
              <w:bottom w:w="142" w:type="dxa"/>
            </w:tcMar>
          </w:tcPr>
          <w:p w14:paraId="1A217D58" w14:textId="784D3A07" w:rsidR="00113F05" w:rsidRPr="00AC324B" w:rsidRDefault="009007CB" w:rsidP="00AC324B">
            <w:pPr>
              <w:autoSpaceDE w:val="0"/>
              <w:autoSpaceDN w:val="0"/>
              <w:adjustRightInd w:val="0"/>
              <w:spacing w:before="120" w:after="120"/>
              <w:jc w:val="both"/>
              <w:rPr>
                <w:rFonts w:ascii="Arial" w:eastAsia="MS Mincho" w:hAnsi="Arial" w:cs="Arial"/>
                <w:b/>
                <w:sz w:val="22"/>
                <w:szCs w:val="22"/>
                <w:u w:val="single"/>
                <w:lang w:eastAsia="ja-JP"/>
              </w:rPr>
            </w:pPr>
            <w:r w:rsidRPr="009007CB">
              <w:rPr>
                <w:rFonts w:ascii="Arial" w:eastAsia="MS Mincho" w:hAnsi="Arial" w:cs="Arial"/>
                <w:b/>
                <w:sz w:val="22"/>
                <w:szCs w:val="22"/>
                <w:u w:val="single"/>
                <w:lang w:eastAsia="ja-JP"/>
              </w:rPr>
              <w:t>Các Chuyên gia</w:t>
            </w:r>
          </w:p>
          <w:p w14:paraId="434C9976" w14:textId="0D597E5A" w:rsidR="009007CB" w:rsidRDefault="009007CB" w:rsidP="00AC324B">
            <w:pPr>
              <w:autoSpaceDE w:val="0"/>
              <w:autoSpaceDN w:val="0"/>
              <w:adjustRightInd w:val="0"/>
              <w:spacing w:before="120" w:after="120"/>
              <w:jc w:val="both"/>
              <w:rPr>
                <w:rFonts w:ascii="Arial" w:eastAsia="MS Mincho" w:hAnsi="Arial" w:cs="Arial"/>
                <w:sz w:val="22"/>
                <w:szCs w:val="22"/>
                <w:lang w:eastAsia="ja-JP"/>
              </w:rPr>
            </w:pPr>
            <w:r w:rsidRPr="009007CB">
              <w:rPr>
                <w:rFonts w:ascii="Arial" w:eastAsia="MS Mincho" w:hAnsi="Arial" w:cs="Arial"/>
                <w:sz w:val="22"/>
                <w:szCs w:val="22"/>
                <w:lang w:eastAsia="ja-JP"/>
              </w:rPr>
              <w:t>ADB phân biệt giữa các Chuyên gia Quốc tế và Chuyên gia Trong nước.</w:t>
            </w:r>
          </w:p>
          <w:p w14:paraId="4B1D17FB" w14:textId="46E0D695" w:rsidR="0069274B" w:rsidRPr="00672682" w:rsidRDefault="009007CB" w:rsidP="00AC324B">
            <w:pPr>
              <w:autoSpaceDE w:val="0"/>
              <w:autoSpaceDN w:val="0"/>
              <w:adjustRightInd w:val="0"/>
              <w:spacing w:before="120" w:after="120"/>
              <w:jc w:val="both"/>
              <w:rPr>
                <w:rFonts w:ascii="Arial" w:eastAsia="MS Mincho" w:hAnsi="Arial" w:cs="Arial"/>
                <w:sz w:val="22"/>
                <w:szCs w:val="22"/>
                <w:u w:val="single"/>
                <w:lang w:eastAsia="ja-JP"/>
              </w:rPr>
            </w:pPr>
            <w:r>
              <w:rPr>
                <w:rFonts w:ascii="Arial" w:eastAsia="MS Mincho" w:hAnsi="Arial" w:cs="Arial"/>
                <w:sz w:val="22"/>
                <w:szCs w:val="22"/>
                <w:u w:val="single"/>
                <w:lang w:eastAsia="ja-JP"/>
              </w:rPr>
              <w:t>Chuyên gia Quốc tế</w:t>
            </w:r>
          </w:p>
          <w:p w14:paraId="2463172A" w14:textId="08BC3685" w:rsidR="004F3906" w:rsidRDefault="00181CF8" w:rsidP="00AC324B">
            <w:pPr>
              <w:autoSpaceDE w:val="0"/>
              <w:autoSpaceDN w:val="0"/>
              <w:adjustRightInd w:val="0"/>
              <w:spacing w:before="120" w:after="120"/>
              <w:jc w:val="both"/>
              <w:rPr>
                <w:rFonts w:ascii="Arial" w:hAnsi="Arial" w:cs="Arial"/>
                <w:iCs/>
                <w:color w:val="000000"/>
                <w:sz w:val="22"/>
                <w:szCs w:val="22"/>
              </w:rPr>
            </w:pPr>
            <w:r w:rsidRPr="00181CF8">
              <w:rPr>
                <w:rFonts w:ascii="Arial" w:hAnsi="Arial" w:cs="Arial"/>
                <w:iCs/>
                <w:color w:val="000000"/>
                <w:sz w:val="22"/>
                <w:szCs w:val="22"/>
              </w:rPr>
              <w:t>Chuyên gia quốc tế có nghĩa là chuyên gia có trình độ và kinh nghiệm cần thiết cho một vị trí quốc tế.</w:t>
            </w:r>
          </w:p>
          <w:p w14:paraId="1B94CAA2" w14:textId="378445F0" w:rsidR="0069274B" w:rsidRDefault="00181CF8" w:rsidP="00AC324B">
            <w:pPr>
              <w:autoSpaceDE w:val="0"/>
              <w:autoSpaceDN w:val="0"/>
              <w:adjustRightInd w:val="0"/>
              <w:spacing w:before="120" w:after="120"/>
              <w:jc w:val="both"/>
              <w:rPr>
                <w:rFonts w:ascii="Arial" w:hAnsi="Arial" w:cs="Arial"/>
                <w:iCs/>
                <w:color w:val="000000"/>
                <w:sz w:val="22"/>
                <w:szCs w:val="22"/>
              </w:rPr>
            </w:pPr>
            <w:r w:rsidRPr="00181CF8">
              <w:rPr>
                <w:rFonts w:ascii="Arial" w:hAnsi="Arial" w:cs="Arial"/>
                <w:iCs/>
                <w:color w:val="000000"/>
                <w:sz w:val="22"/>
                <w:szCs w:val="22"/>
              </w:rPr>
              <w:t>Lưu ý rằng theo ITC 6.2.1, Chuyên gia Quốc tế được thuê hoặc thuê bởi một công ty tư vấn đủ điều kiện sẽ được coi là đủ điều kiện bất kể quốc tịch của họ.</w:t>
            </w:r>
          </w:p>
          <w:p w14:paraId="2917BB71" w14:textId="0E7EA935" w:rsidR="0069274B" w:rsidRDefault="0069274B" w:rsidP="00AC324B">
            <w:pPr>
              <w:autoSpaceDE w:val="0"/>
              <w:autoSpaceDN w:val="0"/>
              <w:adjustRightInd w:val="0"/>
              <w:spacing w:before="120" w:after="120"/>
              <w:jc w:val="both"/>
              <w:rPr>
                <w:rFonts w:ascii="Arial" w:hAnsi="Arial" w:cs="Arial"/>
                <w:iCs/>
                <w:color w:val="000000"/>
                <w:sz w:val="22"/>
                <w:szCs w:val="22"/>
              </w:rPr>
            </w:pPr>
          </w:p>
          <w:p w14:paraId="2C2E10D9" w14:textId="18591589" w:rsidR="0069274B" w:rsidRPr="00672682" w:rsidRDefault="009007CB" w:rsidP="00AC324B">
            <w:pPr>
              <w:autoSpaceDE w:val="0"/>
              <w:autoSpaceDN w:val="0"/>
              <w:adjustRightInd w:val="0"/>
              <w:spacing w:before="120" w:after="120"/>
              <w:jc w:val="both"/>
              <w:rPr>
                <w:rFonts w:ascii="Arial" w:hAnsi="Arial" w:cs="Arial"/>
                <w:iCs/>
                <w:color w:val="000000"/>
                <w:sz w:val="22"/>
                <w:szCs w:val="22"/>
                <w:u w:val="single"/>
              </w:rPr>
            </w:pPr>
            <w:r>
              <w:rPr>
                <w:rFonts w:ascii="Arial" w:hAnsi="Arial" w:cs="Arial"/>
                <w:iCs/>
                <w:color w:val="000000"/>
                <w:sz w:val="22"/>
                <w:szCs w:val="22"/>
                <w:u w:val="single"/>
              </w:rPr>
              <w:t>Chuyên gia Trong nước</w:t>
            </w:r>
          </w:p>
          <w:p w14:paraId="41B7D5C5" w14:textId="77777777" w:rsidR="00B71BC8" w:rsidRPr="00B71BC8" w:rsidRDefault="00B71BC8" w:rsidP="00B71BC8">
            <w:pPr>
              <w:autoSpaceDE w:val="0"/>
              <w:autoSpaceDN w:val="0"/>
              <w:adjustRightInd w:val="0"/>
              <w:spacing w:before="120" w:after="120"/>
              <w:jc w:val="both"/>
              <w:rPr>
                <w:rFonts w:ascii="Arial" w:hAnsi="Arial" w:cs="Arial"/>
                <w:sz w:val="22"/>
                <w:szCs w:val="22"/>
              </w:rPr>
            </w:pPr>
            <w:r w:rsidRPr="00B71BC8">
              <w:rPr>
                <w:rFonts w:ascii="Arial" w:hAnsi="Arial" w:cs="Arial"/>
                <w:sz w:val="22"/>
                <w:szCs w:val="22"/>
              </w:rPr>
              <w:t>Công dân của quốc gia Khách hàng có kinh nghiệm quốc tế phù hợp có thể được xem xét cho các nhiệm vụ đòi hỏi chuyên môn quốc tế tại quốc gia của công dân đó.</w:t>
            </w:r>
          </w:p>
          <w:p w14:paraId="2BE83E59" w14:textId="3A45A884" w:rsidR="004F3906" w:rsidRPr="00FA776E" w:rsidRDefault="00B71BC8" w:rsidP="00AC324B">
            <w:pPr>
              <w:autoSpaceDE w:val="0"/>
              <w:autoSpaceDN w:val="0"/>
              <w:adjustRightInd w:val="0"/>
              <w:spacing w:before="120" w:after="120"/>
              <w:jc w:val="both"/>
              <w:rPr>
                <w:rFonts w:ascii="Arial" w:hAnsi="Arial" w:cs="Arial"/>
                <w:sz w:val="22"/>
                <w:szCs w:val="22"/>
              </w:rPr>
            </w:pPr>
            <w:r w:rsidRPr="00B71BC8">
              <w:rPr>
                <w:rFonts w:ascii="Arial" w:hAnsi="Arial" w:cs="Arial"/>
                <w:sz w:val="22"/>
                <w:szCs w:val="22"/>
              </w:rPr>
              <w:t>Các cá nhân của các quốc gia thành viên của ADB có giấy phép phù hợp để cư trú và làm việc hợp pháp tại quốc gia được giao nhiệm vụ nhưng không mang quốc tịch của quốc gia đó cũng có thể được coi là tư vấn quốc gia.</w:t>
            </w:r>
          </w:p>
        </w:tc>
      </w:tr>
      <w:tr w:rsidR="004F3906" w:rsidRPr="00AC324B" w14:paraId="0A3D76EF" w14:textId="77777777" w:rsidTr="00D620F7">
        <w:trPr>
          <w:cantSplit/>
          <w:jc w:val="center"/>
        </w:trPr>
        <w:tc>
          <w:tcPr>
            <w:tcW w:w="1587" w:type="dxa"/>
          </w:tcPr>
          <w:p w14:paraId="02FBBF87" w14:textId="77777777" w:rsidR="004F3906" w:rsidRPr="00AC324B" w:rsidRDefault="006B1710" w:rsidP="00AC324B">
            <w:pPr>
              <w:spacing w:before="120" w:after="120"/>
              <w:rPr>
                <w:rFonts w:ascii="Arial" w:hAnsi="Arial" w:cs="Arial"/>
                <w:b/>
                <w:sz w:val="22"/>
                <w:szCs w:val="22"/>
                <w:lang w:val="en-GB"/>
              </w:rPr>
            </w:pPr>
            <w:r w:rsidRPr="00AC324B">
              <w:rPr>
                <w:rFonts w:ascii="Arial" w:hAnsi="Arial" w:cs="Arial"/>
                <w:b/>
                <w:bCs/>
                <w:sz w:val="22"/>
                <w:szCs w:val="22"/>
              </w:rPr>
              <w:lastRenderedPageBreak/>
              <w:t>2.1</w:t>
            </w:r>
          </w:p>
        </w:tc>
        <w:tc>
          <w:tcPr>
            <w:tcW w:w="7856" w:type="dxa"/>
            <w:tcMar>
              <w:top w:w="85" w:type="dxa"/>
              <w:bottom w:w="142" w:type="dxa"/>
            </w:tcMar>
          </w:tcPr>
          <w:p w14:paraId="0EEF60A8" w14:textId="4D6B7B51" w:rsidR="00113F05" w:rsidRPr="00AC324B" w:rsidRDefault="00BD64AA" w:rsidP="00AC324B">
            <w:pPr>
              <w:tabs>
                <w:tab w:val="left" w:pos="567"/>
                <w:tab w:val="right" w:pos="7306"/>
              </w:tabs>
              <w:spacing w:before="120" w:after="120"/>
              <w:ind w:left="567" w:hanging="567"/>
              <w:rPr>
                <w:rFonts w:ascii="Arial" w:hAnsi="Arial" w:cs="Arial"/>
                <w:b/>
                <w:bCs/>
                <w:sz w:val="22"/>
                <w:szCs w:val="22"/>
                <w:u w:val="single"/>
                <w:lang w:val="en-GB"/>
              </w:rPr>
            </w:pPr>
            <w:r w:rsidRPr="00BD64AA">
              <w:rPr>
                <w:rFonts w:ascii="Arial" w:hAnsi="Arial" w:cs="Arial"/>
                <w:b/>
                <w:bCs/>
                <w:sz w:val="22"/>
                <w:szCs w:val="22"/>
                <w:u w:val="single"/>
                <w:lang w:val="en-GB"/>
              </w:rPr>
              <w:t>Phương pháp lựa chọn</w:t>
            </w:r>
          </w:p>
          <w:p w14:paraId="427AD698" w14:textId="7C2C92C1" w:rsidR="002A4AB0" w:rsidRDefault="00BD64AA" w:rsidP="002A4AB0">
            <w:pPr>
              <w:pStyle w:val="BodyText"/>
              <w:spacing w:after="0"/>
              <w:rPr>
                <w:rFonts w:ascii="Arial" w:hAnsi="Arial" w:cs="Arial"/>
                <w:sz w:val="22"/>
                <w:szCs w:val="22"/>
              </w:rPr>
            </w:pPr>
            <w:r w:rsidRPr="00BD64AA">
              <w:rPr>
                <w:rFonts w:ascii="Arial" w:hAnsi="Arial" w:cs="Arial"/>
                <w:b/>
                <w:sz w:val="22"/>
                <w:szCs w:val="22"/>
                <w:lang w:val="en-GB"/>
              </w:rPr>
              <w:t>Tên Khách hàng</w:t>
            </w:r>
            <w:r w:rsidR="004F3906" w:rsidRPr="00AC324B">
              <w:rPr>
                <w:rFonts w:ascii="Arial" w:hAnsi="Arial" w:cs="Arial"/>
                <w:b/>
                <w:sz w:val="22"/>
                <w:szCs w:val="22"/>
                <w:lang w:val="en-GB"/>
              </w:rPr>
              <w:t xml:space="preserve">: </w:t>
            </w:r>
            <w:r w:rsidR="00EE1044">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p>
          <w:p w14:paraId="7AC8F3CA" w14:textId="4829DF8E" w:rsidR="004F3906" w:rsidRPr="00AC324B" w:rsidRDefault="00BD64AA" w:rsidP="00AC324B">
            <w:pPr>
              <w:tabs>
                <w:tab w:val="left" w:pos="567"/>
                <w:tab w:val="right" w:pos="7306"/>
              </w:tabs>
              <w:spacing w:before="120" w:after="120"/>
              <w:rPr>
                <w:rFonts w:ascii="Arial" w:hAnsi="Arial" w:cs="Arial"/>
                <w:sz w:val="22"/>
                <w:szCs w:val="22"/>
                <w:u w:val="single"/>
                <w:lang w:val="en-GB"/>
              </w:rPr>
            </w:pPr>
            <w:r w:rsidRPr="00BD64AA">
              <w:rPr>
                <w:rFonts w:ascii="Arial" w:hAnsi="Arial" w:cs="Arial"/>
                <w:b/>
                <w:sz w:val="22"/>
                <w:szCs w:val="22"/>
                <w:lang w:val="en-GB"/>
              </w:rPr>
              <w:t>Phương pháp lựa chọn</w:t>
            </w:r>
            <w:r w:rsidR="004F3906" w:rsidRPr="00BD64AA">
              <w:rPr>
                <w:rFonts w:ascii="Arial" w:hAnsi="Arial" w:cs="Arial"/>
                <w:b/>
                <w:sz w:val="22"/>
                <w:szCs w:val="22"/>
                <w:lang w:val="en-GB"/>
              </w:rPr>
              <w:t>:</w:t>
            </w:r>
            <w:r w:rsidR="004F3906" w:rsidRPr="00AC324B">
              <w:rPr>
                <w:rFonts w:ascii="Arial" w:hAnsi="Arial" w:cs="Arial"/>
                <w:sz w:val="22"/>
                <w:szCs w:val="22"/>
                <w:lang w:val="en-GB"/>
              </w:rPr>
              <w:t xml:space="preserve"> </w:t>
            </w:r>
            <w:r w:rsidRPr="00BD64AA">
              <w:rPr>
                <w:rFonts w:ascii="Arial" w:hAnsi="Arial" w:cs="Arial"/>
                <w:sz w:val="22"/>
                <w:szCs w:val="22"/>
                <w:lang w:val="en-GB"/>
              </w:rPr>
              <w:t>Tuyển chọn Năng lực Tư vấn (CQS) theo 1 b.</w:t>
            </w:r>
          </w:p>
        </w:tc>
      </w:tr>
      <w:tr w:rsidR="004F3906" w:rsidRPr="00AC324B" w14:paraId="4C43CE75" w14:textId="77777777" w:rsidTr="00D620F7">
        <w:trPr>
          <w:cantSplit/>
          <w:jc w:val="center"/>
        </w:trPr>
        <w:tc>
          <w:tcPr>
            <w:tcW w:w="1587" w:type="dxa"/>
          </w:tcPr>
          <w:p w14:paraId="73086DB0" w14:textId="77777777" w:rsidR="004F3906" w:rsidRPr="00AC324B" w:rsidRDefault="00113F05" w:rsidP="00AC324B">
            <w:pPr>
              <w:spacing w:before="120" w:after="120"/>
              <w:rPr>
                <w:rFonts w:ascii="Arial" w:hAnsi="Arial" w:cs="Arial"/>
                <w:b/>
                <w:bCs/>
                <w:color w:val="FF0000"/>
                <w:sz w:val="22"/>
                <w:szCs w:val="22"/>
                <w:lang w:val="en-GB"/>
              </w:rPr>
            </w:pPr>
            <w:r w:rsidRPr="00AC324B">
              <w:rPr>
                <w:rFonts w:ascii="Arial" w:hAnsi="Arial" w:cs="Arial"/>
                <w:b/>
                <w:bCs/>
                <w:sz w:val="22"/>
                <w:szCs w:val="22"/>
                <w:lang w:val="en-GB"/>
              </w:rPr>
              <w:t>2.2</w:t>
            </w:r>
          </w:p>
        </w:tc>
        <w:tc>
          <w:tcPr>
            <w:tcW w:w="7856" w:type="dxa"/>
            <w:tcMar>
              <w:top w:w="85" w:type="dxa"/>
              <w:bottom w:w="142" w:type="dxa"/>
            </w:tcMar>
          </w:tcPr>
          <w:p w14:paraId="2564E1FD" w14:textId="290C8636" w:rsidR="00113F05" w:rsidRPr="00AC324B" w:rsidRDefault="00BD64AA" w:rsidP="00AC324B">
            <w:pPr>
              <w:tabs>
                <w:tab w:val="right" w:pos="7218"/>
              </w:tabs>
              <w:spacing w:before="120" w:after="120"/>
              <w:rPr>
                <w:rFonts w:ascii="Arial" w:hAnsi="Arial" w:cs="Arial"/>
                <w:b/>
                <w:bCs/>
                <w:sz w:val="22"/>
                <w:szCs w:val="22"/>
                <w:u w:val="single"/>
                <w:lang w:val="en-GB"/>
              </w:rPr>
            </w:pPr>
            <w:r>
              <w:rPr>
                <w:rFonts w:ascii="Arial" w:hAnsi="Arial" w:cs="Arial"/>
                <w:b/>
                <w:bCs/>
                <w:sz w:val="22"/>
                <w:szCs w:val="22"/>
                <w:u w:val="single"/>
                <w:lang w:val="en-GB"/>
              </w:rPr>
              <w:t>Nộp Đề xuất</w:t>
            </w:r>
          </w:p>
          <w:p w14:paraId="2A3E73DD" w14:textId="77777777" w:rsidR="00113F05" w:rsidRPr="00AC324B" w:rsidRDefault="00113F05" w:rsidP="00AC324B">
            <w:pPr>
              <w:tabs>
                <w:tab w:val="right" w:pos="7218"/>
              </w:tabs>
              <w:spacing w:before="120" w:after="120"/>
              <w:rPr>
                <w:rFonts w:ascii="Arial" w:hAnsi="Arial" w:cs="Arial"/>
                <w:b/>
                <w:sz w:val="22"/>
                <w:szCs w:val="22"/>
                <w:lang w:val="en-GB"/>
              </w:rPr>
            </w:pPr>
          </w:p>
          <w:p w14:paraId="38EFADAB" w14:textId="597D7AB8" w:rsidR="004F3906" w:rsidRPr="00BD64AA" w:rsidRDefault="00BD64AA" w:rsidP="00AC324B">
            <w:pPr>
              <w:tabs>
                <w:tab w:val="right" w:pos="7218"/>
              </w:tabs>
              <w:spacing w:before="120" w:after="120"/>
              <w:rPr>
                <w:rFonts w:ascii="Arial" w:hAnsi="Arial" w:cs="Arial"/>
                <w:b/>
                <w:sz w:val="22"/>
                <w:szCs w:val="22"/>
                <w:lang w:val="en-GB"/>
              </w:rPr>
            </w:pPr>
            <w:r>
              <w:rPr>
                <w:rFonts w:ascii="Arial" w:hAnsi="Arial" w:cs="Arial"/>
                <w:b/>
                <w:sz w:val="22"/>
                <w:szCs w:val="22"/>
                <w:lang w:val="en-GB"/>
              </w:rPr>
              <w:t>Đ</w:t>
            </w:r>
            <w:r w:rsidRPr="00BD64AA">
              <w:rPr>
                <w:rFonts w:ascii="Arial" w:hAnsi="Arial" w:cs="Arial"/>
                <w:b/>
                <w:sz w:val="22"/>
                <w:szCs w:val="22"/>
                <w:lang w:val="en-GB"/>
              </w:rPr>
              <w:t>ề xuất Tài chính được nộp cùng Đề xuất Kĩ thuật</w:t>
            </w:r>
            <w:r w:rsidR="004F3906" w:rsidRPr="00BD64AA">
              <w:rPr>
                <w:rFonts w:ascii="Arial" w:hAnsi="Arial" w:cs="Arial"/>
                <w:b/>
                <w:sz w:val="22"/>
                <w:szCs w:val="22"/>
                <w:lang w:val="en-GB"/>
              </w:rPr>
              <w:t>:</w:t>
            </w:r>
          </w:p>
          <w:p w14:paraId="5DE63E6E" w14:textId="2169AB20" w:rsidR="004F3906" w:rsidRPr="00AC324B" w:rsidRDefault="00BD64AA" w:rsidP="00AC324B">
            <w:pPr>
              <w:tabs>
                <w:tab w:val="left" w:pos="826"/>
                <w:tab w:val="left" w:pos="1726"/>
                <w:tab w:val="right" w:pos="7218"/>
              </w:tabs>
              <w:spacing w:before="120" w:after="120"/>
              <w:rPr>
                <w:rFonts w:ascii="Arial" w:hAnsi="Arial" w:cs="Arial"/>
                <w:sz w:val="22"/>
                <w:szCs w:val="22"/>
                <w:u w:val="single"/>
                <w:lang w:val="en-GB"/>
              </w:rPr>
            </w:pPr>
            <w:r>
              <w:t>Có</w:t>
            </w:r>
            <w:r w:rsidR="004F3906" w:rsidRPr="00AC324B">
              <w:rPr>
                <w:rFonts w:ascii="Arial" w:hAnsi="Arial" w:cs="Arial"/>
                <w:sz w:val="22"/>
                <w:szCs w:val="22"/>
                <w:lang w:val="en-GB"/>
              </w:rPr>
              <w:t xml:space="preserve"> </w:t>
            </w:r>
          </w:p>
          <w:p w14:paraId="4658806E" w14:textId="606C991D" w:rsidR="004F3906" w:rsidRPr="00F57EDD" w:rsidRDefault="00BD64AA" w:rsidP="00F57EDD">
            <w:pPr>
              <w:tabs>
                <w:tab w:val="right" w:pos="7306"/>
              </w:tabs>
              <w:spacing w:before="120" w:after="120"/>
              <w:rPr>
                <w:rFonts w:ascii="Arial" w:hAnsi="Arial" w:cs="Arial"/>
                <w:sz w:val="22"/>
                <w:szCs w:val="22"/>
                <w:u w:val="single"/>
                <w:lang w:val="en-GB"/>
              </w:rPr>
            </w:pPr>
            <w:r w:rsidRPr="00BD64AA">
              <w:rPr>
                <w:rFonts w:ascii="Arial" w:hAnsi="Arial" w:cs="Arial"/>
                <w:b/>
                <w:sz w:val="22"/>
                <w:szCs w:val="22"/>
                <w:lang w:val="en-GB"/>
              </w:rPr>
              <w:t>Tên của nhiệm vụ tư vấn là</w:t>
            </w:r>
            <w:r w:rsidR="004F3906" w:rsidRPr="00BD64AA">
              <w:rPr>
                <w:rFonts w:ascii="Arial" w:hAnsi="Arial" w:cs="Arial"/>
                <w:b/>
                <w:sz w:val="22"/>
                <w:szCs w:val="22"/>
                <w:lang w:val="en-GB"/>
              </w:rPr>
              <w:t>:</w:t>
            </w:r>
            <w:r w:rsidR="004F3906" w:rsidRPr="00AC324B">
              <w:rPr>
                <w:rFonts w:ascii="Arial" w:hAnsi="Arial" w:cs="Arial"/>
                <w:sz w:val="22"/>
                <w:szCs w:val="22"/>
                <w:lang w:val="en-GB"/>
              </w:rPr>
              <w:t xml:space="preserve"> </w:t>
            </w:r>
            <w:r w:rsidR="00DF48B1" w:rsidRPr="00396C48">
              <w:rPr>
                <w:rFonts w:ascii="Arial" w:hAnsi="Arial" w:cs="Arial"/>
                <w:sz w:val="22"/>
                <w:szCs w:val="22"/>
              </w:rPr>
              <w:t>LS</w:t>
            </w:r>
            <w:r w:rsidR="00DF48B1" w:rsidRPr="00396C48">
              <w:rPr>
                <w:rFonts w:ascii="Arial" w:hAnsi="Arial" w:cs="Arial"/>
                <w:sz w:val="22"/>
                <w:szCs w:val="22"/>
                <w:lang w:val="vi-VN"/>
              </w:rPr>
              <w:t>-AR</w:t>
            </w:r>
            <w:r w:rsidR="00DF48B1" w:rsidRPr="00396C48">
              <w:rPr>
                <w:rFonts w:ascii="Arial" w:hAnsi="Arial" w:cs="Arial"/>
                <w:sz w:val="22"/>
                <w:szCs w:val="22"/>
              </w:rPr>
              <w:t xml:space="preserve">VC-LS01: </w:t>
            </w:r>
            <w:r w:rsidR="00E55CA6">
              <w:rPr>
                <w:rFonts w:ascii="Arial" w:hAnsi="Arial" w:cs="Arial"/>
                <w:sz w:val="22"/>
                <w:szCs w:val="22"/>
              </w:rPr>
              <w:t>Tư vấn giám sát thi công công trình thuộc Hợp phần 3 tại tỉnh Lạng Sơn</w:t>
            </w:r>
          </w:p>
        </w:tc>
      </w:tr>
      <w:tr w:rsidR="004F3906" w:rsidRPr="00AC324B" w14:paraId="00C24952" w14:textId="77777777" w:rsidTr="00D620F7">
        <w:trPr>
          <w:cantSplit/>
          <w:jc w:val="center"/>
        </w:trPr>
        <w:tc>
          <w:tcPr>
            <w:tcW w:w="1587" w:type="dxa"/>
          </w:tcPr>
          <w:p w14:paraId="605437D1"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sz w:val="22"/>
                <w:szCs w:val="22"/>
                <w:lang w:val="en-GB"/>
              </w:rPr>
              <w:br w:type="page"/>
            </w:r>
            <w:r w:rsidR="00113F05" w:rsidRPr="00AC324B">
              <w:rPr>
                <w:rFonts w:ascii="Arial" w:hAnsi="Arial" w:cs="Arial"/>
                <w:b/>
                <w:bCs/>
                <w:sz w:val="22"/>
                <w:szCs w:val="22"/>
                <w:lang w:val="en-GB"/>
              </w:rPr>
              <w:t>2.3</w:t>
            </w:r>
          </w:p>
        </w:tc>
        <w:tc>
          <w:tcPr>
            <w:tcW w:w="7856" w:type="dxa"/>
            <w:tcMar>
              <w:top w:w="85" w:type="dxa"/>
              <w:bottom w:w="142" w:type="dxa"/>
            </w:tcMar>
          </w:tcPr>
          <w:p w14:paraId="6348DCBB" w14:textId="07B82386" w:rsidR="00113F05" w:rsidRPr="00AC324B" w:rsidRDefault="00BD64AA" w:rsidP="00AC324B">
            <w:pPr>
              <w:tabs>
                <w:tab w:val="left" w:pos="567"/>
                <w:tab w:val="left" w:pos="4786"/>
                <w:tab w:val="left" w:pos="5686"/>
                <w:tab w:val="right" w:pos="7306"/>
              </w:tabs>
              <w:spacing w:before="120" w:after="120"/>
              <w:rPr>
                <w:rFonts w:ascii="Arial" w:hAnsi="Arial" w:cs="Arial"/>
                <w:b/>
                <w:sz w:val="22"/>
                <w:szCs w:val="22"/>
                <w:lang w:val="en-GB"/>
              </w:rPr>
            </w:pPr>
            <w:r w:rsidRPr="00BD64AA">
              <w:rPr>
                <w:rFonts w:ascii="Arial" w:hAnsi="Arial" w:cs="Arial"/>
                <w:b/>
                <w:bCs/>
                <w:sz w:val="22"/>
                <w:szCs w:val="22"/>
                <w:u w:val="single"/>
                <w:lang w:val="en-GB"/>
              </w:rPr>
              <w:t>Tên của nhiệm vụ tư vấn là</w:t>
            </w:r>
            <w:r>
              <w:t xml:space="preserve"> </w:t>
            </w:r>
          </w:p>
          <w:p w14:paraId="5881A5CB" w14:textId="05F838AF" w:rsidR="004F3906" w:rsidRPr="00F57EDD" w:rsidRDefault="00BD64AA" w:rsidP="00F57EDD">
            <w:pPr>
              <w:tabs>
                <w:tab w:val="left" w:pos="567"/>
                <w:tab w:val="left" w:pos="4786"/>
                <w:tab w:val="left" w:pos="5686"/>
                <w:tab w:val="right" w:pos="7306"/>
              </w:tabs>
              <w:spacing w:before="120" w:after="120"/>
              <w:rPr>
                <w:rFonts w:ascii="Arial" w:hAnsi="Arial" w:cs="Arial"/>
                <w:sz w:val="22"/>
                <w:szCs w:val="22"/>
                <w:lang w:val="en-GB"/>
              </w:rPr>
            </w:pPr>
            <w:r w:rsidRPr="00BD64AA">
              <w:rPr>
                <w:rFonts w:ascii="Arial" w:hAnsi="Arial" w:cs="Arial"/>
                <w:b/>
                <w:sz w:val="22"/>
                <w:szCs w:val="22"/>
                <w:lang w:val="en-GB"/>
              </w:rPr>
              <w:t>Một hội nghị tiền đấu thầu sẽ được tổ chức</w:t>
            </w:r>
            <w:r w:rsidR="004F3906" w:rsidRPr="00BD64AA">
              <w:rPr>
                <w:rFonts w:ascii="Arial" w:hAnsi="Arial" w:cs="Arial"/>
                <w:b/>
                <w:sz w:val="22"/>
                <w:szCs w:val="22"/>
                <w:lang w:val="en-GB"/>
              </w:rPr>
              <w:t>:</w:t>
            </w:r>
            <w:r w:rsidR="004F3906" w:rsidRPr="00AC324B">
              <w:rPr>
                <w:rFonts w:ascii="Arial" w:hAnsi="Arial" w:cs="Arial"/>
                <w:sz w:val="22"/>
                <w:szCs w:val="22"/>
                <w:lang w:val="en-GB"/>
              </w:rPr>
              <w:t xml:space="preserve">  </w:t>
            </w:r>
            <w:r w:rsidRPr="00BD64AA">
              <w:rPr>
                <w:rFonts w:ascii="Arial" w:hAnsi="Arial" w:cs="Arial"/>
                <w:sz w:val="22"/>
                <w:szCs w:val="22"/>
              </w:rPr>
              <w:t>Không</w:t>
            </w:r>
          </w:p>
        </w:tc>
      </w:tr>
      <w:tr w:rsidR="004F3906" w:rsidRPr="00AC324B" w14:paraId="6D2687F1" w14:textId="77777777" w:rsidTr="7B87A260">
        <w:tblPrEx>
          <w:tblBorders>
            <w:top w:val="single" w:sz="6" w:space="0" w:color="auto"/>
          </w:tblBorders>
        </w:tblPrEx>
        <w:trPr>
          <w:cantSplit/>
          <w:jc w:val="center"/>
        </w:trPr>
        <w:tc>
          <w:tcPr>
            <w:tcW w:w="1587" w:type="dxa"/>
            <w:tcBorders>
              <w:top w:val="single" w:sz="6" w:space="0" w:color="auto"/>
            </w:tcBorders>
          </w:tcPr>
          <w:p w14:paraId="388389D5" w14:textId="77777777" w:rsidR="004F3906" w:rsidRPr="00AC324B" w:rsidRDefault="00113F05" w:rsidP="00AC324B">
            <w:pPr>
              <w:spacing w:before="120" w:after="120"/>
              <w:rPr>
                <w:rFonts w:ascii="Arial" w:hAnsi="Arial" w:cs="Arial"/>
                <w:b/>
                <w:bCs/>
                <w:sz w:val="22"/>
                <w:szCs w:val="22"/>
                <w:lang w:val="en-GB"/>
              </w:rPr>
            </w:pPr>
            <w:r w:rsidRPr="00AC324B">
              <w:rPr>
                <w:rFonts w:ascii="Arial" w:hAnsi="Arial" w:cs="Arial"/>
                <w:b/>
                <w:bCs/>
                <w:sz w:val="22"/>
                <w:szCs w:val="22"/>
                <w:lang w:val="en-GB"/>
              </w:rPr>
              <w:t>2.4</w:t>
            </w:r>
          </w:p>
        </w:tc>
        <w:tc>
          <w:tcPr>
            <w:tcW w:w="7856" w:type="dxa"/>
            <w:tcBorders>
              <w:top w:val="single" w:sz="6" w:space="0" w:color="auto"/>
            </w:tcBorders>
            <w:tcMar>
              <w:top w:w="85" w:type="dxa"/>
              <w:bottom w:w="142" w:type="dxa"/>
            </w:tcMar>
          </w:tcPr>
          <w:p w14:paraId="294B8F51" w14:textId="10A10876" w:rsidR="00113F05" w:rsidRPr="00AC324B" w:rsidRDefault="00BD64AA" w:rsidP="00AC324B">
            <w:pPr>
              <w:tabs>
                <w:tab w:val="left" w:pos="567"/>
                <w:tab w:val="right" w:pos="7306"/>
              </w:tabs>
              <w:spacing w:before="120" w:after="120"/>
              <w:rPr>
                <w:rFonts w:ascii="Arial" w:hAnsi="Arial" w:cs="Arial"/>
                <w:b/>
                <w:bCs/>
                <w:sz w:val="22"/>
                <w:szCs w:val="22"/>
                <w:u w:val="single"/>
                <w:lang w:val="en-GB"/>
              </w:rPr>
            </w:pPr>
            <w:r w:rsidRPr="00BD64AA">
              <w:rPr>
                <w:rFonts w:ascii="Arial" w:hAnsi="Arial" w:cs="Arial"/>
                <w:b/>
                <w:bCs/>
                <w:sz w:val="22"/>
                <w:szCs w:val="22"/>
                <w:u w:val="single"/>
                <w:lang w:val="en-GB"/>
              </w:rPr>
              <w:t>Thông tin cho việc chuẩn bị đề xuất</w:t>
            </w:r>
          </w:p>
          <w:p w14:paraId="52C5DAAF" w14:textId="77777777" w:rsidR="00113F05" w:rsidRPr="00AC324B" w:rsidRDefault="00113F05" w:rsidP="00AC324B">
            <w:pPr>
              <w:tabs>
                <w:tab w:val="left" w:pos="567"/>
                <w:tab w:val="right" w:pos="7306"/>
              </w:tabs>
              <w:spacing w:before="120" w:after="120"/>
              <w:rPr>
                <w:rFonts w:ascii="Arial" w:hAnsi="Arial" w:cs="Arial"/>
                <w:b/>
                <w:sz w:val="22"/>
                <w:szCs w:val="22"/>
                <w:lang w:val="en-GB"/>
              </w:rPr>
            </w:pPr>
          </w:p>
          <w:p w14:paraId="6075BA2B" w14:textId="3D866636" w:rsidR="00A7195C" w:rsidRPr="00C72801" w:rsidRDefault="00A7195C" w:rsidP="00AC324B">
            <w:pPr>
              <w:tabs>
                <w:tab w:val="left" w:pos="567"/>
                <w:tab w:val="right" w:pos="7306"/>
              </w:tabs>
              <w:spacing w:before="120" w:after="120"/>
              <w:rPr>
                <w:rFonts w:ascii="Arial" w:hAnsi="Arial" w:cs="Arial"/>
                <w:sz w:val="22"/>
                <w:szCs w:val="22"/>
              </w:rPr>
            </w:pPr>
            <w:r w:rsidRPr="00C72801">
              <w:rPr>
                <w:rFonts w:ascii="Arial" w:hAnsi="Arial" w:cs="Arial"/>
                <w:sz w:val="22"/>
                <w:szCs w:val="22"/>
              </w:rPr>
              <w:t>Khách hàng sẽ cung cấp các đầu vào, dữ liệu dự án, báo cáo, v.v. sau đây để tạo điều kiện thuận lợi cho việc chuẩn bị các Đề xuất:</w:t>
            </w:r>
          </w:p>
          <w:p w14:paraId="7D2545C0" w14:textId="77777777" w:rsidR="00B17FDA" w:rsidRPr="00AC324B" w:rsidRDefault="00B17FDA" w:rsidP="00AC324B">
            <w:pPr>
              <w:tabs>
                <w:tab w:val="left" w:pos="567"/>
                <w:tab w:val="right" w:pos="7306"/>
              </w:tabs>
              <w:spacing w:before="120" w:after="120"/>
              <w:rPr>
                <w:rFonts w:ascii="Arial" w:hAnsi="Arial" w:cs="Arial"/>
                <w:sz w:val="22"/>
                <w:szCs w:val="22"/>
                <w:u w:val="single"/>
                <w:lang w:val="en-GB"/>
              </w:rPr>
            </w:pPr>
          </w:p>
          <w:p w14:paraId="19F1D289" w14:textId="7B1EA3B1" w:rsidR="004F3906" w:rsidRPr="00AC324B" w:rsidRDefault="00217351" w:rsidP="00AC324B">
            <w:pPr>
              <w:pStyle w:val="BodyText"/>
              <w:tabs>
                <w:tab w:val="right" w:pos="7306"/>
              </w:tabs>
              <w:spacing w:before="120"/>
              <w:jc w:val="left"/>
              <w:rPr>
                <w:rFonts w:ascii="Arial" w:hAnsi="Arial" w:cs="Arial"/>
                <w:i/>
                <w:sz w:val="22"/>
                <w:szCs w:val="22"/>
                <w:lang w:val="en-GB"/>
              </w:rPr>
            </w:pPr>
            <w:r w:rsidRPr="00AC324B">
              <w:rPr>
                <w:rFonts w:ascii="Arial" w:hAnsi="Arial" w:cs="Arial"/>
                <w:i/>
                <w:sz w:val="22"/>
                <w:szCs w:val="22"/>
                <w:lang w:val="en-GB"/>
              </w:rPr>
              <w:t>[</w:t>
            </w:r>
            <w:r w:rsidR="00C72801">
              <w:rPr>
                <w:rFonts w:ascii="Arial" w:hAnsi="Arial" w:cs="Arial"/>
                <w:i/>
                <w:sz w:val="22"/>
                <w:szCs w:val="22"/>
                <w:lang w:val="en-GB"/>
              </w:rPr>
              <w:t>[Vui lòng tham khảo</w:t>
            </w:r>
            <w:r w:rsidR="004F3906" w:rsidRPr="00AC324B">
              <w:rPr>
                <w:rFonts w:ascii="Arial" w:hAnsi="Arial" w:cs="Arial"/>
                <w:i/>
                <w:sz w:val="22"/>
                <w:szCs w:val="22"/>
                <w:lang w:val="en-GB"/>
              </w:rPr>
              <w:t xml:space="preserve"> </w:t>
            </w:r>
            <w:r w:rsidR="00C630E1" w:rsidRPr="00C630E1">
              <w:rPr>
                <w:rFonts w:ascii="Arial" w:hAnsi="Arial" w:cs="Arial"/>
                <w:b/>
                <w:bCs/>
                <w:i/>
                <w:sz w:val="22"/>
                <w:szCs w:val="22"/>
                <w:lang w:val="en-GB"/>
              </w:rPr>
              <w:t>Phần</w:t>
            </w:r>
            <w:r w:rsidR="004F3906" w:rsidRPr="00AC324B">
              <w:rPr>
                <w:rFonts w:ascii="Arial" w:hAnsi="Arial" w:cs="Arial"/>
                <w:i/>
                <w:sz w:val="22"/>
                <w:szCs w:val="22"/>
                <w:lang w:val="en-GB"/>
              </w:rPr>
              <w:t xml:space="preserve"> 7, TOR</w:t>
            </w:r>
            <w:r w:rsidRPr="00AC324B">
              <w:rPr>
                <w:rFonts w:ascii="Arial" w:hAnsi="Arial" w:cs="Arial"/>
                <w:i/>
                <w:sz w:val="22"/>
                <w:szCs w:val="22"/>
                <w:lang w:val="en-GB"/>
              </w:rPr>
              <w:t>]</w:t>
            </w:r>
          </w:p>
        </w:tc>
      </w:tr>
      <w:tr w:rsidR="009219DD" w:rsidRPr="00AC324B" w14:paraId="3338CD0F" w14:textId="77777777" w:rsidTr="7B87A260">
        <w:tblPrEx>
          <w:tblBorders>
            <w:top w:val="single" w:sz="6" w:space="0" w:color="auto"/>
          </w:tblBorders>
        </w:tblPrEx>
        <w:trPr>
          <w:cantSplit/>
          <w:jc w:val="center"/>
        </w:trPr>
        <w:tc>
          <w:tcPr>
            <w:tcW w:w="1587" w:type="dxa"/>
            <w:tcBorders>
              <w:top w:val="single" w:sz="6" w:space="0" w:color="auto"/>
            </w:tcBorders>
          </w:tcPr>
          <w:p w14:paraId="7A3A0EE6" w14:textId="77777777" w:rsidR="009219DD" w:rsidRPr="00AC324B" w:rsidRDefault="009219DD" w:rsidP="00AC324B">
            <w:pPr>
              <w:spacing w:before="120" w:after="120"/>
              <w:rPr>
                <w:rFonts w:ascii="Arial" w:hAnsi="Arial" w:cs="Arial"/>
                <w:b/>
                <w:bCs/>
                <w:sz w:val="22"/>
                <w:szCs w:val="22"/>
                <w:lang w:val="en-GB"/>
              </w:rPr>
            </w:pPr>
            <w:r w:rsidRPr="00AC324B">
              <w:rPr>
                <w:rFonts w:ascii="Arial" w:hAnsi="Arial" w:cs="Arial"/>
                <w:b/>
                <w:bCs/>
                <w:sz w:val="22"/>
                <w:szCs w:val="22"/>
                <w:lang w:val="en-GB"/>
              </w:rPr>
              <w:t>3.3.4</w:t>
            </w:r>
          </w:p>
        </w:tc>
        <w:tc>
          <w:tcPr>
            <w:tcW w:w="7856" w:type="dxa"/>
            <w:tcBorders>
              <w:top w:val="single" w:sz="6" w:space="0" w:color="auto"/>
            </w:tcBorders>
            <w:tcMar>
              <w:top w:w="85" w:type="dxa"/>
              <w:bottom w:w="142" w:type="dxa"/>
            </w:tcMar>
          </w:tcPr>
          <w:p w14:paraId="205A928E" w14:textId="08F4AE78" w:rsidR="009219DD" w:rsidRPr="00AC324B" w:rsidRDefault="00C72801" w:rsidP="00AC324B">
            <w:pPr>
              <w:tabs>
                <w:tab w:val="left" w:pos="567"/>
                <w:tab w:val="right" w:pos="7306"/>
              </w:tabs>
              <w:spacing w:before="120" w:after="120"/>
              <w:rPr>
                <w:rFonts w:ascii="Arial" w:hAnsi="Arial" w:cs="Arial"/>
                <w:b/>
                <w:bCs/>
                <w:sz w:val="22"/>
                <w:szCs w:val="22"/>
                <w:u w:val="single"/>
                <w:lang w:val="en-GB"/>
              </w:rPr>
            </w:pPr>
            <w:r w:rsidRPr="00C72801">
              <w:rPr>
                <w:rFonts w:ascii="Arial" w:hAnsi="Arial" w:cs="Arial"/>
                <w:b/>
                <w:bCs/>
                <w:sz w:val="22"/>
                <w:szCs w:val="22"/>
                <w:u w:val="single"/>
                <w:lang w:val="en-GB"/>
              </w:rPr>
              <w:t>Xung đột trong các mối quan hệ</w:t>
            </w:r>
          </w:p>
          <w:p w14:paraId="4DB514F2" w14:textId="77777777" w:rsidR="009219DD" w:rsidRPr="00AC324B" w:rsidRDefault="009219DD" w:rsidP="00AC324B">
            <w:pPr>
              <w:tabs>
                <w:tab w:val="left" w:pos="567"/>
                <w:tab w:val="right" w:pos="7306"/>
              </w:tabs>
              <w:spacing w:before="120" w:after="120"/>
              <w:rPr>
                <w:rFonts w:ascii="Arial" w:hAnsi="Arial" w:cs="Arial"/>
                <w:b/>
                <w:bCs/>
                <w:sz w:val="22"/>
                <w:szCs w:val="22"/>
                <w:u w:val="single"/>
                <w:lang w:val="en-GB"/>
              </w:rPr>
            </w:pPr>
          </w:p>
          <w:p w14:paraId="6E0D3FE6" w14:textId="6DFAEF79" w:rsidR="009219DD" w:rsidRPr="00AC324B" w:rsidRDefault="006969BF" w:rsidP="00AC324B">
            <w:pPr>
              <w:tabs>
                <w:tab w:val="left" w:pos="567"/>
                <w:tab w:val="right" w:pos="7306"/>
              </w:tabs>
              <w:spacing w:before="120" w:after="120"/>
              <w:rPr>
                <w:rFonts w:ascii="Arial" w:hAnsi="Arial" w:cs="Arial"/>
                <w:bCs/>
                <w:i/>
                <w:sz w:val="22"/>
                <w:szCs w:val="22"/>
                <w:lang w:val="en-GB"/>
              </w:rPr>
            </w:pPr>
            <w:r>
              <w:rPr>
                <w:rFonts w:ascii="Arial" w:hAnsi="Arial" w:cs="Arial"/>
                <w:bCs/>
                <w:i/>
                <w:sz w:val="22"/>
                <w:szCs w:val="22"/>
                <w:lang w:val="en-GB"/>
              </w:rPr>
              <w:t>Không áp dụng</w:t>
            </w:r>
          </w:p>
          <w:p w14:paraId="0D593AFE" w14:textId="77777777" w:rsidR="009219DD" w:rsidRPr="00AC324B" w:rsidRDefault="009219DD" w:rsidP="00AC324B">
            <w:pPr>
              <w:tabs>
                <w:tab w:val="left" w:pos="567"/>
                <w:tab w:val="right" w:pos="7306"/>
              </w:tabs>
              <w:spacing w:before="120" w:after="120"/>
              <w:rPr>
                <w:rFonts w:ascii="Arial" w:hAnsi="Arial" w:cs="Arial"/>
                <w:b/>
                <w:bCs/>
                <w:sz w:val="22"/>
                <w:szCs w:val="22"/>
                <w:u w:val="single"/>
                <w:lang w:val="en-GB"/>
              </w:rPr>
            </w:pPr>
          </w:p>
        </w:tc>
      </w:tr>
      <w:tr w:rsidR="004F3906" w:rsidRPr="00AC324B" w14:paraId="401C86AF" w14:textId="77777777" w:rsidTr="7B87A260">
        <w:tblPrEx>
          <w:tblBorders>
            <w:top w:val="single" w:sz="6" w:space="0" w:color="auto"/>
          </w:tblBorders>
        </w:tblPrEx>
        <w:trPr>
          <w:cantSplit/>
          <w:jc w:val="center"/>
        </w:trPr>
        <w:tc>
          <w:tcPr>
            <w:tcW w:w="1587" w:type="dxa"/>
            <w:tcBorders>
              <w:top w:val="single" w:sz="6" w:space="0" w:color="auto"/>
            </w:tcBorders>
          </w:tcPr>
          <w:p w14:paraId="251F876D" w14:textId="77777777" w:rsidR="004F3906" w:rsidRPr="00AC324B" w:rsidRDefault="00113F05" w:rsidP="00AC324B">
            <w:pPr>
              <w:spacing w:before="120" w:after="120"/>
              <w:rPr>
                <w:rFonts w:ascii="Arial" w:hAnsi="Arial" w:cs="Arial"/>
                <w:b/>
                <w:bCs/>
                <w:sz w:val="22"/>
                <w:szCs w:val="22"/>
              </w:rPr>
            </w:pPr>
            <w:r w:rsidRPr="00AC324B">
              <w:rPr>
                <w:rFonts w:ascii="Arial" w:hAnsi="Arial" w:cs="Arial"/>
                <w:b/>
                <w:bCs/>
                <w:sz w:val="22"/>
                <w:szCs w:val="22"/>
              </w:rPr>
              <w:t>4.1</w:t>
            </w:r>
          </w:p>
        </w:tc>
        <w:tc>
          <w:tcPr>
            <w:tcW w:w="7856" w:type="dxa"/>
            <w:tcBorders>
              <w:top w:val="single" w:sz="6" w:space="0" w:color="auto"/>
            </w:tcBorders>
            <w:tcMar>
              <w:top w:w="85" w:type="dxa"/>
              <w:bottom w:w="142" w:type="dxa"/>
            </w:tcMar>
          </w:tcPr>
          <w:p w14:paraId="459B254F" w14:textId="74D914C0" w:rsidR="00113F05" w:rsidRPr="00AC324B" w:rsidRDefault="00DA127E" w:rsidP="00AC324B">
            <w:pPr>
              <w:pStyle w:val="BodyText"/>
              <w:tabs>
                <w:tab w:val="left" w:pos="826"/>
                <w:tab w:val="left" w:pos="1726"/>
              </w:tabs>
              <w:spacing w:before="120"/>
              <w:rPr>
                <w:rFonts w:ascii="Arial" w:hAnsi="Arial" w:cs="Arial"/>
                <w:b/>
                <w:sz w:val="22"/>
                <w:szCs w:val="22"/>
                <w:u w:val="single"/>
              </w:rPr>
            </w:pPr>
            <w:r>
              <w:rPr>
                <w:rFonts w:ascii="Arial" w:hAnsi="Arial" w:cs="Arial"/>
                <w:b/>
                <w:sz w:val="22"/>
                <w:szCs w:val="22"/>
                <w:u w:val="single"/>
              </w:rPr>
              <w:t>Lợi thế cạnh tranh không lành mạnh</w:t>
            </w:r>
          </w:p>
          <w:p w14:paraId="6BF310D4" w14:textId="77777777" w:rsidR="00113F05" w:rsidRPr="00AC324B" w:rsidRDefault="00113F05" w:rsidP="00AC324B">
            <w:pPr>
              <w:pStyle w:val="BodyText"/>
              <w:tabs>
                <w:tab w:val="left" w:pos="826"/>
                <w:tab w:val="left" w:pos="1726"/>
              </w:tabs>
              <w:spacing w:before="120"/>
              <w:rPr>
                <w:rFonts w:ascii="Arial" w:hAnsi="Arial" w:cs="Arial"/>
                <w:b/>
                <w:sz w:val="22"/>
                <w:szCs w:val="22"/>
                <w:u w:val="single"/>
              </w:rPr>
            </w:pPr>
          </w:p>
          <w:p w14:paraId="66D979A4" w14:textId="021215C8" w:rsidR="004F3906" w:rsidRPr="00F57EDD" w:rsidRDefault="006969BF" w:rsidP="00F57EDD">
            <w:pPr>
              <w:tabs>
                <w:tab w:val="left" w:pos="567"/>
                <w:tab w:val="right" w:pos="7306"/>
              </w:tabs>
              <w:spacing w:before="120" w:after="120"/>
              <w:rPr>
                <w:rFonts w:ascii="Arial" w:hAnsi="Arial" w:cs="Arial"/>
                <w:bCs/>
                <w:i/>
                <w:sz w:val="22"/>
                <w:szCs w:val="22"/>
                <w:lang w:val="en-GB"/>
              </w:rPr>
            </w:pPr>
            <w:r>
              <w:rPr>
                <w:rFonts w:ascii="Arial" w:hAnsi="Arial" w:cs="Arial"/>
                <w:bCs/>
                <w:i/>
                <w:sz w:val="22"/>
                <w:szCs w:val="22"/>
                <w:lang w:val="en-GB"/>
              </w:rPr>
              <w:t>Không áp dụng</w:t>
            </w:r>
          </w:p>
        </w:tc>
      </w:tr>
      <w:tr w:rsidR="004F3906" w:rsidRPr="00AC324B" w14:paraId="4B514726" w14:textId="77777777" w:rsidTr="7B87A260">
        <w:tblPrEx>
          <w:tblBorders>
            <w:top w:val="single" w:sz="6" w:space="0" w:color="auto"/>
          </w:tblBorders>
        </w:tblPrEx>
        <w:trPr>
          <w:cantSplit/>
          <w:trHeight w:val="665"/>
          <w:jc w:val="center"/>
        </w:trPr>
        <w:tc>
          <w:tcPr>
            <w:tcW w:w="1587" w:type="dxa"/>
            <w:tcBorders>
              <w:top w:val="single" w:sz="6" w:space="0" w:color="auto"/>
            </w:tcBorders>
          </w:tcPr>
          <w:p w14:paraId="2167B5F4"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lastRenderedPageBreak/>
              <w:t>6.3.1</w:t>
            </w:r>
          </w:p>
        </w:tc>
        <w:tc>
          <w:tcPr>
            <w:tcW w:w="7856" w:type="dxa"/>
            <w:tcBorders>
              <w:top w:val="single" w:sz="6" w:space="0" w:color="auto"/>
            </w:tcBorders>
            <w:tcMar>
              <w:top w:w="85" w:type="dxa"/>
              <w:bottom w:w="142" w:type="dxa"/>
            </w:tcMar>
          </w:tcPr>
          <w:p w14:paraId="22BC04F8" w14:textId="27AC02F6" w:rsidR="00113F05" w:rsidRPr="00AC324B" w:rsidRDefault="002070AE" w:rsidP="00AC324B">
            <w:pPr>
              <w:pStyle w:val="BodyText"/>
              <w:tabs>
                <w:tab w:val="left" w:pos="826"/>
                <w:tab w:val="left" w:pos="1726"/>
              </w:tabs>
              <w:spacing w:before="120"/>
              <w:jc w:val="left"/>
              <w:rPr>
                <w:rFonts w:ascii="Arial" w:hAnsi="Arial" w:cs="Arial"/>
                <w:b/>
                <w:bCs/>
                <w:sz w:val="22"/>
                <w:szCs w:val="22"/>
                <w:u w:val="single"/>
              </w:rPr>
            </w:pPr>
            <w:r w:rsidRPr="002070AE">
              <w:rPr>
                <w:rFonts w:ascii="Arial" w:hAnsi="Arial" w:cs="Arial"/>
                <w:b/>
                <w:bCs/>
                <w:sz w:val="22"/>
                <w:szCs w:val="22"/>
                <w:u w:val="single"/>
              </w:rPr>
              <w:t>Danh sách cấm tham gia của ADB</w:t>
            </w:r>
          </w:p>
          <w:p w14:paraId="221761D5" w14:textId="77777777" w:rsidR="00113F05" w:rsidRPr="00AC324B" w:rsidRDefault="00113F05" w:rsidP="00AC324B">
            <w:pPr>
              <w:pStyle w:val="BodyText"/>
              <w:tabs>
                <w:tab w:val="left" w:pos="826"/>
                <w:tab w:val="left" w:pos="1726"/>
              </w:tabs>
              <w:spacing w:before="120"/>
              <w:rPr>
                <w:rFonts w:ascii="Arial" w:hAnsi="Arial" w:cs="Arial"/>
                <w:b/>
                <w:sz w:val="22"/>
                <w:szCs w:val="22"/>
              </w:rPr>
            </w:pPr>
          </w:p>
          <w:p w14:paraId="7610E3A5" w14:textId="4E33BAB8" w:rsidR="004F3906" w:rsidRPr="00AC324B" w:rsidRDefault="002070AE" w:rsidP="00AC324B">
            <w:pPr>
              <w:pStyle w:val="BodyText"/>
              <w:tabs>
                <w:tab w:val="left" w:pos="826"/>
                <w:tab w:val="left" w:pos="1726"/>
              </w:tabs>
              <w:spacing w:before="120"/>
              <w:rPr>
                <w:rStyle w:val="Hyperlink"/>
                <w:rFonts w:ascii="Arial" w:hAnsi="Arial" w:cs="Arial"/>
                <w:color w:val="auto"/>
                <w:sz w:val="22"/>
                <w:szCs w:val="22"/>
              </w:rPr>
            </w:pPr>
            <w:r w:rsidRPr="002070AE">
              <w:rPr>
                <w:rFonts w:ascii="Arial" w:hAnsi="Arial" w:cs="Arial"/>
                <w:sz w:val="22"/>
                <w:szCs w:val="22"/>
              </w:rPr>
              <w:t>Một danh sách được công bố của các công ty và cá nhân bị cấm đấu thầu được đăng trên trang web của Ngân hàng</w:t>
            </w:r>
            <w:r w:rsidR="004F3906" w:rsidRPr="00AC324B">
              <w:rPr>
                <w:rFonts w:ascii="Arial" w:hAnsi="Arial" w:cs="Arial"/>
                <w:i/>
                <w:sz w:val="22"/>
                <w:szCs w:val="22"/>
              </w:rPr>
              <w:t xml:space="preserve"> </w:t>
            </w:r>
            <w:bookmarkStart w:id="54" w:name="_Hlk506811455"/>
            <w:r w:rsidR="00367238">
              <w:rPr>
                <w:rStyle w:val="Hyperlink"/>
                <w:rFonts w:ascii="Arial" w:hAnsi="Arial" w:cs="Arial"/>
                <w:color w:val="auto"/>
                <w:sz w:val="22"/>
                <w:szCs w:val="22"/>
              </w:rPr>
              <w:fldChar w:fldCharType="begin"/>
            </w:r>
            <w:r w:rsidR="00367238">
              <w:rPr>
                <w:rStyle w:val="Hyperlink"/>
                <w:rFonts w:ascii="Arial" w:hAnsi="Arial" w:cs="Arial"/>
                <w:color w:val="auto"/>
                <w:sz w:val="22"/>
                <w:szCs w:val="22"/>
              </w:rPr>
              <w:instrText xml:space="preserve"> HYPERLINK "" </w:instrText>
            </w:r>
            <w:r w:rsidR="00367238">
              <w:rPr>
                <w:rStyle w:val="Hyperlink"/>
                <w:rFonts w:ascii="Arial" w:hAnsi="Arial" w:cs="Arial"/>
                <w:color w:val="auto"/>
                <w:sz w:val="22"/>
                <w:szCs w:val="22"/>
              </w:rPr>
              <w:fldChar w:fldCharType="end"/>
            </w:r>
            <w:bookmarkEnd w:id="54"/>
            <w:r w:rsidR="00ED1D0E">
              <w:fldChar w:fldCharType="begin"/>
            </w:r>
            <w:r w:rsidR="00ED1D0E">
              <w:instrText xml:space="preserve"> HYPERLINK "https://www.adb.org/site/Integrity/sanctions" </w:instrText>
            </w:r>
            <w:r w:rsidR="00ED1D0E">
              <w:fldChar w:fldCharType="separate"/>
            </w:r>
            <w:r w:rsidR="006124FF" w:rsidRPr="002B24EE">
              <w:rPr>
                <w:rStyle w:val="Hyperlink"/>
                <w:rFonts w:ascii="Arial" w:hAnsi="Arial" w:cs="Arial"/>
                <w:sz w:val="22"/>
                <w:szCs w:val="22"/>
              </w:rPr>
              <w:t>https://www.adb.org/site/Integrity/sanctions</w:t>
            </w:r>
            <w:r w:rsidR="00ED1D0E">
              <w:rPr>
                <w:rStyle w:val="Hyperlink"/>
                <w:rFonts w:ascii="Arial" w:hAnsi="Arial" w:cs="Arial"/>
                <w:sz w:val="22"/>
                <w:szCs w:val="22"/>
              </w:rPr>
              <w:fldChar w:fldCharType="end"/>
            </w:r>
            <w:r w:rsidR="006124FF">
              <w:rPr>
                <w:rStyle w:val="Hyperlink"/>
                <w:rFonts w:ascii="Arial" w:hAnsi="Arial" w:cs="Arial"/>
                <w:color w:val="auto"/>
                <w:sz w:val="22"/>
                <w:szCs w:val="22"/>
              </w:rPr>
              <w:t xml:space="preserve"> </w:t>
            </w:r>
          </w:p>
          <w:p w14:paraId="20CBF3B6" w14:textId="2F9D7C81" w:rsidR="009844BB" w:rsidRPr="00AC324B" w:rsidRDefault="00AF77CF" w:rsidP="00AC324B">
            <w:pPr>
              <w:pStyle w:val="BodyText"/>
              <w:tabs>
                <w:tab w:val="left" w:pos="826"/>
                <w:tab w:val="left" w:pos="1726"/>
              </w:tabs>
              <w:spacing w:before="120"/>
              <w:rPr>
                <w:rFonts w:ascii="Arial" w:hAnsi="Arial" w:cs="Arial"/>
                <w:i/>
                <w:sz w:val="22"/>
                <w:szCs w:val="22"/>
              </w:rPr>
            </w:pPr>
            <w:r>
              <w:rPr>
                <w:rFonts w:ascii="Arial" w:hAnsi="Arial" w:cs="Arial"/>
                <w:i/>
                <w:sz w:val="22"/>
                <w:szCs w:val="22"/>
              </w:rPr>
              <w:t xml:space="preserve"> </w:t>
            </w:r>
          </w:p>
        </w:tc>
      </w:tr>
      <w:tr w:rsidR="004F3906" w:rsidRPr="000C5F43" w14:paraId="07163861" w14:textId="77777777" w:rsidTr="7B87A260">
        <w:tblPrEx>
          <w:tblBorders>
            <w:top w:val="single" w:sz="6" w:space="0" w:color="auto"/>
          </w:tblBorders>
        </w:tblPrEx>
        <w:trPr>
          <w:cantSplit/>
          <w:trHeight w:val="86"/>
          <w:jc w:val="center"/>
        </w:trPr>
        <w:tc>
          <w:tcPr>
            <w:tcW w:w="9443" w:type="dxa"/>
            <w:gridSpan w:val="2"/>
            <w:tcBorders>
              <w:top w:val="single" w:sz="6" w:space="0" w:color="auto"/>
            </w:tcBorders>
          </w:tcPr>
          <w:p w14:paraId="4FC9AD9D" w14:textId="37B6B9CE" w:rsidR="004F3906" w:rsidRPr="000C5F43" w:rsidRDefault="004F3906" w:rsidP="000C5F43">
            <w:pPr>
              <w:pStyle w:val="BodyText"/>
              <w:tabs>
                <w:tab w:val="left" w:pos="826"/>
                <w:tab w:val="left" w:pos="1726"/>
              </w:tabs>
              <w:spacing w:before="120"/>
              <w:jc w:val="center"/>
              <w:rPr>
                <w:rFonts w:ascii="Arial" w:hAnsi="Arial" w:cs="Arial"/>
                <w:i/>
                <w:sz w:val="28"/>
                <w:szCs w:val="22"/>
              </w:rPr>
            </w:pPr>
            <w:r w:rsidRPr="000C5F43">
              <w:rPr>
                <w:rFonts w:ascii="Arial" w:hAnsi="Arial" w:cs="Arial"/>
                <w:b/>
                <w:sz w:val="28"/>
                <w:szCs w:val="22"/>
              </w:rPr>
              <w:t xml:space="preserve">B. </w:t>
            </w:r>
            <w:r w:rsidR="00DA127E">
              <w:rPr>
                <w:rFonts w:ascii="Arial" w:hAnsi="Arial" w:cs="Arial"/>
                <w:b/>
                <w:sz w:val="28"/>
                <w:szCs w:val="22"/>
              </w:rPr>
              <w:t>Chuẩn bị cho bản đề xuất</w:t>
            </w:r>
          </w:p>
        </w:tc>
      </w:tr>
      <w:tr w:rsidR="004F3906" w:rsidRPr="00AC324B" w14:paraId="4750F18C" w14:textId="77777777" w:rsidTr="7B87A260">
        <w:tblPrEx>
          <w:tblBorders>
            <w:top w:val="single" w:sz="6" w:space="0" w:color="auto"/>
          </w:tblBorders>
        </w:tblPrEx>
        <w:trPr>
          <w:cantSplit/>
          <w:jc w:val="center"/>
        </w:trPr>
        <w:tc>
          <w:tcPr>
            <w:tcW w:w="1587" w:type="dxa"/>
            <w:tcBorders>
              <w:top w:val="single" w:sz="6" w:space="0" w:color="auto"/>
            </w:tcBorders>
          </w:tcPr>
          <w:p w14:paraId="7A7D9AA1"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t>9.1</w:t>
            </w:r>
          </w:p>
        </w:tc>
        <w:tc>
          <w:tcPr>
            <w:tcW w:w="7856" w:type="dxa"/>
            <w:tcBorders>
              <w:top w:val="single" w:sz="6" w:space="0" w:color="auto"/>
            </w:tcBorders>
            <w:tcMar>
              <w:top w:w="85" w:type="dxa"/>
              <w:bottom w:w="142" w:type="dxa"/>
            </w:tcMar>
          </w:tcPr>
          <w:p w14:paraId="3FA217F0" w14:textId="1D7588CF" w:rsidR="00113F05" w:rsidRPr="00AC324B" w:rsidRDefault="00DA127E" w:rsidP="00AC324B">
            <w:pPr>
              <w:pStyle w:val="CommentText"/>
              <w:spacing w:before="120" w:after="120"/>
              <w:rPr>
                <w:rFonts w:ascii="Arial" w:hAnsi="Arial" w:cs="Arial"/>
                <w:b/>
                <w:sz w:val="22"/>
                <w:szCs w:val="22"/>
                <w:u w:val="single"/>
              </w:rPr>
            </w:pPr>
            <w:r>
              <w:rPr>
                <w:rFonts w:ascii="Arial" w:hAnsi="Arial" w:cs="Arial"/>
                <w:b/>
                <w:sz w:val="22"/>
                <w:szCs w:val="22"/>
                <w:u w:val="single"/>
              </w:rPr>
              <w:t>Ngôn ngữ</w:t>
            </w:r>
          </w:p>
          <w:p w14:paraId="487D18FF" w14:textId="77777777" w:rsidR="00113F05" w:rsidRPr="00AC324B" w:rsidRDefault="00113F05" w:rsidP="00AC324B">
            <w:pPr>
              <w:pStyle w:val="BodyText"/>
              <w:tabs>
                <w:tab w:val="left" w:pos="3346"/>
                <w:tab w:val="right" w:pos="7486"/>
              </w:tabs>
              <w:spacing w:before="120"/>
              <w:rPr>
                <w:rFonts w:ascii="Arial" w:hAnsi="Arial" w:cs="Arial"/>
                <w:sz w:val="22"/>
                <w:szCs w:val="22"/>
              </w:rPr>
            </w:pPr>
          </w:p>
          <w:p w14:paraId="1029698C" w14:textId="77777777" w:rsidR="003C15C5" w:rsidRDefault="003C15C5" w:rsidP="00AC324B">
            <w:pPr>
              <w:pStyle w:val="BodyText"/>
              <w:tabs>
                <w:tab w:val="left" w:pos="3346"/>
                <w:tab w:val="right" w:pos="7486"/>
              </w:tabs>
              <w:spacing w:before="120"/>
              <w:rPr>
                <w:rFonts w:ascii="Arial" w:hAnsi="Arial" w:cs="Arial"/>
                <w:sz w:val="22"/>
                <w:szCs w:val="22"/>
              </w:rPr>
            </w:pPr>
            <w:r w:rsidRPr="003C15C5">
              <w:rPr>
                <w:rFonts w:ascii="Arial" w:hAnsi="Arial" w:cs="Arial"/>
                <w:sz w:val="22"/>
                <w:szCs w:val="22"/>
              </w:rPr>
              <w:t xml:space="preserve">RFP này đã được ban hành bằng tiếng Anh trừ khi quy định khác được Ngân hàng đồng ý. </w:t>
            </w:r>
          </w:p>
          <w:p w14:paraId="12D01DC9" w14:textId="77777777" w:rsidR="003C15C5" w:rsidRDefault="003C15C5" w:rsidP="00AC324B">
            <w:pPr>
              <w:pStyle w:val="BodyText"/>
              <w:tabs>
                <w:tab w:val="left" w:pos="3346"/>
                <w:tab w:val="right" w:pos="7486"/>
              </w:tabs>
              <w:spacing w:before="120"/>
              <w:rPr>
                <w:rFonts w:ascii="Arial" w:hAnsi="Arial" w:cs="Arial"/>
                <w:sz w:val="22"/>
                <w:szCs w:val="22"/>
              </w:rPr>
            </w:pPr>
            <w:r w:rsidRPr="003C15C5">
              <w:rPr>
                <w:rFonts w:ascii="Arial" w:hAnsi="Arial" w:cs="Arial"/>
                <w:sz w:val="22"/>
                <w:szCs w:val="22"/>
              </w:rPr>
              <w:t xml:space="preserve">Các Đề xuất sẽ được nộp bằng tiếng Anh trừ khi quy định khác được Ngân hàng đồng ý. </w:t>
            </w:r>
          </w:p>
          <w:p w14:paraId="440678B1" w14:textId="1FC2E4CC" w:rsidR="003C15C5" w:rsidRPr="00AC324B" w:rsidRDefault="003C15C5" w:rsidP="00AC324B">
            <w:pPr>
              <w:pStyle w:val="BodyText"/>
              <w:tabs>
                <w:tab w:val="left" w:pos="3346"/>
                <w:tab w:val="right" w:pos="7486"/>
              </w:tabs>
              <w:spacing w:before="120"/>
              <w:rPr>
                <w:rFonts w:ascii="Arial" w:hAnsi="Arial" w:cs="Arial"/>
                <w:sz w:val="22"/>
                <w:szCs w:val="22"/>
              </w:rPr>
            </w:pPr>
            <w:r w:rsidRPr="003C15C5">
              <w:rPr>
                <w:rFonts w:ascii="Arial" w:hAnsi="Arial" w:cs="Arial"/>
                <w:sz w:val="22"/>
                <w:szCs w:val="22"/>
              </w:rPr>
              <w:t>Tất cả các thư từ sẽ bằng tiếng Anh trừ khi quy định khác được Ngân hàng đồng ý.</w:t>
            </w:r>
            <w:r>
              <w:t xml:space="preserve"> </w:t>
            </w:r>
          </w:p>
        </w:tc>
      </w:tr>
      <w:tr w:rsidR="004F3906" w:rsidRPr="00AC324B" w14:paraId="262AEBCD" w14:textId="77777777" w:rsidTr="7B87A260">
        <w:tblPrEx>
          <w:tblBorders>
            <w:top w:val="single" w:sz="6" w:space="0" w:color="auto"/>
          </w:tblBorders>
        </w:tblPrEx>
        <w:trPr>
          <w:jc w:val="center"/>
        </w:trPr>
        <w:tc>
          <w:tcPr>
            <w:tcW w:w="1587" w:type="dxa"/>
            <w:tcBorders>
              <w:top w:val="single" w:sz="6" w:space="0" w:color="auto"/>
            </w:tcBorders>
          </w:tcPr>
          <w:p w14:paraId="074F5A22"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t>10.1</w:t>
            </w:r>
          </w:p>
        </w:tc>
        <w:tc>
          <w:tcPr>
            <w:tcW w:w="7856" w:type="dxa"/>
            <w:tcBorders>
              <w:top w:val="single" w:sz="6" w:space="0" w:color="auto"/>
            </w:tcBorders>
            <w:tcMar>
              <w:top w:w="85" w:type="dxa"/>
              <w:bottom w:w="142" w:type="dxa"/>
            </w:tcMar>
          </w:tcPr>
          <w:p w14:paraId="0A418EC4" w14:textId="3506DF83" w:rsidR="00113F05" w:rsidRPr="00AC324B" w:rsidRDefault="00DA127E" w:rsidP="00AC324B">
            <w:pPr>
              <w:pStyle w:val="BodyText"/>
              <w:tabs>
                <w:tab w:val="left" w:pos="3346"/>
                <w:tab w:val="right" w:pos="7486"/>
              </w:tabs>
              <w:spacing w:before="120"/>
              <w:rPr>
                <w:rFonts w:ascii="Arial" w:hAnsi="Arial" w:cs="Arial"/>
                <w:b/>
                <w:bCs/>
                <w:sz w:val="22"/>
                <w:szCs w:val="22"/>
                <w:u w:val="single"/>
              </w:rPr>
            </w:pPr>
            <w:r>
              <w:rPr>
                <w:rFonts w:ascii="Arial" w:hAnsi="Arial" w:cs="Arial"/>
                <w:b/>
                <w:bCs/>
                <w:sz w:val="22"/>
                <w:szCs w:val="22"/>
                <w:u w:val="single"/>
              </w:rPr>
              <w:t>Các Tài liệu cấu thành bản đề xuất</w:t>
            </w:r>
          </w:p>
          <w:p w14:paraId="100EA277" w14:textId="77777777" w:rsidR="00113F05" w:rsidRPr="00AC324B" w:rsidRDefault="00113F05" w:rsidP="00AC324B">
            <w:pPr>
              <w:pStyle w:val="BodyText"/>
              <w:tabs>
                <w:tab w:val="left" w:pos="3346"/>
                <w:tab w:val="right" w:pos="7486"/>
              </w:tabs>
              <w:spacing w:before="120"/>
              <w:rPr>
                <w:rFonts w:ascii="Arial" w:hAnsi="Arial" w:cs="Arial"/>
                <w:b/>
                <w:sz w:val="22"/>
                <w:szCs w:val="22"/>
              </w:rPr>
            </w:pPr>
          </w:p>
          <w:p w14:paraId="1C7B579F" w14:textId="65A95DB6" w:rsidR="004F3906" w:rsidRPr="00AC324B" w:rsidRDefault="005E640B" w:rsidP="00AC324B">
            <w:pPr>
              <w:pStyle w:val="BodyText"/>
              <w:tabs>
                <w:tab w:val="left" w:pos="3346"/>
                <w:tab w:val="right" w:pos="7486"/>
              </w:tabs>
              <w:spacing w:before="120"/>
              <w:rPr>
                <w:rFonts w:ascii="Arial" w:hAnsi="Arial" w:cs="Arial"/>
                <w:sz w:val="22"/>
                <w:szCs w:val="22"/>
              </w:rPr>
            </w:pPr>
            <w:r w:rsidRPr="005E640B">
              <w:rPr>
                <w:rFonts w:ascii="Arial" w:hAnsi="Arial" w:cs="Arial"/>
                <w:sz w:val="22"/>
                <w:szCs w:val="22"/>
              </w:rPr>
              <w:t>Đề xuất sẽ bao gồm những điều sau đây</w:t>
            </w:r>
            <w:r w:rsidR="004F3906" w:rsidRPr="00AC324B">
              <w:rPr>
                <w:rFonts w:ascii="Arial" w:hAnsi="Arial" w:cs="Arial"/>
                <w:sz w:val="22"/>
                <w:szCs w:val="22"/>
              </w:rPr>
              <w:t xml:space="preserve">: </w:t>
            </w:r>
          </w:p>
          <w:p w14:paraId="64913F5A" w14:textId="77777777" w:rsidR="00F57EDD" w:rsidRDefault="00F57EDD" w:rsidP="000C5F43">
            <w:pPr>
              <w:pStyle w:val="BodyText"/>
              <w:tabs>
                <w:tab w:val="left" w:pos="3346"/>
                <w:tab w:val="right" w:pos="7486"/>
              </w:tabs>
              <w:spacing w:after="0"/>
              <w:rPr>
                <w:rFonts w:ascii="Arial" w:hAnsi="Arial" w:cs="Arial"/>
                <w:b/>
                <w:sz w:val="22"/>
                <w:szCs w:val="22"/>
                <w:u w:val="single"/>
              </w:rPr>
            </w:pPr>
          </w:p>
          <w:p w14:paraId="43A55CB9" w14:textId="6588D4CB" w:rsidR="004F3906" w:rsidRPr="00AC324B" w:rsidRDefault="005E640B" w:rsidP="000C5F43">
            <w:pPr>
              <w:pStyle w:val="BodyText"/>
              <w:tabs>
                <w:tab w:val="left" w:pos="3346"/>
                <w:tab w:val="right" w:pos="7486"/>
              </w:tabs>
              <w:spacing w:after="0"/>
              <w:rPr>
                <w:rFonts w:ascii="Arial" w:hAnsi="Arial" w:cs="Arial"/>
                <w:b/>
                <w:sz w:val="22"/>
                <w:szCs w:val="22"/>
                <w:u w:val="single"/>
              </w:rPr>
            </w:pPr>
            <w:r w:rsidRPr="005E640B">
              <w:rPr>
                <w:rFonts w:ascii="Arial" w:hAnsi="Arial" w:cs="Arial"/>
                <w:b/>
                <w:sz w:val="22"/>
                <w:szCs w:val="22"/>
                <w:u w:val="single"/>
              </w:rPr>
              <w:t>Đối với ĐỀ XUẤT KỸ THUẬT NHÂN SỰ</w:t>
            </w:r>
            <w:r w:rsidRPr="005E640B">
              <w:rPr>
                <w:u w:val="single"/>
              </w:rPr>
              <w:t xml:space="preserve"> </w:t>
            </w:r>
            <w:r w:rsidR="004F3906" w:rsidRPr="00AC324B">
              <w:rPr>
                <w:rFonts w:ascii="Arial" w:hAnsi="Arial" w:cs="Arial"/>
                <w:b/>
                <w:sz w:val="22"/>
                <w:szCs w:val="22"/>
                <w:u w:val="single"/>
              </w:rPr>
              <w:t>(BTP):</w:t>
            </w:r>
          </w:p>
          <w:p w14:paraId="39E2EEA3" w14:textId="1348FB36" w:rsidR="004F3906" w:rsidRPr="005E640B" w:rsidRDefault="005E640B" w:rsidP="000C5F43">
            <w:pPr>
              <w:pStyle w:val="BodyText"/>
              <w:tabs>
                <w:tab w:val="left" w:pos="3346"/>
                <w:tab w:val="right" w:pos="7486"/>
              </w:tabs>
              <w:spacing w:after="0"/>
              <w:rPr>
                <w:rFonts w:ascii="Arial" w:hAnsi="Arial" w:cs="Arial"/>
                <w:b/>
                <w:bCs/>
                <w:sz w:val="22"/>
                <w:szCs w:val="22"/>
                <w:u w:val="single"/>
              </w:rPr>
            </w:pPr>
            <w:r w:rsidRPr="005E640B">
              <w:rPr>
                <w:rFonts w:ascii="Arial" w:hAnsi="Arial" w:cs="Arial"/>
                <w:b/>
                <w:bCs/>
                <w:sz w:val="22"/>
                <w:szCs w:val="22"/>
                <w:u w:val="single"/>
              </w:rPr>
              <w:t>Phong bì bên trong thứ 1 có Đề xuất kỹ thuật:</w:t>
            </w:r>
          </w:p>
          <w:p w14:paraId="51E9BD5A" w14:textId="656DEA5A"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 xml:space="preserve">(1) </w:t>
            </w:r>
            <w:r w:rsidR="005E640B" w:rsidRPr="005E640B">
              <w:rPr>
                <w:rFonts w:ascii="Arial" w:hAnsi="Arial" w:cs="Arial"/>
                <w:sz w:val="22"/>
                <w:szCs w:val="22"/>
              </w:rPr>
              <w:t>Giấy ủy quyền cho đại diện ký Đề xuất</w:t>
            </w:r>
            <w:r w:rsidRPr="00AC324B">
              <w:rPr>
                <w:rFonts w:ascii="Arial" w:hAnsi="Arial" w:cs="Arial"/>
                <w:sz w:val="22"/>
                <w:szCs w:val="22"/>
              </w:rPr>
              <w:t xml:space="preserve"> </w:t>
            </w:r>
          </w:p>
          <w:p w14:paraId="0F12133E" w14:textId="3263B0CA"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 xml:space="preserve">(2) </w:t>
            </w:r>
            <w:r w:rsidR="005E640B" w:rsidRPr="005E640B">
              <w:rPr>
                <w:rFonts w:ascii="Arial" w:hAnsi="Arial" w:cs="Arial"/>
                <w:sz w:val="22"/>
                <w:szCs w:val="22"/>
              </w:rPr>
              <w:t>Bằng chứng về tình trạng pháp lý và tư cách hợp lệ của Tư vấn</w:t>
            </w:r>
            <w:r w:rsidRPr="00AC324B">
              <w:rPr>
                <w:rFonts w:ascii="Arial" w:hAnsi="Arial" w:cs="Arial"/>
                <w:sz w:val="22"/>
                <w:szCs w:val="22"/>
              </w:rPr>
              <w:t xml:space="preserve"> </w:t>
            </w:r>
          </w:p>
          <w:p w14:paraId="4378FA6E" w14:textId="708ED9C5" w:rsidR="004F3906" w:rsidRPr="00AC324B" w:rsidRDefault="001D3D56" w:rsidP="000C5F43">
            <w:pPr>
              <w:pStyle w:val="BodyText"/>
              <w:tabs>
                <w:tab w:val="left" w:pos="669"/>
                <w:tab w:val="left" w:pos="3346"/>
                <w:tab w:val="right" w:pos="7486"/>
              </w:tabs>
              <w:spacing w:after="0"/>
              <w:ind w:left="669" w:hanging="309"/>
              <w:rPr>
                <w:rFonts w:ascii="Arial" w:hAnsi="Arial" w:cs="Arial"/>
                <w:sz w:val="22"/>
                <w:szCs w:val="22"/>
              </w:rPr>
            </w:pPr>
            <w:r w:rsidRPr="00AC324B">
              <w:rPr>
                <w:rFonts w:ascii="Arial" w:hAnsi="Arial" w:cs="Arial"/>
                <w:sz w:val="22"/>
                <w:szCs w:val="22"/>
              </w:rPr>
              <w:t>(3)</w:t>
            </w:r>
            <w:r w:rsidRPr="00AC324B">
              <w:rPr>
                <w:rFonts w:ascii="Arial" w:hAnsi="Arial" w:cs="Arial"/>
                <w:sz w:val="22"/>
                <w:szCs w:val="22"/>
              </w:rPr>
              <w:tab/>
            </w:r>
            <w:r w:rsidR="004F3906" w:rsidRPr="00AC324B">
              <w:rPr>
                <w:rFonts w:ascii="Arial" w:hAnsi="Arial" w:cs="Arial"/>
                <w:sz w:val="22"/>
                <w:szCs w:val="22"/>
              </w:rPr>
              <w:t>TECH-1</w:t>
            </w:r>
            <w:r w:rsidRPr="00AC324B">
              <w:rPr>
                <w:rFonts w:ascii="Arial" w:hAnsi="Arial" w:cs="Arial"/>
                <w:sz w:val="22"/>
                <w:szCs w:val="22"/>
              </w:rPr>
              <w:t xml:space="preserve"> </w:t>
            </w:r>
          </w:p>
          <w:p w14:paraId="132C1DB0"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(4) TECH-5</w:t>
            </w:r>
          </w:p>
          <w:p w14:paraId="1E7BA69B"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(5) TECH-6</w:t>
            </w:r>
          </w:p>
          <w:p w14:paraId="08B34E98" w14:textId="77777777" w:rsidR="004F3906" w:rsidRPr="00AC324B" w:rsidRDefault="004F3906" w:rsidP="00AC324B">
            <w:pPr>
              <w:pStyle w:val="BodyText"/>
              <w:tabs>
                <w:tab w:val="left" w:pos="3346"/>
                <w:tab w:val="right" w:pos="7486"/>
              </w:tabs>
              <w:spacing w:before="120"/>
              <w:ind w:left="360"/>
              <w:rPr>
                <w:rFonts w:ascii="Arial" w:hAnsi="Arial" w:cs="Arial"/>
                <w:sz w:val="22"/>
                <w:szCs w:val="22"/>
              </w:rPr>
            </w:pPr>
          </w:p>
          <w:p w14:paraId="24B2B540" w14:textId="77072547" w:rsidR="004F3906" w:rsidRPr="00AC324B" w:rsidRDefault="005E640B" w:rsidP="00181A56">
            <w:pPr>
              <w:pStyle w:val="BodyText"/>
              <w:tabs>
                <w:tab w:val="left" w:pos="3346"/>
                <w:tab w:val="right" w:pos="7486"/>
              </w:tabs>
              <w:spacing w:before="120"/>
              <w:rPr>
                <w:rFonts w:ascii="Arial" w:hAnsi="Arial" w:cs="Arial"/>
                <w:b/>
                <w:sz w:val="22"/>
                <w:szCs w:val="22"/>
              </w:rPr>
            </w:pPr>
            <w:r>
              <w:t>VÀ</w:t>
            </w:r>
          </w:p>
          <w:p w14:paraId="76E0116B" w14:textId="2359A1C9" w:rsidR="004F3906" w:rsidRPr="005E640B" w:rsidRDefault="005E640B" w:rsidP="000C5F43">
            <w:pPr>
              <w:pStyle w:val="BodyText"/>
              <w:tabs>
                <w:tab w:val="left" w:pos="3346"/>
                <w:tab w:val="right" w:pos="7486"/>
              </w:tabs>
              <w:spacing w:after="0"/>
              <w:rPr>
                <w:rFonts w:ascii="Arial" w:hAnsi="Arial" w:cs="Arial"/>
                <w:b/>
                <w:bCs/>
                <w:sz w:val="22"/>
                <w:szCs w:val="22"/>
                <w:u w:val="single"/>
              </w:rPr>
            </w:pPr>
            <w:r w:rsidRPr="005E640B">
              <w:rPr>
                <w:rFonts w:ascii="Arial" w:hAnsi="Arial" w:cs="Arial"/>
                <w:b/>
                <w:bCs/>
                <w:sz w:val="22"/>
                <w:szCs w:val="22"/>
                <w:u w:val="single"/>
              </w:rPr>
              <w:t>Phong bì bên trong thứ 2 có Đề xuất Tài chính (nếu có)</w:t>
            </w:r>
            <w:r w:rsidR="004F3906" w:rsidRPr="005E640B">
              <w:rPr>
                <w:rFonts w:ascii="Arial" w:hAnsi="Arial" w:cs="Arial"/>
                <w:b/>
                <w:bCs/>
                <w:sz w:val="22"/>
                <w:szCs w:val="22"/>
                <w:u w:val="single"/>
              </w:rPr>
              <w:t>:</w:t>
            </w:r>
          </w:p>
          <w:p w14:paraId="0D09266B"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(1) FIN-1</w:t>
            </w:r>
          </w:p>
          <w:p w14:paraId="331383C1"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(2) FIN-2</w:t>
            </w:r>
          </w:p>
          <w:p w14:paraId="0EB25563"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(3) FIN-3</w:t>
            </w:r>
          </w:p>
          <w:p w14:paraId="6A827B5F" w14:textId="77777777" w:rsidR="004F3906" w:rsidRPr="00AC324B" w:rsidRDefault="004F3906" w:rsidP="000C5F43">
            <w:pPr>
              <w:pStyle w:val="BodyText"/>
              <w:tabs>
                <w:tab w:val="left" w:pos="3346"/>
                <w:tab w:val="right" w:pos="7486"/>
              </w:tabs>
              <w:spacing w:after="0"/>
              <w:ind w:left="360"/>
              <w:rPr>
                <w:rFonts w:ascii="Arial" w:hAnsi="Arial" w:cs="Arial"/>
                <w:sz w:val="22"/>
                <w:szCs w:val="22"/>
              </w:rPr>
            </w:pPr>
            <w:r w:rsidRPr="00AC324B">
              <w:rPr>
                <w:rFonts w:ascii="Arial" w:hAnsi="Arial" w:cs="Arial"/>
                <w:sz w:val="22"/>
                <w:szCs w:val="22"/>
              </w:rPr>
              <w:t>(4) FIN-4</w:t>
            </w:r>
          </w:p>
          <w:p w14:paraId="2AC3E57F" w14:textId="77777777" w:rsidR="004F3906" w:rsidRPr="00AC324B" w:rsidRDefault="004F3906" w:rsidP="00AC324B">
            <w:pPr>
              <w:pStyle w:val="BodyText"/>
              <w:tabs>
                <w:tab w:val="left" w:pos="3346"/>
                <w:tab w:val="right" w:pos="7486"/>
              </w:tabs>
              <w:spacing w:before="120"/>
              <w:ind w:left="360"/>
              <w:rPr>
                <w:rFonts w:ascii="Arial" w:hAnsi="Arial" w:cs="Arial"/>
                <w:sz w:val="22"/>
                <w:szCs w:val="22"/>
              </w:rPr>
            </w:pPr>
          </w:p>
          <w:p w14:paraId="384807E3" w14:textId="058384FF" w:rsidR="004F3906" w:rsidRPr="00AC324B" w:rsidRDefault="005E640B" w:rsidP="00AC324B">
            <w:pPr>
              <w:autoSpaceDE w:val="0"/>
              <w:autoSpaceDN w:val="0"/>
              <w:adjustRightInd w:val="0"/>
              <w:spacing w:before="120" w:after="120"/>
              <w:rPr>
                <w:rFonts w:ascii="Arial" w:eastAsia="MS Mincho" w:hAnsi="Arial" w:cs="Arial"/>
                <w:sz w:val="22"/>
                <w:szCs w:val="22"/>
                <w:lang w:eastAsia="ja-JP"/>
              </w:rPr>
            </w:pPr>
            <w:r w:rsidRPr="005E640B">
              <w:rPr>
                <w:rFonts w:ascii="Arial" w:hAnsi="Arial" w:cs="Arial"/>
                <w:sz w:val="22"/>
                <w:szCs w:val="22"/>
              </w:rPr>
              <w:t xml:space="preserve">Bằng chứng về tình trạng pháp lý chứng minh năng lực pháp lý của Tư vấn để ký kết các hợp đồng ràng buộc và có thể thực thi và sẽ được hỗ trợ bởi các tài liệu sau hoặc các tài liệu tương đương như được Ngân hàng cho là chấp nhận </w:t>
            </w:r>
            <w:r w:rsidRPr="005E640B">
              <w:rPr>
                <w:rFonts w:ascii="Arial" w:hAnsi="Arial" w:cs="Arial"/>
                <w:sz w:val="22"/>
                <w:szCs w:val="22"/>
              </w:rPr>
              <w:lastRenderedPageBreak/>
              <w:t>được:</w:t>
            </w:r>
          </w:p>
          <w:p w14:paraId="51A068FE" w14:textId="77777777" w:rsidR="00503C02" w:rsidRDefault="00503C02" w:rsidP="00503C02">
            <w:pPr>
              <w:numPr>
                <w:ilvl w:val="0"/>
                <w:numId w:val="38"/>
              </w:numPr>
              <w:autoSpaceDE w:val="0"/>
              <w:autoSpaceDN w:val="0"/>
              <w:adjustRightInd w:val="0"/>
              <w:spacing w:before="120" w:after="120"/>
              <w:ind w:left="360"/>
              <w:jc w:val="both"/>
              <w:rPr>
                <w:rFonts w:ascii="Arial" w:eastAsia="MS Mincho" w:hAnsi="Arial" w:cs="Arial"/>
                <w:sz w:val="22"/>
                <w:szCs w:val="22"/>
                <w:lang w:eastAsia="ja-JP"/>
              </w:rPr>
            </w:pPr>
            <w:r w:rsidRPr="00503C02">
              <w:rPr>
                <w:rFonts w:ascii="Arial" w:eastAsia="MS Mincho" w:hAnsi="Arial" w:cs="Arial"/>
                <w:sz w:val="22"/>
                <w:szCs w:val="22"/>
                <w:lang w:eastAsia="ja-JP"/>
              </w:rPr>
              <w:t xml:space="preserve">Giấy chứng nhận thành lập công ty tại một quốc gia thành viên ADB </w:t>
            </w:r>
          </w:p>
          <w:p w14:paraId="21F5C07A" w14:textId="77777777" w:rsidR="00503C02" w:rsidRDefault="00503C02" w:rsidP="00503C02">
            <w:pPr>
              <w:numPr>
                <w:ilvl w:val="0"/>
                <w:numId w:val="38"/>
              </w:numPr>
              <w:autoSpaceDE w:val="0"/>
              <w:autoSpaceDN w:val="0"/>
              <w:adjustRightInd w:val="0"/>
              <w:spacing w:before="120" w:after="120"/>
              <w:ind w:left="360"/>
              <w:jc w:val="both"/>
              <w:rPr>
                <w:rFonts w:ascii="Arial" w:eastAsia="MS Mincho" w:hAnsi="Arial" w:cs="Arial"/>
                <w:sz w:val="22"/>
                <w:szCs w:val="22"/>
                <w:lang w:eastAsia="ja-JP"/>
              </w:rPr>
            </w:pPr>
            <w:r w:rsidRPr="00503C02">
              <w:rPr>
                <w:rFonts w:ascii="Arial" w:eastAsia="MS Mincho" w:hAnsi="Arial" w:cs="Arial"/>
                <w:sz w:val="22"/>
                <w:szCs w:val="22"/>
                <w:lang w:eastAsia="ja-JP"/>
              </w:rPr>
              <w:t xml:space="preserve">Quan hệ đối tác được tổ chức hợp lệ tại một quốc gia thành viên ADB </w:t>
            </w:r>
          </w:p>
          <w:p w14:paraId="3DFAF8E7" w14:textId="6AF469A7" w:rsidR="00503C02" w:rsidRPr="00503C02" w:rsidRDefault="00503C02" w:rsidP="00503C02">
            <w:pPr>
              <w:numPr>
                <w:ilvl w:val="0"/>
                <w:numId w:val="38"/>
              </w:numPr>
              <w:autoSpaceDE w:val="0"/>
              <w:autoSpaceDN w:val="0"/>
              <w:adjustRightInd w:val="0"/>
              <w:spacing w:before="120" w:after="120"/>
              <w:ind w:left="360"/>
              <w:jc w:val="both"/>
              <w:rPr>
                <w:rFonts w:ascii="Arial" w:eastAsia="MS Mincho" w:hAnsi="Arial" w:cs="Arial"/>
                <w:sz w:val="22"/>
                <w:szCs w:val="22"/>
                <w:lang w:eastAsia="ja-JP"/>
              </w:rPr>
            </w:pPr>
            <w:r w:rsidRPr="00503C02">
              <w:rPr>
                <w:rFonts w:ascii="Arial" w:eastAsia="MS Mincho" w:hAnsi="Arial" w:cs="Arial"/>
                <w:sz w:val="22"/>
                <w:szCs w:val="22"/>
                <w:lang w:eastAsia="ja-JP"/>
              </w:rPr>
              <w:t xml:space="preserve">Các trường đại học, tổ chức, tổ chức khu vực công và các tổ chức phi chính phủ không được thành lập hợp pháp sẽ cung cấp các tài liệu khác xác lập năng lực pháp lý của họ để ký kết hợp đồng ràng buộc và có hiệu lực với Khách hàng (như điều lệ, quy chế, v.v.). </w:t>
            </w:r>
          </w:p>
          <w:p w14:paraId="6AD2704B" w14:textId="07A70BAB" w:rsidR="004F3906" w:rsidRPr="00AC324B" w:rsidDel="00726EDC" w:rsidRDefault="00217351" w:rsidP="00AC324B">
            <w:pPr>
              <w:autoSpaceDE w:val="0"/>
              <w:autoSpaceDN w:val="0"/>
              <w:adjustRightInd w:val="0"/>
              <w:spacing w:before="120" w:after="120"/>
              <w:rPr>
                <w:rFonts w:ascii="Arial" w:eastAsia="MS Mincho" w:hAnsi="Arial" w:cs="Arial"/>
                <w:i/>
                <w:sz w:val="22"/>
                <w:szCs w:val="22"/>
                <w:lang w:eastAsia="ja-JP"/>
              </w:rPr>
            </w:pPr>
            <w:r w:rsidRPr="00AC324B">
              <w:rPr>
                <w:rFonts w:ascii="Arial" w:eastAsia="MS Mincho" w:hAnsi="Arial" w:cs="Arial"/>
                <w:i/>
                <w:sz w:val="22"/>
                <w:szCs w:val="22"/>
                <w:lang w:eastAsia="ja-JP"/>
              </w:rPr>
              <w:t>[</w:t>
            </w:r>
            <w:r w:rsidR="00C72801">
              <w:rPr>
                <w:rFonts w:ascii="Arial" w:eastAsia="MS Mincho" w:hAnsi="Arial" w:cs="Arial"/>
                <w:i/>
                <w:sz w:val="22"/>
                <w:szCs w:val="22"/>
                <w:lang w:eastAsia="ja-JP"/>
              </w:rPr>
              <w:t>Vui lòng tham khảo</w:t>
            </w:r>
            <w:r w:rsidR="004F3906" w:rsidRPr="00AC324B">
              <w:rPr>
                <w:rFonts w:ascii="Arial" w:eastAsia="MS Mincho" w:hAnsi="Arial" w:cs="Arial"/>
                <w:i/>
                <w:sz w:val="22"/>
                <w:szCs w:val="22"/>
                <w:lang w:eastAsia="ja-JP"/>
              </w:rPr>
              <w:t xml:space="preserve"> </w:t>
            </w:r>
            <w:r w:rsidR="004F0A6B" w:rsidRPr="004F0A6B">
              <w:rPr>
                <w:rFonts w:ascii="Arial" w:hAnsi="Arial" w:cs="Arial"/>
                <w:b/>
                <w:bCs/>
                <w:i/>
                <w:iCs/>
                <w:sz w:val="22"/>
                <w:szCs w:val="22"/>
                <w:lang w:val="en-GB"/>
              </w:rPr>
              <w:t>KIỂM TRA CÁC BIỂU MẪU YÊU CẦU TRONG</w:t>
            </w:r>
            <w:r w:rsidR="004F0A6B">
              <w:t xml:space="preserve"> </w:t>
            </w:r>
            <w:r w:rsidR="00C630E1" w:rsidRPr="00C630E1">
              <w:rPr>
                <w:rFonts w:ascii="Arial" w:eastAsia="MS Mincho" w:hAnsi="Arial" w:cs="Arial"/>
                <w:b/>
                <w:bCs/>
                <w:i/>
                <w:sz w:val="22"/>
                <w:szCs w:val="22"/>
                <w:lang w:eastAsia="ja-JP"/>
              </w:rPr>
              <w:t>Phần</w:t>
            </w:r>
            <w:r w:rsidR="004F3906" w:rsidRPr="00AC324B">
              <w:rPr>
                <w:rFonts w:ascii="Arial" w:eastAsia="MS Mincho" w:hAnsi="Arial" w:cs="Arial"/>
                <w:i/>
                <w:sz w:val="22"/>
                <w:szCs w:val="22"/>
                <w:lang w:eastAsia="ja-JP"/>
              </w:rPr>
              <w:t xml:space="preserve"> 3</w:t>
            </w:r>
            <w:r w:rsidRPr="00AC324B">
              <w:rPr>
                <w:rFonts w:ascii="Arial" w:eastAsia="MS Mincho" w:hAnsi="Arial" w:cs="Arial"/>
                <w:i/>
                <w:sz w:val="22"/>
                <w:szCs w:val="22"/>
                <w:lang w:eastAsia="ja-JP"/>
              </w:rPr>
              <w:t>.]</w:t>
            </w:r>
            <w:r w:rsidR="004F3906" w:rsidRPr="00AC324B">
              <w:rPr>
                <w:rFonts w:ascii="Arial" w:eastAsia="MS Mincho" w:hAnsi="Arial" w:cs="Arial"/>
                <w:i/>
                <w:sz w:val="22"/>
                <w:szCs w:val="22"/>
                <w:lang w:eastAsia="ja-JP"/>
              </w:rPr>
              <w:t xml:space="preserve"> </w:t>
            </w:r>
          </w:p>
        </w:tc>
      </w:tr>
      <w:tr w:rsidR="004F3906" w:rsidRPr="00AC324B" w14:paraId="7883E7B0" w14:textId="77777777" w:rsidTr="7B87A260">
        <w:tblPrEx>
          <w:tblBorders>
            <w:top w:val="single" w:sz="6" w:space="0" w:color="auto"/>
          </w:tblBorders>
        </w:tblPrEx>
        <w:trPr>
          <w:cantSplit/>
          <w:trHeight w:val="926"/>
          <w:jc w:val="center"/>
        </w:trPr>
        <w:tc>
          <w:tcPr>
            <w:tcW w:w="1587" w:type="dxa"/>
            <w:tcBorders>
              <w:top w:val="single" w:sz="6" w:space="0" w:color="auto"/>
            </w:tcBorders>
          </w:tcPr>
          <w:p w14:paraId="3A1DC76E"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12.1</w:t>
            </w:r>
          </w:p>
          <w:p w14:paraId="237892B7" w14:textId="77777777" w:rsidR="004F3906" w:rsidRPr="00AC324B" w:rsidRDefault="004F3906" w:rsidP="00AC324B">
            <w:pPr>
              <w:spacing w:before="120" w:after="120"/>
              <w:rPr>
                <w:rFonts w:ascii="Arial" w:hAnsi="Arial" w:cs="Arial"/>
                <w:sz w:val="22"/>
                <w:szCs w:val="22"/>
                <w:lang w:val="en-GB"/>
              </w:rPr>
            </w:pPr>
          </w:p>
        </w:tc>
        <w:tc>
          <w:tcPr>
            <w:tcW w:w="7856" w:type="dxa"/>
            <w:tcBorders>
              <w:top w:val="single" w:sz="6" w:space="0" w:color="auto"/>
            </w:tcBorders>
            <w:tcMar>
              <w:top w:w="85" w:type="dxa"/>
              <w:bottom w:w="142" w:type="dxa"/>
            </w:tcMar>
          </w:tcPr>
          <w:p w14:paraId="63A14275" w14:textId="6C90492B" w:rsidR="00113F05" w:rsidRPr="00AC324B" w:rsidRDefault="003E0D83" w:rsidP="00AC324B">
            <w:pPr>
              <w:pStyle w:val="BodyText"/>
              <w:tabs>
                <w:tab w:val="left" w:pos="3346"/>
                <w:tab w:val="right" w:pos="7486"/>
              </w:tabs>
              <w:spacing w:before="120"/>
              <w:rPr>
                <w:rFonts w:ascii="Arial" w:hAnsi="Arial" w:cs="Arial"/>
                <w:b/>
                <w:sz w:val="22"/>
                <w:szCs w:val="22"/>
                <w:u w:val="single"/>
              </w:rPr>
            </w:pPr>
            <w:r>
              <w:rPr>
                <w:rFonts w:ascii="Arial" w:hAnsi="Arial" w:cs="Arial"/>
                <w:b/>
                <w:sz w:val="22"/>
                <w:szCs w:val="22"/>
                <w:u w:val="single"/>
              </w:rPr>
              <w:t>Hiệu lực của Đề xuất</w:t>
            </w:r>
          </w:p>
          <w:p w14:paraId="7E14A17B" w14:textId="4EB3B02E" w:rsidR="003E0D83" w:rsidRPr="00F57EDD" w:rsidRDefault="003E0D83" w:rsidP="00E46435">
            <w:pPr>
              <w:pStyle w:val="BodyText"/>
              <w:tabs>
                <w:tab w:val="left" w:pos="3346"/>
                <w:tab w:val="right" w:pos="7486"/>
              </w:tabs>
              <w:spacing w:before="120"/>
              <w:rPr>
                <w:rFonts w:ascii="Arial" w:hAnsi="Arial" w:cs="Arial"/>
                <w:sz w:val="22"/>
                <w:szCs w:val="22"/>
              </w:rPr>
            </w:pPr>
            <w:r w:rsidRPr="003E0D83">
              <w:rPr>
                <w:rFonts w:ascii="Arial" w:hAnsi="Arial" w:cs="Arial"/>
                <w:sz w:val="22"/>
                <w:szCs w:val="22"/>
              </w:rPr>
              <w:t xml:space="preserve">Các Đề xuất phải còn hiệu lực cho [ghi số ngày: thông thường không dưới 120 ngày] ngày sau thời điểm đóng thầu (nghĩa là cho đến khi: </w:t>
            </w:r>
            <w:r w:rsidR="00E46435" w:rsidRPr="00E46435">
              <w:rPr>
                <w:rFonts w:ascii="Arial" w:hAnsi="Arial" w:cs="Arial"/>
                <w:i/>
                <w:iCs/>
                <w:sz w:val="22"/>
                <w:szCs w:val="22"/>
                <w:highlight w:val="yellow"/>
              </w:rPr>
              <w:t>17/7/2024</w:t>
            </w:r>
            <w:r w:rsidRPr="003E0D83">
              <w:rPr>
                <w:rFonts w:ascii="Arial" w:hAnsi="Arial" w:cs="Arial"/>
                <w:sz w:val="22"/>
                <w:szCs w:val="22"/>
              </w:rPr>
              <w:t>).</w:t>
            </w:r>
          </w:p>
        </w:tc>
      </w:tr>
      <w:tr w:rsidR="004F3906" w:rsidRPr="00AC324B" w14:paraId="45ECEADD" w14:textId="77777777" w:rsidTr="7B87A260">
        <w:tblPrEx>
          <w:tblBorders>
            <w:top w:val="single" w:sz="6" w:space="0" w:color="auto"/>
          </w:tblBorders>
        </w:tblPrEx>
        <w:trPr>
          <w:cantSplit/>
          <w:jc w:val="center"/>
        </w:trPr>
        <w:tc>
          <w:tcPr>
            <w:tcW w:w="1587" w:type="dxa"/>
            <w:tcBorders>
              <w:top w:val="single" w:sz="6" w:space="0" w:color="auto"/>
            </w:tcBorders>
          </w:tcPr>
          <w:p w14:paraId="026625F4"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13.1</w:t>
            </w:r>
          </w:p>
        </w:tc>
        <w:tc>
          <w:tcPr>
            <w:tcW w:w="7856" w:type="dxa"/>
            <w:tcBorders>
              <w:top w:val="single" w:sz="6" w:space="0" w:color="auto"/>
            </w:tcBorders>
            <w:tcMar>
              <w:top w:w="85" w:type="dxa"/>
              <w:bottom w:w="142" w:type="dxa"/>
            </w:tcMar>
          </w:tcPr>
          <w:p w14:paraId="23CAB618" w14:textId="6611F3E9" w:rsidR="00113F05" w:rsidRPr="00AC324B" w:rsidRDefault="00B4502E" w:rsidP="00AC324B">
            <w:pPr>
              <w:pStyle w:val="BodyText"/>
              <w:tabs>
                <w:tab w:val="left" w:pos="4966"/>
                <w:tab w:val="right" w:pos="7306"/>
              </w:tabs>
              <w:spacing w:before="120"/>
              <w:jc w:val="left"/>
              <w:rPr>
                <w:rFonts w:ascii="Arial" w:hAnsi="Arial" w:cs="Arial"/>
                <w:b/>
                <w:bCs/>
                <w:sz w:val="22"/>
                <w:szCs w:val="22"/>
                <w:u w:val="single"/>
                <w:lang w:val="en-GB"/>
              </w:rPr>
            </w:pPr>
            <w:r w:rsidRPr="00B4502E">
              <w:rPr>
                <w:rFonts w:ascii="Arial" w:hAnsi="Arial" w:cs="Arial"/>
                <w:b/>
                <w:bCs/>
                <w:sz w:val="22"/>
                <w:szCs w:val="22"/>
                <w:u w:val="single"/>
                <w:lang w:val="en-GB"/>
              </w:rPr>
              <w:t>Làm rõ yêu cầu của Đề xuất</w:t>
            </w:r>
          </w:p>
          <w:p w14:paraId="32B86FE4" w14:textId="77777777" w:rsidR="00113F05" w:rsidRPr="00AC324B" w:rsidRDefault="00113F05" w:rsidP="00AC324B">
            <w:pPr>
              <w:pStyle w:val="BodyText"/>
              <w:tabs>
                <w:tab w:val="left" w:pos="4966"/>
                <w:tab w:val="right" w:pos="7306"/>
              </w:tabs>
              <w:spacing w:before="120"/>
              <w:jc w:val="left"/>
              <w:rPr>
                <w:rFonts w:ascii="Arial" w:hAnsi="Arial" w:cs="Arial"/>
                <w:b/>
                <w:sz w:val="22"/>
                <w:szCs w:val="22"/>
                <w:lang w:val="en-GB"/>
              </w:rPr>
            </w:pPr>
          </w:p>
          <w:p w14:paraId="44977FA4" w14:textId="11B2158F" w:rsidR="00B4502E" w:rsidRPr="00AC324B" w:rsidRDefault="00B4502E" w:rsidP="00AC324B">
            <w:pPr>
              <w:pStyle w:val="BodyText"/>
              <w:tabs>
                <w:tab w:val="left" w:pos="4966"/>
                <w:tab w:val="right" w:pos="7306"/>
              </w:tabs>
              <w:spacing w:before="120"/>
              <w:jc w:val="left"/>
              <w:rPr>
                <w:rFonts w:ascii="Arial" w:hAnsi="Arial" w:cs="Arial"/>
                <w:b/>
                <w:sz w:val="22"/>
                <w:szCs w:val="22"/>
                <w:lang w:val="en-GB"/>
              </w:rPr>
            </w:pPr>
            <w:r w:rsidRPr="00B4502E">
              <w:rPr>
                <w:rFonts w:ascii="Arial" w:hAnsi="Arial" w:cs="Arial"/>
                <w:b/>
                <w:sz w:val="22"/>
                <w:szCs w:val="22"/>
                <w:lang w:val="en-GB"/>
              </w:rPr>
              <w:t>Làm rõ có thể được yêu cầu không muộn hơn [07] ngày trước thời điểm đóng thầu.</w:t>
            </w:r>
          </w:p>
          <w:p w14:paraId="44AEC01E" w14:textId="77777777" w:rsidR="004F3906" w:rsidRPr="00AC324B" w:rsidRDefault="004F3906" w:rsidP="00AC324B">
            <w:pPr>
              <w:pStyle w:val="BodyText"/>
              <w:tabs>
                <w:tab w:val="right" w:pos="7306"/>
              </w:tabs>
              <w:spacing w:before="120"/>
              <w:jc w:val="left"/>
              <w:rPr>
                <w:rFonts w:ascii="Arial" w:hAnsi="Arial" w:cs="Arial"/>
                <w:sz w:val="22"/>
                <w:szCs w:val="22"/>
                <w:lang w:val="en-GB"/>
              </w:rPr>
            </w:pPr>
          </w:p>
          <w:p w14:paraId="52C9B84C" w14:textId="1018C91A" w:rsidR="00F57EDD" w:rsidRPr="001112CB" w:rsidRDefault="001112CB" w:rsidP="00AC324B">
            <w:pPr>
              <w:pStyle w:val="BodyText"/>
              <w:tabs>
                <w:tab w:val="right" w:pos="7306"/>
              </w:tabs>
              <w:spacing w:before="120"/>
              <w:jc w:val="left"/>
              <w:rPr>
                <w:rFonts w:ascii="Arial" w:hAnsi="Arial" w:cs="Arial"/>
                <w:sz w:val="22"/>
                <w:szCs w:val="22"/>
              </w:rPr>
            </w:pPr>
            <w:r w:rsidRPr="001112CB">
              <w:rPr>
                <w:rFonts w:ascii="Arial" w:hAnsi="Arial" w:cs="Arial"/>
                <w:sz w:val="22"/>
                <w:szCs w:val="22"/>
              </w:rPr>
              <w:t>Thông tin liên lạc để yêu cầu làm rõ là</w:t>
            </w:r>
            <w:r w:rsidR="004F3906" w:rsidRPr="001112CB">
              <w:rPr>
                <w:rFonts w:ascii="Arial" w:hAnsi="Arial" w:cs="Arial"/>
                <w:sz w:val="22"/>
                <w:szCs w:val="22"/>
              </w:rPr>
              <w:t>:</w:t>
            </w:r>
          </w:p>
          <w:p w14:paraId="54FF171F" w14:textId="107B8255" w:rsidR="00F57EDD" w:rsidRDefault="00EE1044" w:rsidP="00F57EDD">
            <w:pPr>
              <w:pStyle w:val="BodyText"/>
              <w:spacing w:after="0"/>
              <w:jc w:val="center"/>
              <w:rPr>
                <w:rFonts w:ascii="Arial" w:hAnsi="Arial" w:cs="Arial"/>
                <w:iCs/>
                <w:sz w:val="22"/>
                <w:szCs w:val="22"/>
              </w:rPr>
            </w:pPr>
            <w:r>
              <w:rPr>
                <w:rFonts w:ascii="Arial" w:hAnsi="Arial" w:cs="Arial"/>
                <w:b/>
                <w:bCs/>
                <w:iCs/>
                <w:sz w:val="22"/>
                <w:szCs w:val="22"/>
              </w:rPr>
              <w:t>Nguyễn Phúc Đạt</w:t>
            </w:r>
            <w:r w:rsidR="00F57EDD">
              <w:rPr>
                <w:rFonts w:ascii="Arial" w:hAnsi="Arial" w:cs="Arial"/>
                <w:b/>
                <w:bCs/>
                <w:iCs/>
                <w:sz w:val="22"/>
                <w:szCs w:val="22"/>
                <w:lang w:val="vi-VN"/>
              </w:rPr>
              <w:t xml:space="preserve">, </w:t>
            </w:r>
            <w:r>
              <w:rPr>
                <w:rFonts w:ascii="Arial" w:hAnsi="Arial" w:cs="Arial"/>
                <w:iCs/>
                <w:sz w:val="22"/>
                <w:szCs w:val="22"/>
              </w:rPr>
              <w:t>Giám đốc dự án</w:t>
            </w:r>
          </w:p>
          <w:p w14:paraId="24E30198" w14:textId="03CBB9B7" w:rsidR="00F57EDD" w:rsidRDefault="00EE1044" w:rsidP="00F57EDD">
            <w:pPr>
              <w:pStyle w:val="BodyText"/>
              <w:spacing w:after="0"/>
              <w:jc w:val="center"/>
              <w:rPr>
                <w:rFonts w:ascii="Arial" w:hAnsi="Arial" w:cs="Arial"/>
                <w:sz w:val="22"/>
                <w:szCs w:val="22"/>
              </w:rPr>
            </w:pPr>
            <w:r>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p>
          <w:p w14:paraId="33C0EC3A" w14:textId="5440FAB9" w:rsidR="00F57EDD" w:rsidRPr="00C4049B" w:rsidRDefault="001112CB" w:rsidP="00F57EDD">
            <w:pPr>
              <w:jc w:val="center"/>
              <w:rPr>
                <w:rFonts w:ascii="Arial" w:hAnsi="Arial" w:cs="Arial"/>
                <w:sz w:val="22"/>
                <w:szCs w:val="22"/>
              </w:rPr>
            </w:pPr>
            <w:r>
              <w:rPr>
                <w:rFonts w:ascii="Arial" w:hAnsi="Arial" w:cs="Arial"/>
                <w:sz w:val="22"/>
                <w:szCs w:val="22"/>
              </w:rPr>
              <w:t>Thuộc</w:t>
            </w:r>
            <w:r w:rsidR="00F57EDD">
              <w:rPr>
                <w:rFonts w:ascii="Arial" w:hAnsi="Arial" w:cs="Arial"/>
                <w:sz w:val="22"/>
                <w:szCs w:val="22"/>
              </w:rPr>
              <w:t xml:space="preserve"> </w:t>
            </w:r>
            <w:r w:rsidR="00CC7C73">
              <w:rPr>
                <w:rFonts w:ascii="Arial" w:hAnsi="Arial" w:cs="Arial"/>
                <w:sz w:val="22"/>
                <w:szCs w:val="22"/>
              </w:rPr>
              <w:t>Dự án hạ tầng cơ bản phát triển toàn diện các tỉnh Đông Bắc</w:t>
            </w:r>
          </w:p>
          <w:p w14:paraId="57EF426A" w14:textId="28D859A3" w:rsidR="00F57EDD" w:rsidRDefault="00F57EDD" w:rsidP="00F57EDD">
            <w:pPr>
              <w:pStyle w:val="BodyText"/>
              <w:spacing w:after="0"/>
              <w:jc w:val="center"/>
              <w:rPr>
                <w:rFonts w:ascii="Arial" w:hAnsi="Arial" w:cs="Arial"/>
                <w:sz w:val="22"/>
                <w:szCs w:val="22"/>
              </w:rPr>
            </w:pPr>
            <w:r w:rsidRPr="00AC324B">
              <w:rPr>
                <w:rFonts w:ascii="Arial" w:hAnsi="Arial" w:cs="Arial"/>
                <w:sz w:val="22"/>
                <w:szCs w:val="22"/>
                <w:lang w:val="it-IT"/>
              </w:rPr>
              <w:t>Facsimile</w:t>
            </w:r>
            <w:r>
              <w:rPr>
                <w:rFonts w:ascii="Arial" w:hAnsi="Arial" w:cs="Arial"/>
                <w:sz w:val="22"/>
                <w:szCs w:val="22"/>
                <w:lang w:val="vi-VN"/>
              </w:rPr>
              <w:t xml:space="preserve">: </w:t>
            </w:r>
            <w:r>
              <w:rPr>
                <w:rFonts w:ascii="Arial" w:hAnsi="Arial" w:cs="Arial"/>
                <w:sz w:val="22"/>
                <w:szCs w:val="22"/>
              </w:rPr>
              <w:t>02053.874.391</w:t>
            </w:r>
            <w:r w:rsidRPr="007305AA">
              <w:rPr>
                <w:rFonts w:ascii="Arial" w:hAnsi="Arial" w:cs="Arial"/>
                <w:sz w:val="22"/>
                <w:szCs w:val="22"/>
              </w:rPr>
              <w:t>,</w:t>
            </w:r>
          </w:p>
          <w:p w14:paraId="56E90EE2" w14:textId="4F52C75F" w:rsidR="004F3906" w:rsidRPr="009C3FB9" w:rsidRDefault="00F57EDD" w:rsidP="00F57EDD">
            <w:pPr>
              <w:pStyle w:val="BodyText"/>
              <w:spacing w:after="0"/>
              <w:jc w:val="center"/>
              <w:rPr>
                <w:rFonts w:ascii="Arial" w:hAnsi="Arial" w:cs="Arial"/>
                <w:iCs/>
                <w:sz w:val="22"/>
                <w:szCs w:val="22"/>
              </w:rPr>
            </w:pPr>
            <w:r w:rsidRPr="009C3FB9">
              <w:rPr>
                <w:rFonts w:ascii="Arial" w:hAnsi="Arial" w:cs="Arial"/>
                <w:sz w:val="22"/>
                <w:szCs w:val="22"/>
              </w:rPr>
              <w:t>E-mail</w:t>
            </w:r>
            <w:r>
              <w:rPr>
                <w:rFonts w:ascii="Arial" w:hAnsi="Arial" w:cs="Arial"/>
                <w:sz w:val="22"/>
                <w:szCs w:val="22"/>
                <w:lang w:val="vi-VN"/>
              </w:rPr>
              <w:t>:</w:t>
            </w:r>
            <w:r w:rsidRPr="009C3FB9">
              <w:rPr>
                <w:rFonts w:ascii="Arial" w:hAnsi="Arial" w:cs="Arial"/>
                <w:sz w:val="22"/>
                <w:szCs w:val="22"/>
              </w:rPr>
              <w:t xml:space="preserve"> banqldahp3.htdb@gmail.com</w:t>
            </w:r>
          </w:p>
        </w:tc>
      </w:tr>
      <w:tr w:rsidR="004F3906" w:rsidRPr="00AC324B" w14:paraId="1ACE46BE"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2CFAF64E"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 xml:space="preserve">14.1.1 </w:t>
            </w:r>
          </w:p>
          <w:p w14:paraId="32C7D5E5" w14:textId="77777777" w:rsidR="004F3906" w:rsidRPr="00AC324B" w:rsidRDefault="004F3906" w:rsidP="00AC324B">
            <w:pPr>
              <w:spacing w:before="120" w:after="120"/>
              <w:rPr>
                <w:rFonts w:ascii="Arial" w:hAnsi="Arial" w:cs="Arial"/>
                <w:b/>
                <w:bCs/>
                <w:sz w:val="22"/>
                <w:szCs w:val="22"/>
              </w:rPr>
            </w:pPr>
          </w:p>
        </w:tc>
        <w:tc>
          <w:tcPr>
            <w:tcW w:w="7856" w:type="dxa"/>
            <w:tcBorders>
              <w:top w:val="single" w:sz="6" w:space="0" w:color="auto"/>
            </w:tcBorders>
            <w:tcMar>
              <w:top w:w="85" w:type="dxa"/>
              <w:bottom w:w="142" w:type="dxa"/>
            </w:tcMar>
          </w:tcPr>
          <w:p w14:paraId="37657793" w14:textId="72446BE7" w:rsidR="00113F05" w:rsidRPr="00AC324B" w:rsidRDefault="00DA127E" w:rsidP="00AC324B">
            <w:pPr>
              <w:tabs>
                <w:tab w:val="left" w:pos="826"/>
                <w:tab w:val="left" w:pos="1726"/>
                <w:tab w:val="right" w:pos="7306"/>
              </w:tabs>
              <w:spacing w:before="120" w:after="120"/>
              <w:rPr>
                <w:rFonts w:ascii="Arial" w:hAnsi="Arial" w:cs="Arial"/>
                <w:b/>
                <w:bCs/>
                <w:sz w:val="22"/>
                <w:szCs w:val="22"/>
                <w:u w:val="single"/>
                <w:lang w:val="en-GB"/>
              </w:rPr>
            </w:pPr>
            <w:r>
              <w:rPr>
                <w:rFonts w:ascii="Arial" w:hAnsi="Arial" w:cs="Arial"/>
                <w:b/>
                <w:bCs/>
                <w:sz w:val="22"/>
                <w:szCs w:val="22"/>
                <w:u w:val="single"/>
                <w:lang w:val="en-GB"/>
              </w:rPr>
              <w:t>Chuẩn bị cho bản đề xuất</w:t>
            </w:r>
            <w:r w:rsidR="00F7676B" w:rsidRPr="00AC324B">
              <w:rPr>
                <w:rFonts w:ascii="Arial" w:hAnsi="Arial" w:cs="Arial"/>
                <w:b/>
                <w:bCs/>
                <w:sz w:val="22"/>
                <w:szCs w:val="22"/>
                <w:u w:val="single"/>
                <w:lang w:val="en-GB"/>
              </w:rPr>
              <w:t xml:space="preserve"> </w:t>
            </w:r>
            <w:r w:rsidR="00113F05" w:rsidRPr="00AC324B">
              <w:rPr>
                <w:rFonts w:ascii="Arial" w:hAnsi="Arial" w:cs="Arial"/>
                <w:b/>
                <w:bCs/>
                <w:sz w:val="22"/>
                <w:szCs w:val="22"/>
                <w:u w:val="single"/>
                <w:lang w:val="en-GB"/>
              </w:rPr>
              <w:t xml:space="preserve">– </w:t>
            </w:r>
            <w:r>
              <w:rPr>
                <w:rFonts w:ascii="Arial" w:hAnsi="Arial" w:cs="Arial"/>
                <w:b/>
                <w:bCs/>
                <w:sz w:val="22"/>
                <w:szCs w:val="22"/>
                <w:u w:val="single"/>
                <w:lang w:val="en-GB"/>
              </w:rPr>
              <w:t>Cân nhắc Cụ thể</w:t>
            </w:r>
            <w:r w:rsidR="00113F05" w:rsidRPr="00AC324B">
              <w:rPr>
                <w:rFonts w:ascii="Arial" w:hAnsi="Arial" w:cs="Arial"/>
                <w:b/>
                <w:bCs/>
                <w:sz w:val="22"/>
                <w:szCs w:val="22"/>
                <w:u w:val="single"/>
                <w:lang w:val="en-GB"/>
              </w:rPr>
              <w:t xml:space="preserve"> </w:t>
            </w:r>
            <w:r w:rsidR="00F33E93" w:rsidRPr="00AC324B">
              <w:rPr>
                <w:rFonts w:ascii="Arial" w:hAnsi="Arial" w:cs="Arial"/>
                <w:b/>
                <w:bCs/>
                <w:sz w:val="22"/>
                <w:szCs w:val="22"/>
                <w:u w:val="single"/>
                <w:lang w:val="en-GB"/>
              </w:rPr>
              <w:br/>
            </w:r>
            <w:r w:rsidR="00113F05" w:rsidRPr="00AC324B">
              <w:rPr>
                <w:rFonts w:ascii="Arial" w:hAnsi="Arial" w:cs="Arial"/>
                <w:b/>
                <w:bCs/>
                <w:sz w:val="22"/>
                <w:szCs w:val="22"/>
                <w:u w:val="single"/>
                <w:lang w:val="en-GB"/>
              </w:rPr>
              <w:t>(</w:t>
            </w:r>
            <w:r w:rsidR="00DE1644" w:rsidRPr="00DE1644">
              <w:rPr>
                <w:rFonts w:ascii="Arial" w:hAnsi="Arial" w:cs="Arial"/>
                <w:b/>
                <w:bCs/>
                <w:sz w:val="22"/>
                <w:szCs w:val="22"/>
                <w:u w:val="single"/>
                <w:lang w:val="en-GB"/>
              </w:rPr>
              <w:t>Liên kết với các Tư vấn trong danh sách ngắn</w:t>
            </w:r>
            <w:r w:rsidR="00113F05" w:rsidRPr="00AC324B">
              <w:rPr>
                <w:rFonts w:ascii="Arial" w:hAnsi="Arial" w:cs="Arial"/>
                <w:b/>
                <w:bCs/>
                <w:sz w:val="22"/>
                <w:szCs w:val="22"/>
                <w:u w:val="single"/>
                <w:lang w:val="en-GB"/>
              </w:rPr>
              <w:t>)</w:t>
            </w:r>
          </w:p>
          <w:p w14:paraId="4AA923E2" w14:textId="77777777" w:rsidR="00113F05" w:rsidRPr="00AC324B" w:rsidRDefault="00113F05" w:rsidP="00AC324B">
            <w:pPr>
              <w:tabs>
                <w:tab w:val="left" w:pos="826"/>
                <w:tab w:val="left" w:pos="1726"/>
                <w:tab w:val="right" w:pos="7306"/>
              </w:tabs>
              <w:spacing w:before="120" w:after="120"/>
              <w:rPr>
                <w:rFonts w:ascii="Arial" w:hAnsi="Arial" w:cs="Arial"/>
                <w:b/>
                <w:sz w:val="22"/>
                <w:szCs w:val="22"/>
                <w:lang w:val="en-GB"/>
              </w:rPr>
            </w:pPr>
          </w:p>
          <w:p w14:paraId="55D27B01" w14:textId="44487717" w:rsidR="004F3906" w:rsidRPr="00DE1644" w:rsidRDefault="00DE1644" w:rsidP="00AC324B">
            <w:pPr>
              <w:tabs>
                <w:tab w:val="left" w:pos="826"/>
                <w:tab w:val="left" w:pos="1726"/>
                <w:tab w:val="right" w:pos="7306"/>
              </w:tabs>
              <w:spacing w:before="120" w:after="120"/>
              <w:rPr>
                <w:rFonts w:ascii="Arial" w:hAnsi="Arial" w:cs="Arial"/>
                <w:sz w:val="22"/>
                <w:szCs w:val="22"/>
              </w:rPr>
            </w:pPr>
            <w:r w:rsidRPr="00DE1644">
              <w:rPr>
                <w:rFonts w:ascii="Arial" w:hAnsi="Arial" w:cs="Arial"/>
                <w:sz w:val="22"/>
                <w:szCs w:val="22"/>
              </w:rPr>
              <w:t>Tư vấn trong danh sách ngắn có thể liên kết với</w:t>
            </w:r>
            <w:r w:rsidR="004F3906" w:rsidRPr="00DE1644">
              <w:rPr>
                <w:rFonts w:ascii="Arial" w:hAnsi="Arial" w:cs="Arial"/>
                <w:sz w:val="22"/>
                <w:szCs w:val="22"/>
              </w:rPr>
              <w:t xml:space="preserve"> </w:t>
            </w:r>
          </w:p>
          <w:p w14:paraId="06C5B068" w14:textId="77777777"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p>
          <w:p w14:paraId="690D2D7E" w14:textId="3B942AE2"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r w:rsidRPr="00AC324B">
              <w:rPr>
                <w:rFonts w:ascii="Arial" w:hAnsi="Arial" w:cs="Arial"/>
                <w:b/>
                <w:sz w:val="22"/>
                <w:szCs w:val="22"/>
                <w:lang w:val="en-GB"/>
              </w:rPr>
              <w:t xml:space="preserve">(a) </w:t>
            </w:r>
            <w:r w:rsidR="00DE1644" w:rsidRPr="00DE1644">
              <w:rPr>
                <w:rFonts w:ascii="Arial" w:hAnsi="Arial" w:cs="Arial"/>
                <w:b/>
                <w:sz w:val="22"/>
                <w:szCs w:val="22"/>
                <w:lang w:val="en-GB"/>
              </w:rPr>
              <w:t>(Các) Tư vấn không trong danh sách</w:t>
            </w:r>
            <w:r w:rsidRPr="00AC324B">
              <w:rPr>
                <w:rFonts w:ascii="Arial" w:hAnsi="Arial" w:cs="Arial"/>
                <w:b/>
                <w:sz w:val="22"/>
                <w:szCs w:val="22"/>
                <w:lang w:val="en-GB"/>
              </w:rPr>
              <w:t xml:space="preserve">: </w:t>
            </w:r>
            <w:r w:rsidR="006946B0">
              <w:rPr>
                <w:rFonts w:ascii="Arial" w:hAnsi="Arial" w:cs="Arial"/>
                <w:b/>
                <w:sz w:val="22"/>
                <w:szCs w:val="22"/>
                <w:lang w:val="en-GB"/>
              </w:rPr>
              <w:br/>
            </w:r>
            <w:r w:rsidR="00E14D7C" w:rsidRPr="00821CFC">
              <w:rPr>
                <w:rFonts w:ascii="Arial" w:eastAsia="Arial" w:hAnsi="Arial"/>
                <w:sz w:val="22"/>
                <w:szCs w:val="22"/>
              </w:rPr>
              <w:t xml:space="preserve">Có </w:t>
            </w:r>
          </w:p>
          <w:p w14:paraId="39971EF4" w14:textId="77777777"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p>
          <w:p w14:paraId="758B4ADB" w14:textId="2B2CFE81" w:rsidR="004F3906" w:rsidRPr="00AC324B" w:rsidRDefault="004F3906" w:rsidP="00AC324B">
            <w:pPr>
              <w:tabs>
                <w:tab w:val="left" w:pos="826"/>
                <w:tab w:val="left" w:pos="1726"/>
                <w:tab w:val="right" w:pos="7306"/>
              </w:tabs>
              <w:spacing w:before="120" w:after="120"/>
              <w:rPr>
                <w:rFonts w:ascii="Arial" w:hAnsi="Arial" w:cs="Arial"/>
                <w:sz w:val="22"/>
                <w:szCs w:val="22"/>
                <w:u w:val="single"/>
                <w:lang w:val="en-GB"/>
              </w:rPr>
            </w:pPr>
            <w:r w:rsidRPr="00AC324B">
              <w:rPr>
                <w:rFonts w:ascii="Arial" w:hAnsi="Arial" w:cs="Arial"/>
                <w:b/>
                <w:sz w:val="22"/>
                <w:szCs w:val="22"/>
                <w:lang w:val="en-GB"/>
              </w:rPr>
              <w:t xml:space="preserve">(b) </w:t>
            </w:r>
            <w:r w:rsidR="00E14D7C" w:rsidRPr="00821CFC">
              <w:rPr>
                <w:rFonts w:ascii="Arial" w:eastAsia="Arial" w:hAnsi="Arial"/>
                <w:b/>
                <w:sz w:val="22"/>
                <w:szCs w:val="22"/>
              </w:rPr>
              <w:t>Các Tư vấn trong danh sách ngắn khác</w:t>
            </w:r>
            <w:r w:rsidR="00E14D7C">
              <w:rPr>
                <w:rFonts w:ascii="Arial" w:eastAsia="Arial" w:hAnsi="Arial"/>
                <w:b/>
                <w:sz w:val="22"/>
                <w:szCs w:val="22"/>
              </w:rPr>
              <w:t xml:space="preserve"> </w:t>
            </w:r>
            <w:r w:rsidR="001E2475">
              <w:rPr>
                <w:rFonts w:ascii="Arial" w:hAnsi="Arial" w:cs="Arial"/>
                <w:b/>
                <w:sz w:val="22"/>
                <w:szCs w:val="22"/>
                <w:lang w:val="en-GB"/>
              </w:rPr>
              <w:t>(</w:t>
            </w:r>
            <w:r w:rsidR="00E14D7C" w:rsidRPr="00E14D7C">
              <w:rPr>
                <w:rFonts w:ascii="Arial" w:hAnsi="Arial" w:cs="Arial"/>
                <w:b/>
                <w:sz w:val="22"/>
                <w:szCs w:val="22"/>
                <w:lang w:val="en-GB"/>
              </w:rPr>
              <w:t>các công ty hàng đầu và các đối tác liên doanh</w:t>
            </w:r>
            <w:r w:rsidR="006946B0">
              <w:rPr>
                <w:rFonts w:ascii="Arial" w:hAnsi="Arial" w:cs="Arial"/>
                <w:b/>
                <w:sz w:val="22"/>
                <w:szCs w:val="22"/>
                <w:lang w:val="en-GB"/>
              </w:rPr>
              <w:t>)</w:t>
            </w:r>
            <w:r w:rsidRPr="00AC324B">
              <w:rPr>
                <w:rFonts w:ascii="Arial" w:hAnsi="Arial" w:cs="Arial"/>
                <w:b/>
                <w:sz w:val="22"/>
                <w:szCs w:val="22"/>
                <w:lang w:val="en-GB"/>
              </w:rPr>
              <w:t>:</w:t>
            </w:r>
            <w:r w:rsidRPr="00AC324B">
              <w:rPr>
                <w:rFonts w:ascii="Arial" w:hAnsi="Arial" w:cs="Arial"/>
                <w:sz w:val="22"/>
                <w:szCs w:val="22"/>
                <w:lang w:val="en-GB"/>
              </w:rPr>
              <w:t xml:space="preserve"> </w:t>
            </w:r>
            <w:r w:rsidR="006946B0">
              <w:rPr>
                <w:rFonts w:ascii="Arial" w:hAnsi="Arial" w:cs="Arial"/>
                <w:sz w:val="22"/>
                <w:szCs w:val="22"/>
                <w:lang w:val="en-GB"/>
              </w:rPr>
              <w:br/>
            </w:r>
            <w:r w:rsidR="00E14D7C" w:rsidRPr="00821CFC">
              <w:rPr>
                <w:rFonts w:ascii="Arial" w:eastAsia="Arial" w:hAnsi="Arial"/>
                <w:sz w:val="22"/>
                <w:szCs w:val="22"/>
              </w:rPr>
              <w:t xml:space="preserve">Không </w:t>
            </w:r>
          </w:p>
          <w:p w14:paraId="1EC586BA" w14:textId="5A508272" w:rsidR="004F3906" w:rsidRPr="00AC324B" w:rsidRDefault="004F3906" w:rsidP="00AC324B">
            <w:pPr>
              <w:pStyle w:val="BodyText"/>
              <w:tabs>
                <w:tab w:val="left" w:pos="3346"/>
                <w:tab w:val="right" w:pos="7486"/>
              </w:tabs>
              <w:spacing w:before="120"/>
              <w:rPr>
                <w:rFonts w:ascii="Arial" w:hAnsi="Arial" w:cs="Arial"/>
                <w:bCs/>
                <w:i/>
                <w:sz w:val="22"/>
                <w:szCs w:val="22"/>
                <w:lang w:val="en-GB"/>
              </w:rPr>
            </w:pPr>
          </w:p>
        </w:tc>
      </w:tr>
      <w:tr w:rsidR="004F3906" w:rsidRPr="00AC324B" w14:paraId="1203BB70"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767CB133"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14.1.2</w:t>
            </w:r>
          </w:p>
          <w:p w14:paraId="28A6EAFD" w14:textId="77777777" w:rsidR="004F3906" w:rsidRPr="00AC324B" w:rsidRDefault="004F3906" w:rsidP="00AC324B">
            <w:pPr>
              <w:spacing w:before="120" w:after="120"/>
              <w:rPr>
                <w:rFonts w:ascii="Arial" w:hAnsi="Arial" w:cs="Arial"/>
                <w:b/>
                <w:bCs/>
                <w:sz w:val="22"/>
                <w:szCs w:val="22"/>
              </w:rPr>
            </w:pPr>
          </w:p>
        </w:tc>
        <w:tc>
          <w:tcPr>
            <w:tcW w:w="7856" w:type="dxa"/>
            <w:tcBorders>
              <w:top w:val="single" w:sz="6" w:space="0" w:color="auto"/>
            </w:tcBorders>
            <w:tcMar>
              <w:top w:w="85" w:type="dxa"/>
              <w:bottom w:w="142" w:type="dxa"/>
            </w:tcMar>
          </w:tcPr>
          <w:p w14:paraId="2691B052" w14:textId="1D2E2B54" w:rsidR="00B8285B" w:rsidRPr="00AC324B" w:rsidRDefault="00DA127E" w:rsidP="00AC324B">
            <w:pPr>
              <w:tabs>
                <w:tab w:val="left" w:pos="826"/>
                <w:tab w:val="left" w:pos="1726"/>
                <w:tab w:val="right" w:pos="7306"/>
              </w:tabs>
              <w:spacing w:before="120" w:after="120"/>
              <w:rPr>
                <w:rFonts w:ascii="Arial" w:hAnsi="Arial" w:cs="Arial"/>
                <w:b/>
                <w:bCs/>
                <w:sz w:val="22"/>
                <w:szCs w:val="22"/>
                <w:u w:val="single"/>
                <w:lang w:val="en-GB"/>
              </w:rPr>
            </w:pPr>
            <w:r>
              <w:rPr>
                <w:rFonts w:ascii="Arial" w:hAnsi="Arial" w:cs="Arial"/>
                <w:b/>
                <w:bCs/>
                <w:sz w:val="22"/>
                <w:szCs w:val="22"/>
                <w:u w:val="single"/>
                <w:lang w:val="en-GB"/>
              </w:rPr>
              <w:t>Chuẩn bị cho bản đề xuất</w:t>
            </w:r>
            <w:r w:rsidR="00B8285B" w:rsidRPr="00AC324B">
              <w:rPr>
                <w:rFonts w:ascii="Arial" w:hAnsi="Arial" w:cs="Arial"/>
                <w:b/>
                <w:bCs/>
                <w:sz w:val="22"/>
                <w:szCs w:val="22"/>
                <w:u w:val="single"/>
                <w:lang w:val="en-GB"/>
              </w:rPr>
              <w:t xml:space="preserve"> – </w:t>
            </w:r>
            <w:r>
              <w:rPr>
                <w:rFonts w:ascii="Arial" w:hAnsi="Arial" w:cs="Arial"/>
                <w:b/>
                <w:bCs/>
                <w:sz w:val="22"/>
                <w:szCs w:val="22"/>
                <w:u w:val="single"/>
                <w:lang w:val="en-GB"/>
              </w:rPr>
              <w:t>Cân nhắc Cụ thể</w:t>
            </w:r>
            <w:r w:rsidR="00B8285B" w:rsidRPr="00AC324B">
              <w:rPr>
                <w:rFonts w:ascii="Arial" w:hAnsi="Arial" w:cs="Arial"/>
                <w:b/>
                <w:bCs/>
                <w:sz w:val="22"/>
                <w:szCs w:val="22"/>
                <w:u w:val="single"/>
                <w:lang w:val="en-GB"/>
              </w:rPr>
              <w:t xml:space="preserve"> </w:t>
            </w:r>
          </w:p>
          <w:p w14:paraId="768967FE" w14:textId="77777777" w:rsidR="004F3906" w:rsidRPr="00AC324B" w:rsidRDefault="004F3906" w:rsidP="00AC324B">
            <w:pPr>
              <w:tabs>
                <w:tab w:val="left" w:pos="826"/>
                <w:tab w:val="left" w:pos="1726"/>
                <w:tab w:val="right" w:pos="7306"/>
              </w:tabs>
              <w:spacing w:before="120" w:after="120"/>
              <w:rPr>
                <w:rFonts w:ascii="Arial" w:hAnsi="Arial" w:cs="Arial"/>
                <w:b/>
                <w:sz w:val="22"/>
                <w:szCs w:val="22"/>
                <w:lang w:val="en-GB"/>
              </w:rPr>
            </w:pPr>
          </w:p>
          <w:p w14:paraId="37C29532" w14:textId="77777777" w:rsidR="00E14D7C" w:rsidRPr="00821CFC" w:rsidRDefault="00E14D7C" w:rsidP="00E14D7C">
            <w:pPr>
              <w:spacing w:line="0" w:lineRule="atLeast"/>
              <w:rPr>
                <w:rFonts w:ascii="Arial" w:eastAsia="Arial" w:hAnsi="Arial"/>
                <w:b/>
                <w:sz w:val="22"/>
                <w:szCs w:val="22"/>
              </w:rPr>
            </w:pPr>
            <w:r w:rsidRPr="00821CFC">
              <w:rPr>
                <w:rFonts w:ascii="Arial" w:eastAsia="Arial" w:hAnsi="Arial"/>
                <w:b/>
                <w:sz w:val="22"/>
                <w:szCs w:val="22"/>
              </w:rPr>
              <w:t>Tổng thời gian đầu vào ước tính của các chuyên gia chủ chốt quốc tế:</w:t>
            </w:r>
          </w:p>
          <w:p w14:paraId="5D419373" w14:textId="0DA2B712" w:rsidR="00E14D7C" w:rsidRDefault="00E14D7C" w:rsidP="00E14D7C">
            <w:pPr>
              <w:tabs>
                <w:tab w:val="left" w:pos="826"/>
                <w:tab w:val="left" w:pos="1726"/>
                <w:tab w:val="right" w:pos="7306"/>
              </w:tabs>
              <w:spacing w:before="120" w:after="120"/>
              <w:rPr>
                <w:rFonts w:ascii="Arial" w:hAnsi="Arial" w:cs="Arial"/>
                <w:b/>
                <w:sz w:val="22"/>
                <w:szCs w:val="22"/>
                <w:lang w:val="en-GB"/>
              </w:rPr>
            </w:pPr>
            <w:r w:rsidRPr="00821CFC">
              <w:rPr>
                <w:rFonts w:ascii="Arial" w:eastAsia="Arial" w:hAnsi="Arial"/>
                <w:b/>
                <w:sz w:val="22"/>
                <w:szCs w:val="22"/>
              </w:rPr>
              <w:t>_____________ người - tháng</w:t>
            </w:r>
          </w:p>
          <w:p w14:paraId="04348D05" w14:textId="03D1CAA1" w:rsidR="00E8100C" w:rsidRPr="00AC324B" w:rsidRDefault="00186F80" w:rsidP="00AC324B">
            <w:pPr>
              <w:tabs>
                <w:tab w:val="left" w:pos="826"/>
                <w:tab w:val="left" w:pos="1726"/>
                <w:tab w:val="right" w:pos="7306"/>
              </w:tabs>
              <w:spacing w:before="120" w:after="120"/>
              <w:rPr>
                <w:rFonts w:ascii="Arial" w:hAnsi="Arial" w:cs="Arial"/>
                <w:b/>
                <w:sz w:val="22"/>
                <w:szCs w:val="22"/>
                <w:lang w:val="en-GB"/>
              </w:rPr>
            </w:pPr>
            <w:r>
              <w:rPr>
                <w:rFonts w:ascii="Arial" w:hAnsi="Arial" w:cs="Arial"/>
                <w:i/>
                <w:sz w:val="22"/>
                <w:szCs w:val="22"/>
                <w:lang w:val="en-GB"/>
              </w:rPr>
              <w:t>Không áp dụng</w:t>
            </w:r>
          </w:p>
          <w:p w14:paraId="4D570A3B" w14:textId="77777777" w:rsidR="00E631C8" w:rsidRPr="00AC324B" w:rsidRDefault="00E631C8" w:rsidP="00AC324B">
            <w:pPr>
              <w:tabs>
                <w:tab w:val="left" w:pos="826"/>
                <w:tab w:val="left" w:pos="1726"/>
                <w:tab w:val="right" w:pos="7306"/>
              </w:tabs>
              <w:spacing w:before="120" w:after="120"/>
              <w:rPr>
                <w:rFonts w:ascii="Arial" w:hAnsi="Arial" w:cs="Arial"/>
                <w:b/>
                <w:sz w:val="22"/>
                <w:szCs w:val="22"/>
                <w:lang w:val="en-GB"/>
              </w:rPr>
            </w:pPr>
          </w:p>
          <w:p w14:paraId="07D54F5E" w14:textId="356E9C28" w:rsidR="004F3906" w:rsidRPr="00AC324B" w:rsidRDefault="00186F80" w:rsidP="00AC324B">
            <w:pPr>
              <w:tabs>
                <w:tab w:val="left" w:pos="826"/>
                <w:tab w:val="left" w:pos="1726"/>
                <w:tab w:val="right" w:pos="7306"/>
              </w:tabs>
              <w:spacing w:before="120" w:after="120"/>
              <w:rPr>
                <w:rFonts w:ascii="Arial" w:hAnsi="Arial" w:cs="Arial"/>
                <w:b/>
                <w:sz w:val="22"/>
                <w:szCs w:val="22"/>
                <w:lang w:val="en-GB"/>
              </w:rPr>
            </w:pPr>
            <w:r w:rsidRPr="00821CFC">
              <w:rPr>
                <w:rFonts w:ascii="Arial" w:eastAsia="Arial" w:hAnsi="Arial"/>
                <w:b/>
                <w:sz w:val="22"/>
                <w:szCs w:val="22"/>
              </w:rPr>
              <w:t>Tổng thời gian đầu vào ước tính của các chuyên gia chủ chốt trong nước</w:t>
            </w:r>
            <w:r w:rsidR="004F3906" w:rsidRPr="00AC324B">
              <w:rPr>
                <w:rFonts w:ascii="Arial" w:hAnsi="Arial" w:cs="Arial"/>
                <w:b/>
                <w:sz w:val="22"/>
                <w:szCs w:val="22"/>
                <w:lang w:val="en-GB"/>
              </w:rPr>
              <w:t>:</w:t>
            </w:r>
            <w:r w:rsidR="00CE5A7F" w:rsidRPr="00AC324B">
              <w:rPr>
                <w:rFonts w:ascii="Arial" w:hAnsi="Arial" w:cs="Arial"/>
                <w:b/>
                <w:sz w:val="22"/>
                <w:szCs w:val="22"/>
                <w:lang w:val="en-GB"/>
              </w:rPr>
              <w:br/>
              <w:t>_______________</w:t>
            </w:r>
            <w:r w:rsidR="00E6104F" w:rsidRPr="00AC324B">
              <w:rPr>
                <w:rFonts w:ascii="Arial" w:hAnsi="Arial" w:cs="Arial"/>
                <w:b/>
                <w:sz w:val="22"/>
                <w:szCs w:val="22"/>
                <w:lang w:val="en-GB"/>
              </w:rPr>
              <w:t xml:space="preserve"> </w:t>
            </w:r>
            <w:r w:rsidRPr="00821CFC">
              <w:rPr>
                <w:rFonts w:ascii="Arial" w:eastAsia="Arial" w:hAnsi="Arial"/>
                <w:b/>
                <w:sz w:val="22"/>
                <w:szCs w:val="22"/>
              </w:rPr>
              <w:t>người - tháng</w:t>
            </w:r>
            <w:r w:rsidR="004F3906" w:rsidRPr="00AC324B">
              <w:rPr>
                <w:rFonts w:ascii="Arial" w:hAnsi="Arial" w:cs="Arial"/>
                <w:b/>
                <w:sz w:val="22"/>
                <w:szCs w:val="22"/>
                <w:lang w:val="en-GB"/>
              </w:rPr>
              <w:t xml:space="preserve"> </w:t>
            </w:r>
          </w:p>
          <w:p w14:paraId="4A8FBE97" w14:textId="043A3360" w:rsidR="002D7426" w:rsidRPr="00AC324B" w:rsidRDefault="00186F80" w:rsidP="002D7426">
            <w:pPr>
              <w:tabs>
                <w:tab w:val="left" w:pos="826"/>
                <w:tab w:val="left" w:pos="1726"/>
                <w:tab w:val="right" w:pos="7306"/>
              </w:tabs>
              <w:spacing w:before="120" w:after="120"/>
              <w:rPr>
                <w:rFonts w:ascii="Arial" w:hAnsi="Arial" w:cs="Arial"/>
                <w:b/>
                <w:i/>
                <w:sz w:val="22"/>
                <w:szCs w:val="22"/>
                <w:lang w:val="en-GB"/>
              </w:rPr>
            </w:pPr>
            <w:r>
              <w:rPr>
                <w:rFonts w:ascii="Arial" w:hAnsi="Arial" w:cs="Arial"/>
                <w:i/>
                <w:sz w:val="22"/>
                <w:szCs w:val="22"/>
                <w:lang w:val="en-GB"/>
              </w:rPr>
              <w:t>Không áp dụng</w:t>
            </w:r>
          </w:p>
          <w:p w14:paraId="164215E1" w14:textId="77777777" w:rsidR="00E631C8" w:rsidRPr="00AC324B" w:rsidRDefault="00E631C8" w:rsidP="00AC324B">
            <w:pPr>
              <w:tabs>
                <w:tab w:val="left" w:pos="826"/>
                <w:tab w:val="left" w:pos="1726"/>
                <w:tab w:val="right" w:pos="7306"/>
              </w:tabs>
              <w:spacing w:before="120" w:after="120"/>
              <w:rPr>
                <w:rFonts w:ascii="Arial" w:hAnsi="Arial" w:cs="Arial"/>
                <w:i/>
                <w:sz w:val="22"/>
                <w:szCs w:val="22"/>
                <w:lang w:val="en-GB"/>
              </w:rPr>
            </w:pPr>
          </w:p>
          <w:p w14:paraId="324B68E4" w14:textId="2C6E6347" w:rsidR="00CB5D4E" w:rsidRPr="00171397" w:rsidRDefault="00186F80" w:rsidP="00171397">
            <w:pPr>
              <w:tabs>
                <w:tab w:val="left" w:pos="826"/>
                <w:tab w:val="left" w:pos="1726"/>
                <w:tab w:val="right" w:pos="7306"/>
              </w:tabs>
              <w:spacing w:before="120" w:after="120"/>
              <w:rPr>
                <w:rFonts w:ascii="Arial" w:hAnsi="Arial" w:cs="Arial"/>
                <w:b/>
                <w:i/>
                <w:sz w:val="22"/>
                <w:szCs w:val="22"/>
                <w:lang w:val="en-GB"/>
              </w:rPr>
            </w:pPr>
            <w:r w:rsidRPr="00821CFC">
              <w:rPr>
                <w:rFonts w:ascii="Arial" w:eastAsia="Arial" w:hAnsi="Arial"/>
                <w:b/>
                <w:i/>
                <w:sz w:val="22"/>
                <w:szCs w:val="22"/>
              </w:rPr>
              <w:t>Tổng chi phí ước tính của nhiệm vụ</w:t>
            </w:r>
            <w:r w:rsidR="00713D5A" w:rsidRPr="00AC324B">
              <w:rPr>
                <w:rFonts w:ascii="Arial" w:hAnsi="Arial" w:cs="Arial"/>
                <w:b/>
                <w:i/>
                <w:sz w:val="22"/>
                <w:szCs w:val="22"/>
                <w:lang w:val="en-GB"/>
              </w:rPr>
              <w:t>:</w:t>
            </w:r>
            <w:r w:rsidR="00E631C8">
              <w:rPr>
                <w:rFonts w:ascii="Arial" w:hAnsi="Arial" w:cs="Arial"/>
                <w:b/>
                <w:i/>
                <w:sz w:val="22"/>
                <w:szCs w:val="22"/>
                <w:lang w:val="en-GB"/>
              </w:rPr>
              <w:br/>
            </w:r>
            <w:r w:rsidR="00171397">
              <w:rPr>
                <w:rFonts w:ascii="Arial" w:hAnsi="Arial" w:cs="Arial"/>
                <w:b/>
                <w:i/>
                <w:sz w:val="22"/>
                <w:szCs w:val="22"/>
                <w:lang w:val="en-GB"/>
              </w:rPr>
              <w:t>3</w:t>
            </w:r>
            <w:r>
              <w:rPr>
                <w:rFonts w:ascii="Arial" w:hAnsi="Arial" w:cs="Arial"/>
                <w:b/>
                <w:i/>
                <w:sz w:val="22"/>
                <w:szCs w:val="22"/>
                <w:lang w:val="vi-VN"/>
              </w:rPr>
              <w:t>.</w:t>
            </w:r>
            <w:r w:rsidR="00171397">
              <w:rPr>
                <w:rFonts w:ascii="Arial" w:hAnsi="Arial" w:cs="Arial"/>
                <w:b/>
                <w:i/>
                <w:sz w:val="22"/>
                <w:szCs w:val="22"/>
                <w:lang w:val="vi-VN"/>
              </w:rPr>
              <w:t>092</w:t>
            </w:r>
            <w:r>
              <w:rPr>
                <w:rFonts w:ascii="Arial" w:hAnsi="Arial" w:cs="Arial"/>
                <w:b/>
                <w:i/>
                <w:sz w:val="22"/>
                <w:szCs w:val="22"/>
                <w:lang w:val="vi-VN"/>
              </w:rPr>
              <w:t>.</w:t>
            </w:r>
            <w:r w:rsidR="00171397">
              <w:rPr>
                <w:rFonts w:ascii="Arial" w:hAnsi="Arial" w:cs="Arial"/>
                <w:b/>
                <w:i/>
                <w:sz w:val="22"/>
                <w:szCs w:val="22"/>
                <w:lang w:val="vi-VN"/>
              </w:rPr>
              <w:t>145</w:t>
            </w:r>
            <w:r>
              <w:rPr>
                <w:rFonts w:ascii="Arial" w:hAnsi="Arial" w:cs="Arial"/>
                <w:b/>
                <w:i/>
                <w:sz w:val="22"/>
                <w:szCs w:val="22"/>
                <w:lang w:val="vi-VN"/>
              </w:rPr>
              <w:t>.</w:t>
            </w:r>
            <w:r w:rsidR="00171397">
              <w:rPr>
                <w:rFonts w:ascii="Arial" w:hAnsi="Arial" w:cs="Arial"/>
                <w:b/>
                <w:i/>
                <w:sz w:val="22"/>
                <w:szCs w:val="22"/>
                <w:lang w:val="vi-VN"/>
              </w:rPr>
              <w:t>000 VND</w:t>
            </w:r>
            <w:r w:rsidR="00456D37">
              <w:rPr>
                <w:rFonts w:ascii="Arial" w:hAnsi="Arial" w:cs="Arial"/>
                <w:b/>
                <w:i/>
                <w:sz w:val="22"/>
                <w:szCs w:val="22"/>
                <w:lang w:val="en-GB"/>
              </w:rPr>
              <w:t xml:space="preserve"> </w:t>
            </w:r>
            <w:r w:rsidRPr="00821CFC">
              <w:rPr>
                <w:rFonts w:ascii="Arial" w:eastAsia="Arial" w:hAnsi="Arial"/>
                <w:b/>
                <w:i/>
                <w:sz w:val="22"/>
                <w:szCs w:val="22"/>
              </w:rPr>
              <w:t>bao gồm các khoản tạm tính và dự phòng</w:t>
            </w:r>
            <w:r w:rsidR="005B43C2" w:rsidRPr="005B43C2">
              <w:rPr>
                <w:rFonts w:ascii="Arial" w:hAnsi="Arial" w:cs="Arial"/>
                <w:b/>
                <w:i/>
                <w:sz w:val="22"/>
                <w:szCs w:val="22"/>
                <w:lang w:val="en-GB"/>
              </w:rPr>
              <w:t xml:space="preserve">, </w:t>
            </w:r>
            <w:r w:rsidRPr="00186F80">
              <w:rPr>
                <w:rFonts w:ascii="Arial" w:hAnsi="Arial" w:cs="Arial"/>
                <w:b/>
                <w:i/>
                <w:sz w:val="22"/>
                <w:szCs w:val="22"/>
                <w:lang w:val="en-GB"/>
              </w:rPr>
              <w:t>bao gồm tất cả các loại thuế ngoại trừ thuế địa phương được xác định trong DS 25</w:t>
            </w:r>
          </w:p>
        </w:tc>
      </w:tr>
      <w:tr w:rsidR="004F3906" w:rsidRPr="00AC324B" w14:paraId="358812D9"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343A6B8A"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14.1.3</w:t>
            </w:r>
          </w:p>
          <w:p w14:paraId="403C5B49" w14:textId="6D1EA49A" w:rsidR="004F3906" w:rsidRPr="00AC324B" w:rsidRDefault="004F3906" w:rsidP="00AC324B">
            <w:pPr>
              <w:spacing w:before="120" w:after="120"/>
              <w:rPr>
                <w:rFonts w:ascii="Arial" w:hAnsi="Arial" w:cs="Arial"/>
                <w:bCs/>
                <w:sz w:val="22"/>
                <w:szCs w:val="22"/>
                <w:lang w:val="en-GB"/>
              </w:rPr>
            </w:pPr>
          </w:p>
        </w:tc>
        <w:tc>
          <w:tcPr>
            <w:tcW w:w="7856" w:type="dxa"/>
            <w:tcBorders>
              <w:top w:val="single" w:sz="6" w:space="0" w:color="auto"/>
            </w:tcBorders>
            <w:tcMar>
              <w:top w:w="85" w:type="dxa"/>
              <w:bottom w:w="142" w:type="dxa"/>
            </w:tcMar>
          </w:tcPr>
          <w:p w14:paraId="6686C44D" w14:textId="2F4D3410" w:rsidR="00B8285B" w:rsidRPr="00AC324B" w:rsidRDefault="00DA127E" w:rsidP="00AC324B">
            <w:pPr>
              <w:tabs>
                <w:tab w:val="left" w:pos="826"/>
                <w:tab w:val="left" w:pos="1726"/>
                <w:tab w:val="right" w:pos="7306"/>
              </w:tabs>
              <w:spacing w:before="120" w:after="120"/>
              <w:rPr>
                <w:rFonts w:ascii="Arial" w:hAnsi="Arial" w:cs="Arial"/>
                <w:b/>
                <w:bCs/>
                <w:sz w:val="22"/>
                <w:szCs w:val="22"/>
                <w:u w:val="single"/>
                <w:lang w:val="en-GB"/>
              </w:rPr>
            </w:pPr>
            <w:r>
              <w:rPr>
                <w:rFonts w:ascii="Arial" w:hAnsi="Arial" w:cs="Arial"/>
                <w:b/>
                <w:bCs/>
                <w:sz w:val="22"/>
                <w:szCs w:val="22"/>
                <w:u w:val="single"/>
                <w:lang w:val="en-GB"/>
              </w:rPr>
              <w:t>Chuẩn bị cho bản đề xuất</w:t>
            </w:r>
            <w:r w:rsidR="00B8285B" w:rsidRPr="00AC324B">
              <w:rPr>
                <w:rFonts w:ascii="Arial" w:hAnsi="Arial" w:cs="Arial"/>
                <w:b/>
                <w:bCs/>
                <w:sz w:val="22"/>
                <w:szCs w:val="22"/>
                <w:u w:val="single"/>
                <w:lang w:val="en-GB"/>
              </w:rPr>
              <w:t xml:space="preserve"> – </w:t>
            </w:r>
            <w:r>
              <w:rPr>
                <w:rFonts w:ascii="Arial" w:hAnsi="Arial" w:cs="Arial"/>
                <w:b/>
                <w:bCs/>
                <w:sz w:val="22"/>
                <w:szCs w:val="22"/>
                <w:u w:val="single"/>
                <w:lang w:val="en-GB"/>
              </w:rPr>
              <w:t>Cân nhắc Cụ thể</w:t>
            </w:r>
            <w:r w:rsidR="00B8285B" w:rsidRPr="00AC324B">
              <w:rPr>
                <w:rFonts w:ascii="Arial" w:hAnsi="Arial" w:cs="Arial"/>
                <w:b/>
                <w:bCs/>
                <w:sz w:val="22"/>
                <w:szCs w:val="22"/>
                <w:u w:val="single"/>
                <w:lang w:val="en-GB"/>
              </w:rPr>
              <w:t xml:space="preserve"> </w:t>
            </w:r>
            <w:r w:rsidR="00F33E93" w:rsidRPr="00AC324B">
              <w:rPr>
                <w:rFonts w:ascii="Arial" w:hAnsi="Arial" w:cs="Arial"/>
                <w:b/>
                <w:bCs/>
                <w:sz w:val="22"/>
                <w:szCs w:val="22"/>
                <w:u w:val="single"/>
                <w:lang w:val="en-GB"/>
              </w:rPr>
              <w:br/>
            </w:r>
            <w:r w:rsidR="00B8285B" w:rsidRPr="00AC324B">
              <w:rPr>
                <w:rFonts w:ascii="Arial" w:hAnsi="Arial" w:cs="Arial"/>
                <w:b/>
                <w:bCs/>
                <w:sz w:val="22"/>
                <w:szCs w:val="22"/>
                <w:u w:val="single"/>
                <w:lang w:val="en-GB"/>
              </w:rPr>
              <w:t>(</w:t>
            </w:r>
            <w:r w:rsidR="00A85A5A" w:rsidRPr="00821CFC">
              <w:rPr>
                <w:rFonts w:ascii="Arial" w:eastAsia="Arial" w:hAnsi="Arial"/>
                <w:b/>
                <w:sz w:val="22"/>
                <w:szCs w:val="22"/>
              </w:rPr>
              <w:t>Đầu vào thời gian và chi phí tối thiểu cho các hợp đồng theo thời gian</w:t>
            </w:r>
            <w:r w:rsidR="00B8285B" w:rsidRPr="00AC324B">
              <w:rPr>
                <w:rFonts w:ascii="Arial" w:hAnsi="Arial" w:cs="Arial"/>
                <w:b/>
                <w:bCs/>
                <w:sz w:val="22"/>
                <w:szCs w:val="22"/>
                <w:u w:val="single"/>
                <w:lang w:val="en-GB"/>
              </w:rPr>
              <w:t>)</w:t>
            </w:r>
          </w:p>
          <w:p w14:paraId="4F551952" w14:textId="77777777" w:rsidR="000C6B63" w:rsidRDefault="000C6B63" w:rsidP="00AC324B">
            <w:pPr>
              <w:tabs>
                <w:tab w:val="left" w:pos="826"/>
                <w:tab w:val="left" w:pos="1726"/>
                <w:tab w:val="right" w:pos="7306"/>
              </w:tabs>
              <w:spacing w:before="120" w:after="120"/>
              <w:rPr>
                <w:rFonts w:ascii="Arial" w:hAnsi="Arial" w:cs="Arial"/>
                <w:b/>
                <w:sz w:val="22"/>
                <w:szCs w:val="22"/>
                <w:lang w:val="en-GB"/>
              </w:rPr>
            </w:pPr>
          </w:p>
          <w:p w14:paraId="48D3601F" w14:textId="7961B830" w:rsidR="004F3906" w:rsidRPr="00AC324B" w:rsidRDefault="00A85A5A" w:rsidP="00AC324B">
            <w:pPr>
              <w:tabs>
                <w:tab w:val="left" w:pos="826"/>
                <w:tab w:val="left" w:pos="1726"/>
                <w:tab w:val="right" w:pos="7306"/>
              </w:tabs>
              <w:spacing w:before="120" w:after="120"/>
              <w:rPr>
                <w:rFonts w:ascii="Arial" w:hAnsi="Arial" w:cs="Arial"/>
                <w:b/>
                <w:sz w:val="22"/>
                <w:szCs w:val="22"/>
                <w:lang w:val="en-GB"/>
              </w:rPr>
            </w:pPr>
            <w:r w:rsidRPr="00821CFC">
              <w:rPr>
                <w:rFonts w:ascii="Arial" w:eastAsia="Arial" w:hAnsi="Arial"/>
                <w:b/>
                <w:sz w:val="22"/>
                <w:szCs w:val="22"/>
              </w:rPr>
              <w:t>Thời gian đầu vào tối thiểu của các chuyên gia chủ chốt quốc tế là</w:t>
            </w:r>
            <w:r w:rsidR="00F33E93" w:rsidRPr="00AC324B">
              <w:rPr>
                <w:rFonts w:ascii="Arial" w:hAnsi="Arial" w:cs="Arial"/>
                <w:b/>
                <w:sz w:val="22"/>
                <w:szCs w:val="22"/>
                <w:lang w:val="en-GB"/>
              </w:rPr>
              <w:br/>
              <w:t>_______________</w:t>
            </w:r>
            <w:r w:rsidR="00F33E93" w:rsidRPr="00AC324B">
              <w:rPr>
                <w:rFonts w:ascii="Arial" w:hAnsi="Arial" w:cs="Arial"/>
                <w:b/>
                <w:i/>
                <w:sz w:val="22"/>
                <w:szCs w:val="22"/>
                <w:lang w:val="en-GB"/>
              </w:rPr>
              <w:t xml:space="preserve"> </w:t>
            </w:r>
            <w:r>
              <w:rPr>
                <w:rFonts w:ascii="Arial" w:hAnsi="Arial" w:cs="Arial"/>
                <w:b/>
                <w:sz w:val="22"/>
                <w:szCs w:val="22"/>
                <w:lang w:val="en-GB"/>
              </w:rPr>
              <w:t>người - tháng</w:t>
            </w:r>
            <w:r w:rsidR="004F3906" w:rsidRPr="00AC324B">
              <w:rPr>
                <w:rFonts w:ascii="Arial" w:hAnsi="Arial" w:cs="Arial"/>
                <w:b/>
                <w:sz w:val="22"/>
                <w:szCs w:val="22"/>
                <w:lang w:val="en-GB"/>
              </w:rPr>
              <w:t xml:space="preserve">. </w:t>
            </w:r>
          </w:p>
          <w:p w14:paraId="701B4E77" w14:textId="4FD91401" w:rsidR="004F3906" w:rsidRDefault="00186F80" w:rsidP="00AC324B">
            <w:pPr>
              <w:tabs>
                <w:tab w:val="left" w:pos="826"/>
                <w:tab w:val="left" w:pos="1726"/>
                <w:tab w:val="right" w:pos="7306"/>
              </w:tabs>
              <w:spacing w:before="120" w:after="120"/>
              <w:rPr>
                <w:rFonts w:ascii="Arial" w:hAnsi="Arial" w:cs="Arial"/>
                <w:i/>
                <w:sz w:val="22"/>
                <w:szCs w:val="22"/>
                <w:lang w:val="en-GB"/>
              </w:rPr>
            </w:pPr>
            <w:r>
              <w:rPr>
                <w:rFonts w:ascii="Arial" w:hAnsi="Arial" w:cs="Arial"/>
                <w:i/>
                <w:sz w:val="22"/>
                <w:szCs w:val="22"/>
                <w:lang w:val="en-GB"/>
              </w:rPr>
              <w:t>Không áp dụng</w:t>
            </w:r>
          </w:p>
          <w:p w14:paraId="2FF8BE6B" w14:textId="77777777" w:rsidR="000C6B63" w:rsidRPr="00AC324B" w:rsidRDefault="000C6B63" w:rsidP="00AC324B">
            <w:pPr>
              <w:tabs>
                <w:tab w:val="left" w:pos="826"/>
                <w:tab w:val="left" w:pos="1726"/>
                <w:tab w:val="right" w:pos="7306"/>
              </w:tabs>
              <w:spacing w:before="120" w:after="120"/>
              <w:rPr>
                <w:rFonts w:ascii="Arial" w:hAnsi="Arial" w:cs="Arial"/>
                <w:b/>
                <w:sz w:val="22"/>
                <w:szCs w:val="22"/>
                <w:lang w:val="en-GB"/>
              </w:rPr>
            </w:pPr>
          </w:p>
          <w:p w14:paraId="629E16D3" w14:textId="231FAD8D" w:rsidR="004F3906" w:rsidRPr="00AC324B" w:rsidRDefault="00A85A5A" w:rsidP="00AC324B">
            <w:pPr>
              <w:tabs>
                <w:tab w:val="left" w:pos="826"/>
                <w:tab w:val="left" w:pos="1726"/>
                <w:tab w:val="right" w:pos="7306"/>
              </w:tabs>
              <w:spacing w:before="120" w:after="120"/>
              <w:rPr>
                <w:rFonts w:ascii="Arial" w:hAnsi="Arial" w:cs="Arial"/>
                <w:b/>
                <w:sz w:val="22"/>
                <w:szCs w:val="22"/>
                <w:lang w:val="en-GB"/>
              </w:rPr>
            </w:pPr>
            <w:r w:rsidRPr="00821CFC">
              <w:rPr>
                <w:rFonts w:ascii="Arial" w:eastAsia="Arial" w:hAnsi="Arial"/>
                <w:b/>
                <w:sz w:val="22"/>
                <w:szCs w:val="22"/>
              </w:rPr>
              <w:t>Thời gian đầu vào tối thiểu của các chuyên gia chủ chốt trong nước là</w:t>
            </w:r>
            <w:r w:rsidR="004F3906" w:rsidRPr="00AC324B">
              <w:rPr>
                <w:rFonts w:ascii="Arial" w:hAnsi="Arial" w:cs="Arial"/>
                <w:b/>
                <w:sz w:val="22"/>
                <w:szCs w:val="22"/>
                <w:lang w:val="en-GB"/>
              </w:rPr>
              <w:t>:</w:t>
            </w:r>
            <w:r w:rsidR="00713D5A" w:rsidRPr="00AC324B">
              <w:rPr>
                <w:rFonts w:ascii="Arial" w:hAnsi="Arial" w:cs="Arial"/>
                <w:b/>
                <w:sz w:val="22"/>
                <w:szCs w:val="22"/>
                <w:lang w:val="en-GB"/>
              </w:rPr>
              <w:t xml:space="preserve"> </w:t>
            </w:r>
            <w:r w:rsidR="000C6B63" w:rsidRPr="00E46435">
              <w:rPr>
                <w:rFonts w:ascii="Arial" w:hAnsi="Arial" w:cs="Arial"/>
                <w:b/>
                <w:sz w:val="22"/>
                <w:szCs w:val="22"/>
                <w:highlight w:val="yellow"/>
                <w:lang w:val="en-GB"/>
              </w:rPr>
              <w:t>1</w:t>
            </w:r>
            <w:r w:rsidR="00E46435" w:rsidRPr="00E46435">
              <w:rPr>
                <w:rFonts w:ascii="Arial" w:hAnsi="Arial" w:cs="Arial"/>
                <w:b/>
                <w:sz w:val="22"/>
                <w:szCs w:val="22"/>
                <w:highlight w:val="yellow"/>
                <w:lang w:val="en-GB"/>
              </w:rPr>
              <w:t>38</w:t>
            </w:r>
            <w:r w:rsidR="00F33E93" w:rsidRPr="00AC324B">
              <w:rPr>
                <w:rFonts w:ascii="Arial" w:hAnsi="Arial" w:cs="Arial"/>
                <w:b/>
                <w:i/>
                <w:sz w:val="22"/>
                <w:szCs w:val="22"/>
                <w:lang w:val="en-GB"/>
              </w:rPr>
              <w:t xml:space="preserve"> </w:t>
            </w:r>
            <w:r>
              <w:rPr>
                <w:rFonts w:ascii="Arial" w:hAnsi="Arial" w:cs="Arial"/>
                <w:b/>
                <w:sz w:val="22"/>
                <w:szCs w:val="22"/>
                <w:lang w:val="en-GB"/>
              </w:rPr>
              <w:t>người - tháng</w:t>
            </w:r>
          </w:p>
          <w:p w14:paraId="65DE968F" w14:textId="77777777" w:rsidR="004F3906" w:rsidRPr="00AC324B" w:rsidRDefault="004F3906" w:rsidP="00AC324B">
            <w:pPr>
              <w:tabs>
                <w:tab w:val="left" w:pos="826"/>
                <w:tab w:val="left" w:pos="1726"/>
                <w:tab w:val="right" w:pos="7306"/>
              </w:tabs>
              <w:spacing w:before="120" w:after="120"/>
              <w:rPr>
                <w:rFonts w:ascii="Arial" w:hAnsi="Arial" w:cs="Arial"/>
                <w:sz w:val="22"/>
                <w:szCs w:val="22"/>
                <w:lang w:val="en-GB"/>
              </w:rPr>
            </w:pPr>
          </w:p>
          <w:p w14:paraId="0927EBDB" w14:textId="77777777" w:rsidR="0042406C" w:rsidRDefault="0042406C" w:rsidP="0042406C">
            <w:r w:rsidRPr="00821CFC">
              <w:rPr>
                <w:rFonts w:ascii="Arial" w:eastAsia="Arial" w:hAnsi="Arial"/>
                <w:sz w:val="22"/>
                <w:szCs w:val="22"/>
              </w:rPr>
              <w:t>Chỉ dành cho việc đánh giá và so sánh các Đề xuất: nếu Đề xuất bao gồm ít</w:t>
            </w:r>
          </w:p>
          <w:p w14:paraId="2742DA18" w14:textId="429C63C7" w:rsidR="004F3906" w:rsidRPr="00AC324B" w:rsidRDefault="0042406C" w:rsidP="0042406C">
            <w:pPr>
              <w:rPr>
                <w:rFonts w:ascii="Arial" w:hAnsi="Arial" w:cs="Arial"/>
                <w:sz w:val="22"/>
                <w:szCs w:val="22"/>
              </w:rPr>
            </w:pPr>
            <w:r w:rsidRPr="00821CFC">
              <w:rPr>
                <w:rFonts w:ascii="Arial" w:eastAsia="Arial" w:hAnsi="Arial"/>
                <w:sz w:val="22"/>
                <w:szCs w:val="22"/>
              </w:rPr>
              <w:t>hơn thời gian đầu vào tối thiểu bắt buộc, Khách hàng sẽ điều chỉnh giá đề xuất</w:t>
            </w:r>
            <w:r>
              <w:rPr>
                <w:rFonts w:ascii="Arial" w:eastAsia="Arial" w:hAnsi="Arial"/>
                <w:sz w:val="22"/>
                <w:szCs w:val="22"/>
              </w:rPr>
              <w:t xml:space="preserve"> </w:t>
            </w:r>
            <w:r w:rsidRPr="00821CFC">
              <w:rPr>
                <w:rFonts w:ascii="Arial" w:eastAsia="Arial" w:hAnsi="Arial"/>
                <w:sz w:val="22"/>
                <w:szCs w:val="22"/>
              </w:rPr>
              <w:t>theo Hướng dẫn về Đánh giá Tài chính. ADB. 2016. Hướng dẫn về Đánh giá</w:t>
            </w:r>
            <w:r>
              <w:rPr>
                <w:rFonts w:ascii="Arial" w:eastAsia="Arial" w:hAnsi="Arial"/>
                <w:sz w:val="22"/>
                <w:szCs w:val="22"/>
              </w:rPr>
              <w:t xml:space="preserve"> </w:t>
            </w:r>
            <w:r w:rsidRPr="00821CFC">
              <w:rPr>
                <w:rFonts w:ascii="Arial" w:eastAsia="Arial" w:hAnsi="Arial"/>
                <w:sz w:val="22"/>
                <w:szCs w:val="22"/>
              </w:rPr>
              <w:t>Đề xuất Tài chính (Khoản vay/Tài trợ).</w:t>
            </w:r>
            <w:r w:rsidR="0075757A" w:rsidRPr="00AC324B">
              <w:rPr>
                <w:rFonts w:ascii="Arial" w:eastAsia="MS Mincho" w:hAnsi="Arial" w:cs="Arial"/>
                <w:sz w:val="22"/>
                <w:szCs w:val="22"/>
                <w:lang w:eastAsia="ja-JP"/>
              </w:rPr>
              <w:t xml:space="preserve"> Manila.  </w:t>
            </w:r>
            <w:hyperlink r:id="rId24" w:history="1">
              <w:r w:rsidR="00C52479" w:rsidRPr="00834D79">
                <w:rPr>
                  <w:rStyle w:val="Hyperlink"/>
                  <w:rFonts w:ascii="Arial" w:eastAsia="MS Mincho" w:hAnsi="Arial" w:cs="Arial"/>
                  <w:sz w:val="22"/>
                  <w:szCs w:val="22"/>
                  <w:lang w:eastAsia="ja-JP"/>
                </w:rPr>
                <w:t>https://www.adb.org/documents/guidance-note-financial-proposal-evaluation-loans-grants</w:t>
              </w:r>
            </w:hyperlink>
            <w:r w:rsidR="0075757A" w:rsidRPr="00AC324B">
              <w:rPr>
                <w:rFonts w:ascii="Arial" w:eastAsia="MS Mincho" w:hAnsi="Arial" w:cs="Arial"/>
                <w:sz w:val="22"/>
                <w:szCs w:val="22"/>
                <w:lang w:eastAsia="ja-JP"/>
              </w:rPr>
              <w:t>.</w:t>
            </w:r>
          </w:p>
          <w:p w14:paraId="5C612DBF" w14:textId="77777777" w:rsidR="0042406C" w:rsidRDefault="0042406C" w:rsidP="0042406C">
            <w:r w:rsidRPr="00821CFC">
              <w:rPr>
                <w:rFonts w:ascii="Arial" w:eastAsia="Arial" w:hAnsi="Arial"/>
                <w:sz w:val="22"/>
                <w:szCs w:val="22"/>
              </w:rPr>
              <w:t>Các Đề xuất chào cao hơn mức tối thiểu thời gian đầu vào yêu cầu sẽ không</w:t>
            </w:r>
          </w:p>
          <w:p w14:paraId="4AB5A502" w14:textId="32E43169" w:rsidR="004F3906" w:rsidRPr="0042406C" w:rsidRDefault="0042406C" w:rsidP="0042406C">
            <w:r w:rsidRPr="00821CFC">
              <w:rPr>
                <w:rFonts w:ascii="Arial" w:eastAsia="Arial" w:hAnsi="Arial"/>
                <w:sz w:val="22"/>
                <w:szCs w:val="22"/>
              </w:rPr>
              <w:t>bị điều chỉnh</w:t>
            </w:r>
            <w:r w:rsidR="004F3906" w:rsidRPr="00AC324B">
              <w:rPr>
                <w:rFonts w:ascii="Arial" w:hAnsi="Arial" w:cs="Arial"/>
                <w:sz w:val="22"/>
                <w:szCs w:val="22"/>
                <w:lang w:val="en-GB"/>
              </w:rPr>
              <w:t>.</w:t>
            </w:r>
          </w:p>
        </w:tc>
      </w:tr>
      <w:tr w:rsidR="004F3906" w:rsidRPr="00AC324B" w14:paraId="53D1B176" w14:textId="77777777" w:rsidTr="7B87A260">
        <w:tblPrEx>
          <w:tblBorders>
            <w:top w:val="single" w:sz="6" w:space="0" w:color="auto"/>
          </w:tblBorders>
          <w:tblCellMar>
            <w:right w:w="142" w:type="dxa"/>
          </w:tblCellMar>
        </w:tblPrEx>
        <w:trPr>
          <w:cantSplit/>
          <w:jc w:val="center"/>
        </w:trPr>
        <w:tc>
          <w:tcPr>
            <w:tcW w:w="1587" w:type="dxa"/>
            <w:tcBorders>
              <w:top w:val="single" w:sz="6" w:space="0" w:color="auto"/>
            </w:tcBorders>
          </w:tcPr>
          <w:p w14:paraId="697C7CED" w14:textId="77777777" w:rsidR="004F3906" w:rsidRPr="00AC324B" w:rsidRDefault="004F3906" w:rsidP="00AC324B">
            <w:pPr>
              <w:spacing w:before="120" w:after="120"/>
              <w:rPr>
                <w:rFonts w:ascii="Arial" w:hAnsi="Arial" w:cs="Arial"/>
                <w:b/>
                <w:sz w:val="22"/>
                <w:szCs w:val="22"/>
                <w:lang w:val="en-GB" w:eastAsia="it-IT"/>
              </w:rPr>
            </w:pPr>
            <w:r w:rsidRPr="00AC324B">
              <w:rPr>
                <w:rFonts w:ascii="Arial" w:hAnsi="Arial" w:cs="Arial"/>
                <w:b/>
                <w:sz w:val="22"/>
                <w:szCs w:val="22"/>
                <w:lang w:val="en-GB" w:eastAsia="it-IT"/>
              </w:rPr>
              <w:lastRenderedPageBreak/>
              <w:t>15.2</w:t>
            </w:r>
          </w:p>
        </w:tc>
        <w:tc>
          <w:tcPr>
            <w:tcW w:w="7856" w:type="dxa"/>
            <w:tcBorders>
              <w:top w:val="single" w:sz="6" w:space="0" w:color="auto"/>
            </w:tcBorders>
            <w:tcMar>
              <w:top w:w="85" w:type="dxa"/>
              <w:bottom w:w="142" w:type="dxa"/>
            </w:tcMar>
          </w:tcPr>
          <w:p w14:paraId="67D183B6" w14:textId="1B2E646C" w:rsidR="00B8285B" w:rsidRPr="00AC324B" w:rsidRDefault="00D8169F" w:rsidP="00AC324B">
            <w:pPr>
              <w:pStyle w:val="BankNormal"/>
              <w:tabs>
                <w:tab w:val="left" w:pos="6406"/>
                <w:tab w:val="right" w:pos="7218"/>
              </w:tabs>
              <w:spacing w:before="120" w:after="120"/>
              <w:rPr>
                <w:rFonts w:ascii="Arial" w:hAnsi="Arial" w:cs="Arial"/>
                <w:b/>
                <w:sz w:val="22"/>
                <w:szCs w:val="22"/>
                <w:u w:val="single"/>
                <w:lang w:val="en-GB" w:eastAsia="it-IT"/>
              </w:rPr>
            </w:pPr>
            <w:r w:rsidRPr="00821CFC">
              <w:rPr>
                <w:rFonts w:ascii="Arial" w:eastAsia="Arial" w:hAnsi="Arial"/>
                <w:b/>
                <w:w w:val="99"/>
                <w:sz w:val="22"/>
                <w:szCs w:val="22"/>
              </w:rPr>
              <w:t>Quy cách Đề xuất kỹ thuật</w:t>
            </w:r>
          </w:p>
          <w:p w14:paraId="6BB6C15E" w14:textId="77777777" w:rsidR="00B8285B" w:rsidRPr="00AC324B" w:rsidRDefault="00B8285B" w:rsidP="00AC324B">
            <w:pPr>
              <w:pStyle w:val="BankNormal"/>
              <w:tabs>
                <w:tab w:val="left" w:pos="6406"/>
                <w:tab w:val="right" w:pos="7218"/>
              </w:tabs>
              <w:spacing w:before="120" w:after="120"/>
              <w:rPr>
                <w:rFonts w:ascii="Arial" w:hAnsi="Arial" w:cs="Arial"/>
                <w:sz w:val="22"/>
                <w:szCs w:val="22"/>
                <w:lang w:val="en-GB" w:eastAsia="it-IT"/>
              </w:rPr>
            </w:pPr>
          </w:p>
          <w:p w14:paraId="7763931C" w14:textId="388D609C" w:rsidR="004F3906" w:rsidRPr="00AC324B" w:rsidRDefault="00D8169F" w:rsidP="00AC324B">
            <w:pPr>
              <w:pStyle w:val="BankNormal"/>
              <w:tabs>
                <w:tab w:val="left" w:pos="6406"/>
                <w:tab w:val="right" w:pos="7218"/>
              </w:tabs>
              <w:spacing w:before="120" w:after="120"/>
              <w:rPr>
                <w:rFonts w:ascii="Arial" w:hAnsi="Arial" w:cs="Arial"/>
                <w:i/>
                <w:sz w:val="22"/>
                <w:szCs w:val="22"/>
                <w:lang w:val="en-GB"/>
              </w:rPr>
            </w:pPr>
            <w:r w:rsidRPr="00821CFC">
              <w:rPr>
                <w:rFonts w:ascii="Arial" w:eastAsia="Arial" w:hAnsi="Arial"/>
                <w:sz w:val="22"/>
                <w:szCs w:val="22"/>
              </w:rPr>
              <w:t>Quy cách của Đề xuất kỹ thuật được nộp là</w:t>
            </w:r>
            <w:r w:rsidR="004F3906" w:rsidRPr="00AC324B">
              <w:rPr>
                <w:rFonts w:ascii="Arial" w:hAnsi="Arial" w:cs="Arial"/>
                <w:sz w:val="22"/>
                <w:szCs w:val="22"/>
                <w:lang w:val="en-GB" w:eastAsia="it-IT"/>
              </w:rPr>
              <w:t xml:space="preserve">:  </w:t>
            </w:r>
            <w:r w:rsidR="004F3906" w:rsidRPr="00AC324B">
              <w:rPr>
                <w:rFonts w:ascii="Arial" w:hAnsi="Arial" w:cs="Arial"/>
                <w:sz w:val="22"/>
                <w:szCs w:val="22"/>
                <w:lang w:val="en-GB"/>
              </w:rPr>
              <w:t>BTP</w:t>
            </w:r>
            <w:r w:rsidR="00843929" w:rsidRPr="00AC324B">
              <w:rPr>
                <w:rFonts w:ascii="Arial" w:hAnsi="Arial" w:cs="Arial"/>
                <w:sz w:val="22"/>
                <w:szCs w:val="22"/>
                <w:lang w:val="en-GB"/>
              </w:rPr>
              <w:t xml:space="preserve"> </w:t>
            </w:r>
          </w:p>
          <w:p w14:paraId="420FA271" w14:textId="77777777" w:rsidR="004F3906" w:rsidRPr="00AC324B" w:rsidRDefault="004F3906" w:rsidP="00AC324B">
            <w:pPr>
              <w:pStyle w:val="BankNormal"/>
              <w:tabs>
                <w:tab w:val="left" w:pos="1186"/>
                <w:tab w:val="left" w:pos="2552"/>
                <w:tab w:val="right" w:pos="7218"/>
              </w:tabs>
              <w:spacing w:before="120" w:after="120"/>
              <w:rPr>
                <w:rFonts w:ascii="Arial" w:hAnsi="Arial" w:cs="Arial"/>
                <w:sz w:val="22"/>
                <w:szCs w:val="22"/>
                <w:lang w:val="en-GB"/>
              </w:rPr>
            </w:pPr>
          </w:p>
          <w:p w14:paraId="6CD799E5" w14:textId="77275D34" w:rsidR="004F3906" w:rsidRPr="00AC324B" w:rsidRDefault="00C72801" w:rsidP="00AC324B">
            <w:pPr>
              <w:pStyle w:val="BankNormal"/>
              <w:tabs>
                <w:tab w:val="left" w:pos="1186"/>
                <w:tab w:val="left" w:pos="2552"/>
                <w:tab w:val="right" w:pos="7218"/>
              </w:tabs>
              <w:spacing w:before="120" w:after="120"/>
              <w:rPr>
                <w:rFonts w:ascii="Arial" w:hAnsi="Arial" w:cs="Arial"/>
                <w:sz w:val="22"/>
                <w:szCs w:val="22"/>
                <w:lang w:val="en-GB"/>
              </w:rPr>
            </w:pPr>
            <w:r>
              <w:rPr>
                <w:rFonts w:ascii="Arial" w:hAnsi="Arial" w:cs="Arial"/>
                <w:sz w:val="22"/>
                <w:szCs w:val="22"/>
                <w:lang w:val="en-GB"/>
              </w:rPr>
              <w:t>[</w:t>
            </w:r>
            <w:r w:rsidR="00D8169F" w:rsidRPr="00821CFC">
              <w:rPr>
                <w:rFonts w:ascii="Arial" w:eastAsia="Arial" w:hAnsi="Arial"/>
                <w:sz w:val="22"/>
                <w:szCs w:val="22"/>
              </w:rPr>
              <w:t xml:space="preserve">Vui lòng tham khảo Danh sách kiểm tra các biểu mẫu bắt buộc trong </w:t>
            </w:r>
            <w:r w:rsidR="00C630E1" w:rsidRPr="00C630E1">
              <w:rPr>
                <w:rFonts w:ascii="Arial" w:hAnsi="Arial" w:cs="Arial"/>
                <w:b/>
                <w:bCs/>
                <w:sz w:val="22"/>
                <w:szCs w:val="22"/>
                <w:lang w:val="en-GB"/>
              </w:rPr>
              <w:t>Phần</w:t>
            </w:r>
            <w:r w:rsidR="004F3906" w:rsidRPr="00AC324B">
              <w:rPr>
                <w:rFonts w:ascii="Arial" w:hAnsi="Arial" w:cs="Arial"/>
                <w:sz w:val="22"/>
                <w:szCs w:val="22"/>
                <w:lang w:val="en-GB"/>
              </w:rPr>
              <w:t xml:space="preserve"> 3 </w:t>
            </w:r>
          </w:p>
          <w:p w14:paraId="2637E605" w14:textId="77777777" w:rsidR="004F3906" w:rsidRPr="00AC324B" w:rsidRDefault="004F3906" w:rsidP="00AC324B">
            <w:pPr>
              <w:pStyle w:val="BodyText"/>
              <w:tabs>
                <w:tab w:val="right" w:pos="7306"/>
              </w:tabs>
              <w:spacing w:before="120"/>
              <w:rPr>
                <w:rFonts w:ascii="Arial" w:hAnsi="Arial" w:cs="Arial"/>
                <w:sz w:val="22"/>
                <w:szCs w:val="22"/>
                <w:lang w:val="en-GB" w:eastAsia="it-IT"/>
              </w:rPr>
            </w:pPr>
          </w:p>
          <w:p w14:paraId="49802329" w14:textId="30D8B3BA" w:rsidR="004F3906" w:rsidRPr="00F74B6F" w:rsidRDefault="00D8169F" w:rsidP="00F74B6F">
            <w:r w:rsidRPr="00821CFC">
              <w:rPr>
                <w:rFonts w:ascii="Arial" w:eastAsia="Arial" w:hAnsi="Arial"/>
                <w:sz w:val="22"/>
                <w:szCs w:val="22"/>
              </w:rPr>
              <w:t>Việc nộp Đề xuất kỹ thuật ở quy cách không chính xác có thể dẫn đến Đề xuất</w:t>
            </w:r>
            <w:r w:rsidR="00F74B6F">
              <w:rPr>
                <w:rFonts w:ascii="Arial" w:eastAsia="Arial" w:hAnsi="Arial"/>
                <w:sz w:val="22"/>
                <w:szCs w:val="22"/>
              </w:rPr>
              <w:t xml:space="preserve"> </w:t>
            </w:r>
            <w:r w:rsidRPr="00821CFC">
              <w:rPr>
                <w:rFonts w:ascii="Arial" w:eastAsia="Arial" w:hAnsi="Arial"/>
                <w:sz w:val="22"/>
                <w:szCs w:val="22"/>
              </w:rPr>
              <w:t>được coi là không đáp ứng với các yêu cầu RFP</w:t>
            </w:r>
            <w:r w:rsidR="004F3906" w:rsidRPr="00AC324B">
              <w:rPr>
                <w:rFonts w:ascii="Arial" w:hAnsi="Arial" w:cs="Arial"/>
                <w:sz w:val="22"/>
                <w:szCs w:val="22"/>
                <w:lang w:val="en-GB" w:eastAsia="it-IT"/>
              </w:rPr>
              <w:t>.</w:t>
            </w:r>
          </w:p>
        </w:tc>
      </w:tr>
      <w:tr w:rsidR="004F3906" w:rsidRPr="00AC324B" w14:paraId="5FA299DF"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2E91E657"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16.1</w:t>
            </w:r>
          </w:p>
          <w:p w14:paraId="2E3E75B8" w14:textId="77777777" w:rsidR="004F3906" w:rsidRPr="00AC324B" w:rsidRDefault="004F3906" w:rsidP="00AC324B">
            <w:pPr>
              <w:pStyle w:val="BankNormal"/>
              <w:spacing w:before="120" w:after="120"/>
              <w:rPr>
                <w:rFonts w:ascii="Arial" w:hAnsi="Arial" w:cs="Arial"/>
                <w:sz w:val="22"/>
                <w:szCs w:val="22"/>
                <w:lang w:val="en-GB" w:eastAsia="it-IT"/>
              </w:rPr>
            </w:pPr>
          </w:p>
        </w:tc>
        <w:tc>
          <w:tcPr>
            <w:tcW w:w="7856" w:type="dxa"/>
            <w:tcBorders>
              <w:left w:val="single" w:sz="4" w:space="0" w:color="auto"/>
              <w:bottom w:val="single" w:sz="4" w:space="0" w:color="auto"/>
              <w:right w:val="single" w:sz="4" w:space="0" w:color="auto"/>
            </w:tcBorders>
            <w:tcMar>
              <w:top w:w="85" w:type="dxa"/>
              <w:bottom w:w="142" w:type="dxa"/>
            </w:tcMar>
          </w:tcPr>
          <w:p w14:paraId="2D36CCB7" w14:textId="045D2616" w:rsidR="00B8285B" w:rsidRPr="00AC324B" w:rsidRDefault="00DA127E" w:rsidP="00AC324B">
            <w:pPr>
              <w:tabs>
                <w:tab w:val="right" w:pos="7218"/>
              </w:tabs>
              <w:spacing w:before="120" w:after="120"/>
              <w:ind w:right="38"/>
              <w:jc w:val="both"/>
              <w:rPr>
                <w:rFonts w:ascii="Arial" w:hAnsi="Arial" w:cs="Arial"/>
                <w:b/>
                <w:i/>
                <w:sz w:val="22"/>
                <w:szCs w:val="22"/>
                <w:u w:val="single"/>
                <w:lang w:val="en-GB"/>
              </w:rPr>
            </w:pPr>
            <w:r>
              <w:rPr>
                <w:rFonts w:ascii="Arial" w:hAnsi="Arial" w:cs="Arial"/>
                <w:b/>
                <w:i/>
                <w:sz w:val="22"/>
                <w:szCs w:val="22"/>
                <w:u w:val="single"/>
                <w:lang w:val="en-GB"/>
              </w:rPr>
              <w:t>Đề xuất tài chính</w:t>
            </w:r>
          </w:p>
          <w:p w14:paraId="650FBA8B" w14:textId="34B53C8B" w:rsidR="00AF1B60" w:rsidRPr="00C21170" w:rsidRDefault="00AF1B60" w:rsidP="00C21170">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một khoản trợ cấp lưu trú, bao gồm cả khách sạn, cho các chuyên gia khi không làm việc tại văn phòng thường trú để thực hiện Dịch vụ;</w:t>
            </w:r>
          </w:p>
          <w:p w14:paraId="008A27FF" w14:textId="20C7769B" w:rsidR="00C21170" w:rsidRPr="00C21170" w:rsidRDefault="00C21170" w:rsidP="00C21170">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chi phí đi lại bằng phương tiện vận chuyển phù hợp nhất và tuyến đường trực tiếp nhất có thể;</w:t>
            </w:r>
          </w:p>
          <w:p w14:paraId="3694DE36" w14:textId="4E47E925" w:rsidR="00AF1B60" w:rsidRPr="00C21170" w:rsidRDefault="00AF1B60" w:rsidP="00701C06">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chi phí văn phòng hành chính, bao gồm chi phí chung và chi phí hỗ trợ;</w:t>
            </w:r>
          </w:p>
          <w:p w14:paraId="6FB0330C" w14:textId="7938F708" w:rsidR="00AF1B60" w:rsidRPr="00C21170" w:rsidRDefault="00AF1B60" w:rsidP="00701C06">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chi phí liên lạc;</w:t>
            </w:r>
          </w:p>
          <w:p w14:paraId="74A73A31" w14:textId="455A2554" w:rsidR="00AF1B60" w:rsidRPr="00C21170" w:rsidRDefault="00AF1B60" w:rsidP="00701C06">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chi phí mua hoặc thuê hoặc vận chuyển bất kỳ thiết bị nào được yêu cầu cung cấp bởi Tư vấn;</w:t>
            </w:r>
          </w:p>
          <w:p w14:paraId="4AC78CDD" w14:textId="1E2A1DDA" w:rsidR="00AF1B60" w:rsidRPr="00C21170" w:rsidRDefault="00AF1B60" w:rsidP="00701C06">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chi phí sản xuất báo cáo (bao gồm in ấn) và giao cho Khách hàng;</w:t>
            </w:r>
          </w:p>
          <w:p w14:paraId="4C442E49" w14:textId="2EEC439E" w:rsidR="00AF1B60" w:rsidRPr="00C21170" w:rsidRDefault="00AF1B60" w:rsidP="00701C06">
            <w:pPr>
              <w:numPr>
                <w:ilvl w:val="0"/>
                <w:numId w:val="75"/>
              </w:numPr>
              <w:tabs>
                <w:tab w:val="left" w:pos="544"/>
              </w:tabs>
              <w:spacing w:line="0" w:lineRule="atLeast"/>
              <w:ind w:left="544" w:hanging="544"/>
              <w:rPr>
                <w:rFonts w:ascii="Arial" w:eastAsia="Arial" w:hAnsi="Arial"/>
                <w:i/>
                <w:sz w:val="22"/>
                <w:szCs w:val="22"/>
              </w:rPr>
            </w:pPr>
            <w:r w:rsidRPr="00C21170">
              <w:rPr>
                <w:rFonts w:ascii="Arial" w:eastAsia="Arial" w:hAnsi="Arial"/>
                <w:i/>
                <w:sz w:val="22"/>
                <w:szCs w:val="22"/>
              </w:rPr>
              <w:t>nhân viên hỗ trợ văn phòng;</w:t>
            </w:r>
          </w:p>
          <w:p w14:paraId="119E2669" w14:textId="77777777" w:rsidR="00AF1B60" w:rsidRDefault="00AF1B60" w:rsidP="00C21170">
            <w:pPr>
              <w:numPr>
                <w:ilvl w:val="0"/>
                <w:numId w:val="75"/>
              </w:numPr>
              <w:tabs>
                <w:tab w:val="left" w:pos="540"/>
              </w:tabs>
              <w:spacing w:line="0" w:lineRule="atLeast"/>
              <w:ind w:left="544" w:hanging="544"/>
              <w:rPr>
                <w:rFonts w:ascii="Arial" w:eastAsia="Arial" w:hAnsi="Arial"/>
                <w:i/>
                <w:sz w:val="22"/>
                <w:szCs w:val="22"/>
              </w:rPr>
            </w:pPr>
            <w:r w:rsidRPr="00821CFC">
              <w:rPr>
                <w:rFonts w:ascii="Arial" w:eastAsia="Arial" w:hAnsi="Arial"/>
                <w:i/>
                <w:sz w:val="22"/>
                <w:szCs w:val="22"/>
              </w:rPr>
              <w:t>bảo hiểm (ví dụ</w:t>
            </w:r>
            <w:r>
              <w:rPr>
                <w:rFonts w:ascii="Arial" w:eastAsia="Arial" w:hAnsi="Arial"/>
                <w:i/>
                <w:sz w:val="22"/>
                <w:szCs w:val="22"/>
              </w:rPr>
              <w:t xml:space="preserve">: </w:t>
            </w:r>
            <w:r w:rsidRPr="00AF1B60">
              <w:rPr>
                <w:rFonts w:ascii="Arial" w:eastAsia="Arial" w:hAnsi="Arial"/>
                <w:i/>
                <w:sz w:val="22"/>
                <w:szCs w:val="22"/>
              </w:rPr>
              <w:t xml:space="preserve">y tế liên quan đến </w:t>
            </w:r>
            <w:r>
              <w:rPr>
                <w:rFonts w:ascii="Arial" w:eastAsia="Arial" w:hAnsi="Arial"/>
                <w:i/>
                <w:sz w:val="22"/>
                <w:szCs w:val="22"/>
              </w:rPr>
              <w:t xml:space="preserve">đi lại, </w:t>
            </w:r>
            <w:r w:rsidRPr="00821CFC">
              <w:rPr>
                <w:rFonts w:ascii="Arial" w:eastAsia="Arial" w:hAnsi="Arial"/>
                <w:i/>
                <w:sz w:val="22"/>
                <w:szCs w:val="22"/>
              </w:rPr>
              <w:t>trách nhiệm nghề nghiệp, xe cơ giới, bên thứ ba, thiết bị, trách nhiệm của người sử dụng lao động và bồi thường cho công nhân</w:t>
            </w:r>
            <w:r>
              <w:rPr>
                <w:rFonts w:ascii="Arial" w:eastAsia="Arial" w:hAnsi="Arial"/>
                <w:i/>
                <w:sz w:val="22"/>
                <w:szCs w:val="22"/>
              </w:rPr>
              <w:t>)</w:t>
            </w:r>
            <w:r w:rsidRPr="00821CFC">
              <w:rPr>
                <w:rFonts w:ascii="Arial" w:eastAsia="Arial" w:hAnsi="Arial"/>
                <w:i/>
                <w:sz w:val="22"/>
                <w:szCs w:val="22"/>
              </w:rPr>
              <w:t xml:space="preserve"> trừ khi bảo hiểm đó được bao gồm trong chi phí chung);</w:t>
            </w:r>
          </w:p>
          <w:p w14:paraId="7B343EF7" w14:textId="77777777" w:rsidR="00AF1B60" w:rsidRDefault="00AF1B60" w:rsidP="00AF1B60">
            <w:pPr>
              <w:pStyle w:val="ListParagraph"/>
              <w:rPr>
                <w:rFonts w:ascii="Arial" w:eastAsia="Arial" w:hAnsi="Arial"/>
                <w:i/>
                <w:sz w:val="22"/>
                <w:szCs w:val="22"/>
              </w:rPr>
            </w:pPr>
          </w:p>
          <w:p w14:paraId="2FB1954F" w14:textId="77777777" w:rsidR="007C0F51" w:rsidRPr="00C21170" w:rsidRDefault="00AF1B60" w:rsidP="00907FC8">
            <w:pPr>
              <w:numPr>
                <w:ilvl w:val="0"/>
                <w:numId w:val="75"/>
              </w:numPr>
              <w:tabs>
                <w:tab w:val="left" w:pos="540"/>
              </w:tabs>
              <w:spacing w:line="236" w:lineRule="auto"/>
              <w:ind w:left="544" w:right="282" w:hanging="544"/>
              <w:jc w:val="both"/>
              <w:rPr>
                <w:rFonts w:ascii="Arial" w:hAnsi="Arial" w:cs="Arial"/>
                <w:i/>
                <w:spacing w:val="-2"/>
                <w:sz w:val="22"/>
                <w:szCs w:val="22"/>
                <w:lang w:val="en-GB"/>
              </w:rPr>
            </w:pPr>
            <w:r w:rsidRPr="00AF1B60">
              <w:rPr>
                <w:rFonts w:ascii="Arial" w:eastAsia="Arial" w:hAnsi="Arial"/>
                <w:i/>
                <w:sz w:val="22"/>
                <w:szCs w:val="22"/>
              </w:rPr>
              <w:t xml:space="preserve">các khoản phụ cấp khác </w:t>
            </w:r>
            <w:r>
              <w:rPr>
                <w:rFonts w:ascii="Arial" w:eastAsia="Arial" w:hAnsi="Arial"/>
                <w:i/>
                <w:sz w:val="22"/>
                <w:szCs w:val="22"/>
              </w:rPr>
              <w:t>nếu</w:t>
            </w:r>
            <w:r w:rsidRPr="00AF1B60">
              <w:rPr>
                <w:rFonts w:ascii="Arial" w:eastAsia="Arial" w:hAnsi="Arial"/>
                <w:i/>
                <w:sz w:val="22"/>
                <w:szCs w:val="22"/>
              </w:rPr>
              <w:t xml:space="preserve"> áp dụng.</w:t>
            </w:r>
          </w:p>
          <w:p w14:paraId="4AB9C134" w14:textId="77777777" w:rsidR="00C21170" w:rsidRDefault="00C21170" w:rsidP="00C21170">
            <w:pPr>
              <w:pStyle w:val="ListParagraph"/>
              <w:rPr>
                <w:rFonts w:ascii="Arial" w:hAnsi="Arial" w:cs="Arial"/>
                <w:i/>
                <w:spacing w:val="-2"/>
                <w:sz w:val="22"/>
                <w:szCs w:val="22"/>
                <w:lang w:val="en-GB"/>
              </w:rPr>
            </w:pPr>
          </w:p>
          <w:p w14:paraId="3D757F54" w14:textId="1758D501" w:rsidR="00C21170" w:rsidRPr="000C6B63" w:rsidRDefault="00C21170" w:rsidP="00C21170">
            <w:pPr>
              <w:tabs>
                <w:tab w:val="left" w:pos="540"/>
              </w:tabs>
              <w:spacing w:line="236" w:lineRule="auto"/>
              <w:ind w:left="544" w:right="282"/>
              <w:jc w:val="both"/>
              <w:rPr>
                <w:rFonts w:ascii="Arial" w:hAnsi="Arial" w:cs="Arial"/>
                <w:i/>
                <w:spacing w:val="-2"/>
                <w:sz w:val="22"/>
                <w:szCs w:val="22"/>
                <w:lang w:val="en-GB"/>
              </w:rPr>
            </w:pPr>
            <w:r w:rsidRPr="00C21170">
              <w:rPr>
                <w:rFonts w:ascii="Arial" w:hAnsi="Arial" w:cs="Arial"/>
                <w:i/>
                <w:spacing w:val="-2"/>
                <w:sz w:val="22"/>
                <w:szCs w:val="22"/>
                <w:lang w:val="en-GB"/>
              </w:rPr>
              <w:t>Không áp dụng</w:t>
            </w:r>
            <w:r>
              <w:rPr>
                <w:rFonts w:ascii="Arial" w:hAnsi="Arial" w:cs="Arial"/>
                <w:i/>
                <w:spacing w:val="-2"/>
                <w:sz w:val="22"/>
                <w:szCs w:val="22"/>
                <w:lang w:val="en-GB"/>
              </w:rPr>
              <w:t xml:space="preserve"> s</w:t>
            </w:r>
            <w:r w:rsidRPr="00C21170">
              <w:rPr>
                <w:rFonts w:ascii="Arial" w:hAnsi="Arial" w:cs="Arial"/>
                <w:i/>
                <w:spacing w:val="-2"/>
                <w:sz w:val="22"/>
                <w:szCs w:val="22"/>
                <w:lang w:val="en-GB"/>
              </w:rPr>
              <w:t>ố tiền tạm tính và dự phòng.</w:t>
            </w:r>
          </w:p>
        </w:tc>
      </w:tr>
      <w:tr w:rsidR="004F3906" w:rsidRPr="00AC324B" w14:paraId="2C896A26"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7BF5F07A"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16.2</w:t>
            </w:r>
          </w:p>
        </w:tc>
        <w:tc>
          <w:tcPr>
            <w:tcW w:w="7856" w:type="dxa"/>
            <w:tcBorders>
              <w:left w:val="single" w:sz="4" w:space="0" w:color="auto"/>
              <w:bottom w:val="single" w:sz="4" w:space="0" w:color="auto"/>
              <w:right w:val="single" w:sz="4" w:space="0" w:color="auto"/>
            </w:tcBorders>
            <w:tcMar>
              <w:top w:w="85" w:type="dxa"/>
              <w:bottom w:w="142" w:type="dxa"/>
            </w:tcMar>
          </w:tcPr>
          <w:p w14:paraId="25176AD0" w14:textId="1BEC405F" w:rsidR="00B8285B" w:rsidRPr="00AC324B" w:rsidRDefault="00AF1B60" w:rsidP="00AC324B">
            <w:pPr>
              <w:tabs>
                <w:tab w:val="right" w:pos="7218"/>
              </w:tabs>
              <w:spacing w:before="120" w:after="120"/>
              <w:rPr>
                <w:rFonts w:ascii="Arial" w:hAnsi="Arial" w:cs="Arial"/>
                <w:b/>
                <w:bCs/>
                <w:sz w:val="22"/>
                <w:szCs w:val="22"/>
                <w:u w:val="single"/>
                <w:lang w:val="en-GB"/>
              </w:rPr>
            </w:pPr>
            <w:r w:rsidRPr="00821CFC">
              <w:rPr>
                <w:rFonts w:ascii="Arial" w:eastAsia="Arial" w:hAnsi="Arial"/>
                <w:b/>
                <w:sz w:val="22"/>
                <w:szCs w:val="22"/>
                <w:u w:val="single"/>
              </w:rPr>
              <w:t>Điều chỉnh giá</w:t>
            </w:r>
          </w:p>
          <w:p w14:paraId="4E066F36" w14:textId="77777777" w:rsidR="001861F6" w:rsidRPr="00AC324B" w:rsidRDefault="001861F6" w:rsidP="00AC324B">
            <w:pPr>
              <w:tabs>
                <w:tab w:val="right" w:pos="7218"/>
              </w:tabs>
              <w:spacing w:before="120" w:after="120"/>
              <w:rPr>
                <w:rFonts w:ascii="Arial" w:hAnsi="Arial" w:cs="Arial"/>
                <w:b/>
                <w:sz w:val="22"/>
                <w:szCs w:val="22"/>
                <w:lang w:val="en-GB"/>
              </w:rPr>
            </w:pPr>
          </w:p>
          <w:p w14:paraId="6AD2C8D3" w14:textId="77777777" w:rsidR="00AF1B60" w:rsidRPr="00821CFC" w:rsidRDefault="00AF1B60" w:rsidP="00AF1B60">
            <w:pPr>
              <w:spacing w:line="0" w:lineRule="atLeast"/>
              <w:rPr>
                <w:rFonts w:ascii="Arial" w:eastAsia="Arial" w:hAnsi="Arial"/>
                <w:sz w:val="22"/>
                <w:szCs w:val="22"/>
              </w:rPr>
            </w:pPr>
            <w:r w:rsidRPr="00821CFC">
              <w:rPr>
                <w:rFonts w:ascii="Arial" w:eastAsia="Arial" w:hAnsi="Arial"/>
                <w:sz w:val="22"/>
                <w:szCs w:val="22"/>
              </w:rPr>
              <w:t>Một điều khoản điều chỉnh giá áp dụng cho mức thù lao:</w:t>
            </w:r>
          </w:p>
          <w:p w14:paraId="336F2477" w14:textId="77777777" w:rsidR="00AF1B60" w:rsidRPr="00821CFC" w:rsidRDefault="00AF1B60" w:rsidP="00AF1B60">
            <w:pPr>
              <w:spacing w:line="119" w:lineRule="exact"/>
              <w:rPr>
                <w:rFonts w:ascii="Arial" w:hAnsi="Arial"/>
                <w:sz w:val="22"/>
                <w:szCs w:val="22"/>
              </w:rPr>
            </w:pPr>
          </w:p>
          <w:p w14:paraId="360D0519" w14:textId="4B440E81" w:rsidR="001861F6" w:rsidRPr="000C6B63" w:rsidRDefault="002C35E7" w:rsidP="00AF1B60">
            <w:pPr>
              <w:pStyle w:val="BankNormal"/>
              <w:tabs>
                <w:tab w:val="left" w:pos="3346"/>
                <w:tab w:val="left" w:pos="4246"/>
                <w:tab w:val="right" w:pos="7218"/>
              </w:tabs>
              <w:spacing w:before="120" w:after="120"/>
              <w:rPr>
                <w:rFonts w:ascii="Arial" w:eastAsia="MS Mincho" w:hAnsi="Arial" w:cs="Arial"/>
                <w:sz w:val="22"/>
                <w:szCs w:val="22"/>
                <w:lang w:eastAsia="ja-JP"/>
              </w:rPr>
            </w:pPr>
            <w:r w:rsidRPr="00C21170">
              <w:rPr>
                <w:rFonts w:ascii="Arial" w:hAnsi="Arial" w:cs="Arial"/>
                <w:i/>
                <w:spacing w:val="-2"/>
                <w:sz w:val="22"/>
                <w:szCs w:val="22"/>
                <w:lang w:val="en-GB"/>
              </w:rPr>
              <w:t>Không áp dụng</w:t>
            </w:r>
            <w:r>
              <w:rPr>
                <w:rFonts w:ascii="Arial" w:hAnsi="Arial" w:cs="Arial"/>
                <w:i/>
                <w:spacing w:val="-2"/>
                <w:sz w:val="22"/>
                <w:szCs w:val="22"/>
                <w:lang w:val="en-GB"/>
              </w:rPr>
              <w:t xml:space="preserve"> </w:t>
            </w:r>
          </w:p>
        </w:tc>
      </w:tr>
      <w:tr w:rsidR="00495964" w:rsidRPr="00AC324B" w14:paraId="1890D3A6"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2EB9F405" w14:textId="551364AC" w:rsidR="00495964" w:rsidRPr="00AC324B" w:rsidRDefault="00495964" w:rsidP="00495964">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16.3</w:t>
            </w:r>
            <w:r>
              <w:rPr>
                <w:rFonts w:ascii="Arial" w:hAnsi="Arial" w:cs="Arial"/>
                <w:b/>
                <w:bCs/>
                <w:sz w:val="22"/>
                <w:szCs w:val="22"/>
                <w:lang w:val="en-GB"/>
              </w:rPr>
              <w:t xml:space="preserve"> </w:t>
            </w:r>
            <w:r w:rsidR="00BB5D37">
              <w:rPr>
                <w:rFonts w:ascii="Arial" w:hAnsi="Arial" w:cs="Arial"/>
                <w:b/>
                <w:bCs/>
                <w:sz w:val="22"/>
                <w:szCs w:val="22"/>
                <w:lang w:val="en-GB"/>
              </w:rPr>
              <w:t>và</w:t>
            </w:r>
            <w:r>
              <w:rPr>
                <w:rFonts w:ascii="Arial" w:hAnsi="Arial" w:cs="Arial"/>
                <w:b/>
                <w:bCs/>
                <w:sz w:val="22"/>
                <w:szCs w:val="22"/>
                <w:lang w:val="en-GB"/>
              </w:rPr>
              <w:t xml:space="preserve"> 25</w:t>
            </w:r>
          </w:p>
        </w:tc>
        <w:tc>
          <w:tcPr>
            <w:tcW w:w="7856" w:type="dxa"/>
            <w:tcBorders>
              <w:left w:val="single" w:sz="4" w:space="0" w:color="auto"/>
              <w:bottom w:val="single" w:sz="4" w:space="0" w:color="auto"/>
              <w:right w:val="single" w:sz="4" w:space="0" w:color="auto"/>
            </w:tcBorders>
            <w:tcMar>
              <w:top w:w="85" w:type="dxa"/>
              <w:bottom w:w="142" w:type="dxa"/>
            </w:tcMar>
          </w:tcPr>
          <w:p w14:paraId="466B551A" w14:textId="7CA07B8B" w:rsidR="00495964" w:rsidRPr="00672682" w:rsidRDefault="00F447DD" w:rsidP="00495964">
            <w:pPr>
              <w:tabs>
                <w:tab w:val="right" w:pos="7218"/>
              </w:tabs>
              <w:spacing w:before="120" w:after="120"/>
              <w:rPr>
                <w:rFonts w:ascii="Arial" w:hAnsi="Arial" w:cs="Arial"/>
                <w:b/>
                <w:bCs/>
                <w:sz w:val="22"/>
                <w:szCs w:val="22"/>
                <w:u w:val="single"/>
                <w:lang w:val="en-GB"/>
              </w:rPr>
            </w:pPr>
            <w:r>
              <w:rPr>
                <w:rFonts w:ascii="Arial" w:hAnsi="Arial" w:cs="Arial"/>
                <w:b/>
                <w:bCs/>
                <w:sz w:val="22"/>
                <w:szCs w:val="22"/>
                <w:u w:val="single"/>
                <w:lang w:val="en-GB"/>
              </w:rPr>
              <w:t>Tham khảo</w:t>
            </w:r>
            <w:r w:rsidR="0016045D">
              <w:rPr>
                <w:rFonts w:ascii="Arial" w:hAnsi="Arial" w:cs="Arial"/>
                <w:b/>
                <w:bCs/>
                <w:sz w:val="22"/>
                <w:szCs w:val="22"/>
                <w:u w:val="single"/>
                <w:lang w:val="en-GB"/>
              </w:rPr>
              <w:t xml:space="preserve"> Thuế</w:t>
            </w:r>
          </w:p>
          <w:p w14:paraId="13633608" w14:textId="75E5CF23" w:rsidR="000C6B63" w:rsidRDefault="008F30C3" w:rsidP="00495964">
            <w:pPr>
              <w:tabs>
                <w:tab w:val="right" w:pos="7218"/>
              </w:tabs>
              <w:spacing w:before="120" w:after="120"/>
              <w:rPr>
                <w:rFonts w:ascii="Arial" w:hAnsi="Arial" w:cs="Arial"/>
                <w:sz w:val="22"/>
                <w:szCs w:val="22"/>
                <w:lang w:val="en-GB"/>
              </w:rPr>
            </w:pPr>
            <w:r w:rsidRPr="008F30C3">
              <w:rPr>
                <w:rFonts w:ascii="Arial" w:hAnsi="Arial" w:cs="Arial"/>
                <w:sz w:val="22"/>
                <w:szCs w:val="22"/>
                <w:lang w:val="en-GB"/>
              </w:rPr>
              <w:t xml:space="preserve">“Thông tin về nghĩa vụ thuế của </w:t>
            </w:r>
            <w:r>
              <w:rPr>
                <w:rFonts w:ascii="Arial" w:hAnsi="Arial" w:cs="Arial"/>
                <w:sz w:val="22"/>
                <w:szCs w:val="22"/>
                <w:lang w:val="en-GB"/>
              </w:rPr>
              <w:t>T</w:t>
            </w:r>
            <w:r w:rsidRPr="008F30C3">
              <w:rPr>
                <w:rFonts w:ascii="Arial" w:hAnsi="Arial" w:cs="Arial"/>
                <w:sz w:val="22"/>
                <w:szCs w:val="22"/>
                <w:lang w:val="en-GB"/>
              </w:rPr>
              <w:t>ư vấn tại quốc gia của Khách hàng có thể được tìm bằng cách liên hệ với Tổng cục Thuế, 123 Lò Đúc, Hà Nội, Việt Nam. Số điện thoại</w:t>
            </w:r>
            <w:r w:rsidR="000C6B63" w:rsidRPr="00C4049B">
              <w:rPr>
                <w:rFonts w:ascii="Arial" w:hAnsi="Arial" w:cs="Arial"/>
                <w:sz w:val="22"/>
                <w:szCs w:val="22"/>
                <w:lang w:val="en-GB"/>
              </w:rPr>
              <w:t xml:space="preserve">: (024)-3971230; Fax: (024)-39712286; website: </w:t>
            </w:r>
            <w:hyperlink r:id="rId25" w:history="1">
              <w:r w:rsidR="000C6B63" w:rsidRPr="00C4049B">
                <w:rPr>
                  <w:rFonts w:ascii="Arial" w:hAnsi="Arial" w:cs="Arial"/>
                  <w:sz w:val="22"/>
                  <w:szCs w:val="22"/>
                  <w:lang w:val="en-GB"/>
                </w:rPr>
                <w:t>www.gdt.gov.vn</w:t>
              </w:r>
            </w:hyperlink>
          </w:p>
          <w:p w14:paraId="41381830" w14:textId="77777777" w:rsidR="000C6B63" w:rsidRDefault="000C6B63" w:rsidP="00495964">
            <w:pPr>
              <w:tabs>
                <w:tab w:val="right" w:pos="7218"/>
              </w:tabs>
              <w:spacing w:before="120" w:after="120"/>
              <w:rPr>
                <w:rFonts w:ascii="Arial" w:hAnsi="Arial" w:cs="Arial"/>
                <w:b/>
                <w:bCs/>
                <w:sz w:val="22"/>
                <w:szCs w:val="22"/>
                <w:u w:val="single"/>
                <w:lang w:val="en-GB"/>
              </w:rPr>
            </w:pPr>
          </w:p>
          <w:p w14:paraId="5E577028" w14:textId="2ADC1FC0" w:rsidR="00495964" w:rsidRPr="00672682" w:rsidRDefault="0016045D" w:rsidP="00495964">
            <w:pPr>
              <w:tabs>
                <w:tab w:val="right" w:pos="7218"/>
              </w:tabs>
              <w:spacing w:before="120" w:after="120"/>
              <w:rPr>
                <w:rFonts w:ascii="Arial" w:hAnsi="Arial" w:cs="Arial"/>
                <w:b/>
                <w:bCs/>
                <w:sz w:val="22"/>
                <w:szCs w:val="22"/>
                <w:u w:val="single"/>
                <w:lang w:val="en-GB"/>
              </w:rPr>
            </w:pPr>
            <w:r w:rsidRPr="00821CFC">
              <w:rPr>
                <w:rFonts w:ascii="Arial" w:eastAsia="Arial" w:hAnsi="Arial"/>
                <w:b/>
                <w:sz w:val="22"/>
                <w:szCs w:val="22"/>
                <w:u w:val="single"/>
              </w:rPr>
              <w:t xml:space="preserve">Đánh giá </w:t>
            </w:r>
            <w:r w:rsidR="008F70B2">
              <w:rPr>
                <w:rFonts w:ascii="Arial" w:hAnsi="Arial" w:cs="Arial"/>
                <w:b/>
                <w:bCs/>
                <w:sz w:val="22"/>
                <w:szCs w:val="22"/>
                <w:u w:val="single"/>
                <w:lang w:val="en-GB"/>
              </w:rPr>
              <w:t>Thuế</w:t>
            </w:r>
          </w:p>
          <w:p w14:paraId="6FF8B7CB" w14:textId="3229C7BF" w:rsidR="00284BD1" w:rsidRPr="00284BD1" w:rsidRDefault="00E445F1" w:rsidP="00284BD1">
            <w:pPr>
              <w:tabs>
                <w:tab w:val="right" w:pos="7218"/>
              </w:tabs>
              <w:spacing w:before="120" w:after="120"/>
              <w:rPr>
                <w:rFonts w:ascii="Arial" w:hAnsi="Arial" w:cs="Arial"/>
                <w:sz w:val="22"/>
                <w:szCs w:val="22"/>
                <w:lang w:val="en-GB"/>
              </w:rPr>
            </w:pPr>
            <w:r>
              <w:rPr>
                <w:rFonts w:ascii="Arial" w:hAnsi="Arial" w:cs="Arial"/>
                <w:sz w:val="22"/>
                <w:szCs w:val="22"/>
                <w:lang w:val="en-GB"/>
              </w:rPr>
              <w:t>(</w:t>
            </w:r>
            <w:r w:rsidR="00284BD1" w:rsidRPr="00284BD1">
              <w:rPr>
                <w:rFonts w:ascii="Arial" w:hAnsi="Arial" w:cs="Arial"/>
                <w:sz w:val="22"/>
                <w:szCs w:val="22"/>
                <w:lang w:val="en-GB"/>
              </w:rPr>
              <w:t xml:space="preserve">ITC 25) Trừ những trường hợp được nêu dưới đây, </w:t>
            </w:r>
            <w:r w:rsidR="00284BD1" w:rsidRPr="00981EE4">
              <w:rPr>
                <w:rFonts w:ascii="Arial" w:hAnsi="Arial" w:cs="Arial"/>
                <w:sz w:val="22"/>
                <w:szCs w:val="22"/>
                <w:u w:val="single"/>
                <w:lang w:val="en-GB"/>
              </w:rPr>
              <w:t>tất cả các loại thuế được coi là có</w:t>
            </w:r>
            <w:r w:rsidR="00284BD1" w:rsidRPr="00284BD1">
              <w:rPr>
                <w:rFonts w:ascii="Arial" w:hAnsi="Arial" w:cs="Arial"/>
                <w:sz w:val="22"/>
                <w:szCs w:val="22"/>
                <w:lang w:val="en-GB"/>
              </w:rPr>
              <w:t xml:space="preserve"> trong </w:t>
            </w:r>
            <w:r w:rsidR="00981EE4" w:rsidRPr="00284BD1">
              <w:rPr>
                <w:rFonts w:ascii="Arial" w:hAnsi="Arial" w:cs="Arial"/>
                <w:sz w:val="22"/>
                <w:szCs w:val="22"/>
                <w:lang w:val="en-GB"/>
              </w:rPr>
              <w:t xml:space="preserve">Đề </w:t>
            </w:r>
            <w:r w:rsidR="00284BD1" w:rsidRPr="00284BD1">
              <w:rPr>
                <w:rFonts w:ascii="Arial" w:hAnsi="Arial" w:cs="Arial"/>
                <w:sz w:val="22"/>
                <w:szCs w:val="22"/>
                <w:lang w:val="en-GB"/>
              </w:rPr>
              <w:t xml:space="preserve">xuất </w:t>
            </w:r>
            <w:r w:rsidR="00981EE4" w:rsidRPr="00284BD1">
              <w:rPr>
                <w:rFonts w:ascii="Arial" w:hAnsi="Arial" w:cs="Arial"/>
                <w:sz w:val="22"/>
                <w:szCs w:val="22"/>
                <w:lang w:val="en-GB"/>
              </w:rPr>
              <w:t xml:space="preserve">Tài </w:t>
            </w:r>
            <w:r w:rsidR="00284BD1" w:rsidRPr="00284BD1">
              <w:rPr>
                <w:rFonts w:ascii="Arial" w:hAnsi="Arial" w:cs="Arial"/>
                <w:sz w:val="22"/>
                <w:szCs w:val="22"/>
                <w:lang w:val="en-GB"/>
              </w:rPr>
              <w:t xml:space="preserve">chính của Tư vấn, và do đó, được </w:t>
            </w:r>
            <w:r w:rsidR="00981EE4">
              <w:rPr>
                <w:rFonts w:ascii="Arial" w:hAnsi="Arial" w:cs="Arial"/>
                <w:sz w:val="22"/>
                <w:szCs w:val="22"/>
                <w:lang w:val="en-GB"/>
              </w:rPr>
              <w:t>đưa vào</w:t>
            </w:r>
            <w:r w:rsidR="00284BD1" w:rsidRPr="00284BD1">
              <w:rPr>
                <w:rFonts w:ascii="Arial" w:hAnsi="Arial" w:cs="Arial"/>
                <w:sz w:val="22"/>
                <w:szCs w:val="22"/>
                <w:lang w:val="en-GB"/>
              </w:rPr>
              <w:t xml:space="preserve"> quá trình đánh giá.</w:t>
            </w:r>
          </w:p>
          <w:p w14:paraId="33AFCA54" w14:textId="1203ADA8" w:rsidR="00284BD1" w:rsidRPr="00284BD1" w:rsidRDefault="00284BD1" w:rsidP="00284BD1">
            <w:pPr>
              <w:tabs>
                <w:tab w:val="right" w:pos="7218"/>
              </w:tabs>
              <w:spacing w:before="120" w:after="120"/>
              <w:rPr>
                <w:rFonts w:ascii="Arial" w:hAnsi="Arial" w:cs="Arial"/>
                <w:sz w:val="22"/>
                <w:szCs w:val="22"/>
                <w:lang w:val="en-GB"/>
              </w:rPr>
            </w:pPr>
            <w:r w:rsidRPr="00284BD1">
              <w:rPr>
                <w:rFonts w:ascii="Arial" w:hAnsi="Arial" w:cs="Arial"/>
                <w:sz w:val="22"/>
                <w:szCs w:val="22"/>
                <w:lang w:val="en-GB"/>
              </w:rPr>
              <w:t xml:space="preserve">Khách hàng không tính đến các loại thuế sau trong quá trình đánh giá </w:t>
            </w:r>
            <w:r w:rsidR="00981EE4" w:rsidRPr="00284BD1">
              <w:rPr>
                <w:rFonts w:ascii="Arial" w:hAnsi="Arial" w:cs="Arial"/>
                <w:sz w:val="22"/>
                <w:szCs w:val="22"/>
                <w:lang w:val="en-GB"/>
              </w:rPr>
              <w:t>Đề xuất Tài chính</w:t>
            </w:r>
            <w:r w:rsidRPr="00284BD1">
              <w:rPr>
                <w:rFonts w:ascii="Arial" w:hAnsi="Arial" w:cs="Arial"/>
                <w:sz w:val="22"/>
                <w:szCs w:val="22"/>
                <w:lang w:val="en-GB"/>
              </w:rPr>
              <w:t xml:space="preserve">. Do đó, Tư vấn sẽ </w:t>
            </w:r>
            <w:r w:rsidRPr="00981EE4">
              <w:rPr>
                <w:rFonts w:ascii="Arial" w:hAnsi="Arial" w:cs="Arial"/>
                <w:sz w:val="22"/>
                <w:szCs w:val="22"/>
                <w:u w:val="single"/>
                <w:lang w:val="en-GB"/>
              </w:rPr>
              <w:t xml:space="preserve">không </w:t>
            </w:r>
            <w:r w:rsidR="00981EE4" w:rsidRPr="00981EE4">
              <w:rPr>
                <w:rFonts w:ascii="Arial" w:hAnsi="Arial" w:cs="Arial"/>
                <w:sz w:val="22"/>
                <w:szCs w:val="22"/>
                <w:u w:val="single"/>
                <w:lang w:val="en-GB"/>
              </w:rPr>
              <w:t>đưa vào</w:t>
            </w:r>
            <w:r w:rsidR="00981EE4" w:rsidRPr="00284BD1">
              <w:rPr>
                <w:rFonts w:ascii="Arial" w:hAnsi="Arial" w:cs="Arial"/>
                <w:sz w:val="22"/>
                <w:szCs w:val="22"/>
                <w:lang w:val="en-GB"/>
              </w:rPr>
              <w:t xml:space="preserve"> </w:t>
            </w:r>
            <w:r w:rsidRPr="00284BD1">
              <w:rPr>
                <w:rFonts w:ascii="Arial" w:hAnsi="Arial" w:cs="Arial"/>
                <w:sz w:val="22"/>
                <w:szCs w:val="22"/>
                <w:lang w:val="en-GB"/>
              </w:rPr>
              <w:t xml:space="preserve">các loại thuế sau trong Đề xuất </w:t>
            </w:r>
            <w:r w:rsidR="00F447DD" w:rsidRPr="00284BD1">
              <w:rPr>
                <w:rFonts w:ascii="Arial" w:hAnsi="Arial" w:cs="Arial"/>
                <w:sz w:val="22"/>
                <w:szCs w:val="22"/>
                <w:lang w:val="en-GB"/>
              </w:rPr>
              <w:t xml:space="preserve">Tài </w:t>
            </w:r>
            <w:r w:rsidRPr="00284BD1">
              <w:rPr>
                <w:rFonts w:ascii="Arial" w:hAnsi="Arial" w:cs="Arial"/>
                <w:sz w:val="22"/>
                <w:szCs w:val="22"/>
                <w:lang w:val="en-GB"/>
              </w:rPr>
              <w:t>chính của mình:</w:t>
            </w:r>
          </w:p>
          <w:p w14:paraId="79F1BB6C" w14:textId="50CCC52B" w:rsidR="00284BD1" w:rsidRPr="00284BD1" w:rsidRDefault="00284BD1" w:rsidP="00284BD1">
            <w:pPr>
              <w:tabs>
                <w:tab w:val="right" w:pos="7218"/>
              </w:tabs>
              <w:spacing w:before="120" w:after="120"/>
              <w:rPr>
                <w:rFonts w:ascii="Arial" w:hAnsi="Arial" w:cs="Arial"/>
                <w:sz w:val="22"/>
                <w:szCs w:val="22"/>
                <w:lang w:val="en-GB"/>
              </w:rPr>
            </w:pPr>
            <w:r w:rsidRPr="00284BD1">
              <w:rPr>
                <w:rFonts w:ascii="Arial" w:hAnsi="Arial" w:cs="Arial"/>
                <w:sz w:val="22"/>
                <w:szCs w:val="22"/>
                <w:lang w:val="en-GB"/>
              </w:rPr>
              <w:t xml:space="preserve">(a) tất cả các loại thuế gián tiếp có thể xác định được tại địa phương như thuế bán hàng, thuế tiêu thụ đặc biệt, thuế GTGT hoặc các loại thuế tương tự đánh vào hóa đơn hợp đồng; </w:t>
            </w:r>
            <w:r w:rsidR="00F447DD">
              <w:rPr>
                <w:rFonts w:ascii="Arial" w:hAnsi="Arial" w:cs="Arial"/>
                <w:sz w:val="22"/>
                <w:szCs w:val="22"/>
                <w:lang w:val="en-GB"/>
              </w:rPr>
              <w:t>v</w:t>
            </w:r>
            <w:r w:rsidRPr="00284BD1">
              <w:rPr>
                <w:rFonts w:ascii="Arial" w:hAnsi="Arial" w:cs="Arial"/>
                <w:sz w:val="22"/>
                <w:szCs w:val="22"/>
                <w:lang w:val="en-GB"/>
              </w:rPr>
              <w:t>à</w:t>
            </w:r>
          </w:p>
          <w:p w14:paraId="49B0264E" w14:textId="77777777" w:rsidR="00284BD1" w:rsidRPr="00284BD1" w:rsidRDefault="00284BD1" w:rsidP="00284BD1">
            <w:pPr>
              <w:tabs>
                <w:tab w:val="right" w:pos="7218"/>
              </w:tabs>
              <w:spacing w:before="120" w:after="120"/>
              <w:rPr>
                <w:rFonts w:ascii="Arial" w:hAnsi="Arial" w:cs="Arial"/>
                <w:sz w:val="22"/>
                <w:szCs w:val="22"/>
                <w:lang w:val="en-GB"/>
              </w:rPr>
            </w:pPr>
            <w:r w:rsidRPr="00284BD1">
              <w:rPr>
                <w:rFonts w:ascii="Arial" w:hAnsi="Arial" w:cs="Arial"/>
                <w:sz w:val="22"/>
                <w:szCs w:val="22"/>
                <w:lang w:val="en-GB"/>
              </w:rPr>
              <w:t>(b) tất cả thuế địa phương bổ sung đối với thù lao dịch vụ do các chuyên gia không cư trú của Tư vấn viên thực hiện tại quốc gia của Khách hàng.</w:t>
            </w:r>
          </w:p>
          <w:p w14:paraId="098918FD" w14:textId="05BA52C9" w:rsidR="00284BD1" w:rsidRPr="00672682" w:rsidRDefault="00284BD1" w:rsidP="00284BD1">
            <w:pPr>
              <w:tabs>
                <w:tab w:val="right" w:pos="7218"/>
              </w:tabs>
              <w:spacing w:before="120" w:after="120"/>
              <w:rPr>
                <w:rFonts w:ascii="Arial" w:hAnsi="Arial" w:cs="Arial"/>
                <w:sz w:val="22"/>
                <w:szCs w:val="22"/>
                <w:lang w:val="en-GB"/>
              </w:rPr>
            </w:pPr>
            <w:r w:rsidRPr="00284BD1">
              <w:rPr>
                <w:rFonts w:ascii="Arial" w:hAnsi="Arial" w:cs="Arial"/>
                <w:sz w:val="22"/>
                <w:szCs w:val="22"/>
                <w:lang w:val="en-GB"/>
              </w:rPr>
              <w:t xml:space="preserve">Tuy nhiên, nếu Tư vấn bao gồm các loại thuế trên trong Đề xuất tài chính của mình, thì Khách hàng sẽ </w:t>
            </w:r>
            <w:r w:rsidRPr="00F447DD">
              <w:rPr>
                <w:rFonts w:ascii="Arial" w:hAnsi="Arial" w:cs="Arial"/>
                <w:b/>
                <w:bCs/>
                <w:sz w:val="22"/>
                <w:szCs w:val="22"/>
                <w:u w:val="single"/>
                <w:lang w:val="en-GB"/>
              </w:rPr>
              <w:t>không thực hiện điều chỉnh</w:t>
            </w:r>
            <w:r w:rsidRPr="00284BD1">
              <w:rPr>
                <w:rFonts w:ascii="Arial" w:hAnsi="Arial" w:cs="Arial"/>
                <w:sz w:val="22"/>
                <w:szCs w:val="22"/>
                <w:lang w:val="en-GB"/>
              </w:rPr>
              <w:t xml:space="preserve"> nào cho mục đích đánh giá.</w:t>
            </w:r>
          </w:p>
          <w:p w14:paraId="2C5B4831" w14:textId="720AFA13" w:rsidR="00495964" w:rsidRPr="00672682" w:rsidRDefault="00F447DD" w:rsidP="00495964">
            <w:pPr>
              <w:tabs>
                <w:tab w:val="right" w:pos="7218"/>
              </w:tabs>
              <w:spacing w:before="120" w:after="120"/>
              <w:rPr>
                <w:rFonts w:ascii="Arial" w:hAnsi="Arial" w:cs="Arial"/>
                <w:b/>
                <w:bCs/>
                <w:sz w:val="22"/>
                <w:szCs w:val="22"/>
                <w:u w:val="single"/>
                <w:lang w:val="en-GB"/>
              </w:rPr>
            </w:pPr>
            <w:r w:rsidRPr="00F447DD">
              <w:rPr>
                <w:rFonts w:ascii="Arial" w:hAnsi="Arial" w:cs="Arial"/>
                <w:b/>
                <w:bCs/>
                <w:sz w:val="22"/>
                <w:szCs w:val="22"/>
                <w:u w:val="single"/>
                <w:lang w:val="en-GB"/>
              </w:rPr>
              <w:t>Đàm phán</w:t>
            </w:r>
            <w:r w:rsidR="0016045D">
              <w:rPr>
                <w:rFonts w:ascii="Arial" w:hAnsi="Arial" w:cs="Arial"/>
                <w:b/>
                <w:bCs/>
                <w:sz w:val="22"/>
                <w:szCs w:val="22"/>
                <w:u w:val="single"/>
                <w:lang w:val="en-GB"/>
              </w:rPr>
              <w:t xml:space="preserve"> Thuế</w:t>
            </w:r>
            <w:r w:rsidR="0016045D" w:rsidRPr="00672682">
              <w:rPr>
                <w:rFonts w:ascii="Arial" w:hAnsi="Arial" w:cs="Arial"/>
                <w:b/>
                <w:bCs/>
                <w:sz w:val="22"/>
                <w:szCs w:val="22"/>
                <w:u w:val="single"/>
                <w:lang w:val="en-GB"/>
              </w:rPr>
              <w:t xml:space="preserve"> </w:t>
            </w:r>
          </w:p>
          <w:p w14:paraId="68A18C50" w14:textId="2F39845F" w:rsidR="00F447DD" w:rsidRPr="00495964" w:rsidRDefault="00F447DD" w:rsidP="00672682">
            <w:pPr>
              <w:pStyle w:val="BankNormal"/>
              <w:tabs>
                <w:tab w:val="left" w:pos="3346"/>
                <w:tab w:val="left" w:pos="4246"/>
                <w:tab w:val="right" w:pos="7218"/>
              </w:tabs>
              <w:spacing w:before="120" w:after="120"/>
              <w:rPr>
                <w:rFonts w:ascii="Arial" w:hAnsi="Arial" w:cs="Arial"/>
                <w:sz w:val="22"/>
                <w:szCs w:val="22"/>
                <w:lang w:val="en-GB"/>
              </w:rPr>
            </w:pPr>
            <w:r w:rsidRPr="00F447DD">
              <w:rPr>
                <w:rFonts w:ascii="Arial" w:hAnsi="Arial" w:cs="Arial"/>
                <w:sz w:val="22"/>
                <w:szCs w:val="22"/>
                <w:lang w:val="en-GB"/>
              </w:rPr>
              <w:t>T</w:t>
            </w:r>
            <w:r>
              <w:rPr>
                <w:rFonts w:ascii="Arial" w:hAnsi="Arial" w:cs="Arial"/>
                <w:sz w:val="22"/>
                <w:szCs w:val="22"/>
                <w:lang w:val="en-GB"/>
              </w:rPr>
              <w:t>rong</w:t>
            </w:r>
            <w:r w:rsidRPr="00F447DD">
              <w:rPr>
                <w:rFonts w:ascii="Arial" w:hAnsi="Arial" w:cs="Arial"/>
                <w:sz w:val="22"/>
                <w:szCs w:val="22"/>
                <w:lang w:val="en-GB"/>
              </w:rPr>
              <w:t xml:space="preserve"> các cuộc đàm phán hợp đồng, các loại thuế địa phương được mô tả ở trên sẽ được thảo luận và thống nhất (sử dụng danh sách được chia thành từng khoản làm hướng dẫn) và được thêm vào số tiền hợp đồng trong các dòng riêng biệt, nếu cần, đồng thời nêu rõ loại thuế nào Nhà tư vấn sẽ nộp và loại thuế nào được giữ lại và được Khách hàng thanh toán thay cho Tư vấn.</w:t>
            </w:r>
          </w:p>
        </w:tc>
      </w:tr>
      <w:tr w:rsidR="004F3906" w:rsidRPr="00AC324B" w14:paraId="0E9CE045"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07144114"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16.4</w:t>
            </w:r>
          </w:p>
        </w:tc>
        <w:tc>
          <w:tcPr>
            <w:tcW w:w="7856" w:type="dxa"/>
            <w:tcBorders>
              <w:left w:val="single" w:sz="4" w:space="0" w:color="auto"/>
              <w:bottom w:val="single" w:sz="6" w:space="0" w:color="auto"/>
              <w:right w:val="single" w:sz="4" w:space="0" w:color="auto"/>
            </w:tcBorders>
            <w:tcMar>
              <w:top w:w="85" w:type="dxa"/>
              <w:bottom w:w="142" w:type="dxa"/>
            </w:tcMar>
          </w:tcPr>
          <w:p w14:paraId="2F115177" w14:textId="512D6213" w:rsidR="00B8285B" w:rsidRPr="00AC324B" w:rsidRDefault="00E8041D" w:rsidP="00AC324B">
            <w:pPr>
              <w:pStyle w:val="BankNormal"/>
              <w:tabs>
                <w:tab w:val="left" w:pos="3346"/>
                <w:tab w:val="left" w:pos="4246"/>
                <w:tab w:val="right" w:pos="7218"/>
              </w:tabs>
              <w:spacing w:before="120" w:after="120"/>
              <w:rPr>
                <w:rFonts w:ascii="Arial" w:hAnsi="Arial" w:cs="Arial"/>
                <w:b/>
                <w:bCs/>
                <w:sz w:val="22"/>
                <w:szCs w:val="22"/>
                <w:u w:val="single"/>
                <w:lang w:val="en-GB"/>
              </w:rPr>
            </w:pPr>
            <w:r w:rsidRPr="00821CFC">
              <w:rPr>
                <w:rFonts w:ascii="Arial" w:eastAsia="Arial" w:hAnsi="Arial"/>
                <w:b/>
                <w:sz w:val="22"/>
                <w:szCs w:val="22"/>
                <w:u w:val="single"/>
              </w:rPr>
              <w:t>Đồng tiền dự thầu</w:t>
            </w:r>
            <w:r w:rsidR="00341BE8">
              <w:rPr>
                <w:rFonts w:ascii="Arial" w:eastAsia="Arial" w:hAnsi="Arial"/>
                <w:b/>
                <w:sz w:val="22"/>
                <w:szCs w:val="22"/>
                <w:u w:val="single"/>
              </w:rPr>
              <w:t xml:space="preserve"> của đề xuất</w:t>
            </w:r>
          </w:p>
          <w:p w14:paraId="466F1AB9" w14:textId="77777777" w:rsidR="00B8285B" w:rsidRPr="00AC324B" w:rsidRDefault="00B8285B" w:rsidP="00AC324B">
            <w:pPr>
              <w:pStyle w:val="BankNormal"/>
              <w:tabs>
                <w:tab w:val="left" w:pos="3346"/>
                <w:tab w:val="left" w:pos="4246"/>
                <w:tab w:val="right" w:pos="7218"/>
              </w:tabs>
              <w:spacing w:before="120" w:after="120"/>
              <w:rPr>
                <w:rFonts w:ascii="Arial" w:hAnsi="Arial" w:cs="Arial"/>
                <w:b/>
                <w:sz w:val="22"/>
                <w:szCs w:val="22"/>
                <w:lang w:val="en-GB"/>
              </w:rPr>
            </w:pPr>
          </w:p>
          <w:p w14:paraId="195FE33A" w14:textId="6E35B2BA" w:rsidR="0027432F" w:rsidRPr="000C5F43" w:rsidRDefault="00FE7CB9" w:rsidP="002C4EA6">
            <w:pPr>
              <w:pStyle w:val="BankNormal"/>
              <w:tabs>
                <w:tab w:val="left" w:pos="3346"/>
                <w:tab w:val="left" w:pos="4246"/>
                <w:tab w:val="right" w:pos="7218"/>
              </w:tabs>
              <w:spacing w:before="120" w:after="120"/>
              <w:jc w:val="both"/>
              <w:rPr>
                <w:rFonts w:ascii="Arial" w:hAnsi="Arial" w:cs="Arial"/>
                <w:sz w:val="22"/>
                <w:szCs w:val="22"/>
                <w:lang w:val="en-GB"/>
              </w:rPr>
            </w:pPr>
            <w:r w:rsidRPr="00FE7CB9">
              <w:rPr>
                <w:rFonts w:ascii="Arial" w:eastAsia="Arial" w:hAnsi="Arial"/>
                <w:sz w:val="22"/>
                <w:szCs w:val="22"/>
              </w:rPr>
              <w:t xml:space="preserve">Tư vấn phải nêu rõ </w:t>
            </w:r>
            <w:r w:rsidR="00F44A48">
              <w:rPr>
                <w:rFonts w:ascii="Arial" w:eastAsia="Arial" w:hAnsi="Arial"/>
                <w:sz w:val="22"/>
                <w:szCs w:val="22"/>
              </w:rPr>
              <w:t xml:space="preserve">các khoản </w:t>
            </w:r>
            <w:r w:rsidRPr="00FE7CB9">
              <w:rPr>
                <w:rFonts w:ascii="Arial" w:eastAsia="Arial" w:hAnsi="Arial"/>
                <w:sz w:val="22"/>
                <w:szCs w:val="22"/>
              </w:rPr>
              <w:t xml:space="preserve">chi phí địa phương bằng đồng tiền quốc gia của </w:t>
            </w:r>
            <w:r w:rsidR="00F44A48">
              <w:rPr>
                <w:rFonts w:ascii="Arial" w:eastAsia="Arial" w:hAnsi="Arial"/>
                <w:sz w:val="22"/>
                <w:szCs w:val="22"/>
              </w:rPr>
              <w:t>Chủ đầu tư</w:t>
            </w:r>
            <w:r w:rsidRPr="00FE7CB9">
              <w:rPr>
                <w:rFonts w:ascii="Arial" w:eastAsia="Arial" w:hAnsi="Arial"/>
                <w:sz w:val="22"/>
                <w:szCs w:val="22"/>
              </w:rPr>
              <w:t xml:space="preserve"> (nội tệ</w:t>
            </w:r>
            <w:r w:rsidR="00E8041D" w:rsidRPr="00821CFC">
              <w:rPr>
                <w:rFonts w:ascii="Arial" w:eastAsia="Arial" w:hAnsi="Arial"/>
                <w:sz w:val="22"/>
                <w:szCs w:val="22"/>
              </w:rPr>
              <w:t xml:space="preserve">) : </w:t>
            </w:r>
            <w:r w:rsidR="00E8041D" w:rsidRPr="00E8041D">
              <w:rPr>
                <w:rFonts w:ascii="Arial" w:eastAsia="Arial" w:hAnsi="Arial"/>
                <w:b/>
                <w:bCs/>
                <w:sz w:val="22"/>
                <w:szCs w:val="22"/>
              </w:rPr>
              <w:t>Có</w:t>
            </w:r>
            <w:r w:rsidR="00E8041D" w:rsidRPr="00821CFC">
              <w:rPr>
                <w:rFonts w:ascii="Arial" w:eastAsia="Arial" w:hAnsi="Arial"/>
                <w:sz w:val="22"/>
                <w:szCs w:val="22"/>
              </w:rPr>
              <w:t xml:space="preserve"> </w:t>
            </w:r>
            <w:r w:rsidR="0070544F" w:rsidRPr="00AC324B">
              <w:rPr>
                <w:rFonts w:ascii="Arial" w:hAnsi="Arial" w:cs="Arial"/>
                <w:sz w:val="22"/>
                <w:szCs w:val="22"/>
                <w:lang w:val="en-GB"/>
              </w:rPr>
              <w:t xml:space="preserve"> </w:t>
            </w:r>
          </w:p>
        </w:tc>
      </w:tr>
      <w:tr w:rsidR="004F3906" w:rsidRPr="000C5F43" w14:paraId="49DB58E8"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trHeight w:val="265"/>
          <w:jc w:val="center"/>
        </w:trPr>
        <w:tc>
          <w:tcPr>
            <w:tcW w:w="9443" w:type="dxa"/>
            <w:gridSpan w:val="2"/>
            <w:tcBorders>
              <w:left w:val="single" w:sz="4" w:space="0" w:color="auto"/>
              <w:bottom w:val="single" w:sz="4" w:space="0" w:color="auto"/>
              <w:right w:val="single" w:sz="4" w:space="0" w:color="auto"/>
            </w:tcBorders>
            <w:tcMar>
              <w:top w:w="85" w:type="dxa"/>
              <w:bottom w:w="142" w:type="dxa"/>
            </w:tcMar>
          </w:tcPr>
          <w:p w14:paraId="33547363" w14:textId="1EB6E2B7" w:rsidR="004F3906" w:rsidRPr="000C5F43" w:rsidRDefault="004F3906" w:rsidP="00AC324B">
            <w:pPr>
              <w:pStyle w:val="BankNormal"/>
              <w:tabs>
                <w:tab w:val="left" w:pos="3346"/>
                <w:tab w:val="left" w:pos="4246"/>
                <w:tab w:val="right" w:pos="7218"/>
              </w:tabs>
              <w:spacing w:before="120" w:after="120"/>
              <w:jc w:val="center"/>
              <w:rPr>
                <w:rFonts w:ascii="Arial" w:hAnsi="Arial" w:cs="Arial"/>
                <w:b/>
                <w:sz w:val="28"/>
                <w:szCs w:val="22"/>
                <w:lang w:val="en-GB"/>
              </w:rPr>
            </w:pPr>
            <w:r w:rsidRPr="000C5F43">
              <w:rPr>
                <w:rFonts w:ascii="Arial" w:hAnsi="Arial" w:cs="Arial"/>
                <w:b/>
                <w:sz w:val="28"/>
                <w:szCs w:val="22"/>
                <w:lang w:val="en-GB"/>
              </w:rPr>
              <w:t xml:space="preserve">C. </w:t>
            </w:r>
            <w:r w:rsidR="00D8231B">
              <w:rPr>
                <w:rFonts w:ascii="Arial" w:hAnsi="Arial" w:cs="Arial"/>
                <w:b/>
                <w:sz w:val="28"/>
                <w:szCs w:val="22"/>
                <w:lang w:val="en-GB"/>
              </w:rPr>
              <w:t>Nộp, Mở và Đánh giá</w:t>
            </w:r>
          </w:p>
        </w:tc>
      </w:tr>
      <w:tr w:rsidR="004F3906" w:rsidRPr="00AC324B" w14:paraId="177088AC"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7EEEA21B"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17.1</w:t>
            </w:r>
          </w:p>
        </w:tc>
        <w:tc>
          <w:tcPr>
            <w:tcW w:w="7856" w:type="dxa"/>
            <w:tcBorders>
              <w:left w:val="single" w:sz="4" w:space="0" w:color="auto"/>
              <w:bottom w:val="single" w:sz="4" w:space="0" w:color="auto"/>
              <w:right w:val="single" w:sz="4" w:space="0" w:color="auto"/>
            </w:tcBorders>
            <w:tcMar>
              <w:top w:w="85" w:type="dxa"/>
              <w:bottom w:w="142" w:type="dxa"/>
            </w:tcMar>
          </w:tcPr>
          <w:p w14:paraId="23CDE03E" w14:textId="5C3C963D" w:rsidR="00B8285B" w:rsidRPr="00AC324B" w:rsidRDefault="00BD64AA" w:rsidP="00AC324B">
            <w:pPr>
              <w:pStyle w:val="BankNormal"/>
              <w:tabs>
                <w:tab w:val="right" w:pos="7218"/>
              </w:tabs>
              <w:spacing w:before="120" w:after="120"/>
              <w:rPr>
                <w:rFonts w:ascii="Arial" w:hAnsi="Arial" w:cs="Arial"/>
                <w:b/>
                <w:bCs/>
                <w:sz w:val="22"/>
                <w:szCs w:val="22"/>
                <w:u w:val="single"/>
                <w:lang w:val="en-GB"/>
              </w:rPr>
            </w:pPr>
            <w:r>
              <w:rPr>
                <w:rFonts w:ascii="Arial" w:hAnsi="Arial" w:cs="Arial"/>
                <w:b/>
                <w:bCs/>
                <w:sz w:val="22"/>
                <w:szCs w:val="22"/>
                <w:u w:val="single"/>
                <w:lang w:val="en-GB"/>
              </w:rPr>
              <w:t>Nộp Đề xuất</w:t>
            </w:r>
            <w:r w:rsidR="00DB0256">
              <w:rPr>
                <w:rFonts w:ascii="Arial" w:hAnsi="Arial" w:cs="Arial"/>
                <w:b/>
                <w:bCs/>
                <w:sz w:val="22"/>
                <w:szCs w:val="22"/>
                <w:u w:val="single"/>
                <w:lang w:val="en-GB"/>
              </w:rPr>
              <w:t xml:space="preserve"> </w:t>
            </w:r>
            <w:r w:rsidR="00DB0256" w:rsidRPr="00821CFC">
              <w:rPr>
                <w:rFonts w:ascii="Arial" w:eastAsia="Arial" w:hAnsi="Arial"/>
                <w:b/>
                <w:sz w:val="22"/>
                <w:szCs w:val="22"/>
                <w:u w:val="single"/>
              </w:rPr>
              <w:t>qua mạng</w:t>
            </w:r>
          </w:p>
          <w:p w14:paraId="2C207CDF" w14:textId="77777777" w:rsidR="00B8285B" w:rsidRPr="00AC324B" w:rsidRDefault="00B8285B" w:rsidP="00AC324B">
            <w:pPr>
              <w:pStyle w:val="BankNormal"/>
              <w:tabs>
                <w:tab w:val="right" w:pos="7218"/>
              </w:tabs>
              <w:spacing w:before="120" w:after="120"/>
              <w:rPr>
                <w:rFonts w:ascii="Arial" w:hAnsi="Arial" w:cs="Arial"/>
                <w:b/>
                <w:bCs/>
                <w:sz w:val="22"/>
                <w:szCs w:val="22"/>
                <w:lang w:val="en-GB"/>
              </w:rPr>
            </w:pPr>
          </w:p>
          <w:p w14:paraId="75634263" w14:textId="23D1AA5D" w:rsidR="004F3906" w:rsidRPr="00AC324B" w:rsidRDefault="00DB0256" w:rsidP="00AC324B">
            <w:pPr>
              <w:pStyle w:val="BankNormal"/>
              <w:tabs>
                <w:tab w:val="right" w:pos="7218"/>
              </w:tabs>
              <w:spacing w:before="120" w:after="120"/>
              <w:rPr>
                <w:rFonts w:ascii="Arial" w:hAnsi="Arial" w:cs="Arial"/>
                <w:sz w:val="22"/>
                <w:szCs w:val="22"/>
                <w:lang w:val="en-GB"/>
              </w:rPr>
            </w:pPr>
            <w:r w:rsidRPr="00DB0256">
              <w:rPr>
                <w:rFonts w:ascii="Arial" w:hAnsi="Arial" w:cs="Arial"/>
                <w:sz w:val="22"/>
                <w:szCs w:val="22"/>
                <w:lang w:val="en-GB"/>
              </w:rPr>
              <w:t xml:space="preserve">Tư vấn </w:t>
            </w:r>
            <w:r w:rsidRPr="00DB0256">
              <w:rPr>
                <w:rFonts w:ascii="Arial" w:hAnsi="Arial" w:cs="Arial"/>
                <w:i/>
                <w:iCs/>
                <w:sz w:val="22"/>
                <w:szCs w:val="22"/>
                <w:lang w:val="en-GB"/>
              </w:rPr>
              <w:t>sẽ không</w:t>
            </w:r>
            <w:r w:rsidRPr="00DB0256">
              <w:rPr>
                <w:rFonts w:ascii="Arial" w:hAnsi="Arial" w:cs="Arial"/>
                <w:sz w:val="22"/>
                <w:szCs w:val="22"/>
                <w:lang w:val="en-GB"/>
              </w:rPr>
              <w:t xml:space="preserve"> có tùy chọn gửi Đề xuất bằng phương tiện điện tử</w:t>
            </w:r>
          </w:p>
          <w:p w14:paraId="45102537" w14:textId="19B12BEA" w:rsidR="004F3906" w:rsidRPr="00AC324B" w:rsidRDefault="004F3906" w:rsidP="00AC324B">
            <w:pPr>
              <w:pStyle w:val="BankNormal"/>
              <w:tabs>
                <w:tab w:val="right" w:pos="7218"/>
              </w:tabs>
              <w:spacing w:before="120" w:after="120"/>
              <w:rPr>
                <w:rFonts w:ascii="Arial" w:hAnsi="Arial" w:cs="Arial"/>
                <w:i/>
                <w:color w:val="2E74B5"/>
                <w:sz w:val="22"/>
                <w:szCs w:val="22"/>
                <w:lang w:val="en-GB"/>
              </w:rPr>
            </w:pPr>
          </w:p>
        </w:tc>
      </w:tr>
      <w:tr w:rsidR="004F3906" w:rsidRPr="00AC324B" w14:paraId="2C70F73C"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5337F238"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17.4</w:t>
            </w:r>
          </w:p>
          <w:p w14:paraId="24542FFA" w14:textId="77777777" w:rsidR="004F3906" w:rsidRPr="00AC324B" w:rsidRDefault="004F3906" w:rsidP="00AC324B">
            <w:pPr>
              <w:pStyle w:val="BankNormal"/>
              <w:tabs>
                <w:tab w:val="right" w:pos="7218"/>
              </w:tabs>
              <w:spacing w:before="120" w:after="120"/>
              <w:rPr>
                <w:rFonts w:ascii="Arial" w:hAnsi="Arial" w:cs="Arial"/>
                <w:b/>
                <w:bCs/>
                <w:sz w:val="22"/>
                <w:szCs w:val="22"/>
              </w:rPr>
            </w:pPr>
          </w:p>
        </w:tc>
        <w:tc>
          <w:tcPr>
            <w:tcW w:w="7856" w:type="dxa"/>
            <w:tcBorders>
              <w:left w:val="single" w:sz="4" w:space="0" w:color="auto"/>
              <w:bottom w:val="single" w:sz="4" w:space="0" w:color="auto"/>
              <w:right w:val="single" w:sz="4" w:space="0" w:color="auto"/>
            </w:tcBorders>
            <w:tcMar>
              <w:top w:w="85" w:type="dxa"/>
              <w:bottom w:w="142" w:type="dxa"/>
            </w:tcMar>
          </w:tcPr>
          <w:p w14:paraId="4CC1574C" w14:textId="73585111" w:rsidR="003D3E6A" w:rsidRPr="00AC324B" w:rsidRDefault="00BD64AA" w:rsidP="00AC324B">
            <w:pPr>
              <w:pStyle w:val="BankNormal"/>
              <w:tabs>
                <w:tab w:val="left" w:pos="4426"/>
                <w:tab w:val="right" w:pos="7218"/>
              </w:tabs>
              <w:spacing w:before="120" w:after="120"/>
              <w:rPr>
                <w:rFonts w:ascii="Arial" w:hAnsi="Arial" w:cs="Arial"/>
                <w:b/>
                <w:bCs/>
                <w:sz w:val="22"/>
                <w:szCs w:val="22"/>
                <w:lang w:val="en-GB"/>
              </w:rPr>
            </w:pPr>
            <w:r>
              <w:rPr>
                <w:rFonts w:ascii="Arial" w:hAnsi="Arial" w:cs="Arial"/>
                <w:b/>
                <w:bCs/>
                <w:sz w:val="22"/>
                <w:szCs w:val="22"/>
                <w:lang w:val="en-GB"/>
              </w:rPr>
              <w:t>Nộp Đề xuất</w:t>
            </w:r>
          </w:p>
          <w:p w14:paraId="303ED168" w14:textId="77777777" w:rsidR="003D3E6A" w:rsidRPr="00AC324B" w:rsidRDefault="003D3E6A" w:rsidP="00AC324B">
            <w:pPr>
              <w:pStyle w:val="BankNormal"/>
              <w:tabs>
                <w:tab w:val="left" w:pos="4426"/>
                <w:tab w:val="right" w:pos="7218"/>
              </w:tabs>
              <w:spacing w:before="120" w:after="120"/>
              <w:rPr>
                <w:rFonts w:ascii="Arial" w:hAnsi="Arial" w:cs="Arial"/>
                <w:b/>
                <w:bCs/>
                <w:sz w:val="22"/>
                <w:szCs w:val="22"/>
                <w:lang w:val="en-GB"/>
              </w:rPr>
            </w:pPr>
          </w:p>
          <w:p w14:paraId="74F4519A" w14:textId="5228A160" w:rsidR="003D3E6A" w:rsidRPr="00AC324B" w:rsidRDefault="00DB0256" w:rsidP="00AC324B">
            <w:pPr>
              <w:pStyle w:val="BankNormal"/>
              <w:tabs>
                <w:tab w:val="left" w:pos="4426"/>
                <w:tab w:val="right" w:pos="7218"/>
              </w:tabs>
              <w:spacing w:before="120" w:after="120"/>
              <w:rPr>
                <w:rFonts w:ascii="Arial" w:hAnsi="Arial" w:cs="Arial"/>
                <w:bCs/>
                <w:sz w:val="22"/>
                <w:szCs w:val="22"/>
                <w:lang w:val="en-GB"/>
              </w:rPr>
            </w:pPr>
            <w:r w:rsidRPr="00821CFC">
              <w:rPr>
                <w:rFonts w:ascii="Arial" w:eastAsia="Arial" w:hAnsi="Arial"/>
                <w:sz w:val="22"/>
                <w:szCs w:val="22"/>
              </w:rPr>
              <w:t>Tư vấn phải nộp</w:t>
            </w:r>
            <w:r w:rsidR="003D3E6A" w:rsidRPr="00AC324B">
              <w:rPr>
                <w:rFonts w:ascii="Arial" w:hAnsi="Arial" w:cs="Arial"/>
                <w:bCs/>
                <w:sz w:val="22"/>
                <w:szCs w:val="22"/>
                <w:lang w:val="en-GB"/>
              </w:rPr>
              <w:t>:</w:t>
            </w:r>
          </w:p>
          <w:p w14:paraId="5BEB8471" w14:textId="190F3FE2" w:rsidR="003D3E6A" w:rsidRPr="00AC324B" w:rsidRDefault="003D3E6A" w:rsidP="00AC324B">
            <w:pPr>
              <w:pStyle w:val="BankNormal"/>
              <w:tabs>
                <w:tab w:val="left" w:pos="4426"/>
                <w:tab w:val="right" w:pos="7218"/>
              </w:tabs>
              <w:spacing w:before="120" w:after="120"/>
              <w:rPr>
                <w:rFonts w:ascii="Arial" w:hAnsi="Arial" w:cs="Arial"/>
                <w:sz w:val="22"/>
                <w:szCs w:val="22"/>
                <w:lang w:val="en-GB"/>
              </w:rPr>
            </w:pPr>
            <w:r w:rsidRPr="00AC324B">
              <w:rPr>
                <w:rFonts w:ascii="Arial" w:hAnsi="Arial" w:cs="Arial"/>
                <w:bCs/>
                <w:sz w:val="22"/>
                <w:szCs w:val="22"/>
                <w:lang w:val="en-GB"/>
              </w:rPr>
              <w:t xml:space="preserve">(a) </w:t>
            </w:r>
            <w:r w:rsidR="001B205F" w:rsidRPr="00821CFC">
              <w:rPr>
                <w:rFonts w:ascii="Arial" w:eastAsia="Arial" w:hAnsi="Arial"/>
                <w:sz w:val="22"/>
                <w:szCs w:val="22"/>
              </w:rPr>
              <w:t>Đề xuất Kỹ thuật</w:t>
            </w:r>
            <w:r w:rsidRPr="00AC324B">
              <w:rPr>
                <w:rFonts w:ascii="Arial" w:hAnsi="Arial" w:cs="Arial"/>
                <w:b/>
                <w:bCs/>
                <w:sz w:val="22"/>
                <w:szCs w:val="22"/>
                <w:lang w:val="en-GB"/>
              </w:rPr>
              <w:t>:</w:t>
            </w:r>
            <w:r w:rsidRPr="00AC324B">
              <w:rPr>
                <w:rFonts w:ascii="Arial" w:hAnsi="Arial" w:cs="Arial"/>
                <w:sz w:val="22"/>
                <w:szCs w:val="22"/>
                <w:lang w:val="en-GB"/>
              </w:rPr>
              <w:t xml:space="preserve"> </w:t>
            </w:r>
          </w:p>
          <w:p w14:paraId="7544DADC" w14:textId="65F4D9EB" w:rsidR="003D3E6A" w:rsidRPr="00AC324B" w:rsidRDefault="003D3E6A" w:rsidP="00AC324B">
            <w:pPr>
              <w:pStyle w:val="BankNormal"/>
              <w:tabs>
                <w:tab w:val="left" w:pos="4426"/>
                <w:tab w:val="right" w:pos="7218"/>
              </w:tabs>
              <w:spacing w:before="120" w:after="120"/>
              <w:ind w:left="720"/>
              <w:rPr>
                <w:rFonts w:ascii="Arial" w:hAnsi="Arial" w:cs="Arial"/>
                <w:sz w:val="22"/>
                <w:szCs w:val="22"/>
                <w:lang w:val="en-GB"/>
              </w:rPr>
            </w:pPr>
            <w:r w:rsidRPr="00AC324B">
              <w:rPr>
                <w:rFonts w:ascii="Arial" w:hAnsi="Arial" w:cs="Arial"/>
                <w:sz w:val="22"/>
                <w:szCs w:val="22"/>
              </w:rPr>
              <w:t xml:space="preserve">i. one (1) original and </w:t>
            </w:r>
            <w:r w:rsidR="00FD164E">
              <w:rPr>
                <w:rFonts w:ascii="Arial" w:hAnsi="Arial" w:cs="Arial"/>
                <w:sz w:val="22"/>
                <w:szCs w:val="22"/>
              </w:rPr>
              <w:t>04</w:t>
            </w:r>
            <w:r w:rsidR="00FD164E">
              <w:rPr>
                <w:rFonts w:ascii="Arial" w:hAnsi="Arial" w:cs="Arial"/>
                <w:sz w:val="22"/>
                <w:szCs w:val="22"/>
                <w:lang w:val="vi-VN"/>
              </w:rPr>
              <w:t xml:space="preserve"> </w:t>
            </w:r>
            <w:r w:rsidRPr="00AC324B">
              <w:rPr>
                <w:rFonts w:ascii="Arial" w:hAnsi="Arial" w:cs="Arial"/>
                <w:sz w:val="22"/>
                <w:szCs w:val="22"/>
              </w:rPr>
              <w:t xml:space="preserve">copies to the </w:t>
            </w:r>
            <w:r w:rsidR="00FD1255">
              <w:rPr>
                <w:rFonts w:ascii="Arial" w:hAnsi="Arial" w:cs="Arial"/>
                <w:sz w:val="22"/>
                <w:szCs w:val="22"/>
              </w:rPr>
              <w:t>Khách hàng</w:t>
            </w:r>
            <w:r w:rsidRPr="00AC324B">
              <w:rPr>
                <w:rFonts w:ascii="Arial" w:hAnsi="Arial" w:cs="Arial"/>
                <w:sz w:val="22"/>
                <w:szCs w:val="22"/>
              </w:rPr>
              <w:t>; and</w:t>
            </w:r>
          </w:p>
          <w:p w14:paraId="59EE13C2" w14:textId="216E49DE" w:rsidR="001B205F" w:rsidRPr="00821CFC" w:rsidRDefault="00DF2476" w:rsidP="001B205F">
            <w:pPr>
              <w:pStyle w:val="BankNormal"/>
              <w:tabs>
                <w:tab w:val="left" w:pos="4426"/>
                <w:tab w:val="right" w:pos="7218"/>
              </w:tabs>
              <w:spacing w:before="120" w:after="120"/>
              <w:ind w:left="720"/>
              <w:rPr>
                <w:rFonts w:ascii="Arial" w:eastAsia="Arial" w:hAnsi="Arial"/>
                <w:sz w:val="22"/>
                <w:szCs w:val="22"/>
              </w:rPr>
            </w:pPr>
            <w:r w:rsidRPr="00AC324B">
              <w:rPr>
                <w:rFonts w:ascii="Arial" w:hAnsi="Arial" w:cs="Arial"/>
                <w:bCs/>
                <w:sz w:val="22"/>
                <w:szCs w:val="22"/>
              </w:rPr>
              <w:t xml:space="preserve">ii. </w:t>
            </w:r>
            <w:r w:rsidR="001B205F" w:rsidRPr="00821CFC">
              <w:rPr>
                <w:rFonts w:ascii="Arial" w:eastAsia="Arial" w:hAnsi="Arial"/>
                <w:sz w:val="22"/>
                <w:szCs w:val="22"/>
              </w:rPr>
              <w:t xml:space="preserve">một (1) bản gốc và ____ </w:t>
            </w:r>
            <w:r w:rsidR="001B205F" w:rsidRPr="00821CFC">
              <w:rPr>
                <w:rFonts w:ascii="Arial" w:eastAsia="Arial" w:hAnsi="Arial"/>
                <w:i/>
                <w:sz w:val="22"/>
                <w:szCs w:val="22"/>
              </w:rPr>
              <w:t>[</w:t>
            </w:r>
            <w:r w:rsidR="001B205F">
              <w:rPr>
                <w:rFonts w:ascii="Arial" w:hAnsi="Arial" w:cs="Arial"/>
                <w:sz w:val="22"/>
                <w:szCs w:val="22"/>
              </w:rPr>
              <w:t>04</w:t>
            </w:r>
            <w:r w:rsidR="001B205F" w:rsidRPr="00821CFC">
              <w:rPr>
                <w:rFonts w:ascii="Arial" w:eastAsia="Arial" w:hAnsi="Arial"/>
                <w:i/>
                <w:sz w:val="22"/>
                <w:szCs w:val="22"/>
              </w:rPr>
              <w:t>]</w:t>
            </w:r>
            <w:r w:rsidR="001B205F" w:rsidRPr="00821CFC">
              <w:rPr>
                <w:rFonts w:ascii="Arial" w:eastAsia="Arial" w:hAnsi="Arial"/>
                <w:sz w:val="22"/>
                <w:szCs w:val="22"/>
              </w:rPr>
              <w:t xml:space="preserve"> bản sao cho Khách hàng; và</w:t>
            </w:r>
          </w:p>
          <w:p w14:paraId="1D78E719" w14:textId="77777777" w:rsidR="001B205F" w:rsidRPr="00821CFC" w:rsidRDefault="001B205F" w:rsidP="001B205F">
            <w:pPr>
              <w:spacing w:line="121" w:lineRule="exact"/>
              <w:rPr>
                <w:rFonts w:ascii="Arial" w:eastAsia="Arial" w:hAnsi="Arial"/>
                <w:sz w:val="22"/>
                <w:szCs w:val="22"/>
              </w:rPr>
            </w:pPr>
          </w:p>
          <w:p w14:paraId="424679F5" w14:textId="77777777" w:rsidR="001B205F" w:rsidRPr="00821CFC" w:rsidRDefault="001B205F" w:rsidP="00907FC8">
            <w:pPr>
              <w:numPr>
                <w:ilvl w:val="1"/>
                <w:numId w:val="76"/>
              </w:numPr>
              <w:tabs>
                <w:tab w:val="left" w:pos="944"/>
              </w:tabs>
              <w:spacing w:line="0" w:lineRule="atLeast"/>
              <w:ind w:left="944" w:hanging="224"/>
              <w:rPr>
                <w:rFonts w:ascii="Arial" w:eastAsia="Arial" w:hAnsi="Arial"/>
                <w:sz w:val="22"/>
                <w:szCs w:val="22"/>
              </w:rPr>
            </w:pPr>
            <w:r w:rsidRPr="00821CFC">
              <w:rPr>
                <w:rFonts w:ascii="Arial" w:eastAsia="Arial" w:hAnsi="Arial"/>
                <w:sz w:val="22"/>
                <w:szCs w:val="22"/>
              </w:rPr>
              <w:t>một (1) bản mềm ở định dạng PDF cho Trụ sở ADB, Manila</w:t>
            </w:r>
          </w:p>
          <w:p w14:paraId="24C1779C" w14:textId="77777777" w:rsidR="001B205F" w:rsidRPr="00821CFC" w:rsidRDefault="001B205F" w:rsidP="001B205F">
            <w:pPr>
              <w:spacing w:line="7" w:lineRule="exact"/>
              <w:rPr>
                <w:rFonts w:ascii="Arial" w:hAnsi="Arial"/>
                <w:sz w:val="22"/>
                <w:szCs w:val="22"/>
              </w:rPr>
            </w:pPr>
          </w:p>
          <w:p w14:paraId="71335919" w14:textId="78BA62D4" w:rsidR="001B205F" w:rsidRPr="00AC324B" w:rsidRDefault="001B205F" w:rsidP="001B205F">
            <w:pPr>
              <w:pStyle w:val="BankNormal"/>
              <w:tabs>
                <w:tab w:val="left" w:pos="4426"/>
                <w:tab w:val="right" w:pos="7218"/>
              </w:tabs>
              <w:spacing w:before="120" w:after="120"/>
              <w:ind w:left="720"/>
              <w:rPr>
                <w:rFonts w:ascii="Arial" w:hAnsi="Arial" w:cs="Arial"/>
                <w:bCs/>
                <w:sz w:val="22"/>
                <w:szCs w:val="22"/>
              </w:rPr>
            </w:pPr>
            <w:r w:rsidRPr="00821CFC">
              <w:rPr>
                <w:rFonts w:ascii="Arial" w:eastAsia="Arial" w:hAnsi="Arial"/>
                <w:sz w:val="22"/>
                <w:szCs w:val="22"/>
              </w:rPr>
              <w:t>tại</w:t>
            </w:r>
            <w:r w:rsidRPr="00821CFC">
              <w:rPr>
                <w:rFonts w:ascii="Arial" w:eastAsia="Arial" w:hAnsi="Arial"/>
                <w:color w:val="0000FF"/>
                <w:sz w:val="22"/>
                <w:szCs w:val="22"/>
              </w:rPr>
              <w:t xml:space="preserve"> </w:t>
            </w:r>
            <w:hyperlink r:id="rId26" w:history="1">
              <w:r w:rsidRPr="00821CFC">
                <w:rPr>
                  <w:rFonts w:ascii="Arial" w:eastAsia="Arial" w:hAnsi="Arial"/>
                  <w:color w:val="0000FF"/>
                  <w:sz w:val="22"/>
                  <w:szCs w:val="22"/>
                  <w:u w:val="single"/>
                </w:rPr>
                <w:t>loanconsultingproposals@adb.org</w:t>
              </w:r>
              <w:r w:rsidRPr="00821CFC">
                <w:rPr>
                  <w:rFonts w:ascii="Arial" w:eastAsia="Arial" w:hAnsi="Arial"/>
                  <w:sz w:val="22"/>
                  <w:szCs w:val="22"/>
                  <w:u w:val="single"/>
                </w:rPr>
                <w:t xml:space="preserve"> </w:t>
              </w:r>
            </w:hyperlink>
            <w:r w:rsidRPr="00821CFC">
              <w:rPr>
                <w:rFonts w:ascii="Arial" w:eastAsia="Arial" w:hAnsi="Arial"/>
                <w:sz w:val="22"/>
                <w:szCs w:val="22"/>
              </w:rPr>
              <w:t xml:space="preserve">và bao gồm các thông tin sau về dòng tiêu đề của email: Khách hàng, Quốc gia, Dự án, tên của </w:t>
            </w:r>
            <w:r>
              <w:rPr>
                <w:rFonts w:ascii="Arial" w:eastAsia="Arial" w:hAnsi="Arial"/>
                <w:sz w:val="22"/>
                <w:szCs w:val="22"/>
              </w:rPr>
              <w:t>hãng</w:t>
            </w:r>
            <w:r w:rsidRPr="00821CFC">
              <w:rPr>
                <w:rFonts w:ascii="Arial" w:eastAsia="Arial" w:hAnsi="Arial"/>
                <w:sz w:val="22"/>
                <w:szCs w:val="22"/>
              </w:rPr>
              <w:t xml:space="preserve"> tư vấn). KHÔNG BAO GỒM ĐỀ XUẤT TÀI CHÍNH</w:t>
            </w:r>
          </w:p>
          <w:p w14:paraId="5862A44E" w14:textId="77777777" w:rsidR="003D3E6A" w:rsidRPr="00AC324B" w:rsidRDefault="003D3E6A" w:rsidP="00AC324B">
            <w:pPr>
              <w:pStyle w:val="BankNormal"/>
              <w:tabs>
                <w:tab w:val="left" w:pos="4426"/>
                <w:tab w:val="right" w:pos="7218"/>
              </w:tabs>
              <w:spacing w:before="120" w:after="120"/>
              <w:rPr>
                <w:rFonts w:ascii="Arial" w:hAnsi="Arial" w:cs="Arial"/>
                <w:sz w:val="22"/>
                <w:szCs w:val="22"/>
                <w:lang w:val="en-GB"/>
              </w:rPr>
            </w:pPr>
          </w:p>
          <w:p w14:paraId="5B461CFA" w14:textId="3C486FBC" w:rsidR="003D3E6A" w:rsidRPr="00AC324B" w:rsidRDefault="003D3E6A" w:rsidP="00AC324B">
            <w:pPr>
              <w:pStyle w:val="BankNormal"/>
              <w:tabs>
                <w:tab w:val="left" w:pos="4426"/>
                <w:tab w:val="right" w:pos="7218"/>
              </w:tabs>
              <w:spacing w:before="120" w:after="120"/>
              <w:rPr>
                <w:rFonts w:ascii="Arial" w:hAnsi="Arial" w:cs="Arial"/>
                <w:sz w:val="22"/>
                <w:szCs w:val="22"/>
                <w:lang w:val="en-GB"/>
              </w:rPr>
            </w:pPr>
            <w:r w:rsidRPr="00AC324B">
              <w:rPr>
                <w:rFonts w:ascii="Arial" w:hAnsi="Arial" w:cs="Arial"/>
                <w:sz w:val="22"/>
                <w:szCs w:val="22"/>
                <w:lang w:val="en-GB"/>
              </w:rPr>
              <w:t xml:space="preserve">(b) </w:t>
            </w:r>
            <w:r w:rsidR="00DA127E">
              <w:rPr>
                <w:rFonts w:ascii="Arial" w:hAnsi="Arial" w:cs="Arial"/>
                <w:bCs/>
                <w:sz w:val="22"/>
                <w:szCs w:val="22"/>
                <w:lang w:val="en-GB"/>
              </w:rPr>
              <w:t>Đề xuất tài chính</w:t>
            </w:r>
            <w:r w:rsidRPr="00AC324B">
              <w:rPr>
                <w:rFonts w:ascii="Arial" w:hAnsi="Arial" w:cs="Arial"/>
                <w:b/>
                <w:bCs/>
                <w:sz w:val="22"/>
                <w:szCs w:val="22"/>
                <w:lang w:val="en-GB"/>
              </w:rPr>
              <w:t>:</w:t>
            </w:r>
            <w:r w:rsidRPr="00AC324B">
              <w:rPr>
                <w:rFonts w:ascii="Arial" w:hAnsi="Arial" w:cs="Arial"/>
                <w:sz w:val="22"/>
                <w:szCs w:val="22"/>
                <w:lang w:val="en-GB"/>
              </w:rPr>
              <w:t xml:space="preserve"> </w:t>
            </w:r>
            <w:r w:rsidR="001B205F" w:rsidRPr="00821CFC">
              <w:rPr>
                <w:rFonts w:ascii="Arial" w:eastAsia="Arial" w:hAnsi="Arial"/>
                <w:sz w:val="22"/>
                <w:szCs w:val="22"/>
              </w:rPr>
              <w:t>một (1) bản gốc cho Khách hàng</w:t>
            </w:r>
            <w:r w:rsidRPr="00AC324B">
              <w:rPr>
                <w:rFonts w:ascii="Arial" w:hAnsi="Arial" w:cs="Arial"/>
                <w:sz w:val="22"/>
                <w:szCs w:val="22"/>
                <w:lang w:val="en-GB"/>
              </w:rPr>
              <w:t xml:space="preserve">. </w:t>
            </w:r>
          </w:p>
          <w:p w14:paraId="4455D8F5" w14:textId="072CC32A" w:rsidR="00D5201D" w:rsidRPr="00AC324B" w:rsidRDefault="001B205F" w:rsidP="00AC324B">
            <w:pPr>
              <w:pStyle w:val="BankNormal"/>
              <w:tabs>
                <w:tab w:val="left" w:pos="4426"/>
                <w:tab w:val="right" w:pos="7218"/>
              </w:tabs>
              <w:spacing w:before="120" w:after="120"/>
              <w:rPr>
                <w:rFonts w:ascii="Arial" w:hAnsi="Arial" w:cs="Arial"/>
                <w:sz w:val="22"/>
                <w:szCs w:val="22"/>
                <w:lang w:val="en-GB" w:eastAsia="it-IT"/>
              </w:rPr>
            </w:pPr>
            <w:r w:rsidRPr="00821CFC">
              <w:rPr>
                <w:rFonts w:ascii="Arial" w:eastAsia="Arial" w:hAnsi="Arial"/>
                <w:sz w:val="22"/>
                <w:szCs w:val="22"/>
              </w:rPr>
              <w:t>Các quy trình như được mô tả trong 17.1 sẽ áp dụng khi nộp đề xuất qua mạng</w:t>
            </w:r>
            <w:r w:rsidR="00DF2476" w:rsidRPr="00AC324B">
              <w:rPr>
                <w:rFonts w:ascii="Arial" w:hAnsi="Arial" w:cs="Arial"/>
                <w:sz w:val="22"/>
                <w:szCs w:val="22"/>
                <w:lang w:val="en-GB" w:eastAsia="it-IT"/>
              </w:rPr>
              <w:t>.</w:t>
            </w:r>
          </w:p>
        </w:tc>
      </w:tr>
      <w:tr w:rsidR="004F3906" w:rsidRPr="00AC324B" w14:paraId="3FAD815E"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04C99689" w14:textId="43B9C1FD" w:rsidR="004F3906" w:rsidRPr="00AC324B" w:rsidRDefault="00211627"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 xml:space="preserve">17.7 </w:t>
            </w:r>
            <w:r w:rsidR="002A59ED">
              <w:rPr>
                <w:rFonts w:ascii="Arial" w:hAnsi="Arial" w:cs="Arial"/>
                <w:b/>
                <w:bCs/>
                <w:sz w:val="22"/>
                <w:szCs w:val="22"/>
                <w:lang w:val="en-GB"/>
              </w:rPr>
              <w:t>và</w:t>
            </w:r>
            <w:r w:rsidRPr="00AC324B">
              <w:rPr>
                <w:rFonts w:ascii="Arial" w:hAnsi="Arial" w:cs="Arial"/>
                <w:b/>
                <w:bCs/>
                <w:sz w:val="22"/>
                <w:szCs w:val="22"/>
                <w:lang w:val="en-GB"/>
              </w:rPr>
              <w:t xml:space="preserve"> </w:t>
            </w:r>
            <w:r w:rsidR="004F3906" w:rsidRPr="00AC324B">
              <w:rPr>
                <w:rFonts w:ascii="Arial" w:hAnsi="Arial" w:cs="Arial"/>
                <w:b/>
                <w:bCs/>
                <w:sz w:val="22"/>
                <w:szCs w:val="22"/>
                <w:lang w:val="en-GB"/>
              </w:rPr>
              <w:t>17.9</w:t>
            </w:r>
          </w:p>
          <w:p w14:paraId="44A0C229" w14:textId="77777777" w:rsidR="004F3906" w:rsidRPr="00AC324B" w:rsidRDefault="004F3906" w:rsidP="00AC324B">
            <w:pPr>
              <w:pStyle w:val="BankNormal"/>
              <w:tabs>
                <w:tab w:val="right" w:pos="7218"/>
              </w:tabs>
              <w:spacing w:before="120" w:after="120"/>
              <w:rPr>
                <w:rFonts w:ascii="Arial" w:hAnsi="Arial" w:cs="Arial"/>
                <w:b/>
                <w:bCs/>
                <w:sz w:val="22"/>
                <w:szCs w:val="22"/>
                <w:lang w:val="en-GB"/>
              </w:rPr>
            </w:pPr>
          </w:p>
        </w:tc>
        <w:tc>
          <w:tcPr>
            <w:tcW w:w="7856" w:type="dxa"/>
            <w:tcBorders>
              <w:left w:val="single" w:sz="4" w:space="0" w:color="auto"/>
              <w:bottom w:val="single" w:sz="4" w:space="0" w:color="auto"/>
              <w:right w:val="single" w:sz="4" w:space="0" w:color="auto"/>
            </w:tcBorders>
            <w:tcMar>
              <w:top w:w="85" w:type="dxa"/>
              <w:bottom w:w="142" w:type="dxa"/>
            </w:tcMar>
          </w:tcPr>
          <w:p w14:paraId="6645882B" w14:textId="24F960F8" w:rsidR="003D3E6A" w:rsidRPr="00AC324B" w:rsidRDefault="002A59ED" w:rsidP="00AC324B">
            <w:pPr>
              <w:pStyle w:val="BankNormal"/>
              <w:tabs>
                <w:tab w:val="right" w:pos="7218"/>
              </w:tabs>
              <w:spacing w:before="120" w:after="120"/>
              <w:rPr>
                <w:rFonts w:ascii="Arial" w:hAnsi="Arial" w:cs="Arial"/>
                <w:b/>
                <w:bCs/>
                <w:sz w:val="22"/>
                <w:szCs w:val="22"/>
                <w:u w:val="single"/>
                <w:lang w:val="en-GB"/>
              </w:rPr>
            </w:pPr>
            <w:r w:rsidRPr="00821CFC">
              <w:rPr>
                <w:rFonts w:ascii="Arial" w:eastAsia="Arial" w:hAnsi="Arial"/>
                <w:b/>
                <w:sz w:val="22"/>
                <w:szCs w:val="22"/>
                <w:u w:val="single"/>
              </w:rPr>
              <w:t>Thời hạn nộp Đề xuất</w:t>
            </w:r>
          </w:p>
          <w:p w14:paraId="1485BB55" w14:textId="77777777" w:rsidR="003D3E6A" w:rsidRPr="00AC324B" w:rsidRDefault="003D3E6A" w:rsidP="00AC324B">
            <w:pPr>
              <w:pStyle w:val="BankNormal"/>
              <w:tabs>
                <w:tab w:val="right" w:pos="7218"/>
              </w:tabs>
              <w:spacing w:before="120" w:after="120"/>
              <w:rPr>
                <w:rFonts w:ascii="Arial" w:hAnsi="Arial" w:cs="Arial"/>
                <w:b/>
                <w:sz w:val="22"/>
                <w:szCs w:val="22"/>
                <w:lang w:val="en-GB"/>
              </w:rPr>
            </w:pPr>
          </w:p>
          <w:p w14:paraId="7E45601E" w14:textId="77777777" w:rsidR="002A59ED" w:rsidRPr="00821CFC" w:rsidRDefault="002A59ED" w:rsidP="002A59ED">
            <w:pPr>
              <w:spacing w:line="0" w:lineRule="atLeast"/>
              <w:rPr>
                <w:rFonts w:ascii="Arial" w:eastAsia="Arial" w:hAnsi="Arial"/>
                <w:sz w:val="22"/>
                <w:szCs w:val="22"/>
              </w:rPr>
            </w:pPr>
            <w:r w:rsidRPr="00821CFC">
              <w:rPr>
                <w:rFonts w:ascii="Arial" w:eastAsia="Arial" w:hAnsi="Arial"/>
                <w:sz w:val="22"/>
                <w:szCs w:val="22"/>
              </w:rPr>
              <w:t>Các đề xuất phải được nhận tại địa chỉ dưới đây không muộn hơn:</w:t>
            </w:r>
          </w:p>
          <w:p w14:paraId="46855489" w14:textId="77777777" w:rsidR="002A59ED" w:rsidRPr="00821CFC" w:rsidRDefault="002A59ED" w:rsidP="002A59ED">
            <w:pPr>
              <w:spacing w:line="121" w:lineRule="exact"/>
              <w:rPr>
                <w:rFonts w:ascii="Arial" w:hAnsi="Arial"/>
                <w:sz w:val="22"/>
                <w:szCs w:val="22"/>
              </w:rPr>
            </w:pPr>
          </w:p>
          <w:p w14:paraId="390E8D09" w14:textId="746C1268" w:rsidR="002A59ED" w:rsidRPr="00AC324B" w:rsidRDefault="002A59ED" w:rsidP="002A59ED">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 xml:space="preserve">Ngày: </w:t>
            </w:r>
            <w:r w:rsidR="00886AF9" w:rsidRPr="00886AF9">
              <w:rPr>
                <w:rFonts w:ascii="Arial" w:eastAsia="Arial" w:hAnsi="Arial"/>
                <w:i/>
                <w:sz w:val="22"/>
                <w:szCs w:val="22"/>
                <w:highlight w:val="yellow"/>
              </w:rPr>
              <w:t>17</w:t>
            </w:r>
            <w:r w:rsidRPr="00886AF9">
              <w:rPr>
                <w:rFonts w:ascii="Arial" w:eastAsia="Arial" w:hAnsi="Arial"/>
                <w:i/>
                <w:sz w:val="22"/>
                <w:szCs w:val="22"/>
                <w:highlight w:val="yellow"/>
              </w:rPr>
              <w:t xml:space="preserve"> </w:t>
            </w:r>
            <w:r w:rsidR="000C5DBE" w:rsidRPr="00886AF9">
              <w:rPr>
                <w:rFonts w:ascii="Arial" w:eastAsia="Arial" w:hAnsi="Arial"/>
                <w:i/>
                <w:sz w:val="22"/>
                <w:szCs w:val="22"/>
                <w:highlight w:val="yellow"/>
              </w:rPr>
              <w:t xml:space="preserve">tháng </w:t>
            </w:r>
            <w:r w:rsidR="00886AF9" w:rsidRPr="00886AF9">
              <w:rPr>
                <w:rFonts w:ascii="Arial" w:eastAsia="Arial" w:hAnsi="Arial"/>
                <w:i/>
                <w:sz w:val="22"/>
                <w:szCs w:val="22"/>
                <w:highlight w:val="yellow"/>
              </w:rPr>
              <w:t>3</w:t>
            </w:r>
            <w:r w:rsidR="000C5DBE" w:rsidRPr="00886AF9">
              <w:rPr>
                <w:rFonts w:ascii="Arial" w:eastAsia="Arial" w:hAnsi="Arial"/>
                <w:i/>
                <w:sz w:val="22"/>
                <w:szCs w:val="22"/>
                <w:highlight w:val="yellow"/>
              </w:rPr>
              <w:t xml:space="preserve"> năm 2024</w:t>
            </w:r>
            <w:r w:rsidRPr="00886AF9">
              <w:rPr>
                <w:rFonts w:ascii="Arial" w:eastAsia="Arial" w:hAnsi="Arial"/>
                <w:i/>
                <w:sz w:val="22"/>
                <w:szCs w:val="22"/>
                <w:highlight w:val="yellow"/>
              </w:rPr>
              <w:t>]</w:t>
            </w:r>
          </w:p>
          <w:p w14:paraId="7D8CD231" w14:textId="77777777" w:rsidR="004F3906" w:rsidRPr="00AC324B" w:rsidRDefault="004F3906" w:rsidP="00AC324B">
            <w:pPr>
              <w:pStyle w:val="BankNormal"/>
              <w:tabs>
                <w:tab w:val="right" w:pos="7218"/>
              </w:tabs>
              <w:spacing w:before="120" w:after="120"/>
              <w:rPr>
                <w:rFonts w:ascii="Arial" w:hAnsi="Arial" w:cs="Arial"/>
                <w:sz w:val="22"/>
                <w:szCs w:val="22"/>
                <w:lang w:val="en-GB"/>
              </w:rPr>
            </w:pPr>
          </w:p>
          <w:p w14:paraId="1E68A1C8" w14:textId="71CD5D5A" w:rsidR="004F3906" w:rsidRPr="00AC324B" w:rsidRDefault="002A59ED" w:rsidP="002A59ED">
            <w:pPr>
              <w:spacing w:line="0" w:lineRule="atLeast"/>
              <w:rPr>
                <w:rFonts w:ascii="Arial" w:hAnsi="Arial" w:cs="Arial"/>
                <w:sz w:val="22"/>
                <w:szCs w:val="22"/>
                <w:lang w:val="en-GB"/>
              </w:rPr>
            </w:pPr>
            <w:r w:rsidRPr="00821CFC">
              <w:rPr>
                <w:rFonts w:ascii="Arial" w:eastAsia="Arial" w:hAnsi="Arial"/>
                <w:sz w:val="22"/>
                <w:szCs w:val="22"/>
              </w:rPr>
              <w:t>Thời gian</w:t>
            </w:r>
            <w:r w:rsidR="004F3906" w:rsidRPr="00AC324B">
              <w:rPr>
                <w:rFonts w:ascii="Arial" w:hAnsi="Arial" w:cs="Arial"/>
                <w:sz w:val="22"/>
                <w:szCs w:val="22"/>
                <w:lang w:val="en-GB"/>
              </w:rPr>
              <w:t xml:space="preserve">: </w:t>
            </w:r>
            <w:r w:rsidR="004F3906" w:rsidRPr="00AC324B">
              <w:rPr>
                <w:rFonts w:ascii="Arial" w:hAnsi="Arial" w:cs="Arial"/>
                <w:i/>
                <w:sz w:val="22"/>
                <w:szCs w:val="22"/>
                <w:lang w:val="en-GB"/>
              </w:rPr>
              <w:t xml:space="preserve">16:00 </w:t>
            </w:r>
            <w:r w:rsidRPr="00821CFC">
              <w:rPr>
                <w:rFonts w:ascii="Arial" w:eastAsia="Arial" w:hAnsi="Arial"/>
                <w:i/>
                <w:sz w:val="22"/>
                <w:szCs w:val="22"/>
              </w:rPr>
              <w:t>giờ địa</w:t>
            </w:r>
            <w:r>
              <w:rPr>
                <w:rFonts w:ascii="Arial" w:eastAsia="Arial" w:hAnsi="Arial"/>
                <w:i/>
                <w:sz w:val="22"/>
                <w:szCs w:val="22"/>
              </w:rPr>
              <w:t xml:space="preserve"> </w:t>
            </w:r>
            <w:r w:rsidRPr="00821CFC">
              <w:rPr>
                <w:rFonts w:ascii="Arial" w:eastAsia="Arial" w:hAnsi="Arial"/>
                <w:i/>
                <w:sz w:val="22"/>
                <w:szCs w:val="22"/>
              </w:rPr>
              <w:t>phương</w:t>
            </w:r>
          </w:p>
          <w:p w14:paraId="502E2771" w14:textId="77777777" w:rsidR="0027432F" w:rsidRDefault="0027432F" w:rsidP="00AC324B">
            <w:pPr>
              <w:pStyle w:val="BankNormal"/>
              <w:tabs>
                <w:tab w:val="right" w:pos="7218"/>
              </w:tabs>
              <w:spacing w:before="120" w:after="120"/>
              <w:rPr>
                <w:rFonts w:ascii="Arial" w:hAnsi="Arial" w:cs="Arial"/>
                <w:i/>
                <w:sz w:val="22"/>
                <w:szCs w:val="22"/>
                <w:lang w:val="en-GB"/>
              </w:rPr>
            </w:pPr>
          </w:p>
          <w:p w14:paraId="35B73D03" w14:textId="77777777" w:rsidR="004F3906" w:rsidRPr="00AC324B" w:rsidRDefault="004F3906" w:rsidP="00AC324B">
            <w:pPr>
              <w:pStyle w:val="BankNormal"/>
              <w:tabs>
                <w:tab w:val="right" w:pos="7218"/>
              </w:tabs>
              <w:spacing w:before="120" w:after="120"/>
              <w:rPr>
                <w:rFonts w:ascii="Arial" w:hAnsi="Arial" w:cs="Arial"/>
                <w:sz w:val="22"/>
                <w:szCs w:val="22"/>
                <w:lang w:val="en-GB"/>
              </w:rPr>
            </w:pPr>
          </w:p>
          <w:p w14:paraId="5FADE336" w14:textId="45D67BF4" w:rsidR="004F3906" w:rsidRDefault="002A59ED" w:rsidP="00CE72B0">
            <w:pPr>
              <w:pStyle w:val="BankNormal"/>
              <w:tabs>
                <w:tab w:val="right" w:pos="7218"/>
              </w:tabs>
              <w:spacing w:before="120" w:after="120"/>
              <w:rPr>
                <w:rFonts w:ascii="Arial" w:hAnsi="Arial" w:cs="Arial"/>
                <w:b/>
                <w:sz w:val="22"/>
                <w:szCs w:val="22"/>
                <w:lang w:val="vi-VN"/>
              </w:rPr>
            </w:pPr>
            <w:r w:rsidRPr="00821CFC">
              <w:rPr>
                <w:rFonts w:ascii="Arial" w:eastAsia="Arial" w:hAnsi="Arial"/>
                <w:sz w:val="22"/>
                <w:szCs w:val="22"/>
              </w:rPr>
              <w:t>Địa chỉ nộp Đề xuất là</w:t>
            </w:r>
            <w:r w:rsidR="004F3906" w:rsidRPr="00AC324B">
              <w:rPr>
                <w:rFonts w:ascii="Arial" w:hAnsi="Arial" w:cs="Arial"/>
                <w:sz w:val="22"/>
                <w:szCs w:val="22"/>
                <w:lang w:val="en-GB"/>
              </w:rPr>
              <w:t>:</w:t>
            </w:r>
            <w:r w:rsidR="004F3906" w:rsidRPr="00AC324B">
              <w:rPr>
                <w:rFonts w:ascii="Arial" w:hAnsi="Arial" w:cs="Arial"/>
                <w:b/>
                <w:sz w:val="22"/>
                <w:szCs w:val="22"/>
                <w:lang w:val="en-GB"/>
              </w:rPr>
              <w:t xml:space="preserve"> </w:t>
            </w:r>
          </w:p>
          <w:p w14:paraId="00A2781A" w14:textId="5B3290F7" w:rsidR="00CE72B0" w:rsidRDefault="00EE1044" w:rsidP="00CE72B0">
            <w:pPr>
              <w:pStyle w:val="BodyText"/>
              <w:spacing w:after="0"/>
              <w:jc w:val="center"/>
              <w:rPr>
                <w:rFonts w:ascii="Arial" w:hAnsi="Arial" w:cs="Arial"/>
                <w:iCs/>
                <w:sz w:val="22"/>
                <w:szCs w:val="22"/>
              </w:rPr>
            </w:pPr>
            <w:r>
              <w:rPr>
                <w:rFonts w:ascii="Arial" w:hAnsi="Arial" w:cs="Arial"/>
                <w:b/>
                <w:bCs/>
                <w:iCs/>
                <w:sz w:val="22"/>
                <w:szCs w:val="22"/>
              </w:rPr>
              <w:t>Nguyễn Phúc Đạt</w:t>
            </w:r>
            <w:r w:rsidR="00CE72B0">
              <w:rPr>
                <w:rFonts w:ascii="Arial" w:hAnsi="Arial" w:cs="Arial"/>
                <w:b/>
                <w:bCs/>
                <w:iCs/>
                <w:sz w:val="22"/>
                <w:szCs w:val="22"/>
                <w:lang w:val="vi-VN"/>
              </w:rPr>
              <w:t xml:space="preserve">, </w:t>
            </w:r>
            <w:r>
              <w:rPr>
                <w:rFonts w:ascii="Arial" w:hAnsi="Arial" w:cs="Arial"/>
                <w:iCs/>
                <w:sz w:val="22"/>
                <w:szCs w:val="22"/>
              </w:rPr>
              <w:t>Giám đốc dự án</w:t>
            </w:r>
          </w:p>
          <w:p w14:paraId="73E638EF" w14:textId="57F360A6" w:rsidR="00CE72B0" w:rsidRDefault="00EE1044" w:rsidP="00CE72B0">
            <w:pPr>
              <w:pStyle w:val="BodyText"/>
              <w:spacing w:after="0"/>
              <w:jc w:val="center"/>
              <w:rPr>
                <w:rFonts w:ascii="Arial" w:hAnsi="Arial" w:cs="Arial"/>
                <w:sz w:val="22"/>
                <w:szCs w:val="22"/>
              </w:rPr>
            </w:pPr>
            <w:r>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p>
          <w:p w14:paraId="62233191" w14:textId="27D1A445" w:rsidR="00CE72B0" w:rsidRPr="00C4049B" w:rsidRDefault="002A59ED" w:rsidP="00CE72B0">
            <w:pPr>
              <w:jc w:val="center"/>
              <w:rPr>
                <w:rFonts w:ascii="Arial" w:hAnsi="Arial" w:cs="Arial"/>
                <w:sz w:val="22"/>
                <w:szCs w:val="22"/>
              </w:rPr>
            </w:pPr>
            <w:r>
              <w:rPr>
                <w:rFonts w:ascii="Arial" w:hAnsi="Arial" w:cs="Arial"/>
                <w:sz w:val="22"/>
                <w:szCs w:val="22"/>
              </w:rPr>
              <w:t>Thuộc</w:t>
            </w:r>
            <w:r w:rsidR="00CE72B0">
              <w:rPr>
                <w:rFonts w:ascii="Arial" w:hAnsi="Arial" w:cs="Arial"/>
                <w:sz w:val="22"/>
                <w:szCs w:val="22"/>
              </w:rPr>
              <w:t xml:space="preserve"> </w:t>
            </w:r>
            <w:r w:rsidR="00CC7C73">
              <w:rPr>
                <w:rFonts w:ascii="Arial" w:hAnsi="Arial" w:cs="Arial"/>
                <w:sz w:val="22"/>
                <w:szCs w:val="22"/>
              </w:rPr>
              <w:t>Dự án hạ tầng cơ bản phát triển toàn diện các tỉnh Đông Bắc</w:t>
            </w:r>
          </w:p>
          <w:p w14:paraId="1C5F0E82" w14:textId="25116321" w:rsidR="002A59ED" w:rsidRDefault="00CE72B0" w:rsidP="002A59ED">
            <w:pPr>
              <w:pStyle w:val="BodyText"/>
              <w:spacing w:after="0"/>
              <w:jc w:val="center"/>
              <w:rPr>
                <w:rFonts w:ascii="Arial" w:hAnsi="Arial" w:cs="Arial"/>
                <w:sz w:val="22"/>
                <w:szCs w:val="22"/>
              </w:rPr>
            </w:pPr>
            <w:r w:rsidRPr="00AC324B">
              <w:rPr>
                <w:rFonts w:ascii="Arial" w:hAnsi="Arial" w:cs="Arial"/>
                <w:sz w:val="22"/>
                <w:szCs w:val="22"/>
                <w:lang w:val="it-IT"/>
              </w:rPr>
              <w:t>Facsimile</w:t>
            </w:r>
            <w:r>
              <w:rPr>
                <w:rFonts w:ascii="Arial" w:hAnsi="Arial" w:cs="Arial"/>
                <w:sz w:val="22"/>
                <w:szCs w:val="22"/>
                <w:lang w:val="vi-VN"/>
              </w:rPr>
              <w:t xml:space="preserve">: </w:t>
            </w:r>
            <w:r>
              <w:rPr>
                <w:rFonts w:ascii="Arial" w:hAnsi="Arial" w:cs="Arial"/>
                <w:sz w:val="22"/>
                <w:szCs w:val="22"/>
              </w:rPr>
              <w:t>02053.874.391</w:t>
            </w:r>
            <w:r w:rsidR="002A59ED">
              <w:rPr>
                <w:rFonts w:ascii="Arial" w:hAnsi="Arial" w:cs="Arial"/>
                <w:sz w:val="22"/>
                <w:szCs w:val="22"/>
              </w:rPr>
              <w:t>;</w:t>
            </w:r>
          </w:p>
          <w:p w14:paraId="0B34B8CE" w14:textId="46CC0816" w:rsidR="00CE72B0" w:rsidRPr="00CE72B0" w:rsidRDefault="00CE72B0" w:rsidP="002A59ED">
            <w:pPr>
              <w:pStyle w:val="BodyText"/>
              <w:spacing w:after="0"/>
              <w:jc w:val="center"/>
              <w:rPr>
                <w:rFonts w:ascii="Arial" w:hAnsi="Arial" w:cs="Arial"/>
                <w:sz w:val="22"/>
                <w:szCs w:val="22"/>
                <w:u w:val="single"/>
              </w:rPr>
            </w:pPr>
            <w:r w:rsidRPr="00CE72B0">
              <w:rPr>
                <w:rFonts w:ascii="Arial" w:hAnsi="Arial" w:cs="Arial"/>
                <w:sz w:val="22"/>
                <w:szCs w:val="22"/>
              </w:rPr>
              <w:t>E-mail</w:t>
            </w:r>
            <w:r>
              <w:rPr>
                <w:rFonts w:ascii="Arial" w:hAnsi="Arial" w:cs="Arial"/>
                <w:sz w:val="22"/>
                <w:szCs w:val="22"/>
                <w:lang w:val="vi-VN"/>
              </w:rPr>
              <w:t>:</w:t>
            </w:r>
            <w:r w:rsidRPr="00CE72B0">
              <w:rPr>
                <w:rFonts w:ascii="Arial" w:hAnsi="Arial" w:cs="Arial"/>
                <w:sz w:val="22"/>
                <w:szCs w:val="22"/>
              </w:rPr>
              <w:t xml:space="preserve"> banqldahp3.htdb@gmail.com</w:t>
            </w:r>
          </w:p>
          <w:p w14:paraId="2CF269E2" w14:textId="77777777" w:rsidR="004F3906" w:rsidRPr="00AC324B" w:rsidRDefault="004F3906" w:rsidP="00AC324B">
            <w:pPr>
              <w:pStyle w:val="BankNormal"/>
              <w:tabs>
                <w:tab w:val="right" w:pos="7218"/>
              </w:tabs>
              <w:spacing w:before="120" w:after="120"/>
              <w:rPr>
                <w:rFonts w:ascii="Arial" w:hAnsi="Arial" w:cs="Arial"/>
                <w:sz w:val="22"/>
                <w:szCs w:val="22"/>
                <w:u w:val="single"/>
                <w:lang w:val="en-GB"/>
              </w:rPr>
            </w:pPr>
          </w:p>
          <w:p w14:paraId="6ED50360" w14:textId="77777777" w:rsidR="002A59ED" w:rsidRPr="00821CFC" w:rsidRDefault="002A59ED" w:rsidP="002A59ED">
            <w:pPr>
              <w:spacing w:line="0" w:lineRule="atLeast"/>
              <w:rPr>
                <w:rFonts w:ascii="Arial" w:eastAsia="Arial" w:hAnsi="Arial"/>
                <w:sz w:val="22"/>
                <w:szCs w:val="22"/>
              </w:rPr>
            </w:pPr>
            <w:r w:rsidRPr="00821CFC">
              <w:rPr>
                <w:rFonts w:ascii="Arial" w:eastAsia="Arial" w:hAnsi="Arial"/>
                <w:sz w:val="22"/>
                <w:szCs w:val="22"/>
              </w:rPr>
              <w:t>Tư vấn được yêu cầu nộp các bản sao của Đề xuất kỹ thuật cùng lúc cho</w:t>
            </w:r>
          </w:p>
          <w:p w14:paraId="7CEF719B" w14:textId="77777777" w:rsidR="002A59ED" w:rsidRPr="00821CFC" w:rsidRDefault="002A59ED" w:rsidP="002A59ED">
            <w:pPr>
              <w:spacing w:line="1" w:lineRule="exact"/>
              <w:rPr>
                <w:rFonts w:ascii="Arial" w:hAnsi="Arial"/>
                <w:sz w:val="22"/>
                <w:szCs w:val="22"/>
              </w:rPr>
            </w:pPr>
          </w:p>
          <w:p w14:paraId="6AD4BFB7" w14:textId="08E651B4" w:rsidR="004F3906" w:rsidRPr="00AC324B" w:rsidRDefault="002A59ED" w:rsidP="002A59ED">
            <w:pPr>
              <w:pStyle w:val="BankNormal"/>
              <w:tabs>
                <w:tab w:val="right" w:pos="7218"/>
              </w:tabs>
              <w:spacing w:before="120" w:after="120"/>
              <w:rPr>
                <w:rFonts w:ascii="Arial" w:eastAsia="MS Mincho" w:hAnsi="Arial" w:cs="Arial"/>
                <w:sz w:val="22"/>
                <w:szCs w:val="22"/>
                <w:lang w:eastAsia="ja-JP"/>
              </w:rPr>
            </w:pPr>
            <w:r w:rsidRPr="00821CFC">
              <w:rPr>
                <w:rFonts w:ascii="Arial" w:eastAsia="Arial" w:hAnsi="Arial"/>
                <w:sz w:val="22"/>
                <w:szCs w:val="22"/>
              </w:rPr>
              <w:t>ADB HQ tại Manila và Cơ quan thường trú của ADB</w:t>
            </w:r>
            <w:r w:rsidR="004F3906" w:rsidRPr="00AC324B">
              <w:rPr>
                <w:rFonts w:ascii="Arial" w:eastAsia="MS Mincho" w:hAnsi="Arial" w:cs="Arial"/>
                <w:sz w:val="22"/>
                <w:szCs w:val="22"/>
                <w:lang w:eastAsia="ja-JP"/>
              </w:rPr>
              <w:t>:</w:t>
            </w:r>
          </w:p>
          <w:p w14:paraId="7ECBCDA8" w14:textId="77777777" w:rsidR="004F3906" w:rsidRPr="00AC324B" w:rsidRDefault="004F3906" w:rsidP="00AC324B">
            <w:pPr>
              <w:pStyle w:val="BankNormal"/>
              <w:tabs>
                <w:tab w:val="right" w:pos="7218"/>
              </w:tabs>
              <w:spacing w:before="120" w:after="120"/>
              <w:rPr>
                <w:rFonts w:ascii="Arial" w:eastAsia="MS Mincho" w:hAnsi="Arial" w:cs="Arial"/>
                <w:sz w:val="22"/>
                <w:szCs w:val="22"/>
                <w:lang w:eastAsia="ja-JP"/>
              </w:rPr>
            </w:pPr>
          </w:p>
          <w:p w14:paraId="6B9DA1BC" w14:textId="48E6CED9" w:rsidR="004F3906" w:rsidRPr="00AC324B" w:rsidRDefault="002A59ED" w:rsidP="00AC324B">
            <w:pPr>
              <w:pStyle w:val="BankNormal"/>
              <w:tabs>
                <w:tab w:val="right" w:pos="7218"/>
              </w:tabs>
              <w:spacing w:before="120" w:after="120"/>
              <w:rPr>
                <w:rFonts w:ascii="Arial" w:eastAsia="MS Mincho" w:hAnsi="Arial" w:cs="Arial"/>
                <w:sz w:val="22"/>
                <w:szCs w:val="22"/>
                <w:lang w:eastAsia="ja-JP"/>
              </w:rPr>
            </w:pPr>
            <w:r w:rsidRPr="00821CFC">
              <w:rPr>
                <w:rFonts w:ascii="Arial" w:eastAsia="Arial" w:hAnsi="Arial"/>
                <w:sz w:val="22"/>
                <w:szCs w:val="22"/>
                <w:u w:val="single"/>
              </w:rPr>
              <w:t xml:space="preserve">Đối với </w:t>
            </w:r>
            <w:r>
              <w:rPr>
                <w:rFonts w:ascii="Arial" w:eastAsia="Arial" w:hAnsi="Arial"/>
                <w:sz w:val="22"/>
                <w:szCs w:val="22"/>
                <w:u w:val="single"/>
              </w:rPr>
              <w:t xml:space="preserve">Trụ sở </w:t>
            </w:r>
            <w:r w:rsidRPr="00821CFC">
              <w:rPr>
                <w:rFonts w:ascii="Arial" w:eastAsia="Arial" w:hAnsi="Arial"/>
                <w:sz w:val="22"/>
                <w:szCs w:val="22"/>
                <w:u w:val="single"/>
              </w:rPr>
              <w:t>ADB, Manila</w:t>
            </w:r>
            <w:r w:rsidR="004F3906" w:rsidRPr="00AC324B">
              <w:rPr>
                <w:rFonts w:ascii="Arial" w:eastAsia="MS Mincho" w:hAnsi="Arial" w:cs="Arial"/>
                <w:sz w:val="22"/>
                <w:szCs w:val="22"/>
                <w:lang w:eastAsia="ja-JP"/>
              </w:rPr>
              <w:t xml:space="preserve">: </w:t>
            </w:r>
          </w:p>
          <w:p w14:paraId="129C6C7E" w14:textId="211E41AB" w:rsidR="004F3906" w:rsidRPr="00AC324B" w:rsidRDefault="002A59ED" w:rsidP="00AC324B">
            <w:pPr>
              <w:pStyle w:val="BankNormal"/>
              <w:tabs>
                <w:tab w:val="right" w:pos="7218"/>
              </w:tabs>
              <w:spacing w:before="120" w:after="120"/>
              <w:rPr>
                <w:rFonts w:ascii="Arial" w:eastAsia="MS Mincho" w:hAnsi="Arial" w:cs="Arial"/>
                <w:sz w:val="22"/>
                <w:szCs w:val="22"/>
                <w:lang w:eastAsia="ja-JP"/>
              </w:rPr>
            </w:pPr>
            <w:r w:rsidRPr="00821CFC">
              <w:rPr>
                <w:rFonts w:ascii="Arial" w:eastAsia="Arial" w:hAnsi="Arial"/>
                <w:sz w:val="22"/>
                <w:szCs w:val="22"/>
              </w:rPr>
              <w:t xml:space="preserve">Một (1) bản mềm ở định dạng PDF </w:t>
            </w:r>
            <w:r>
              <w:rPr>
                <w:rFonts w:ascii="Arial" w:eastAsia="Arial" w:hAnsi="Arial"/>
                <w:sz w:val="22"/>
                <w:szCs w:val="22"/>
              </w:rPr>
              <w:t>tới</w:t>
            </w:r>
            <w:r w:rsidRPr="00821CFC">
              <w:rPr>
                <w:rFonts w:ascii="Arial" w:eastAsia="Arial" w:hAnsi="Arial"/>
                <w:sz w:val="22"/>
                <w:szCs w:val="22"/>
              </w:rPr>
              <w:t xml:space="preserve"> Trụ sở ADB, Manila tại</w:t>
            </w:r>
            <w:r w:rsidR="00FB18F0" w:rsidRPr="00AC324B">
              <w:rPr>
                <w:rFonts w:ascii="Arial" w:eastAsia="MS Mincho" w:hAnsi="Arial" w:cs="Arial"/>
                <w:sz w:val="22"/>
                <w:szCs w:val="22"/>
                <w:lang w:eastAsia="ja-JP"/>
              </w:rPr>
              <w:t xml:space="preserve"> </w:t>
            </w:r>
            <w:hyperlink r:id="rId27" w:history="1">
              <w:r w:rsidR="00FB51CA" w:rsidRPr="00AC324B">
                <w:rPr>
                  <w:rStyle w:val="Hyperlink"/>
                  <w:rFonts w:ascii="Arial" w:eastAsia="MS Mincho" w:hAnsi="Arial" w:cs="Arial"/>
                  <w:sz w:val="22"/>
                  <w:szCs w:val="22"/>
                  <w:lang w:eastAsia="ja-JP"/>
                </w:rPr>
                <w:t>loanconsultingproposals@adb.org</w:t>
              </w:r>
            </w:hyperlink>
            <w:r w:rsidR="00FB51CA" w:rsidRPr="00AC324B">
              <w:rPr>
                <w:rFonts w:ascii="Arial" w:eastAsia="MS Mincho" w:hAnsi="Arial" w:cs="Arial"/>
                <w:sz w:val="22"/>
                <w:szCs w:val="22"/>
                <w:lang w:eastAsia="ja-JP"/>
              </w:rPr>
              <w:t xml:space="preserve">  </w:t>
            </w:r>
            <w:r w:rsidR="004F3906" w:rsidRPr="00AC324B">
              <w:rPr>
                <w:rFonts w:ascii="Arial" w:eastAsia="MS Mincho" w:hAnsi="Arial" w:cs="Arial"/>
                <w:sz w:val="22"/>
                <w:szCs w:val="22"/>
                <w:lang w:eastAsia="ja-JP"/>
              </w:rPr>
              <w:t xml:space="preserve"> </w:t>
            </w:r>
          </w:p>
          <w:p w14:paraId="15FAD85F" w14:textId="77777777" w:rsidR="004F3906" w:rsidRPr="00AC324B" w:rsidRDefault="004F3906" w:rsidP="00AC324B">
            <w:pPr>
              <w:pStyle w:val="BankNormal"/>
              <w:tabs>
                <w:tab w:val="right" w:pos="7218"/>
              </w:tabs>
              <w:spacing w:before="120" w:after="120"/>
              <w:rPr>
                <w:rFonts w:ascii="Arial" w:eastAsia="MS Mincho" w:hAnsi="Arial" w:cs="Arial"/>
                <w:sz w:val="22"/>
                <w:szCs w:val="22"/>
                <w:lang w:eastAsia="ja-JP"/>
              </w:rPr>
            </w:pPr>
          </w:p>
          <w:p w14:paraId="534B69A3" w14:textId="7CD45077" w:rsidR="00FB51CA" w:rsidRPr="00AC324B" w:rsidRDefault="002A59ED" w:rsidP="00AC324B">
            <w:pPr>
              <w:pStyle w:val="BankNormal"/>
              <w:tabs>
                <w:tab w:val="right" w:pos="7218"/>
              </w:tabs>
              <w:spacing w:before="120" w:after="120"/>
              <w:rPr>
                <w:rFonts w:ascii="Arial" w:eastAsia="MS Mincho" w:hAnsi="Arial" w:cs="Arial"/>
                <w:sz w:val="22"/>
                <w:szCs w:val="22"/>
                <w:lang w:eastAsia="ja-JP"/>
              </w:rPr>
            </w:pPr>
            <w:r w:rsidRPr="00821CFC">
              <w:rPr>
                <w:rFonts w:ascii="Arial" w:eastAsia="Arial" w:hAnsi="Arial"/>
                <w:sz w:val="22"/>
                <w:szCs w:val="22"/>
                <w:u w:val="single"/>
              </w:rPr>
              <w:t>Đối với Cơ quan thường trú của ADB trong nước</w:t>
            </w:r>
            <w:r w:rsidR="004F3906" w:rsidRPr="00AC324B">
              <w:rPr>
                <w:rFonts w:ascii="Arial" w:eastAsia="MS Mincho" w:hAnsi="Arial" w:cs="Arial"/>
                <w:sz w:val="22"/>
                <w:szCs w:val="22"/>
                <w:lang w:eastAsia="ja-JP"/>
              </w:rPr>
              <w:t xml:space="preserve">: </w:t>
            </w:r>
          </w:p>
          <w:p w14:paraId="39F9D001" w14:textId="6291098A" w:rsidR="004F3906" w:rsidRPr="00CE72B0" w:rsidRDefault="002A59ED" w:rsidP="00AC324B">
            <w:pPr>
              <w:pStyle w:val="BankNormal"/>
              <w:tabs>
                <w:tab w:val="right" w:pos="7218"/>
              </w:tabs>
              <w:spacing w:before="120" w:after="120"/>
              <w:rPr>
                <w:rFonts w:ascii="Arial" w:eastAsia="MS Mincho" w:hAnsi="Arial" w:cs="Arial"/>
                <w:i/>
                <w:sz w:val="22"/>
                <w:szCs w:val="22"/>
                <w:lang w:eastAsia="ja-JP"/>
              </w:rPr>
            </w:pPr>
            <w:r w:rsidRPr="00821CFC">
              <w:rPr>
                <w:rFonts w:ascii="Arial" w:eastAsia="Arial" w:hAnsi="Arial"/>
                <w:sz w:val="22"/>
                <w:szCs w:val="22"/>
              </w:rPr>
              <w:t xml:space="preserve">Một (1) bản mềm ở định dạng PDF </w:t>
            </w:r>
            <w:r>
              <w:rPr>
                <w:rFonts w:ascii="Arial" w:eastAsia="Arial" w:hAnsi="Arial"/>
                <w:sz w:val="22"/>
                <w:szCs w:val="22"/>
              </w:rPr>
              <w:t>tới bà</w:t>
            </w:r>
            <w:r w:rsidRPr="00821CFC">
              <w:rPr>
                <w:rFonts w:ascii="Arial" w:eastAsia="Arial" w:hAnsi="Arial"/>
                <w:sz w:val="22"/>
                <w:szCs w:val="22"/>
              </w:rPr>
              <w:t xml:space="preserve"> </w:t>
            </w:r>
            <w:r w:rsidRPr="002A59ED">
              <w:rPr>
                <w:rFonts w:ascii="Arial" w:eastAsia="MS Mincho" w:hAnsi="Arial" w:cs="Arial"/>
                <w:sz w:val="22"/>
                <w:szCs w:val="22"/>
                <w:lang w:eastAsia="ja-JP"/>
              </w:rPr>
              <w:t>Khúc Thị Lan Hương</w:t>
            </w:r>
            <w:r w:rsidR="00CE72B0" w:rsidRPr="00F53BF3">
              <w:rPr>
                <w:rFonts w:ascii="Arial" w:eastAsia="MS Mincho" w:hAnsi="Arial" w:cs="Arial"/>
                <w:sz w:val="22"/>
                <w:szCs w:val="22"/>
                <w:lang w:eastAsia="ja-JP"/>
              </w:rPr>
              <w:t xml:space="preserve">, </w:t>
            </w:r>
            <w:r w:rsidRPr="00821CFC">
              <w:rPr>
                <w:rFonts w:ascii="Arial" w:eastAsia="Arial" w:hAnsi="Arial"/>
                <w:sz w:val="22"/>
                <w:szCs w:val="22"/>
              </w:rPr>
              <w:t>tại</w:t>
            </w:r>
            <w:r w:rsidRPr="00AC324B">
              <w:rPr>
                <w:rFonts w:ascii="Arial" w:eastAsia="MS Mincho" w:hAnsi="Arial" w:cs="Arial"/>
                <w:sz w:val="22"/>
                <w:szCs w:val="22"/>
                <w:lang w:eastAsia="ja-JP"/>
              </w:rPr>
              <w:t xml:space="preserve"> </w:t>
            </w:r>
            <w:hyperlink r:id="rId28" w:history="1">
              <w:r w:rsidR="00CE72B0" w:rsidRPr="00F53BF3">
                <w:rPr>
                  <w:rStyle w:val="Hyperlink"/>
                  <w:rFonts w:ascii="Arial" w:eastAsia="MS Mincho" w:hAnsi="Arial" w:cs="Arial"/>
                  <w:sz w:val="22"/>
                  <w:szCs w:val="22"/>
                  <w:lang w:eastAsia="ja-JP"/>
                </w:rPr>
                <w:t>kthuong@adb.org</w:t>
              </w:r>
            </w:hyperlink>
          </w:p>
        </w:tc>
      </w:tr>
      <w:tr w:rsidR="004F3906" w:rsidRPr="00AC324B" w14:paraId="12DC9E2C"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7E48C62A"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19.1</w:t>
            </w:r>
          </w:p>
        </w:tc>
        <w:tc>
          <w:tcPr>
            <w:tcW w:w="7856" w:type="dxa"/>
            <w:tcBorders>
              <w:left w:val="single" w:sz="4" w:space="0" w:color="auto"/>
              <w:bottom w:val="single" w:sz="4" w:space="0" w:color="auto"/>
              <w:right w:val="single" w:sz="4" w:space="0" w:color="auto"/>
            </w:tcBorders>
            <w:tcMar>
              <w:top w:w="85" w:type="dxa"/>
              <w:bottom w:w="142" w:type="dxa"/>
            </w:tcMar>
          </w:tcPr>
          <w:p w14:paraId="48E7435A" w14:textId="279FE973" w:rsidR="003D3E6A" w:rsidRPr="00AC324B" w:rsidRDefault="001D5F91" w:rsidP="00AC324B">
            <w:pPr>
              <w:pStyle w:val="BankNormal"/>
              <w:tabs>
                <w:tab w:val="right" w:pos="7218"/>
              </w:tabs>
              <w:spacing w:before="120" w:after="120"/>
              <w:rPr>
                <w:rFonts w:ascii="Arial" w:hAnsi="Arial" w:cs="Arial"/>
                <w:b/>
                <w:bCs/>
                <w:sz w:val="22"/>
                <w:szCs w:val="22"/>
                <w:u w:val="single"/>
                <w:lang w:val="en-GB"/>
              </w:rPr>
            </w:pPr>
            <w:r>
              <w:rPr>
                <w:rFonts w:ascii="Arial" w:hAnsi="Arial" w:cs="Arial"/>
                <w:b/>
                <w:bCs/>
                <w:sz w:val="22"/>
                <w:szCs w:val="22"/>
                <w:u w:val="single"/>
                <w:lang w:val="en-GB"/>
              </w:rPr>
              <w:t>Mở Đề xuất Kỹ thuật</w:t>
            </w:r>
          </w:p>
          <w:p w14:paraId="6B0FA48A" w14:textId="77777777" w:rsidR="003D3E6A" w:rsidRPr="00AC324B" w:rsidRDefault="003D3E6A" w:rsidP="00AC324B">
            <w:pPr>
              <w:pStyle w:val="BankNormal"/>
              <w:tabs>
                <w:tab w:val="right" w:pos="7218"/>
              </w:tabs>
              <w:spacing w:before="120" w:after="120"/>
              <w:rPr>
                <w:rFonts w:ascii="Arial" w:hAnsi="Arial" w:cs="Arial"/>
                <w:b/>
                <w:bCs/>
                <w:sz w:val="22"/>
                <w:szCs w:val="22"/>
                <w:lang w:val="en-GB"/>
              </w:rPr>
            </w:pPr>
          </w:p>
          <w:p w14:paraId="522841F6" w14:textId="45145A33" w:rsidR="003D3E6A" w:rsidRPr="00AC324B" w:rsidRDefault="00A96BD5"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Có phương án cho phép mở Đề xuất Kỹ thuật trực tuyến</w:t>
            </w:r>
            <w:r w:rsidR="004F3906" w:rsidRPr="00AC324B">
              <w:rPr>
                <w:rFonts w:ascii="Arial" w:hAnsi="Arial" w:cs="Arial"/>
                <w:sz w:val="22"/>
                <w:szCs w:val="22"/>
                <w:lang w:val="en-GB"/>
              </w:rPr>
              <w:t xml:space="preserve">: </w:t>
            </w:r>
          </w:p>
          <w:p w14:paraId="6D774FB5" w14:textId="18FC75E8" w:rsidR="004F3906" w:rsidRPr="00AC324B" w:rsidRDefault="00A96BD5"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Không</w:t>
            </w:r>
          </w:p>
          <w:p w14:paraId="1539CEB0" w14:textId="77777777" w:rsidR="00AA0EC6" w:rsidRPr="00AC324B" w:rsidRDefault="00AA0EC6" w:rsidP="00AC324B">
            <w:pPr>
              <w:pStyle w:val="BankNormal"/>
              <w:tabs>
                <w:tab w:val="right" w:pos="7218"/>
              </w:tabs>
              <w:spacing w:before="120" w:after="120"/>
              <w:rPr>
                <w:rFonts w:ascii="Arial" w:hAnsi="Arial" w:cs="Arial"/>
                <w:sz w:val="22"/>
                <w:szCs w:val="22"/>
                <w:lang w:val="en-GB"/>
              </w:rPr>
            </w:pPr>
          </w:p>
          <w:p w14:paraId="699BBA9B" w14:textId="2BE51179" w:rsidR="004F3906" w:rsidRPr="00AC324B" w:rsidRDefault="00087AB0"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Lễ mở Đề xuất Kỹ thuật sẽ diễn ra tại</w:t>
            </w:r>
            <w:r w:rsidR="004F3906" w:rsidRPr="00AC324B">
              <w:rPr>
                <w:rFonts w:ascii="Arial" w:hAnsi="Arial" w:cs="Arial"/>
                <w:sz w:val="22"/>
                <w:szCs w:val="22"/>
                <w:lang w:val="en-GB"/>
              </w:rPr>
              <w:t>:</w:t>
            </w:r>
            <w:r w:rsidR="00F03B34">
              <w:rPr>
                <w:rFonts w:ascii="Arial" w:hAnsi="Arial" w:cs="Arial"/>
                <w:sz w:val="22"/>
                <w:szCs w:val="22"/>
                <w:lang w:val="en-GB"/>
              </w:rPr>
              <w:t xml:space="preserve"> </w:t>
            </w:r>
            <w:r w:rsidR="00F03B34" w:rsidRPr="00F03B34">
              <w:rPr>
                <w:rFonts w:ascii="Arial" w:hAnsi="Arial" w:cs="Arial"/>
                <w:sz w:val="22"/>
                <w:szCs w:val="22"/>
                <w:lang w:val="en-GB"/>
              </w:rPr>
              <w:t>Số 118 đường Ba Son, thôn Đồi Chè, xã Hoàng Đông, thành phố Lạng Sơn</w:t>
            </w:r>
          </w:p>
          <w:p w14:paraId="1652C818" w14:textId="77777777" w:rsidR="00AA0EC6" w:rsidRPr="00AC324B" w:rsidRDefault="00AA0EC6" w:rsidP="00AC324B">
            <w:pPr>
              <w:pStyle w:val="BankNormal"/>
              <w:tabs>
                <w:tab w:val="right" w:pos="7218"/>
              </w:tabs>
              <w:spacing w:before="120" w:after="120"/>
              <w:rPr>
                <w:rFonts w:ascii="Arial" w:hAnsi="Arial" w:cs="Arial"/>
                <w:sz w:val="22"/>
                <w:szCs w:val="22"/>
                <w:lang w:val="en-GB"/>
              </w:rPr>
            </w:pPr>
          </w:p>
          <w:p w14:paraId="23649605" w14:textId="664077FA" w:rsidR="00CE72B0" w:rsidRDefault="00087AB0" w:rsidP="00AC324B">
            <w:pPr>
              <w:pStyle w:val="BankNormal"/>
              <w:tabs>
                <w:tab w:val="right" w:pos="7218"/>
              </w:tabs>
              <w:spacing w:before="120" w:after="120"/>
              <w:rPr>
                <w:rFonts w:ascii="Arial" w:hAnsi="Arial" w:cs="Arial"/>
                <w:i/>
                <w:sz w:val="22"/>
                <w:szCs w:val="22"/>
                <w:lang w:val="en-GB"/>
              </w:rPr>
            </w:pPr>
            <w:r w:rsidRPr="00821CFC">
              <w:rPr>
                <w:rFonts w:ascii="Arial" w:eastAsia="Arial" w:hAnsi="Arial"/>
                <w:i/>
                <w:sz w:val="22"/>
                <w:szCs w:val="22"/>
              </w:rPr>
              <w:t>Tương tự như địa chỉ nộp Đề xuất</w:t>
            </w:r>
          </w:p>
          <w:p w14:paraId="65B6110D" w14:textId="77777777" w:rsidR="00CE72B0" w:rsidRDefault="00CE72B0" w:rsidP="00AC324B">
            <w:pPr>
              <w:pStyle w:val="BankNormal"/>
              <w:tabs>
                <w:tab w:val="right" w:pos="7218"/>
              </w:tabs>
              <w:spacing w:before="120" w:after="120"/>
              <w:rPr>
                <w:rFonts w:ascii="Arial" w:hAnsi="Arial" w:cs="Arial"/>
                <w:i/>
                <w:sz w:val="22"/>
                <w:szCs w:val="22"/>
                <w:lang w:val="en-GB"/>
              </w:rPr>
            </w:pPr>
          </w:p>
          <w:p w14:paraId="245675CA" w14:textId="37E88D59" w:rsidR="004F3906" w:rsidRPr="00AC324B" w:rsidRDefault="00087AB0"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 xml:space="preserve">Ngày: __________ giống như thời hạn nộp trong </w:t>
            </w:r>
            <w:r w:rsidR="004F3906" w:rsidRPr="00AC324B">
              <w:rPr>
                <w:rFonts w:ascii="Arial" w:hAnsi="Arial" w:cs="Arial"/>
                <w:sz w:val="22"/>
                <w:szCs w:val="22"/>
                <w:lang w:val="en-GB"/>
              </w:rPr>
              <w:t>17.7.</w:t>
            </w:r>
          </w:p>
          <w:p w14:paraId="23F18C11" w14:textId="7301F6B8" w:rsidR="004F3906" w:rsidRPr="00CE72B0" w:rsidRDefault="00087AB0" w:rsidP="00087AB0">
            <w:pPr>
              <w:spacing w:line="0" w:lineRule="atLeast"/>
              <w:rPr>
                <w:rFonts w:ascii="Arial" w:hAnsi="Arial" w:cs="Arial"/>
                <w:i/>
                <w:sz w:val="22"/>
                <w:szCs w:val="22"/>
                <w:lang w:val="vi-VN"/>
              </w:rPr>
            </w:pPr>
            <w:r w:rsidRPr="00821CFC">
              <w:rPr>
                <w:rFonts w:ascii="Arial" w:eastAsia="Arial" w:hAnsi="Arial"/>
                <w:sz w:val="22"/>
                <w:szCs w:val="22"/>
              </w:rPr>
              <w:t>Thời gian</w:t>
            </w:r>
            <w:r w:rsidR="004F3906" w:rsidRPr="00AC324B">
              <w:rPr>
                <w:rFonts w:ascii="Arial" w:hAnsi="Arial" w:cs="Arial"/>
                <w:sz w:val="22"/>
                <w:szCs w:val="22"/>
                <w:lang w:val="en-GB"/>
              </w:rPr>
              <w:t xml:space="preserve">: </w:t>
            </w:r>
            <w:r w:rsidR="004F3906" w:rsidRPr="00AC324B">
              <w:rPr>
                <w:rFonts w:ascii="Arial" w:hAnsi="Arial" w:cs="Arial"/>
                <w:i/>
                <w:sz w:val="22"/>
                <w:szCs w:val="22"/>
                <w:lang w:val="en-GB"/>
              </w:rPr>
              <w:t xml:space="preserve">16:00 </w:t>
            </w:r>
            <w:r w:rsidRPr="00821CFC">
              <w:rPr>
                <w:rFonts w:ascii="Arial" w:eastAsia="Arial" w:hAnsi="Arial"/>
                <w:i/>
                <w:sz w:val="22"/>
                <w:szCs w:val="22"/>
              </w:rPr>
              <w:t>giờ địa</w:t>
            </w:r>
            <w:r>
              <w:rPr>
                <w:rFonts w:ascii="Arial" w:eastAsia="Arial" w:hAnsi="Arial"/>
                <w:i/>
                <w:sz w:val="22"/>
                <w:szCs w:val="22"/>
              </w:rPr>
              <w:t xml:space="preserve"> </w:t>
            </w:r>
            <w:r w:rsidRPr="00821CFC">
              <w:rPr>
                <w:rFonts w:ascii="Arial" w:eastAsia="Arial" w:hAnsi="Arial"/>
                <w:i/>
                <w:sz w:val="22"/>
                <w:szCs w:val="22"/>
              </w:rPr>
              <w:t>phương</w:t>
            </w:r>
            <w:r w:rsidR="00CE72B0">
              <w:rPr>
                <w:rFonts w:ascii="Arial" w:hAnsi="Arial" w:cs="Arial"/>
                <w:i/>
                <w:sz w:val="22"/>
                <w:szCs w:val="22"/>
                <w:lang w:val="vi-VN"/>
              </w:rPr>
              <w:t xml:space="preserve">, </w:t>
            </w:r>
            <w:r w:rsidRPr="00087AB0">
              <w:rPr>
                <w:rFonts w:ascii="Arial" w:hAnsi="Arial" w:cs="Arial"/>
                <w:i/>
                <w:sz w:val="22"/>
                <w:szCs w:val="22"/>
                <w:highlight w:val="yellow"/>
                <w:lang w:val="vi-VN"/>
              </w:rPr>
              <w:t xml:space="preserve">ngày </w:t>
            </w:r>
            <w:r w:rsidR="00886AF9">
              <w:rPr>
                <w:rFonts w:ascii="Arial" w:hAnsi="Arial" w:cs="Arial"/>
                <w:i/>
                <w:sz w:val="22"/>
                <w:szCs w:val="22"/>
                <w:highlight w:val="yellow"/>
              </w:rPr>
              <w:t>17</w:t>
            </w:r>
            <w:r w:rsidRPr="00087AB0">
              <w:rPr>
                <w:rFonts w:ascii="Arial" w:hAnsi="Arial" w:cs="Arial"/>
                <w:i/>
                <w:sz w:val="22"/>
                <w:szCs w:val="22"/>
                <w:highlight w:val="yellow"/>
                <w:lang w:val="vi-VN"/>
              </w:rPr>
              <w:t xml:space="preserve"> </w:t>
            </w:r>
            <w:r w:rsidR="00DD45C0" w:rsidRPr="00DD45C0">
              <w:rPr>
                <w:rFonts w:ascii="Arial" w:hAnsi="Arial" w:cs="Arial"/>
                <w:i/>
                <w:sz w:val="22"/>
                <w:szCs w:val="22"/>
                <w:lang w:val="vi-VN"/>
              </w:rPr>
              <w:t xml:space="preserve">tháng </w:t>
            </w:r>
            <w:r w:rsidR="00886AF9">
              <w:rPr>
                <w:rFonts w:ascii="Arial" w:hAnsi="Arial" w:cs="Arial"/>
                <w:i/>
                <w:sz w:val="22"/>
                <w:szCs w:val="22"/>
              </w:rPr>
              <w:t>3</w:t>
            </w:r>
            <w:r w:rsidR="00DD45C0" w:rsidRPr="00DD45C0">
              <w:rPr>
                <w:rFonts w:ascii="Arial" w:hAnsi="Arial" w:cs="Arial"/>
                <w:i/>
                <w:sz w:val="22"/>
                <w:szCs w:val="22"/>
                <w:lang w:val="vi-VN"/>
              </w:rPr>
              <w:t xml:space="preserve"> năm 2024</w:t>
            </w:r>
          </w:p>
          <w:p w14:paraId="395F2A0A" w14:textId="77777777" w:rsidR="00AA0EC6" w:rsidRPr="00AC324B" w:rsidRDefault="00AA0EC6" w:rsidP="00CE72B0">
            <w:pPr>
              <w:pStyle w:val="BankNormal"/>
              <w:tabs>
                <w:tab w:val="right" w:pos="7218"/>
              </w:tabs>
              <w:spacing w:before="120" w:after="120"/>
              <w:rPr>
                <w:rFonts w:ascii="Arial" w:hAnsi="Arial" w:cs="Arial"/>
                <w:sz w:val="22"/>
                <w:szCs w:val="22"/>
                <w:lang w:val="en-GB"/>
              </w:rPr>
            </w:pPr>
          </w:p>
        </w:tc>
      </w:tr>
      <w:tr w:rsidR="004F3906" w:rsidRPr="00AC324B" w14:paraId="2501D7E0"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34ACBDF9"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19.2</w:t>
            </w:r>
          </w:p>
        </w:tc>
        <w:tc>
          <w:tcPr>
            <w:tcW w:w="7856" w:type="dxa"/>
            <w:tcBorders>
              <w:left w:val="single" w:sz="4" w:space="0" w:color="auto"/>
              <w:bottom w:val="single" w:sz="4" w:space="0" w:color="auto"/>
              <w:right w:val="single" w:sz="4" w:space="0" w:color="auto"/>
            </w:tcBorders>
            <w:tcMar>
              <w:top w:w="85" w:type="dxa"/>
              <w:bottom w:w="142" w:type="dxa"/>
            </w:tcMar>
          </w:tcPr>
          <w:p w14:paraId="6200D7F1" w14:textId="1C2F669A" w:rsidR="003D3E6A" w:rsidRPr="00AC324B" w:rsidRDefault="00F77CE9" w:rsidP="00AC324B">
            <w:pPr>
              <w:pStyle w:val="BankNormal"/>
              <w:tabs>
                <w:tab w:val="right" w:pos="7218"/>
              </w:tabs>
              <w:spacing w:before="120" w:after="120"/>
              <w:jc w:val="both"/>
              <w:rPr>
                <w:rFonts w:ascii="Arial" w:hAnsi="Arial" w:cs="Arial"/>
                <w:b/>
                <w:bCs/>
                <w:sz w:val="22"/>
                <w:szCs w:val="22"/>
                <w:u w:val="single"/>
                <w:lang w:val="en-GB"/>
              </w:rPr>
            </w:pPr>
            <w:r w:rsidRPr="00821CFC">
              <w:rPr>
                <w:rFonts w:ascii="Arial" w:eastAsia="Arial" w:hAnsi="Arial"/>
                <w:b/>
                <w:sz w:val="22"/>
                <w:szCs w:val="22"/>
                <w:u w:val="single"/>
              </w:rPr>
              <w:t>Thông tin cần đọc và ghi lại trong khi mở Đề xuất kỹ thuật</w:t>
            </w:r>
          </w:p>
          <w:p w14:paraId="55691443" w14:textId="77777777" w:rsidR="003D3E6A" w:rsidRPr="00AC324B" w:rsidRDefault="003D3E6A" w:rsidP="00AC324B">
            <w:pPr>
              <w:pStyle w:val="BankNormal"/>
              <w:tabs>
                <w:tab w:val="right" w:pos="7218"/>
              </w:tabs>
              <w:spacing w:before="120" w:after="120"/>
              <w:jc w:val="both"/>
              <w:rPr>
                <w:rFonts w:ascii="Arial" w:hAnsi="Arial" w:cs="Arial"/>
                <w:b/>
                <w:sz w:val="22"/>
                <w:szCs w:val="22"/>
                <w:lang w:val="en-GB"/>
              </w:rPr>
            </w:pPr>
          </w:p>
          <w:p w14:paraId="48189B59" w14:textId="730C8935" w:rsidR="00F77CE9" w:rsidRPr="00AC324B" w:rsidRDefault="00F77CE9" w:rsidP="00AC324B">
            <w:pPr>
              <w:pStyle w:val="BankNormal"/>
              <w:tabs>
                <w:tab w:val="right" w:pos="7218"/>
              </w:tabs>
              <w:spacing w:before="120" w:after="120"/>
              <w:jc w:val="both"/>
              <w:rPr>
                <w:rFonts w:ascii="Arial" w:eastAsia="MS Mincho" w:hAnsi="Arial" w:cs="Arial"/>
                <w:sz w:val="22"/>
                <w:szCs w:val="22"/>
                <w:lang w:val="en-GB" w:eastAsia="ja-JP"/>
              </w:rPr>
            </w:pPr>
            <w:r w:rsidRPr="00821CFC">
              <w:rPr>
                <w:rFonts w:ascii="Arial" w:eastAsia="Arial" w:hAnsi="Arial"/>
                <w:sz w:val="22"/>
                <w:szCs w:val="22"/>
              </w:rPr>
              <w:t>Ngoài ra, các thông tin sau sẽ được đọc to khi mở Đề xuất kỹ thuật</w:t>
            </w:r>
          </w:p>
          <w:p w14:paraId="696428A7" w14:textId="77777777" w:rsidR="004F3906" w:rsidRPr="00AC324B" w:rsidRDefault="004F3906" w:rsidP="00AC324B">
            <w:pPr>
              <w:pStyle w:val="BankNormal"/>
              <w:tabs>
                <w:tab w:val="right" w:pos="7218"/>
              </w:tabs>
              <w:spacing w:before="120" w:after="120"/>
              <w:jc w:val="both"/>
              <w:rPr>
                <w:rFonts w:ascii="Arial" w:eastAsia="MS Mincho" w:hAnsi="Arial" w:cs="Arial"/>
                <w:sz w:val="22"/>
                <w:szCs w:val="22"/>
                <w:lang w:eastAsia="ja-JP"/>
              </w:rPr>
            </w:pPr>
          </w:p>
          <w:p w14:paraId="1E1AA81D" w14:textId="2CE6D15B" w:rsidR="00F77CE9" w:rsidRPr="00AC324B" w:rsidRDefault="00F77CE9" w:rsidP="00AC324B">
            <w:pPr>
              <w:pStyle w:val="BankNormal"/>
              <w:tabs>
                <w:tab w:val="right" w:pos="7218"/>
              </w:tabs>
              <w:spacing w:before="120" w:after="120"/>
              <w:jc w:val="both"/>
              <w:rPr>
                <w:rFonts w:ascii="Arial" w:eastAsia="MS Mincho" w:hAnsi="Arial" w:cs="Arial"/>
                <w:sz w:val="22"/>
                <w:szCs w:val="22"/>
                <w:lang w:eastAsia="ja-JP"/>
              </w:rPr>
            </w:pPr>
            <w:r w:rsidRPr="00821CFC">
              <w:rPr>
                <w:rFonts w:ascii="Arial" w:eastAsia="Arial" w:hAnsi="Arial"/>
                <w:sz w:val="22"/>
                <w:szCs w:val="22"/>
              </w:rPr>
              <w:t>Xác nhận rằng thư mời nộp đề xuất đã không được chuyển cho một bên khác</w:t>
            </w:r>
            <w:r>
              <w:rPr>
                <w:rFonts w:ascii="Arial" w:eastAsia="Arial" w:hAnsi="Arial"/>
                <w:sz w:val="22"/>
                <w:szCs w:val="22"/>
              </w:rPr>
              <w:t>.</w:t>
            </w:r>
          </w:p>
          <w:p w14:paraId="0F17F43F" w14:textId="3F2E604A" w:rsidR="004F3906" w:rsidRPr="00AC324B" w:rsidRDefault="004F3906" w:rsidP="00AC324B">
            <w:pPr>
              <w:pStyle w:val="BankNormal"/>
              <w:tabs>
                <w:tab w:val="right" w:pos="7218"/>
              </w:tabs>
              <w:spacing w:before="120" w:after="120"/>
              <w:jc w:val="both"/>
              <w:rPr>
                <w:rFonts w:ascii="Arial" w:eastAsia="MS Mincho" w:hAnsi="Arial" w:cs="Arial"/>
                <w:i/>
                <w:sz w:val="22"/>
                <w:szCs w:val="22"/>
                <w:lang w:eastAsia="ja-JP"/>
              </w:rPr>
            </w:pPr>
          </w:p>
        </w:tc>
      </w:tr>
      <w:tr w:rsidR="004F3906" w:rsidRPr="00AC324B" w14:paraId="5C947301"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52C36EB0" w14:textId="77777777" w:rsidR="004F3906" w:rsidRPr="00AC324B" w:rsidRDefault="004F3906" w:rsidP="00AC324B">
            <w:pPr>
              <w:spacing w:before="120" w:after="120"/>
              <w:rPr>
                <w:rFonts w:ascii="Arial" w:hAnsi="Arial" w:cs="Arial"/>
                <w:b/>
                <w:bCs/>
                <w:sz w:val="22"/>
                <w:szCs w:val="22"/>
              </w:rPr>
            </w:pPr>
            <w:r w:rsidRPr="00AC324B">
              <w:rPr>
                <w:rFonts w:ascii="Arial" w:hAnsi="Arial" w:cs="Arial"/>
                <w:b/>
                <w:bCs/>
                <w:sz w:val="22"/>
                <w:szCs w:val="22"/>
              </w:rPr>
              <w:t>20.2</w:t>
            </w:r>
          </w:p>
        </w:tc>
        <w:tc>
          <w:tcPr>
            <w:tcW w:w="7856" w:type="dxa"/>
            <w:tcBorders>
              <w:left w:val="single" w:sz="4" w:space="0" w:color="auto"/>
              <w:bottom w:val="single" w:sz="4" w:space="0" w:color="auto"/>
              <w:right w:val="single" w:sz="4" w:space="0" w:color="auto"/>
            </w:tcBorders>
            <w:tcMar>
              <w:top w:w="85" w:type="dxa"/>
              <w:bottom w:w="142" w:type="dxa"/>
            </w:tcMar>
          </w:tcPr>
          <w:p w14:paraId="2E7A2643" w14:textId="621B0E29" w:rsidR="003D3E6A" w:rsidRPr="00AC324B" w:rsidRDefault="0016045D" w:rsidP="00AC324B">
            <w:pPr>
              <w:tabs>
                <w:tab w:val="left" w:pos="720"/>
                <w:tab w:val="right" w:leader="dot" w:pos="8640"/>
              </w:tabs>
              <w:spacing w:before="120" w:after="120"/>
              <w:rPr>
                <w:rFonts w:ascii="Arial" w:eastAsia="MS Mincho" w:hAnsi="Arial" w:cs="Arial"/>
                <w:b/>
                <w:sz w:val="22"/>
                <w:szCs w:val="22"/>
                <w:u w:val="single"/>
                <w:lang w:eastAsia="ja-JP"/>
              </w:rPr>
            </w:pPr>
            <w:r w:rsidRPr="00821CFC">
              <w:rPr>
                <w:rFonts w:ascii="Arial" w:eastAsia="Arial" w:hAnsi="Arial"/>
                <w:b/>
                <w:sz w:val="22"/>
                <w:szCs w:val="22"/>
                <w:u w:val="single"/>
              </w:rPr>
              <w:t>Đánh giá đề xuất tài chính</w:t>
            </w:r>
            <w:r w:rsidR="00D35FD6" w:rsidRPr="00AC324B">
              <w:rPr>
                <w:rFonts w:ascii="Arial" w:eastAsia="MS Mincho" w:hAnsi="Arial" w:cs="Arial"/>
                <w:b/>
                <w:sz w:val="22"/>
                <w:szCs w:val="22"/>
                <w:u w:val="single"/>
                <w:lang w:eastAsia="ja-JP"/>
              </w:rPr>
              <w:t xml:space="preserve"> </w:t>
            </w:r>
          </w:p>
          <w:p w14:paraId="1F1AA764" w14:textId="05CC9E96" w:rsidR="004F3906" w:rsidRPr="00AC324B" w:rsidRDefault="005A66EE" w:rsidP="00AC324B">
            <w:pPr>
              <w:tabs>
                <w:tab w:val="left" w:pos="720"/>
                <w:tab w:val="right" w:leader="dot" w:pos="8640"/>
              </w:tabs>
              <w:spacing w:before="120" w:after="120"/>
              <w:jc w:val="both"/>
              <w:rPr>
                <w:rFonts w:ascii="Arial" w:hAnsi="Arial" w:cs="Arial"/>
                <w:b/>
                <w:sz w:val="22"/>
                <w:szCs w:val="22"/>
              </w:rPr>
            </w:pPr>
            <w:r w:rsidRPr="00821CFC">
              <w:rPr>
                <w:rFonts w:ascii="Arial" w:eastAsia="Arial" w:hAnsi="Arial"/>
                <w:sz w:val="22"/>
                <w:szCs w:val="22"/>
              </w:rPr>
              <w:t xml:space="preserve">Khách hàng sẽ tuân theo Hướng dẫn về Đánh giá Tài chính. ADB. 2016. Hướng dẫn về Đánh giá Đề xuất Tài chính (Khoản vay/Tài trợ), Manila. </w:t>
            </w:r>
            <w:r w:rsidR="009722C9" w:rsidRPr="00AC324B">
              <w:rPr>
                <w:rFonts w:ascii="Arial" w:eastAsia="MS Mincho" w:hAnsi="Arial" w:cs="Arial"/>
                <w:sz w:val="22"/>
                <w:szCs w:val="22"/>
                <w:lang w:eastAsia="ja-JP"/>
              </w:rPr>
              <w:t xml:space="preserve">  </w:t>
            </w:r>
            <w:hyperlink r:id="rId29" w:history="1">
              <w:r w:rsidR="009722C9" w:rsidRPr="00AC324B">
                <w:rPr>
                  <w:rStyle w:val="Hyperlink"/>
                  <w:rFonts w:ascii="Arial" w:eastAsia="MS Mincho" w:hAnsi="Arial" w:cs="Arial"/>
                  <w:sz w:val="22"/>
                  <w:szCs w:val="22"/>
                  <w:lang w:eastAsia="ja-JP"/>
                </w:rPr>
                <w:t>https://www.adb.org/documents/guidance-note-financial-proposal-evaluation-loans-grants</w:t>
              </w:r>
            </w:hyperlink>
            <w:r w:rsidR="004F3906" w:rsidRPr="00AC324B">
              <w:rPr>
                <w:rFonts w:ascii="Arial" w:hAnsi="Arial" w:cs="Arial"/>
                <w:b/>
                <w:sz w:val="22"/>
                <w:szCs w:val="22"/>
              </w:rPr>
              <w:t xml:space="preserve"> </w:t>
            </w:r>
          </w:p>
        </w:tc>
      </w:tr>
      <w:tr w:rsidR="000866F5" w:rsidRPr="00AC324B" w14:paraId="5E8C3BB9"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trHeight w:val="625"/>
          <w:jc w:val="center"/>
        </w:trPr>
        <w:tc>
          <w:tcPr>
            <w:tcW w:w="1587" w:type="dxa"/>
            <w:tcBorders>
              <w:left w:val="single" w:sz="4" w:space="0" w:color="auto"/>
              <w:bottom w:val="single" w:sz="4" w:space="0" w:color="auto"/>
              <w:right w:val="single" w:sz="4" w:space="0" w:color="auto"/>
            </w:tcBorders>
            <w:tcMar>
              <w:top w:w="85" w:type="dxa"/>
              <w:bottom w:w="142" w:type="dxa"/>
            </w:tcMar>
          </w:tcPr>
          <w:p w14:paraId="460CD8BC" w14:textId="77777777" w:rsidR="000866F5" w:rsidRPr="00AC324B" w:rsidRDefault="000866F5" w:rsidP="00AC324B">
            <w:pPr>
              <w:spacing w:before="120" w:after="120"/>
              <w:rPr>
                <w:rFonts w:ascii="Arial" w:hAnsi="Arial" w:cs="Arial"/>
                <w:bCs/>
                <w:strike/>
                <w:sz w:val="22"/>
                <w:szCs w:val="22"/>
                <w:lang w:val="en-GB"/>
              </w:rPr>
            </w:pPr>
            <w:r w:rsidRPr="00AC324B">
              <w:rPr>
                <w:rFonts w:ascii="Arial" w:hAnsi="Arial" w:cs="Arial"/>
                <w:b/>
                <w:bCs/>
                <w:sz w:val="22"/>
                <w:szCs w:val="22"/>
                <w:lang w:val="en-GB"/>
              </w:rPr>
              <w:t>21.1</w:t>
            </w:r>
          </w:p>
          <w:p w14:paraId="75E3894C" w14:textId="77777777" w:rsidR="000866F5" w:rsidRPr="00AC324B" w:rsidRDefault="000866F5" w:rsidP="00AC324B">
            <w:pPr>
              <w:spacing w:before="120" w:after="120"/>
              <w:rPr>
                <w:rFonts w:ascii="Arial" w:hAnsi="Arial" w:cs="Arial"/>
                <w:bCs/>
                <w:strike/>
                <w:sz w:val="22"/>
                <w:szCs w:val="22"/>
                <w:lang w:val="en-GB"/>
              </w:rPr>
            </w:pPr>
          </w:p>
        </w:tc>
        <w:tc>
          <w:tcPr>
            <w:tcW w:w="7856" w:type="dxa"/>
            <w:tcBorders>
              <w:left w:val="single" w:sz="4" w:space="0" w:color="auto"/>
              <w:bottom w:val="single" w:sz="4" w:space="0" w:color="auto"/>
              <w:right w:val="single" w:sz="4" w:space="0" w:color="auto"/>
            </w:tcBorders>
            <w:tcMar>
              <w:top w:w="85" w:type="dxa"/>
              <w:bottom w:w="142" w:type="dxa"/>
            </w:tcMar>
          </w:tcPr>
          <w:p w14:paraId="3517231E" w14:textId="77777777" w:rsidR="000866F5" w:rsidRPr="00AC324B" w:rsidRDefault="000866F5" w:rsidP="00AC324B">
            <w:pPr>
              <w:tabs>
                <w:tab w:val="right" w:pos="7218"/>
              </w:tabs>
              <w:spacing w:before="120" w:after="120" w:line="80" w:lineRule="exact"/>
              <w:ind w:left="465"/>
              <w:rPr>
                <w:rFonts w:ascii="Arial" w:hAnsi="Arial" w:cs="Arial"/>
                <w:sz w:val="22"/>
                <w:szCs w:val="22"/>
                <w:lang w:val="en-GB"/>
              </w:rPr>
            </w:pPr>
          </w:p>
          <w:p w14:paraId="53AB0F23" w14:textId="1C5112F2" w:rsidR="003D3E6A" w:rsidRPr="00AC324B" w:rsidRDefault="005A66EE" w:rsidP="00AC324B">
            <w:pPr>
              <w:tabs>
                <w:tab w:val="left" w:pos="720"/>
                <w:tab w:val="right" w:leader="dot" w:pos="8640"/>
              </w:tabs>
              <w:spacing w:before="120" w:after="120"/>
              <w:rPr>
                <w:rFonts w:ascii="Arial" w:eastAsia="MS Mincho" w:hAnsi="Arial" w:cs="Arial"/>
                <w:b/>
                <w:sz w:val="22"/>
                <w:szCs w:val="22"/>
                <w:u w:val="single"/>
                <w:lang w:eastAsia="ja-JP"/>
              </w:rPr>
            </w:pPr>
            <w:r>
              <w:rPr>
                <w:rFonts w:ascii="Arial" w:eastAsia="MS Mincho" w:hAnsi="Arial" w:cs="Arial"/>
                <w:b/>
                <w:sz w:val="22"/>
                <w:szCs w:val="22"/>
                <w:u w:val="single"/>
                <w:lang w:eastAsia="ja-JP"/>
              </w:rPr>
              <w:t>Tiêu chí đánh giá</w:t>
            </w:r>
          </w:p>
          <w:p w14:paraId="6470985D" w14:textId="34D272BC" w:rsidR="000866F5" w:rsidRPr="00AC324B" w:rsidRDefault="005A66EE" w:rsidP="00AC324B">
            <w:pPr>
              <w:pStyle w:val="BankNormal"/>
              <w:tabs>
                <w:tab w:val="right" w:pos="7218"/>
              </w:tabs>
              <w:spacing w:before="120" w:after="120"/>
              <w:jc w:val="both"/>
              <w:rPr>
                <w:rFonts w:ascii="Arial" w:hAnsi="Arial" w:cs="Arial"/>
                <w:b/>
                <w:sz w:val="22"/>
                <w:szCs w:val="22"/>
                <w:lang w:val="en-GB"/>
              </w:rPr>
            </w:pPr>
            <w:r w:rsidRPr="00821CFC">
              <w:rPr>
                <w:rFonts w:ascii="Arial" w:eastAsia="Arial" w:hAnsi="Arial"/>
                <w:sz w:val="22"/>
                <w:szCs w:val="22"/>
              </w:rPr>
              <w:t xml:space="preserve">Các tiêu chí đánh giá, tiêu chí phụ và hệ thống điểm được quy định trong Bảng đánh giá nhân sự và đánh giá tổng hợp được đính kèm với </w:t>
            </w:r>
            <w:r w:rsidRPr="00821CFC">
              <w:rPr>
                <w:rFonts w:ascii="Arial" w:eastAsia="Arial" w:hAnsi="Arial"/>
                <w:b/>
                <w:sz w:val="22"/>
                <w:szCs w:val="22"/>
              </w:rPr>
              <w:t>Bảng dữ liệu</w:t>
            </w:r>
            <w:r w:rsidR="000866F5" w:rsidRPr="00AC324B">
              <w:rPr>
                <w:rFonts w:ascii="Arial" w:hAnsi="Arial" w:cs="Arial"/>
                <w:b/>
                <w:sz w:val="22"/>
                <w:szCs w:val="22"/>
                <w:lang w:val="en-GB"/>
              </w:rPr>
              <w:t>.</w:t>
            </w:r>
          </w:p>
          <w:p w14:paraId="4E922224" w14:textId="77777777" w:rsidR="000866F5" w:rsidRPr="00AC324B" w:rsidRDefault="000866F5" w:rsidP="00AC324B">
            <w:pPr>
              <w:pStyle w:val="BankNormal"/>
              <w:tabs>
                <w:tab w:val="right" w:pos="7218"/>
              </w:tabs>
              <w:spacing w:before="120" w:after="120"/>
              <w:jc w:val="both"/>
              <w:rPr>
                <w:rFonts w:ascii="Arial" w:hAnsi="Arial" w:cs="Arial"/>
                <w:b/>
                <w:sz w:val="22"/>
                <w:szCs w:val="22"/>
                <w:lang w:val="en-GB"/>
              </w:rPr>
            </w:pPr>
          </w:p>
          <w:p w14:paraId="1B6A780D" w14:textId="56D5B69E" w:rsidR="000866F5" w:rsidRPr="0027432F" w:rsidRDefault="005A66EE" w:rsidP="0027432F">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Điểm kỹ thuật tối thiểu (St) cần thiết để đạt là: 750 (tối đa 1000 điểm)</w:t>
            </w:r>
          </w:p>
        </w:tc>
      </w:tr>
      <w:tr w:rsidR="004F3906" w:rsidRPr="00AC324B" w14:paraId="56AA8DE8"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44DC2078"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23.1</w:t>
            </w:r>
          </w:p>
        </w:tc>
        <w:tc>
          <w:tcPr>
            <w:tcW w:w="7856" w:type="dxa"/>
            <w:tcBorders>
              <w:left w:val="single" w:sz="4" w:space="0" w:color="auto"/>
              <w:bottom w:val="single" w:sz="4" w:space="0" w:color="auto"/>
              <w:right w:val="single" w:sz="4" w:space="0" w:color="auto"/>
            </w:tcBorders>
            <w:tcMar>
              <w:top w:w="85" w:type="dxa"/>
              <w:bottom w:w="142" w:type="dxa"/>
            </w:tcMar>
          </w:tcPr>
          <w:p w14:paraId="7AB4F3E7" w14:textId="11844F0C" w:rsidR="003D3E6A" w:rsidRPr="00AC324B" w:rsidRDefault="001D5F91" w:rsidP="00AC324B">
            <w:pPr>
              <w:pStyle w:val="BankNormal"/>
              <w:tabs>
                <w:tab w:val="right" w:pos="7218"/>
              </w:tabs>
              <w:spacing w:before="120" w:after="120"/>
              <w:rPr>
                <w:rFonts w:ascii="Arial" w:hAnsi="Arial" w:cs="Arial"/>
                <w:b/>
                <w:sz w:val="22"/>
                <w:szCs w:val="22"/>
                <w:lang w:val="en-GB"/>
              </w:rPr>
            </w:pPr>
            <w:r>
              <w:rPr>
                <w:rFonts w:ascii="Arial" w:hAnsi="Arial" w:cs="Arial"/>
                <w:b/>
                <w:bCs/>
                <w:sz w:val="22"/>
                <w:szCs w:val="22"/>
                <w:u w:val="single"/>
                <w:lang w:val="en-GB"/>
              </w:rPr>
              <w:t>Mở công khai các Đề xuất Tài chính</w:t>
            </w:r>
            <w:r w:rsidR="0073645E">
              <w:br/>
            </w:r>
          </w:p>
          <w:p w14:paraId="1DB499E6" w14:textId="77777777" w:rsidR="002B7269" w:rsidRPr="002B7269" w:rsidRDefault="002B7269" w:rsidP="002B7269">
            <w:pPr>
              <w:pStyle w:val="BankNormal"/>
              <w:tabs>
                <w:tab w:val="right" w:pos="7218"/>
              </w:tabs>
              <w:spacing w:before="120" w:after="120"/>
              <w:rPr>
                <w:rFonts w:ascii="Arial" w:hAnsi="Arial" w:cs="Arial"/>
                <w:sz w:val="22"/>
                <w:szCs w:val="22"/>
                <w:lang w:val="en-GB"/>
              </w:rPr>
            </w:pPr>
            <w:r w:rsidRPr="002B7269">
              <w:rPr>
                <w:rFonts w:ascii="Arial" w:hAnsi="Arial" w:cs="Arial"/>
                <w:sz w:val="22"/>
                <w:szCs w:val="22"/>
                <w:lang w:val="en-GB"/>
              </w:rPr>
              <w:t>Một tùy chọn trực tuyến để mở Đề xuất tài chính được cung cấp:</w:t>
            </w:r>
          </w:p>
          <w:p w14:paraId="70E685DE" w14:textId="6D14D4D0" w:rsidR="004F3906" w:rsidRPr="00AC324B" w:rsidRDefault="002B7269" w:rsidP="002B7269">
            <w:pPr>
              <w:pStyle w:val="BankNormal"/>
              <w:tabs>
                <w:tab w:val="right" w:pos="7218"/>
              </w:tabs>
              <w:spacing w:before="120" w:after="120"/>
              <w:rPr>
                <w:rFonts w:ascii="Arial" w:hAnsi="Arial" w:cs="Arial"/>
                <w:b/>
                <w:i/>
                <w:sz w:val="22"/>
                <w:szCs w:val="22"/>
                <w:lang w:val="en-GB"/>
              </w:rPr>
            </w:pPr>
            <w:r w:rsidRPr="002B7269">
              <w:rPr>
                <w:rFonts w:ascii="Arial" w:hAnsi="Arial" w:cs="Arial"/>
                <w:sz w:val="22"/>
                <w:szCs w:val="22"/>
                <w:lang w:val="en-GB"/>
              </w:rPr>
              <w:t>Không</w:t>
            </w:r>
          </w:p>
        </w:tc>
      </w:tr>
      <w:tr w:rsidR="004F3906" w:rsidRPr="00AC324B" w14:paraId="2241216E" w14:textId="77777777" w:rsidTr="7B87A260">
        <w:tblPrEx>
          <w:tblBorders>
            <w:left w:val="single" w:sz="4" w:space="0" w:color="auto"/>
            <w:bottom w:val="single" w:sz="4" w:space="0" w:color="auto"/>
            <w:right w:val="single" w:sz="4" w:space="0" w:color="auto"/>
            <w:insideH w:val="single" w:sz="4" w:space="0" w:color="auto"/>
          </w:tblBorders>
          <w:tblCellMar>
            <w:right w:w="142" w:type="dxa"/>
          </w:tblCellMar>
        </w:tblPrEx>
        <w:trPr>
          <w:cantSplit/>
          <w:jc w:val="center"/>
        </w:trPr>
        <w:tc>
          <w:tcPr>
            <w:tcW w:w="1587" w:type="dxa"/>
            <w:tcBorders>
              <w:left w:val="single" w:sz="4" w:space="0" w:color="auto"/>
              <w:bottom w:val="single" w:sz="4" w:space="0" w:color="auto"/>
              <w:right w:val="single" w:sz="4" w:space="0" w:color="auto"/>
            </w:tcBorders>
            <w:tcMar>
              <w:top w:w="85" w:type="dxa"/>
              <w:bottom w:w="142" w:type="dxa"/>
            </w:tcMar>
          </w:tcPr>
          <w:p w14:paraId="0A91AC20"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26.1</w:t>
            </w:r>
          </w:p>
          <w:p w14:paraId="1184EE97" w14:textId="77777777" w:rsidR="004F3906" w:rsidRPr="00AC324B" w:rsidRDefault="004F3906" w:rsidP="00AC324B">
            <w:pPr>
              <w:pStyle w:val="BankNormal"/>
              <w:tabs>
                <w:tab w:val="right" w:pos="7218"/>
              </w:tabs>
              <w:spacing w:before="120" w:after="120"/>
              <w:rPr>
                <w:rFonts w:ascii="Arial" w:hAnsi="Arial" w:cs="Arial"/>
                <w:b/>
                <w:bCs/>
                <w:sz w:val="22"/>
                <w:szCs w:val="22"/>
              </w:rPr>
            </w:pPr>
          </w:p>
        </w:tc>
        <w:tc>
          <w:tcPr>
            <w:tcW w:w="7856" w:type="dxa"/>
            <w:tcBorders>
              <w:left w:val="single" w:sz="4" w:space="0" w:color="auto"/>
              <w:bottom w:val="single" w:sz="4" w:space="0" w:color="auto"/>
              <w:right w:val="single" w:sz="4" w:space="0" w:color="auto"/>
            </w:tcBorders>
            <w:tcMar>
              <w:top w:w="85" w:type="dxa"/>
              <w:bottom w:w="142" w:type="dxa"/>
            </w:tcMar>
          </w:tcPr>
          <w:p w14:paraId="33C1DBB7" w14:textId="60F27B03" w:rsidR="003D3E6A" w:rsidRPr="00AC324B" w:rsidRDefault="00BE7308" w:rsidP="00AC324B">
            <w:pPr>
              <w:pStyle w:val="BankNormal"/>
              <w:tabs>
                <w:tab w:val="right" w:pos="7218"/>
              </w:tabs>
              <w:spacing w:before="120" w:after="120"/>
              <w:rPr>
                <w:rFonts w:ascii="Arial" w:hAnsi="Arial" w:cs="Arial"/>
                <w:b/>
                <w:bCs/>
                <w:sz w:val="22"/>
                <w:szCs w:val="22"/>
                <w:u w:val="single"/>
                <w:lang w:val="en-GB"/>
              </w:rPr>
            </w:pPr>
            <w:r w:rsidRPr="00821CFC">
              <w:rPr>
                <w:rFonts w:ascii="Arial" w:eastAsia="Arial" w:hAnsi="Arial"/>
                <w:b/>
                <w:sz w:val="22"/>
                <w:szCs w:val="22"/>
                <w:u w:val="single"/>
              </w:rPr>
              <w:t>Chuyển đổi sang một đồng tiền chung</w:t>
            </w:r>
          </w:p>
          <w:p w14:paraId="2F16D28C" w14:textId="77777777" w:rsidR="003D3E6A" w:rsidRPr="00AC324B" w:rsidRDefault="003D3E6A" w:rsidP="00AC324B">
            <w:pPr>
              <w:pStyle w:val="BankNormal"/>
              <w:tabs>
                <w:tab w:val="right" w:pos="7218"/>
              </w:tabs>
              <w:spacing w:before="120" w:after="120"/>
              <w:rPr>
                <w:rFonts w:ascii="Arial" w:hAnsi="Arial" w:cs="Arial"/>
                <w:b/>
                <w:sz w:val="22"/>
                <w:szCs w:val="22"/>
                <w:lang w:val="en-GB"/>
              </w:rPr>
            </w:pPr>
          </w:p>
          <w:p w14:paraId="7C40464C" w14:textId="60387A95" w:rsidR="004F3906" w:rsidRPr="00AC324B" w:rsidRDefault="00BE7308"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Đồng tiền chung để chuyển đổi tất cả các giá trị được thể hiện bằng nhiều loại tiền khác nhau thành một loại duy nhất là</w:t>
            </w:r>
            <w:r w:rsidR="00AE00CA" w:rsidRPr="00AC324B">
              <w:rPr>
                <w:rFonts w:ascii="Arial" w:hAnsi="Arial" w:cs="Arial"/>
                <w:sz w:val="22"/>
                <w:szCs w:val="22"/>
                <w:lang w:val="en-GB"/>
              </w:rPr>
              <w:t xml:space="preserve">: </w:t>
            </w:r>
            <w:r w:rsidR="00CE72B0">
              <w:rPr>
                <w:rFonts w:ascii="Arial" w:hAnsi="Arial" w:cs="Arial"/>
                <w:sz w:val="22"/>
                <w:szCs w:val="22"/>
                <w:lang w:val="en-GB"/>
              </w:rPr>
              <w:t>USD</w:t>
            </w:r>
            <w:r w:rsidR="00AE00CA" w:rsidRPr="00AC324B">
              <w:rPr>
                <w:rFonts w:ascii="Arial" w:hAnsi="Arial" w:cs="Arial"/>
                <w:sz w:val="22"/>
                <w:szCs w:val="22"/>
                <w:lang w:val="en-GB"/>
              </w:rPr>
              <w:br/>
            </w:r>
          </w:p>
          <w:p w14:paraId="48D5DEB3" w14:textId="6E1A50C5" w:rsidR="004F3906" w:rsidRPr="00AC324B" w:rsidRDefault="006A1DED"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Nguồn chính thức của tỷ giá bán ra là</w:t>
            </w:r>
            <w:r w:rsidR="004F3906" w:rsidRPr="00AC324B">
              <w:rPr>
                <w:rFonts w:ascii="Arial" w:hAnsi="Arial" w:cs="Arial"/>
                <w:sz w:val="22"/>
                <w:szCs w:val="22"/>
                <w:lang w:val="en-GB"/>
              </w:rPr>
              <w:t xml:space="preserve">: </w:t>
            </w:r>
            <w:r w:rsidR="00CE72B0">
              <w:rPr>
                <w:rFonts w:ascii="Arial" w:hAnsi="Arial" w:cs="Arial"/>
                <w:sz w:val="22"/>
                <w:szCs w:val="22"/>
              </w:rPr>
              <w:t>Vietcom</w:t>
            </w:r>
            <w:r w:rsidR="00CE72B0" w:rsidRPr="006D3C83">
              <w:rPr>
                <w:rFonts w:ascii="Arial" w:hAnsi="Arial" w:cs="Arial"/>
                <w:sz w:val="22"/>
                <w:szCs w:val="22"/>
              </w:rPr>
              <w:t>bank</w:t>
            </w:r>
          </w:p>
          <w:p w14:paraId="4FCD5411" w14:textId="29B3881B" w:rsidR="00CE72B0" w:rsidRPr="00AC324B" w:rsidRDefault="006A1DED" w:rsidP="00CE72B0">
            <w:pPr>
              <w:pStyle w:val="BankNormal"/>
              <w:tabs>
                <w:tab w:val="left" w:pos="6226"/>
                <w:tab w:val="right" w:pos="7218"/>
              </w:tabs>
              <w:spacing w:before="120" w:after="120"/>
              <w:rPr>
                <w:rFonts w:ascii="Arial" w:hAnsi="Arial" w:cs="Arial"/>
                <w:i/>
                <w:sz w:val="22"/>
                <w:szCs w:val="22"/>
                <w:lang w:val="en-GB" w:eastAsia="it-IT"/>
              </w:rPr>
            </w:pPr>
            <w:r w:rsidRPr="00821CFC">
              <w:rPr>
                <w:rFonts w:ascii="Arial" w:eastAsia="Arial" w:hAnsi="Arial"/>
                <w:sz w:val="22"/>
                <w:szCs w:val="22"/>
              </w:rPr>
              <w:t>Ngày của tỷ giá hối đoái là</w:t>
            </w:r>
            <w:r w:rsidR="004F3906" w:rsidRPr="00AC324B">
              <w:rPr>
                <w:rFonts w:ascii="Arial" w:hAnsi="Arial" w:cs="Arial"/>
                <w:sz w:val="22"/>
                <w:szCs w:val="22"/>
                <w:lang w:val="en-GB"/>
              </w:rPr>
              <w:t>:</w:t>
            </w:r>
            <w:r w:rsidR="00CE72B0" w:rsidRPr="00887197">
              <w:rPr>
                <w:rFonts w:ascii="Arial" w:hAnsi="Arial" w:cs="Arial"/>
                <w:sz w:val="22"/>
                <w:szCs w:val="22"/>
                <w:lang w:val="en-GB"/>
              </w:rPr>
              <w:t xml:space="preserve"> </w:t>
            </w:r>
            <w:r w:rsidRPr="006A1DED">
              <w:rPr>
                <w:rFonts w:ascii="Arial" w:hAnsi="Arial" w:cs="Arial"/>
                <w:sz w:val="22"/>
                <w:szCs w:val="22"/>
                <w:lang w:val="en-GB"/>
              </w:rPr>
              <w:t>Ngày mở Đề xuất tài chính</w:t>
            </w:r>
            <w:r w:rsidR="00CE72B0" w:rsidRPr="00C4049B">
              <w:rPr>
                <w:rFonts w:ascii="Arial" w:hAnsi="Arial" w:cs="Arial"/>
                <w:sz w:val="22"/>
                <w:szCs w:val="22"/>
                <w:lang w:val="en-GB"/>
              </w:rPr>
              <w:tab/>
            </w:r>
          </w:p>
          <w:p w14:paraId="131EDE41" w14:textId="3636DECF" w:rsidR="004F3906" w:rsidRPr="00AC324B" w:rsidRDefault="004F3906" w:rsidP="00AC324B">
            <w:pPr>
              <w:pStyle w:val="BankNormal"/>
              <w:tabs>
                <w:tab w:val="left" w:pos="6226"/>
                <w:tab w:val="right" w:pos="7218"/>
              </w:tabs>
              <w:spacing w:before="120" w:after="120"/>
              <w:jc w:val="both"/>
              <w:rPr>
                <w:rFonts w:ascii="Arial" w:hAnsi="Arial" w:cs="Arial"/>
                <w:i/>
                <w:sz w:val="22"/>
                <w:szCs w:val="22"/>
                <w:lang w:val="en-GB" w:eastAsia="it-IT"/>
              </w:rPr>
            </w:pPr>
          </w:p>
        </w:tc>
      </w:tr>
      <w:tr w:rsidR="0027432F" w:rsidRPr="0027432F" w14:paraId="1F8C9F57" w14:textId="77777777" w:rsidTr="7B87A260">
        <w:tblPrEx>
          <w:tblBorders>
            <w:top w:val="single" w:sz="6" w:space="0" w:color="auto"/>
          </w:tblBorders>
          <w:tblCellMar>
            <w:right w:w="113" w:type="dxa"/>
          </w:tblCellMar>
        </w:tblPrEx>
        <w:trPr>
          <w:cantSplit/>
          <w:jc w:val="center"/>
        </w:trPr>
        <w:tc>
          <w:tcPr>
            <w:tcW w:w="9443" w:type="dxa"/>
            <w:gridSpan w:val="2"/>
            <w:tcBorders>
              <w:top w:val="single" w:sz="6" w:space="0" w:color="auto"/>
            </w:tcBorders>
            <w:tcMar>
              <w:top w:w="85" w:type="dxa"/>
              <w:bottom w:w="142" w:type="dxa"/>
            </w:tcMar>
          </w:tcPr>
          <w:p w14:paraId="0612EFF8" w14:textId="63E88CF9" w:rsidR="0027432F" w:rsidRPr="0027432F" w:rsidRDefault="0027432F" w:rsidP="00AC324B">
            <w:pPr>
              <w:pStyle w:val="BankNormal"/>
              <w:tabs>
                <w:tab w:val="right" w:pos="7218"/>
              </w:tabs>
              <w:spacing w:before="120" w:after="120"/>
              <w:ind w:left="16"/>
              <w:jc w:val="center"/>
              <w:rPr>
                <w:rFonts w:ascii="Arial" w:hAnsi="Arial" w:cs="Arial"/>
                <w:b/>
                <w:sz w:val="28"/>
                <w:szCs w:val="22"/>
                <w:lang w:val="en-GB"/>
              </w:rPr>
            </w:pPr>
            <w:r w:rsidRPr="0027432F">
              <w:rPr>
                <w:rFonts w:ascii="Arial" w:hAnsi="Arial" w:cs="Arial"/>
                <w:b/>
                <w:sz w:val="28"/>
                <w:szCs w:val="22"/>
                <w:lang w:val="en-GB"/>
              </w:rPr>
              <w:t xml:space="preserve">D. </w:t>
            </w:r>
            <w:r w:rsidR="008F70B2">
              <w:rPr>
                <w:rFonts w:ascii="Arial" w:hAnsi="Arial" w:cs="Arial"/>
                <w:b/>
                <w:sz w:val="28"/>
                <w:szCs w:val="22"/>
                <w:lang w:val="en-GB"/>
              </w:rPr>
              <w:t>Đàm phán và trao thầu</w:t>
            </w:r>
          </w:p>
        </w:tc>
      </w:tr>
      <w:tr w:rsidR="004F3906" w:rsidRPr="00046F60" w14:paraId="1FCF82A5" w14:textId="77777777" w:rsidTr="7B87A260">
        <w:tblPrEx>
          <w:tblBorders>
            <w:top w:val="single" w:sz="6" w:space="0" w:color="auto"/>
          </w:tblBorders>
          <w:tblCellMar>
            <w:right w:w="113" w:type="dxa"/>
          </w:tblCellMar>
        </w:tblPrEx>
        <w:trPr>
          <w:cantSplit/>
          <w:jc w:val="center"/>
        </w:trPr>
        <w:tc>
          <w:tcPr>
            <w:tcW w:w="1587" w:type="dxa"/>
            <w:tcBorders>
              <w:top w:val="single" w:sz="6" w:space="0" w:color="auto"/>
            </w:tcBorders>
            <w:tcMar>
              <w:top w:w="85" w:type="dxa"/>
              <w:bottom w:w="142" w:type="dxa"/>
            </w:tcMar>
          </w:tcPr>
          <w:p w14:paraId="70C98074"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28.1</w:t>
            </w:r>
          </w:p>
        </w:tc>
        <w:tc>
          <w:tcPr>
            <w:tcW w:w="7856" w:type="dxa"/>
            <w:tcBorders>
              <w:top w:val="single" w:sz="6" w:space="0" w:color="auto"/>
            </w:tcBorders>
            <w:tcMar>
              <w:top w:w="85" w:type="dxa"/>
              <w:bottom w:w="142" w:type="dxa"/>
            </w:tcMar>
          </w:tcPr>
          <w:p w14:paraId="7D51D6A7" w14:textId="49D757A2" w:rsidR="003D3E6A" w:rsidRPr="00AC324B" w:rsidRDefault="008F70B2" w:rsidP="00AC324B">
            <w:pPr>
              <w:pStyle w:val="BankNormal"/>
              <w:tabs>
                <w:tab w:val="right" w:pos="7218"/>
              </w:tabs>
              <w:spacing w:before="120" w:after="120"/>
              <w:rPr>
                <w:rFonts w:ascii="Arial" w:hAnsi="Arial" w:cs="Arial"/>
                <w:b/>
                <w:bCs/>
                <w:sz w:val="22"/>
                <w:szCs w:val="22"/>
                <w:u w:val="single"/>
                <w:lang w:val="en-GB"/>
              </w:rPr>
            </w:pPr>
            <w:r>
              <w:rPr>
                <w:rFonts w:ascii="Arial" w:hAnsi="Arial" w:cs="Arial"/>
                <w:b/>
                <w:bCs/>
                <w:sz w:val="22"/>
                <w:szCs w:val="22"/>
                <w:u w:val="single"/>
                <w:lang w:val="en-GB"/>
              </w:rPr>
              <w:t>Đàm phán</w:t>
            </w:r>
          </w:p>
          <w:p w14:paraId="47A4AFE4" w14:textId="77777777" w:rsidR="003D3E6A" w:rsidRPr="00AC324B" w:rsidRDefault="003D3E6A" w:rsidP="00AC324B">
            <w:pPr>
              <w:pStyle w:val="BankNormal"/>
              <w:tabs>
                <w:tab w:val="right" w:pos="7218"/>
              </w:tabs>
              <w:spacing w:before="120" w:after="120"/>
              <w:rPr>
                <w:rFonts w:ascii="Arial" w:hAnsi="Arial" w:cs="Arial"/>
                <w:b/>
                <w:sz w:val="22"/>
                <w:szCs w:val="22"/>
                <w:lang w:val="en-GB"/>
              </w:rPr>
            </w:pPr>
          </w:p>
          <w:p w14:paraId="13FC94F9" w14:textId="050009D4" w:rsidR="004F3906" w:rsidRPr="00AC324B" w:rsidRDefault="002F42BA"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Ngày và địa chỉ dự kiến cho các cuộc đàm phán hợp đồng</w:t>
            </w:r>
            <w:r w:rsidR="004F3906" w:rsidRPr="00AC324B">
              <w:rPr>
                <w:rFonts w:ascii="Arial" w:hAnsi="Arial" w:cs="Arial"/>
                <w:sz w:val="22"/>
                <w:szCs w:val="22"/>
                <w:lang w:val="en-GB"/>
              </w:rPr>
              <w:t xml:space="preserve">: </w:t>
            </w:r>
          </w:p>
          <w:p w14:paraId="6863F75B" w14:textId="373C6A4A" w:rsidR="00CE72B0" w:rsidRPr="00C4049B" w:rsidRDefault="002F42BA" w:rsidP="00CE72B0">
            <w:pPr>
              <w:pStyle w:val="BankNormal"/>
              <w:tabs>
                <w:tab w:val="right" w:pos="7218"/>
              </w:tabs>
              <w:spacing w:before="120" w:after="120"/>
              <w:rPr>
                <w:rFonts w:ascii="Arial" w:hAnsi="Arial" w:cs="Arial"/>
                <w:i/>
                <w:sz w:val="22"/>
                <w:szCs w:val="22"/>
                <w:lang w:val="en-GB"/>
              </w:rPr>
            </w:pPr>
            <w:r w:rsidRPr="00821CFC">
              <w:rPr>
                <w:rFonts w:ascii="Arial" w:eastAsia="Arial" w:hAnsi="Arial"/>
                <w:sz w:val="22"/>
                <w:szCs w:val="22"/>
              </w:rPr>
              <w:t>Ngày</w:t>
            </w:r>
            <w:r w:rsidR="004F3906" w:rsidRPr="00AC324B">
              <w:rPr>
                <w:rFonts w:ascii="Arial" w:hAnsi="Arial" w:cs="Arial"/>
                <w:sz w:val="22"/>
                <w:szCs w:val="22"/>
                <w:lang w:val="en-GB"/>
              </w:rPr>
              <w:t xml:space="preserve">: </w:t>
            </w:r>
            <w:r w:rsidRPr="002F42BA">
              <w:rPr>
                <w:rFonts w:ascii="Arial" w:hAnsi="Arial" w:cs="Arial"/>
                <w:sz w:val="22"/>
                <w:szCs w:val="22"/>
                <w:lang w:val="en-GB"/>
              </w:rPr>
              <w:t>Ngày sẽ được thông báo chính thức cho Tư vấn</w:t>
            </w:r>
            <w:r w:rsidR="00CE72B0" w:rsidRPr="00C4049B">
              <w:rPr>
                <w:rFonts w:ascii="Arial" w:hAnsi="Arial" w:cs="Arial"/>
                <w:i/>
                <w:sz w:val="22"/>
                <w:szCs w:val="22"/>
                <w:lang w:val="en-GB"/>
              </w:rPr>
              <w:t xml:space="preserve">  </w:t>
            </w:r>
          </w:p>
          <w:p w14:paraId="1B294AF4" w14:textId="6329FB7A" w:rsidR="00CE72B0" w:rsidRDefault="002F42BA" w:rsidP="00AC324B">
            <w:pPr>
              <w:pStyle w:val="BankNormal"/>
              <w:tabs>
                <w:tab w:val="right" w:pos="7218"/>
              </w:tabs>
              <w:spacing w:before="120" w:after="120"/>
              <w:rPr>
                <w:rFonts w:ascii="Arial" w:hAnsi="Arial" w:cs="Arial"/>
                <w:sz w:val="22"/>
                <w:szCs w:val="22"/>
                <w:lang w:val="en-GB"/>
              </w:rPr>
            </w:pPr>
            <w:r w:rsidRPr="00821CFC">
              <w:rPr>
                <w:rFonts w:ascii="Arial" w:eastAsia="Arial" w:hAnsi="Arial"/>
                <w:sz w:val="22"/>
                <w:szCs w:val="22"/>
              </w:rPr>
              <w:t>Địa chỉ</w:t>
            </w:r>
            <w:r w:rsidR="004F3906" w:rsidRPr="00AC324B">
              <w:rPr>
                <w:rFonts w:ascii="Arial" w:hAnsi="Arial" w:cs="Arial"/>
                <w:sz w:val="22"/>
                <w:szCs w:val="22"/>
                <w:lang w:val="en-GB"/>
              </w:rPr>
              <w:t>:</w:t>
            </w:r>
          </w:p>
          <w:p w14:paraId="1A2D3687" w14:textId="22F3A3E7" w:rsidR="00CE72B0" w:rsidRDefault="00EE1044" w:rsidP="00046F60">
            <w:pPr>
              <w:pStyle w:val="BodyText"/>
              <w:spacing w:after="0"/>
              <w:jc w:val="center"/>
              <w:rPr>
                <w:rFonts w:ascii="Arial" w:hAnsi="Arial" w:cs="Arial"/>
                <w:sz w:val="22"/>
                <w:szCs w:val="22"/>
              </w:rPr>
            </w:pPr>
            <w:r>
              <w:rPr>
                <w:rFonts w:ascii="Arial" w:hAnsi="Arial" w:cs="Arial"/>
                <w:sz w:val="22"/>
                <w:szCs w:val="22"/>
              </w:rPr>
              <w:t>Ban Quản lý dự án Hạ tầng chuỗi giá trị nông nghiệp Hợp phần 3</w:t>
            </w:r>
          </w:p>
          <w:p w14:paraId="5391A23F" w14:textId="44175AB1" w:rsidR="00CE72B0" w:rsidRDefault="002F42BA" w:rsidP="00046F60">
            <w:pPr>
              <w:jc w:val="center"/>
              <w:rPr>
                <w:rFonts w:ascii="Arial" w:hAnsi="Arial" w:cs="Arial"/>
                <w:sz w:val="22"/>
                <w:szCs w:val="22"/>
              </w:rPr>
            </w:pPr>
            <w:r>
              <w:rPr>
                <w:rFonts w:ascii="Arial" w:hAnsi="Arial" w:cs="Arial"/>
                <w:sz w:val="22"/>
                <w:szCs w:val="22"/>
              </w:rPr>
              <w:t>Thuộc</w:t>
            </w:r>
            <w:r w:rsidR="00CE72B0">
              <w:rPr>
                <w:rFonts w:ascii="Arial" w:hAnsi="Arial" w:cs="Arial"/>
                <w:sz w:val="22"/>
                <w:szCs w:val="22"/>
              </w:rPr>
              <w:t xml:space="preserve"> </w:t>
            </w:r>
            <w:r w:rsidR="00CC7C73">
              <w:rPr>
                <w:rFonts w:ascii="Arial" w:hAnsi="Arial" w:cs="Arial"/>
                <w:sz w:val="22"/>
                <w:szCs w:val="22"/>
              </w:rPr>
              <w:t>Dự án hạ tầng cơ bản phát triển toàn diện các tỉnh Đông Bắc</w:t>
            </w:r>
          </w:p>
          <w:p w14:paraId="66013416" w14:textId="2598E17C" w:rsidR="00046F60" w:rsidRPr="00C4049B" w:rsidRDefault="002F42BA" w:rsidP="00046F60">
            <w:pPr>
              <w:jc w:val="center"/>
              <w:rPr>
                <w:rFonts w:ascii="Arial" w:hAnsi="Arial" w:cs="Arial"/>
                <w:sz w:val="22"/>
                <w:szCs w:val="22"/>
              </w:rPr>
            </w:pPr>
            <w:r>
              <w:rPr>
                <w:rFonts w:ascii="Arial" w:hAnsi="Arial" w:cs="Arial"/>
                <w:sz w:val="22"/>
                <w:szCs w:val="22"/>
              </w:rPr>
              <w:t>Địa chỉ</w:t>
            </w:r>
            <w:r w:rsidR="00046F60">
              <w:rPr>
                <w:rFonts w:ascii="Arial" w:hAnsi="Arial" w:cs="Arial"/>
                <w:sz w:val="22"/>
                <w:szCs w:val="22"/>
                <w:lang w:val="vi-VN"/>
              </w:rPr>
              <w:t xml:space="preserve">: </w:t>
            </w:r>
            <w:r w:rsidR="00EE1044">
              <w:rPr>
                <w:rFonts w:ascii="Arial" w:hAnsi="Arial" w:cs="Arial"/>
                <w:sz w:val="22"/>
                <w:szCs w:val="22"/>
              </w:rPr>
              <w:t>Số 118 Đường Ba Son, Thôn Đồi Chè, Xã Hoàng Đồng, Thành Phố Lạng Sơn, Việt Nam</w:t>
            </w:r>
          </w:p>
          <w:p w14:paraId="150A367D" w14:textId="301A39AD" w:rsidR="00CE72B0" w:rsidRDefault="00CE72B0" w:rsidP="00046F60">
            <w:pPr>
              <w:pStyle w:val="BodyText"/>
              <w:spacing w:after="0"/>
              <w:jc w:val="center"/>
              <w:rPr>
                <w:rFonts w:ascii="Arial" w:hAnsi="Arial" w:cs="Arial"/>
                <w:sz w:val="22"/>
                <w:szCs w:val="22"/>
              </w:rPr>
            </w:pPr>
            <w:r w:rsidRPr="00AC324B">
              <w:rPr>
                <w:rFonts w:ascii="Arial" w:hAnsi="Arial" w:cs="Arial"/>
                <w:sz w:val="22"/>
                <w:szCs w:val="22"/>
                <w:lang w:val="it-IT"/>
              </w:rPr>
              <w:t>Facsimile</w:t>
            </w:r>
            <w:r>
              <w:rPr>
                <w:rFonts w:ascii="Arial" w:hAnsi="Arial" w:cs="Arial"/>
                <w:sz w:val="22"/>
                <w:szCs w:val="22"/>
                <w:lang w:val="vi-VN"/>
              </w:rPr>
              <w:t xml:space="preserve">: </w:t>
            </w:r>
            <w:r>
              <w:rPr>
                <w:rFonts w:ascii="Arial" w:hAnsi="Arial" w:cs="Arial"/>
                <w:sz w:val="22"/>
                <w:szCs w:val="22"/>
              </w:rPr>
              <w:t>02053.874.391</w:t>
            </w:r>
          </w:p>
          <w:p w14:paraId="43D90698" w14:textId="54389236" w:rsidR="00CE72B0" w:rsidRPr="009C3FB9" w:rsidRDefault="00CE72B0" w:rsidP="00046F60">
            <w:pPr>
              <w:pStyle w:val="BankNormal"/>
              <w:tabs>
                <w:tab w:val="right" w:pos="7218"/>
              </w:tabs>
              <w:spacing w:before="120" w:after="120"/>
              <w:jc w:val="center"/>
              <w:rPr>
                <w:rFonts w:ascii="Arial" w:hAnsi="Arial" w:cs="Arial"/>
                <w:sz w:val="22"/>
                <w:szCs w:val="22"/>
              </w:rPr>
            </w:pPr>
            <w:r w:rsidRPr="009C3FB9">
              <w:rPr>
                <w:rFonts w:ascii="Arial" w:hAnsi="Arial" w:cs="Arial"/>
                <w:sz w:val="22"/>
                <w:szCs w:val="22"/>
              </w:rPr>
              <w:t>E-mail</w:t>
            </w:r>
            <w:r>
              <w:rPr>
                <w:rFonts w:ascii="Arial" w:hAnsi="Arial" w:cs="Arial"/>
                <w:sz w:val="22"/>
                <w:szCs w:val="22"/>
                <w:lang w:val="vi-VN"/>
              </w:rPr>
              <w:t>:</w:t>
            </w:r>
            <w:r w:rsidRPr="009C3FB9">
              <w:rPr>
                <w:rFonts w:ascii="Arial" w:hAnsi="Arial" w:cs="Arial"/>
                <w:sz w:val="22"/>
                <w:szCs w:val="22"/>
              </w:rPr>
              <w:t xml:space="preserve"> </w:t>
            </w:r>
            <w:hyperlink r:id="rId30" w:history="1">
              <w:r w:rsidR="00046F60" w:rsidRPr="009C3FB9">
                <w:rPr>
                  <w:rStyle w:val="Hyperlink"/>
                  <w:rFonts w:ascii="Arial" w:hAnsi="Arial" w:cs="Arial"/>
                  <w:sz w:val="22"/>
                  <w:szCs w:val="22"/>
                </w:rPr>
                <w:t>banqldahp3.htdb@gmail.com</w:t>
              </w:r>
            </w:hyperlink>
          </w:p>
          <w:p w14:paraId="1B388154" w14:textId="77777777" w:rsidR="00046F60" w:rsidRPr="009C3FB9" w:rsidRDefault="00046F60" w:rsidP="00CE72B0">
            <w:pPr>
              <w:pStyle w:val="BankNormal"/>
              <w:tabs>
                <w:tab w:val="right" w:pos="7218"/>
              </w:tabs>
              <w:spacing w:before="120" w:after="120"/>
              <w:jc w:val="center"/>
              <w:rPr>
                <w:rFonts w:ascii="Arial" w:hAnsi="Arial" w:cs="Arial"/>
                <w:sz w:val="22"/>
                <w:szCs w:val="22"/>
                <w:u w:val="single"/>
              </w:rPr>
            </w:pPr>
          </w:p>
          <w:p w14:paraId="00CEFD13" w14:textId="34361DFD" w:rsidR="004F3906" w:rsidRPr="009C3FB9" w:rsidRDefault="004F3906" w:rsidP="00AC324B">
            <w:pPr>
              <w:pStyle w:val="BankNormal"/>
              <w:tabs>
                <w:tab w:val="right" w:pos="7218"/>
              </w:tabs>
              <w:spacing w:before="120" w:after="120"/>
              <w:rPr>
                <w:rFonts w:ascii="Arial" w:hAnsi="Arial" w:cs="Arial"/>
                <w:sz w:val="22"/>
                <w:szCs w:val="22"/>
                <w:lang w:eastAsia="it-IT"/>
              </w:rPr>
            </w:pPr>
            <w:r w:rsidRPr="009C3FB9">
              <w:rPr>
                <w:rFonts w:ascii="Arial" w:hAnsi="Arial" w:cs="Arial"/>
                <w:sz w:val="22"/>
                <w:szCs w:val="22"/>
                <w:lang w:eastAsia="it-IT"/>
              </w:rPr>
              <w:tab/>
            </w:r>
          </w:p>
        </w:tc>
      </w:tr>
      <w:tr w:rsidR="004F3906" w:rsidRPr="00AC324B" w14:paraId="0725D694" w14:textId="77777777" w:rsidTr="7B87A260">
        <w:tblPrEx>
          <w:tblBorders>
            <w:top w:val="single" w:sz="6" w:space="0" w:color="auto"/>
          </w:tblBorders>
          <w:tblCellMar>
            <w:right w:w="113" w:type="dxa"/>
          </w:tblCellMar>
        </w:tblPrEx>
        <w:trPr>
          <w:cantSplit/>
          <w:jc w:val="center"/>
        </w:trPr>
        <w:tc>
          <w:tcPr>
            <w:tcW w:w="1587" w:type="dxa"/>
            <w:tcBorders>
              <w:top w:val="single" w:sz="6" w:space="0" w:color="auto"/>
            </w:tcBorders>
            <w:tcMar>
              <w:top w:w="85" w:type="dxa"/>
              <w:bottom w:w="142" w:type="dxa"/>
            </w:tcMar>
          </w:tcPr>
          <w:p w14:paraId="76D3A505"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lastRenderedPageBreak/>
              <w:t>30.1</w:t>
            </w:r>
          </w:p>
        </w:tc>
        <w:tc>
          <w:tcPr>
            <w:tcW w:w="7856" w:type="dxa"/>
            <w:tcBorders>
              <w:top w:val="single" w:sz="6" w:space="0" w:color="auto"/>
            </w:tcBorders>
            <w:tcMar>
              <w:top w:w="85" w:type="dxa"/>
              <w:bottom w:w="142" w:type="dxa"/>
            </w:tcMar>
          </w:tcPr>
          <w:p w14:paraId="306E952F" w14:textId="70B8D0E4" w:rsidR="003D3E6A" w:rsidRPr="00371278" w:rsidRDefault="00371278" w:rsidP="00AC324B">
            <w:pPr>
              <w:pStyle w:val="BankNormal"/>
              <w:tabs>
                <w:tab w:val="right" w:pos="7218"/>
              </w:tabs>
              <w:spacing w:before="120" w:after="120"/>
              <w:jc w:val="both"/>
              <w:rPr>
                <w:rFonts w:ascii="Arial" w:hAnsi="Arial" w:cs="Arial"/>
                <w:b/>
                <w:bCs/>
                <w:sz w:val="22"/>
                <w:szCs w:val="22"/>
                <w:u w:val="single"/>
                <w:lang w:val="en-GB"/>
              </w:rPr>
            </w:pPr>
            <w:r w:rsidRPr="00371278">
              <w:rPr>
                <w:rFonts w:ascii="Arial" w:eastAsia="Arial" w:hAnsi="Arial"/>
                <w:b/>
                <w:w w:val="99"/>
                <w:sz w:val="22"/>
                <w:szCs w:val="22"/>
                <w:u w:val="single"/>
              </w:rPr>
              <w:t>Thông báo trao Thầu</w:t>
            </w:r>
            <w:r w:rsidR="000B4B6C" w:rsidRPr="00371278">
              <w:rPr>
                <w:rFonts w:ascii="Arial" w:hAnsi="Arial" w:cs="Arial"/>
                <w:b/>
                <w:bCs/>
                <w:sz w:val="22"/>
                <w:szCs w:val="22"/>
                <w:u w:val="single"/>
                <w:lang w:val="en-GB"/>
              </w:rPr>
              <w:t xml:space="preserve"> </w:t>
            </w:r>
          </w:p>
          <w:p w14:paraId="1B4B2F05" w14:textId="77777777" w:rsidR="00371278" w:rsidRDefault="00371278" w:rsidP="00371278">
            <w:r w:rsidRPr="00821CFC">
              <w:rPr>
                <w:rFonts w:ascii="Arial" w:eastAsia="Arial" w:hAnsi="Arial"/>
                <w:sz w:val="22"/>
                <w:szCs w:val="22"/>
              </w:rPr>
              <w:t>Việc đăng tải thông báo trao hợp đồng sau khi hoàn thành đàm phán hợp đồng</w:t>
            </w:r>
          </w:p>
          <w:p w14:paraId="39FC005B" w14:textId="02E39FAE" w:rsidR="004F3906" w:rsidRPr="00AC324B" w:rsidRDefault="00371278" w:rsidP="00371278">
            <w:pPr>
              <w:rPr>
                <w:rFonts w:ascii="Arial" w:hAnsi="Arial" w:cs="Arial"/>
                <w:i/>
                <w:sz w:val="22"/>
                <w:szCs w:val="22"/>
                <w:lang w:val="en-GB"/>
              </w:rPr>
            </w:pPr>
            <w:r w:rsidRPr="00821CFC">
              <w:rPr>
                <w:rFonts w:ascii="Arial" w:eastAsia="Arial" w:hAnsi="Arial"/>
                <w:sz w:val="22"/>
                <w:szCs w:val="22"/>
              </w:rPr>
              <w:t>và ký kết hợp đồng sẽ được thực hiện như sau</w:t>
            </w:r>
            <w:r w:rsidR="004F3906" w:rsidRPr="00AC324B">
              <w:rPr>
                <w:rFonts w:ascii="Arial" w:hAnsi="Arial" w:cs="Arial"/>
                <w:sz w:val="22"/>
                <w:szCs w:val="22"/>
                <w:lang w:val="en-GB"/>
              </w:rPr>
              <w:t>:</w:t>
            </w:r>
            <w:r w:rsidR="00046F60">
              <w:rPr>
                <w:rFonts w:ascii="Arial" w:hAnsi="Arial" w:cs="Arial"/>
                <w:sz w:val="22"/>
                <w:szCs w:val="22"/>
                <w:lang w:val="vi-VN"/>
              </w:rPr>
              <w:t xml:space="preserve"> </w:t>
            </w:r>
            <w:r w:rsidR="004F3906" w:rsidRPr="00AC324B">
              <w:rPr>
                <w:rFonts w:ascii="Arial" w:hAnsi="Arial" w:cs="Arial"/>
                <w:sz w:val="22"/>
                <w:szCs w:val="22"/>
                <w:lang w:val="en-GB"/>
              </w:rPr>
              <w:t xml:space="preserve"> </w:t>
            </w:r>
            <w:r w:rsidR="00046F60" w:rsidRPr="00C4049B">
              <w:rPr>
                <w:rStyle w:val="fontstyle01"/>
                <w:rFonts w:ascii="Arial" w:hAnsi="Arial" w:cs="Arial"/>
                <w:sz w:val="22"/>
                <w:szCs w:val="22"/>
              </w:rPr>
              <w:t xml:space="preserve">http://muasamcong.mpi.gov.vn </w:t>
            </w:r>
            <w:r w:rsidRPr="00371278">
              <w:rPr>
                <w:rStyle w:val="fontstyle21"/>
                <w:rFonts w:ascii="Arial" w:hAnsi="Arial" w:cs="Arial"/>
              </w:rPr>
              <w:t xml:space="preserve">và Báo cáo đấu thầu Việt Nam của </w:t>
            </w:r>
            <w:r>
              <w:rPr>
                <w:rStyle w:val="fontstyle21"/>
                <w:rFonts w:ascii="Arial" w:hAnsi="Arial" w:cs="Arial"/>
              </w:rPr>
              <w:t>Bộ KHĐT</w:t>
            </w:r>
          </w:p>
          <w:p w14:paraId="13A66A52" w14:textId="77777777" w:rsidR="004F3906" w:rsidRPr="00AC324B" w:rsidRDefault="004F3906" w:rsidP="00AC324B">
            <w:pPr>
              <w:pStyle w:val="BankNormal"/>
              <w:tabs>
                <w:tab w:val="right" w:pos="7218"/>
              </w:tabs>
              <w:spacing w:before="120" w:after="120"/>
              <w:jc w:val="both"/>
              <w:rPr>
                <w:rFonts w:ascii="Arial" w:hAnsi="Arial" w:cs="Arial"/>
                <w:sz w:val="22"/>
                <w:szCs w:val="22"/>
                <w:lang w:val="en-GB"/>
              </w:rPr>
            </w:pPr>
          </w:p>
          <w:p w14:paraId="7249754C" w14:textId="6C40121F" w:rsidR="004F3906" w:rsidRPr="00AC324B" w:rsidRDefault="00371278" w:rsidP="00AC324B">
            <w:pPr>
              <w:pStyle w:val="BankNormal"/>
              <w:tabs>
                <w:tab w:val="right" w:pos="7218"/>
              </w:tabs>
              <w:spacing w:before="120" w:after="120"/>
              <w:jc w:val="both"/>
              <w:rPr>
                <w:rFonts w:ascii="Arial" w:hAnsi="Arial" w:cs="Arial"/>
                <w:b/>
                <w:sz w:val="22"/>
                <w:szCs w:val="22"/>
                <w:lang w:val="en-GB"/>
              </w:rPr>
            </w:pPr>
            <w:r w:rsidRPr="00821CFC">
              <w:rPr>
                <w:rFonts w:ascii="Arial" w:eastAsia="Arial" w:hAnsi="Arial"/>
                <w:sz w:val="22"/>
                <w:szCs w:val="22"/>
              </w:rPr>
              <w:t xml:space="preserve">Việc đăng tải sẽ diễn ra trong vòng </w:t>
            </w:r>
            <w:r w:rsidRPr="00821CFC">
              <w:rPr>
                <w:rFonts w:ascii="Arial" w:eastAsia="Arial" w:hAnsi="Arial"/>
                <w:i/>
                <w:sz w:val="22"/>
                <w:szCs w:val="22"/>
              </w:rPr>
              <w:t>[</w:t>
            </w:r>
            <w:r>
              <w:rPr>
                <w:rFonts w:ascii="Arial" w:eastAsia="Arial" w:hAnsi="Arial"/>
                <w:i/>
                <w:sz w:val="22"/>
                <w:szCs w:val="22"/>
              </w:rPr>
              <w:t>10</w:t>
            </w:r>
            <w:r w:rsidRPr="00821CFC">
              <w:rPr>
                <w:rFonts w:ascii="Arial" w:eastAsia="Arial" w:hAnsi="Arial"/>
                <w:i/>
                <w:sz w:val="22"/>
                <w:szCs w:val="22"/>
              </w:rPr>
              <w:t>]</w:t>
            </w:r>
            <w:r w:rsidRPr="00821CFC">
              <w:rPr>
                <w:rFonts w:ascii="Arial" w:eastAsia="Arial" w:hAnsi="Arial"/>
                <w:sz w:val="22"/>
                <w:szCs w:val="22"/>
              </w:rPr>
              <w:t xml:space="preserve"> ngày sau khi ký hợp đồng</w:t>
            </w:r>
            <w:r w:rsidR="004F3906" w:rsidRPr="00AC324B">
              <w:rPr>
                <w:rFonts w:ascii="Arial" w:hAnsi="Arial" w:cs="Arial"/>
                <w:sz w:val="22"/>
                <w:szCs w:val="22"/>
                <w:lang w:val="en-GB"/>
              </w:rPr>
              <w:t>.</w:t>
            </w:r>
          </w:p>
        </w:tc>
      </w:tr>
      <w:tr w:rsidR="004F3906" w:rsidRPr="00AC324B" w14:paraId="377F061E" w14:textId="77777777" w:rsidTr="7B87A260">
        <w:tblPrEx>
          <w:tblBorders>
            <w:top w:val="single" w:sz="6" w:space="0" w:color="auto"/>
          </w:tblBorders>
          <w:tblCellMar>
            <w:right w:w="113" w:type="dxa"/>
          </w:tblCellMar>
        </w:tblPrEx>
        <w:trPr>
          <w:cantSplit/>
          <w:jc w:val="center"/>
        </w:trPr>
        <w:tc>
          <w:tcPr>
            <w:tcW w:w="1587" w:type="dxa"/>
            <w:tcBorders>
              <w:top w:val="single" w:sz="6" w:space="0" w:color="auto"/>
            </w:tcBorders>
            <w:tcMar>
              <w:top w:w="85" w:type="dxa"/>
              <w:bottom w:w="142" w:type="dxa"/>
            </w:tcMar>
          </w:tcPr>
          <w:p w14:paraId="51A5A9E1" w14:textId="77777777" w:rsidR="004F3906" w:rsidRPr="00AC324B" w:rsidRDefault="004F3906" w:rsidP="00AC324B">
            <w:pPr>
              <w:spacing w:before="120" w:after="120"/>
              <w:rPr>
                <w:rFonts w:ascii="Arial" w:hAnsi="Arial" w:cs="Arial"/>
                <w:b/>
                <w:bCs/>
                <w:sz w:val="22"/>
                <w:szCs w:val="22"/>
                <w:lang w:val="en-GB"/>
              </w:rPr>
            </w:pPr>
            <w:r w:rsidRPr="00AC324B">
              <w:rPr>
                <w:rFonts w:ascii="Arial" w:hAnsi="Arial" w:cs="Arial"/>
                <w:b/>
                <w:bCs/>
                <w:sz w:val="22"/>
                <w:szCs w:val="22"/>
                <w:lang w:val="en-GB"/>
              </w:rPr>
              <w:t>30.2</w:t>
            </w:r>
          </w:p>
        </w:tc>
        <w:tc>
          <w:tcPr>
            <w:tcW w:w="7856" w:type="dxa"/>
            <w:tcBorders>
              <w:top w:val="single" w:sz="6" w:space="0" w:color="auto"/>
            </w:tcBorders>
            <w:tcMar>
              <w:top w:w="85" w:type="dxa"/>
              <w:bottom w:w="142" w:type="dxa"/>
            </w:tcMar>
          </w:tcPr>
          <w:p w14:paraId="5B730CD4" w14:textId="12B08CB7" w:rsidR="003D3E6A" w:rsidRPr="00AC324B" w:rsidRDefault="00371278" w:rsidP="00AC324B">
            <w:pPr>
              <w:pStyle w:val="BankNormal"/>
              <w:tabs>
                <w:tab w:val="left" w:pos="5686"/>
                <w:tab w:val="right" w:pos="7218"/>
              </w:tabs>
              <w:spacing w:before="120" w:after="120"/>
              <w:jc w:val="both"/>
              <w:rPr>
                <w:rFonts w:ascii="Arial" w:hAnsi="Arial" w:cs="Arial"/>
                <w:b/>
                <w:bCs/>
                <w:sz w:val="22"/>
                <w:szCs w:val="22"/>
                <w:lang w:val="en-GB"/>
              </w:rPr>
            </w:pPr>
            <w:r w:rsidRPr="00821CFC">
              <w:rPr>
                <w:rFonts w:ascii="Arial" w:eastAsia="Arial" w:hAnsi="Arial"/>
                <w:b/>
                <w:sz w:val="22"/>
                <w:szCs w:val="22"/>
              </w:rPr>
              <w:t>Ngày bắt đầu dịch vụ</w:t>
            </w:r>
          </w:p>
          <w:p w14:paraId="6F94B8B6" w14:textId="64F16845" w:rsidR="004F3906" w:rsidRPr="00046F60" w:rsidRDefault="00FE4D17" w:rsidP="00CA1386">
            <w:pPr>
              <w:pStyle w:val="BankNormal"/>
              <w:tabs>
                <w:tab w:val="left" w:pos="5686"/>
                <w:tab w:val="right" w:pos="7218"/>
              </w:tabs>
              <w:spacing w:before="120" w:after="120"/>
              <w:jc w:val="both"/>
              <w:rPr>
                <w:rFonts w:ascii="Arial" w:hAnsi="Arial" w:cs="Arial"/>
                <w:sz w:val="22"/>
                <w:szCs w:val="22"/>
                <w:lang w:val="vi-VN"/>
              </w:rPr>
            </w:pPr>
            <w:r w:rsidRPr="00821CFC">
              <w:rPr>
                <w:rFonts w:ascii="Arial" w:eastAsia="Arial" w:hAnsi="Arial"/>
                <w:sz w:val="22"/>
                <w:szCs w:val="22"/>
              </w:rPr>
              <w:t>Ngày dự kiến bắt đầu Dịch vụ</w:t>
            </w:r>
            <w:r w:rsidR="004F3906" w:rsidRPr="00AC324B">
              <w:rPr>
                <w:rFonts w:ascii="Arial" w:hAnsi="Arial" w:cs="Arial"/>
                <w:sz w:val="22"/>
                <w:szCs w:val="22"/>
                <w:lang w:val="en-GB"/>
              </w:rPr>
              <w:t>:</w:t>
            </w:r>
            <w:r w:rsidR="00046F60">
              <w:rPr>
                <w:rFonts w:ascii="Arial" w:hAnsi="Arial" w:cs="Arial"/>
                <w:sz w:val="22"/>
                <w:szCs w:val="22"/>
                <w:lang w:val="vi-VN"/>
              </w:rPr>
              <w:t xml:space="preserve"> </w:t>
            </w:r>
            <w:r w:rsidR="00B473A5" w:rsidRPr="00CA1386">
              <w:rPr>
                <w:rFonts w:ascii="Arial" w:hAnsi="Arial" w:cs="Arial"/>
                <w:sz w:val="22"/>
                <w:szCs w:val="22"/>
                <w:highlight w:val="yellow"/>
                <w:lang w:val="en-GB"/>
              </w:rPr>
              <w:t>0</w:t>
            </w:r>
            <w:r w:rsidR="00CA1386" w:rsidRPr="00CA1386">
              <w:rPr>
                <w:rFonts w:ascii="Arial" w:hAnsi="Arial" w:cs="Arial"/>
                <w:sz w:val="22"/>
                <w:szCs w:val="22"/>
                <w:highlight w:val="yellow"/>
                <w:lang w:val="en-GB"/>
              </w:rPr>
              <w:t>7</w:t>
            </w:r>
            <w:r w:rsidR="00B473A5" w:rsidRPr="00CA1386">
              <w:rPr>
                <w:rFonts w:ascii="Arial" w:hAnsi="Arial" w:cs="Arial"/>
                <w:sz w:val="22"/>
                <w:szCs w:val="22"/>
                <w:highlight w:val="yellow"/>
                <w:lang w:val="vi-VN"/>
              </w:rPr>
              <w:t>/</w:t>
            </w:r>
            <w:r w:rsidR="00CA1386" w:rsidRPr="00CA1386">
              <w:rPr>
                <w:rFonts w:ascii="Arial" w:hAnsi="Arial" w:cs="Arial"/>
                <w:sz w:val="22"/>
                <w:szCs w:val="22"/>
                <w:highlight w:val="yellow"/>
              </w:rPr>
              <w:t>5</w:t>
            </w:r>
            <w:r w:rsidR="00B473A5" w:rsidRPr="00CA1386">
              <w:rPr>
                <w:rFonts w:ascii="Arial" w:hAnsi="Arial" w:cs="Arial"/>
                <w:sz w:val="22"/>
                <w:szCs w:val="22"/>
                <w:highlight w:val="yellow"/>
                <w:lang w:val="en-GB"/>
              </w:rPr>
              <w:t>/2024</w:t>
            </w:r>
            <w:r w:rsidR="00B473A5">
              <w:rPr>
                <w:rFonts w:ascii="Arial" w:hAnsi="Arial" w:cs="Arial"/>
                <w:sz w:val="22"/>
                <w:szCs w:val="22"/>
                <w:lang w:val="en-GB"/>
              </w:rPr>
              <w:t xml:space="preserve"> </w:t>
            </w:r>
            <w:r w:rsidRPr="00FE4D17">
              <w:rPr>
                <w:rFonts w:ascii="Arial" w:hAnsi="Arial" w:cs="Arial"/>
                <w:bCs/>
                <w:sz w:val="22"/>
                <w:szCs w:val="22"/>
                <w:lang w:val="en-GB"/>
              </w:rPr>
              <w:t>tại Tỉnh Lạng Sơn, Việt Nam</w:t>
            </w:r>
          </w:p>
        </w:tc>
      </w:tr>
      <w:tr w:rsidR="000E7693" w:rsidRPr="00AC324B" w14:paraId="7F90BC3F" w14:textId="77777777" w:rsidTr="00D620F7">
        <w:tblPrEx>
          <w:tblBorders>
            <w:top w:val="single" w:sz="6" w:space="0" w:color="auto"/>
          </w:tblBorders>
          <w:tblCellMar>
            <w:right w:w="113" w:type="dxa"/>
          </w:tblCellMar>
        </w:tblPrEx>
        <w:trPr>
          <w:cantSplit/>
          <w:jc w:val="center"/>
        </w:trPr>
        <w:tc>
          <w:tcPr>
            <w:tcW w:w="1587" w:type="dxa"/>
            <w:tcBorders>
              <w:top w:val="single" w:sz="6" w:space="0" w:color="auto"/>
              <w:left w:val="single" w:sz="6" w:space="0" w:color="auto"/>
              <w:bottom w:val="single" w:sz="6" w:space="0" w:color="auto"/>
              <w:right w:val="single" w:sz="6" w:space="0" w:color="auto"/>
            </w:tcBorders>
            <w:tcMar>
              <w:top w:w="85" w:type="dxa"/>
              <w:bottom w:w="142" w:type="dxa"/>
            </w:tcMar>
          </w:tcPr>
          <w:p w14:paraId="1F1A8B3C" w14:textId="62F15251" w:rsidR="000E7693" w:rsidRPr="00AC324B" w:rsidRDefault="00E85DE7" w:rsidP="00AC324B">
            <w:pPr>
              <w:spacing w:before="120" w:after="120"/>
              <w:rPr>
                <w:rFonts w:ascii="Arial" w:hAnsi="Arial" w:cs="Arial"/>
                <w:b/>
                <w:bCs/>
                <w:sz w:val="22"/>
                <w:szCs w:val="22"/>
                <w:lang w:val="en-GB"/>
              </w:rPr>
            </w:pPr>
            <w:r w:rsidRPr="00AC324B">
              <w:rPr>
                <w:rFonts w:ascii="Arial" w:hAnsi="Arial" w:cs="Arial"/>
                <w:b/>
                <w:bCs/>
                <w:sz w:val="22"/>
                <w:szCs w:val="22"/>
                <w:lang w:val="en-GB"/>
              </w:rPr>
              <w:t>31</w:t>
            </w:r>
            <w:r w:rsidR="000E7693" w:rsidRPr="00AC324B">
              <w:rPr>
                <w:rFonts w:ascii="Arial" w:hAnsi="Arial" w:cs="Arial"/>
                <w:b/>
                <w:bCs/>
                <w:sz w:val="22"/>
                <w:szCs w:val="22"/>
                <w:lang w:val="en-GB"/>
              </w:rPr>
              <w:t>.1</w:t>
            </w:r>
          </w:p>
        </w:tc>
        <w:tc>
          <w:tcPr>
            <w:tcW w:w="7856" w:type="dxa"/>
            <w:tcBorders>
              <w:top w:val="single" w:sz="6" w:space="0" w:color="auto"/>
              <w:left w:val="single" w:sz="4" w:space="0" w:color="auto"/>
              <w:bottom w:val="single" w:sz="6" w:space="0" w:color="auto"/>
              <w:right w:val="single" w:sz="6" w:space="0" w:color="auto"/>
            </w:tcBorders>
            <w:tcMar>
              <w:top w:w="85" w:type="dxa"/>
              <w:bottom w:w="142" w:type="dxa"/>
            </w:tcMar>
          </w:tcPr>
          <w:p w14:paraId="585C4A92" w14:textId="01F1B988" w:rsidR="00E60BAB" w:rsidRPr="00AC324B" w:rsidRDefault="00EB6F83" w:rsidP="00AC324B">
            <w:pPr>
              <w:pStyle w:val="BankNormal"/>
              <w:tabs>
                <w:tab w:val="left" w:pos="5686"/>
                <w:tab w:val="right" w:pos="7218"/>
              </w:tabs>
              <w:spacing w:before="120" w:after="120"/>
              <w:jc w:val="both"/>
              <w:rPr>
                <w:rFonts w:ascii="Arial" w:hAnsi="Arial" w:cs="Arial"/>
                <w:b/>
                <w:bCs/>
                <w:sz w:val="22"/>
                <w:szCs w:val="22"/>
                <w:u w:val="single"/>
                <w:lang w:val="en-GB"/>
              </w:rPr>
            </w:pPr>
            <w:r>
              <w:rPr>
                <w:rFonts w:ascii="Arial" w:hAnsi="Arial" w:cs="Arial"/>
                <w:b/>
                <w:bCs/>
                <w:sz w:val="22"/>
                <w:szCs w:val="22"/>
                <w:u w:val="single"/>
                <w:lang w:val="en-GB"/>
              </w:rPr>
              <w:t>Khiếu nại Liên quan đến Đấu thầu</w:t>
            </w:r>
          </w:p>
          <w:p w14:paraId="67A5B1B5" w14:textId="77777777" w:rsidR="00E60BAB" w:rsidRPr="00AC324B" w:rsidRDefault="00E60BAB" w:rsidP="00AC324B">
            <w:pPr>
              <w:pStyle w:val="BankNormal"/>
              <w:tabs>
                <w:tab w:val="left" w:pos="5686"/>
                <w:tab w:val="right" w:pos="7218"/>
              </w:tabs>
              <w:spacing w:before="120" w:after="120"/>
              <w:jc w:val="both"/>
              <w:rPr>
                <w:rFonts w:ascii="Arial" w:hAnsi="Arial" w:cs="Arial"/>
                <w:bCs/>
                <w:sz w:val="22"/>
                <w:szCs w:val="22"/>
                <w:lang w:val="en-GB"/>
              </w:rPr>
            </w:pPr>
          </w:p>
          <w:p w14:paraId="7E370CD4" w14:textId="5A27C966" w:rsidR="00807C86" w:rsidRPr="00AC324B" w:rsidRDefault="00807C86" w:rsidP="00AC324B">
            <w:pPr>
              <w:pStyle w:val="BankNormal"/>
              <w:tabs>
                <w:tab w:val="left" w:pos="5686"/>
                <w:tab w:val="right" w:pos="7218"/>
              </w:tabs>
              <w:spacing w:before="120" w:after="120"/>
              <w:jc w:val="both"/>
              <w:rPr>
                <w:rFonts w:ascii="Arial" w:hAnsi="Arial" w:cs="Arial"/>
                <w:bCs/>
                <w:sz w:val="22"/>
                <w:szCs w:val="22"/>
                <w:lang w:val="en-GB"/>
              </w:rPr>
            </w:pPr>
            <w:r w:rsidRPr="00821CFC">
              <w:rPr>
                <w:rFonts w:ascii="Arial" w:eastAsia="Arial" w:hAnsi="Arial"/>
                <w:sz w:val="22"/>
                <w:szCs w:val="22"/>
              </w:rPr>
              <w:t>Các thủ tục khiếu nại liên quan đến đấu thầu được nêu chi tiết trong đoạn 1.31 và 1.32 của Quy chế đấu thầu. Nếu Tư vấn muốn khiếu nại liên quan đến đấu thầu, Tư vấn sẽ gửi khiếu nại theo các thủ tục này, bằng văn bản (bằng các phương tiện nhanh nhất có sẵn, như qua email hoặc fax), tới:</w:t>
            </w:r>
          </w:p>
          <w:p w14:paraId="2D04D424" w14:textId="77777777" w:rsidR="00FD7DD1" w:rsidRPr="00AC324B" w:rsidRDefault="00FD7DD1" w:rsidP="00AC324B">
            <w:pPr>
              <w:pStyle w:val="BankNormal"/>
              <w:tabs>
                <w:tab w:val="left" w:pos="5686"/>
                <w:tab w:val="right" w:pos="7218"/>
              </w:tabs>
              <w:spacing w:before="120" w:after="120"/>
              <w:jc w:val="both"/>
              <w:rPr>
                <w:rFonts w:ascii="Arial" w:hAnsi="Arial" w:cs="Arial"/>
                <w:bCs/>
                <w:sz w:val="22"/>
                <w:szCs w:val="22"/>
                <w:lang w:val="en-GB"/>
              </w:rPr>
            </w:pPr>
          </w:p>
          <w:p w14:paraId="2D4B2C5D" w14:textId="71B12A10" w:rsidR="00FD7DD1" w:rsidRPr="00D31505" w:rsidRDefault="002F474F" w:rsidP="00AC324B">
            <w:pPr>
              <w:pStyle w:val="BankNormal"/>
              <w:tabs>
                <w:tab w:val="left" w:pos="5686"/>
                <w:tab w:val="right" w:pos="7218"/>
              </w:tabs>
              <w:spacing w:before="120" w:after="120"/>
              <w:jc w:val="both"/>
              <w:rPr>
                <w:rFonts w:ascii="Arial" w:hAnsi="Arial" w:cs="Arial"/>
                <w:bCs/>
                <w:i/>
                <w:iCs/>
                <w:sz w:val="22"/>
                <w:szCs w:val="22"/>
                <w:lang w:val="en-GB"/>
              </w:rPr>
            </w:pPr>
            <w:r w:rsidRPr="00821CFC">
              <w:rPr>
                <w:rFonts w:ascii="Arial" w:eastAsia="Arial" w:hAnsi="Arial"/>
                <w:sz w:val="22"/>
                <w:szCs w:val="22"/>
              </w:rPr>
              <w:t>Gửi đến</w:t>
            </w:r>
            <w:r w:rsidR="00FD7DD1" w:rsidRPr="00AC324B">
              <w:rPr>
                <w:rFonts w:ascii="Arial" w:hAnsi="Arial" w:cs="Arial"/>
                <w:bCs/>
                <w:sz w:val="22"/>
                <w:szCs w:val="22"/>
                <w:lang w:val="en-GB"/>
              </w:rPr>
              <w:t>:</w:t>
            </w:r>
            <w:r w:rsidR="00D31505">
              <w:rPr>
                <w:rFonts w:ascii="Arial" w:hAnsi="Arial" w:cs="Arial"/>
                <w:bCs/>
                <w:sz w:val="22"/>
                <w:szCs w:val="22"/>
                <w:lang w:val="en-GB"/>
              </w:rPr>
              <w:t xml:space="preserve"> </w:t>
            </w:r>
            <w:r w:rsidR="00D31505" w:rsidRPr="00D31505">
              <w:rPr>
                <w:rFonts w:ascii="Arial" w:hAnsi="Arial" w:cs="Arial"/>
                <w:bCs/>
                <w:i/>
                <w:iCs/>
                <w:sz w:val="22"/>
                <w:szCs w:val="22"/>
                <w:lang w:val="en-GB"/>
              </w:rPr>
              <w:t>Ông Nguyễn Phúc Đạt</w:t>
            </w:r>
          </w:p>
          <w:p w14:paraId="37F1C9F9" w14:textId="77777777" w:rsidR="00FD7DD1" w:rsidRPr="00AC324B" w:rsidRDefault="00FD7DD1" w:rsidP="00AC324B">
            <w:pPr>
              <w:pStyle w:val="BankNormal"/>
              <w:tabs>
                <w:tab w:val="left" w:pos="5686"/>
                <w:tab w:val="right" w:pos="7218"/>
              </w:tabs>
              <w:spacing w:before="120" w:after="120"/>
              <w:jc w:val="both"/>
              <w:rPr>
                <w:rFonts w:ascii="Arial" w:hAnsi="Arial" w:cs="Arial"/>
                <w:bCs/>
                <w:sz w:val="22"/>
                <w:szCs w:val="22"/>
                <w:lang w:val="en-GB"/>
              </w:rPr>
            </w:pPr>
          </w:p>
          <w:p w14:paraId="51DE154C" w14:textId="34D64932" w:rsidR="00FD7DD1" w:rsidRPr="00046F60" w:rsidRDefault="002F474F" w:rsidP="00AC324B">
            <w:pPr>
              <w:pStyle w:val="BankNormal"/>
              <w:tabs>
                <w:tab w:val="left" w:pos="5686"/>
                <w:tab w:val="right" w:pos="7218"/>
              </w:tabs>
              <w:spacing w:before="120" w:after="120"/>
              <w:jc w:val="both"/>
              <w:rPr>
                <w:rFonts w:ascii="Arial" w:hAnsi="Arial" w:cs="Arial"/>
                <w:bCs/>
                <w:i/>
                <w:sz w:val="22"/>
                <w:szCs w:val="22"/>
                <w:lang w:val="vi-VN"/>
              </w:rPr>
            </w:pPr>
            <w:r w:rsidRPr="00821CFC">
              <w:rPr>
                <w:rFonts w:ascii="Arial" w:eastAsia="Arial" w:hAnsi="Arial"/>
                <w:sz w:val="22"/>
                <w:szCs w:val="22"/>
              </w:rPr>
              <w:t>Chức vụ</w:t>
            </w:r>
            <w:r w:rsidR="00FD7DD1" w:rsidRPr="00AC324B">
              <w:rPr>
                <w:rFonts w:ascii="Arial" w:hAnsi="Arial" w:cs="Arial"/>
                <w:bCs/>
                <w:sz w:val="22"/>
                <w:szCs w:val="22"/>
                <w:lang w:val="en-GB"/>
              </w:rPr>
              <w:t xml:space="preserve">: </w:t>
            </w:r>
            <w:r w:rsidR="00D31505" w:rsidRPr="00D31505">
              <w:rPr>
                <w:rFonts w:ascii="Arial" w:hAnsi="Arial" w:cs="Arial"/>
                <w:bCs/>
                <w:i/>
                <w:sz w:val="22"/>
                <w:szCs w:val="22"/>
                <w:lang w:val="en-GB"/>
              </w:rPr>
              <w:t>Giám đốc dự án</w:t>
            </w:r>
          </w:p>
          <w:p w14:paraId="4DE9411A" w14:textId="059FEE33" w:rsidR="00046F60" w:rsidRDefault="00FD1255" w:rsidP="00046F60">
            <w:pPr>
              <w:pStyle w:val="BodyText"/>
              <w:spacing w:after="0"/>
              <w:jc w:val="left"/>
              <w:rPr>
                <w:rFonts w:ascii="Arial" w:hAnsi="Arial" w:cs="Arial"/>
                <w:sz w:val="22"/>
                <w:szCs w:val="22"/>
              </w:rPr>
            </w:pPr>
            <w:r>
              <w:rPr>
                <w:rFonts w:ascii="Arial" w:hAnsi="Arial" w:cs="Arial"/>
                <w:bCs/>
                <w:sz w:val="22"/>
                <w:szCs w:val="22"/>
                <w:lang w:val="en-GB"/>
              </w:rPr>
              <w:t>Khách hàng</w:t>
            </w:r>
            <w:r w:rsidR="00FD7DD1" w:rsidRPr="00AC324B">
              <w:rPr>
                <w:rFonts w:ascii="Arial" w:hAnsi="Arial" w:cs="Arial"/>
                <w:bCs/>
                <w:sz w:val="22"/>
                <w:szCs w:val="22"/>
                <w:lang w:val="en-GB"/>
              </w:rPr>
              <w:t xml:space="preserve">: </w:t>
            </w:r>
            <w:r w:rsidR="00EE1044">
              <w:rPr>
                <w:rFonts w:ascii="Arial" w:hAnsi="Arial" w:cs="Arial"/>
                <w:sz w:val="22"/>
                <w:szCs w:val="22"/>
              </w:rPr>
              <w:t xml:space="preserve">Ban Quản lý dự án Hạ tầng chuỗi giá trị nông nghiệp </w:t>
            </w:r>
            <w:r w:rsidR="002F474F">
              <w:rPr>
                <w:rFonts w:ascii="Arial" w:hAnsi="Arial" w:cs="Arial"/>
                <w:sz w:val="22"/>
                <w:szCs w:val="22"/>
              </w:rPr>
              <w:t>Hợp phần 3</w:t>
            </w:r>
            <w:r w:rsidR="00046F60">
              <w:rPr>
                <w:rFonts w:ascii="Arial" w:hAnsi="Arial" w:cs="Arial"/>
                <w:sz w:val="22"/>
                <w:szCs w:val="22"/>
                <w:lang w:val="vi-VN"/>
              </w:rPr>
              <w:t xml:space="preserve"> </w:t>
            </w:r>
          </w:p>
          <w:p w14:paraId="0F3C92C8" w14:textId="0A80925B" w:rsidR="00FD7DD1" w:rsidRPr="00AC324B" w:rsidRDefault="002F474F" w:rsidP="00AC324B">
            <w:pPr>
              <w:pStyle w:val="BankNormal"/>
              <w:tabs>
                <w:tab w:val="left" w:pos="5686"/>
                <w:tab w:val="right" w:pos="7218"/>
              </w:tabs>
              <w:spacing w:before="120" w:after="120"/>
              <w:jc w:val="both"/>
              <w:rPr>
                <w:rFonts w:ascii="Arial" w:hAnsi="Arial" w:cs="Arial"/>
                <w:bCs/>
                <w:i/>
                <w:sz w:val="22"/>
                <w:szCs w:val="22"/>
                <w:lang w:val="en-GB"/>
              </w:rPr>
            </w:pPr>
            <w:r>
              <w:rPr>
                <w:rFonts w:ascii="Arial" w:hAnsi="Arial" w:cs="Arial"/>
                <w:bCs/>
                <w:i/>
                <w:sz w:val="22"/>
                <w:szCs w:val="22"/>
                <w:lang w:val="en-GB"/>
              </w:rPr>
              <w:t>Dự án</w:t>
            </w:r>
            <w:r w:rsidR="00FD7DD1" w:rsidRPr="00AC324B">
              <w:rPr>
                <w:rFonts w:ascii="Arial" w:hAnsi="Arial" w:cs="Arial"/>
                <w:bCs/>
                <w:i/>
                <w:sz w:val="22"/>
                <w:szCs w:val="22"/>
                <w:lang w:val="en-GB"/>
              </w:rPr>
              <w:t xml:space="preserve">: </w:t>
            </w:r>
            <w:r w:rsidR="00CC7C73">
              <w:rPr>
                <w:rFonts w:ascii="Arial" w:hAnsi="Arial" w:cs="Arial"/>
                <w:sz w:val="22"/>
                <w:szCs w:val="22"/>
              </w:rPr>
              <w:t>Dự án hạ tầng cơ bản phát triển toàn diện các tỉnh Đông Bắc</w:t>
            </w:r>
          </w:p>
          <w:p w14:paraId="38CF6E87" w14:textId="26F40F13" w:rsidR="00FD7DD1" w:rsidRPr="00AC324B" w:rsidRDefault="002F474F" w:rsidP="00AC324B">
            <w:pPr>
              <w:pStyle w:val="BankNormal"/>
              <w:tabs>
                <w:tab w:val="left" w:pos="5686"/>
                <w:tab w:val="right" w:pos="7218"/>
              </w:tabs>
              <w:spacing w:before="120" w:after="120"/>
              <w:jc w:val="both"/>
              <w:rPr>
                <w:rFonts w:ascii="Arial" w:hAnsi="Arial" w:cs="Arial"/>
                <w:bCs/>
                <w:i/>
                <w:sz w:val="22"/>
                <w:szCs w:val="22"/>
                <w:lang w:val="en-GB"/>
              </w:rPr>
            </w:pPr>
            <w:r w:rsidRPr="00821CFC">
              <w:rPr>
                <w:rFonts w:ascii="Arial" w:eastAsia="Arial" w:hAnsi="Arial"/>
                <w:sz w:val="22"/>
                <w:szCs w:val="22"/>
              </w:rPr>
              <w:t>Địa chỉ email</w:t>
            </w:r>
            <w:r w:rsidR="00FD7DD1" w:rsidRPr="00AC324B">
              <w:rPr>
                <w:rFonts w:ascii="Arial" w:hAnsi="Arial" w:cs="Arial"/>
                <w:bCs/>
                <w:sz w:val="22"/>
                <w:szCs w:val="22"/>
                <w:lang w:val="en-GB"/>
              </w:rPr>
              <w:t xml:space="preserve">: </w:t>
            </w:r>
            <w:hyperlink r:id="rId31" w:history="1">
              <w:r w:rsidR="00046F60" w:rsidRPr="00046F60">
                <w:rPr>
                  <w:rStyle w:val="Hyperlink"/>
                  <w:rFonts w:ascii="Arial" w:hAnsi="Arial" w:cs="Arial"/>
                  <w:sz w:val="22"/>
                  <w:szCs w:val="22"/>
                </w:rPr>
                <w:t>banqldahp3.htdb@gmail.com</w:t>
              </w:r>
            </w:hyperlink>
          </w:p>
          <w:p w14:paraId="2E726678" w14:textId="341EEB6F" w:rsidR="00FD7DD1" w:rsidRPr="00AC324B" w:rsidRDefault="002F474F" w:rsidP="00AC324B">
            <w:pPr>
              <w:pStyle w:val="BankNormal"/>
              <w:tabs>
                <w:tab w:val="left" w:pos="5686"/>
                <w:tab w:val="right" w:pos="7218"/>
              </w:tabs>
              <w:spacing w:before="120" w:after="120"/>
              <w:jc w:val="both"/>
              <w:rPr>
                <w:rFonts w:ascii="Arial" w:hAnsi="Arial" w:cs="Arial"/>
                <w:bCs/>
                <w:i/>
                <w:sz w:val="22"/>
                <w:szCs w:val="22"/>
                <w:lang w:val="en-GB"/>
              </w:rPr>
            </w:pPr>
            <w:r w:rsidRPr="00821CFC">
              <w:rPr>
                <w:rFonts w:ascii="Arial" w:eastAsia="Arial" w:hAnsi="Arial"/>
                <w:sz w:val="22"/>
                <w:szCs w:val="22"/>
              </w:rPr>
              <w:t>Số fax</w:t>
            </w:r>
            <w:r w:rsidR="00FD7DD1" w:rsidRPr="00AC324B">
              <w:rPr>
                <w:rFonts w:ascii="Arial" w:hAnsi="Arial" w:cs="Arial"/>
                <w:bCs/>
                <w:sz w:val="22"/>
                <w:szCs w:val="22"/>
                <w:lang w:val="en-GB"/>
              </w:rPr>
              <w:t xml:space="preserve">: </w:t>
            </w:r>
            <w:r w:rsidR="00046F60">
              <w:rPr>
                <w:rFonts w:ascii="Arial" w:hAnsi="Arial" w:cs="Arial"/>
                <w:sz w:val="22"/>
                <w:szCs w:val="22"/>
              </w:rPr>
              <w:t>02053.874.391</w:t>
            </w:r>
          </w:p>
          <w:p w14:paraId="75D1C3CF" w14:textId="77777777" w:rsidR="00FD7DD1" w:rsidRPr="00AC324B" w:rsidRDefault="00FD7DD1" w:rsidP="00AC324B">
            <w:pPr>
              <w:pStyle w:val="BankNormal"/>
              <w:tabs>
                <w:tab w:val="left" w:pos="5686"/>
                <w:tab w:val="right" w:pos="7218"/>
              </w:tabs>
              <w:spacing w:before="120" w:after="120"/>
              <w:jc w:val="both"/>
              <w:rPr>
                <w:rFonts w:ascii="Arial" w:hAnsi="Arial" w:cs="Arial"/>
                <w:bCs/>
                <w:i/>
                <w:sz w:val="22"/>
                <w:szCs w:val="22"/>
                <w:lang w:val="en-GB"/>
              </w:rPr>
            </w:pPr>
          </w:p>
          <w:p w14:paraId="0B51E193" w14:textId="22814AF5" w:rsidR="00FD7DD1" w:rsidRPr="00AC324B" w:rsidRDefault="002F474F" w:rsidP="00AC324B">
            <w:pPr>
              <w:pStyle w:val="BankNormal"/>
              <w:tabs>
                <w:tab w:val="left" w:pos="5686"/>
                <w:tab w:val="right" w:pos="7218"/>
              </w:tabs>
              <w:spacing w:before="120" w:after="120"/>
              <w:jc w:val="both"/>
              <w:rPr>
                <w:rFonts w:ascii="Arial" w:hAnsi="Arial" w:cs="Arial"/>
                <w:bCs/>
                <w:sz w:val="22"/>
                <w:szCs w:val="22"/>
                <w:lang w:val="en-GB"/>
              </w:rPr>
            </w:pPr>
            <w:r w:rsidRPr="00821CFC">
              <w:rPr>
                <w:rFonts w:ascii="Arial" w:eastAsia="Arial" w:hAnsi="Arial"/>
                <w:sz w:val="22"/>
                <w:szCs w:val="22"/>
              </w:rPr>
              <w:t>Tóm lại, một khiếu nại liên quan đến đấu thầu có thể bao gồm bất kỳ điều nào sau đây:</w:t>
            </w:r>
            <w:r w:rsidR="00FD7DD1" w:rsidRPr="00AC324B">
              <w:rPr>
                <w:rFonts w:ascii="Arial" w:hAnsi="Arial" w:cs="Arial"/>
                <w:bCs/>
                <w:sz w:val="22"/>
                <w:szCs w:val="22"/>
                <w:lang w:val="en-GB"/>
              </w:rPr>
              <w:t>:</w:t>
            </w:r>
          </w:p>
          <w:p w14:paraId="43EBF0E0" w14:textId="77777777" w:rsidR="002F474F" w:rsidRPr="00821CFC" w:rsidRDefault="002F474F" w:rsidP="00907FC8">
            <w:pPr>
              <w:numPr>
                <w:ilvl w:val="0"/>
                <w:numId w:val="77"/>
              </w:numPr>
              <w:tabs>
                <w:tab w:val="left" w:pos="720"/>
              </w:tabs>
              <w:spacing w:line="0" w:lineRule="atLeast"/>
              <w:ind w:left="720" w:hanging="364"/>
              <w:rPr>
                <w:rFonts w:ascii="Arial" w:eastAsia="Arial" w:hAnsi="Arial"/>
                <w:sz w:val="22"/>
                <w:szCs w:val="22"/>
              </w:rPr>
            </w:pPr>
            <w:r w:rsidRPr="00821CFC">
              <w:rPr>
                <w:rFonts w:ascii="Arial" w:eastAsia="Arial" w:hAnsi="Arial"/>
                <w:sz w:val="22"/>
                <w:szCs w:val="22"/>
              </w:rPr>
              <w:t>Các điều khoản của HSMT tư vấn (RFP) này;</w:t>
            </w:r>
          </w:p>
          <w:p w14:paraId="4D849B37" w14:textId="77777777" w:rsidR="002F474F" w:rsidRPr="00821CFC" w:rsidRDefault="002F474F" w:rsidP="002F474F">
            <w:pPr>
              <w:spacing w:line="9" w:lineRule="exact"/>
              <w:rPr>
                <w:rFonts w:ascii="Arial" w:eastAsia="Arial" w:hAnsi="Arial"/>
                <w:sz w:val="22"/>
                <w:szCs w:val="22"/>
              </w:rPr>
            </w:pPr>
          </w:p>
          <w:p w14:paraId="73435EA6" w14:textId="77777777" w:rsidR="002F474F" w:rsidRPr="00821CFC" w:rsidRDefault="002F474F" w:rsidP="00907FC8">
            <w:pPr>
              <w:numPr>
                <w:ilvl w:val="0"/>
                <w:numId w:val="77"/>
              </w:numPr>
              <w:tabs>
                <w:tab w:val="left" w:pos="720"/>
              </w:tabs>
              <w:spacing w:line="235" w:lineRule="auto"/>
              <w:ind w:left="720" w:right="542" w:hanging="364"/>
              <w:rPr>
                <w:rFonts w:ascii="Arial" w:eastAsia="Arial" w:hAnsi="Arial"/>
                <w:sz w:val="22"/>
                <w:szCs w:val="22"/>
              </w:rPr>
            </w:pPr>
            <w:r w:rsidRPr="00821CFC">
              <w:rPr>
                <w:rFonts w:ascii="Arial" w:eastAsia="Arial" w:hAnsi="Arial"/>
                <w:sz w:val="22"/>
                <w:szCs w:val="22"/>
              </w:rPr>
              <w:t>Quyết định của Khách hàng loại một Tư vấn khỏi quá trình lựa chọn trước khi trao hợp đồng; và</w:t>
            </w:r>
          </w:p>
          <w:p w14:paraId="7A93060E" w14:textId="77777777" w:rsidR="002F474F" w:rsidRPr="00821CFC" w:rsidRDefault="002F474F" w:rsidP="002F474F">
            <w:pPr>
              <w:spacing w:line="1" w:lineRule="exact"/>
              <w:rPr>
                <w:rFonts w:ascii="Arial" w:eastAsia="Arial" w:hAnsi="Arial"/>
                <w:sz w:val="22"/>
                <w:szCs w:val="22"/>
              </w:rPr>
            </w:pPr>
          </w:p>
          <w:p w14:paraId="636D9F9A" w14:textId="58E0BA37" w:rsidR="002F474F" w:rsidRPr="002F474F" w:rsidRDefault="002F474F" w:rsidP="00907FC8">
            <w:pPr>
              <w:numPr>
                <w:ilvl w:val="0"/>
                <w:numId w:val="77"/>
              </w:numPr>
              <w:tabs>
                <w:tab w:val="left" w:pos="720"/>
              </w:tabs>
              <w:spacing w:line="0" w:lineRule="atLeast"/>
              <w:ind w:left="720" w:hanging="364"/>
              <w:rPr>
                <w:rFonts w:ascii="Arial" w:eastAsia="Arial" w:hAnsi="Arial"/>
                <w:sz w:val="22"/>
                <w:szCs w:val="22"/>
              </w:rPr>
            </w:pPr>
            <w:r w:rsidRPr="00821CFC">
              <w:rPr>
                <w:rFonts w:ascii="Arial" w:eastAsia="Arial" w:hAnsi="Arial"/>
                <w:sz w:val="22"/>
                <w:szCs w:val="22"/>
              </w:rPr>
              <w:t>Quyết định trao hợp đồng của Khách hàng.</w:t>
            </w:r>
          </w:p>
        </w:tc>
      </w:tr>
    </w:tbl>
    <w:p w14:paraId="31A377FE" w14:textId="77777777" w:rsidR="002D1D88" w:rsidRDefault="002D1D88" w:rsidP="00AC324B">
      <w:pPr>
        <w:spacing w:before="120" w:after="120"/>
        <w:rPr>
          <w:rFonts w:ascii="Arial" w:hAnsi="Arial" w:cs="Arial"/>
          <w:sz w:val="22"/>
          <w:szCs w:val="22"/>
          <w:lang w:val="en-GB"/>
        </w:rPr>
        <w:sectPr w:rsidR="002D1D88" w:rsidSect="00B301FB">
          <w:headerReference w:type="even" r:id="rId32"/>
          <w:headerReference w:type="default" r:id="rId33"/>
          <w:headerReference w:type="first" r:id="rId34"/>
          <w:pgSz w:w="12242" w:h="15842" w:code="1"/>
          <w:pgMar w:top="1440" w:right="1440" w:bottom="1440" w:left="1728" w:header="720" w:footer="720" w:gutter="0"/>
          <w:pgNumType w:start="1"/>
          <w:cols w:space="708"/>
          <w:titlePg/>
          <w:docGrid w:linePitch="360"/>
        </w:sectPr>
      </w:pPr>
    </w:p>
    <w:p w14:paraId="4BA5BB69" w14:textId="3465923F" w:rsidR="00573498" w:rsidRPr="00887197" w:rsidRDefault="00573498" w:rsidP="002D1D88">
      <w:pPr>
        <w:spacing w:line="288" w:lineRule="auto"/>
        <w:jc w:val="center"/>
        <w:rPr>
          <w:rFonts w:ascii="Arial" w:hAnsi="Arial" w:cs="Arial"/>
          <w:b/>
          <w:bCs/>
          <w:sz w:val="28"/>
          <w:szCs w:val="28"/>
        </w:rPr>
      </w:pPr>
      <w:r w:rsidRPr="00573498">
        <w:rPr>
          <w:rFonts w:ascii="Arial" w:hAnsi="Arial" w:cs="Arial"/>
          <w:b/>
          <w:bCs/>
          <w:sz w:val="28"/>
          <w:szCs w:val="28"/>
        </w:rPr>
        <w:lastRenderedPageBreak/>
        <w:t>BẢNG TÓM TẮT VÀ ĐÁNH GIÁ NHÂN SỰ DỰA TRÊN ĐỀ XUẤT NHÂN SỰ</w:t>
      </w:r>
    </w:p>
    <w:p w14:paraId="7C741BB9" w14:textId="67133C25" w:rsidR="002D1D88" w:rsidRPr="00C4049B" w:rsidRDefault="002D1D88" w:rsidP="002D1D88">
      <w:pPr>
        <w:spacing w:line="288" w:lineRule="auto"/>
        <w:jc w:val="center"/>
        <w:rPr>
          <w:rFonts w:ascii="Arial" w:hAnsi="Arial" w:cs="Arial"/>
          <w:sz w:val="22"/>
          <w:szCs w:val="22"/>
        </w:rPr>
      </w:pPr>
      <w:r w:rsidRPr="00C4049B">
        <w:rPr>
          <w:rFonts w:ascii="Arial" w:hAnsi="Arial" w:cs="Arial"/>
          <w:b/>
          <w:bCs/>
          <w:sz w:val="22"/>
          <w:szCs w:val="22"/>
        </w:rPr>
        <w:t>(</w:t>
      </w:r>
      <w:r>
        <w:rPr>
          <w:rFonts w:ascii="Arial" w:hAnsi="Arial" w:cs="Arial"/>
          <w:b/>
          <w:bCs/>
          <w:sz w:val="22"/>
          <w:szCs w:val="22"/>
        </w:rPr>
        <w:t>CQ</w:t>
      </w:r>
      <w:r w:rsidRPr="00C4049B">
        <w:rPr>
          <w:rFonts w:ascii="Arial" w:hAnsi="Arial" w:cs="Arial"/>
          <w:b/>
          <w:bCs/>
          <w:sz w:val="22"/>
          <w:szCs w:val="22"/>
        </w:rPr>
        <w:t>S)</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450"/>
        <w:gridCol w:w="415"/>
        <w:gridCol w:w="321"/>
        <w:gridCol w:w="646"/>
        <w:gridCol w:w="568"/>
        <w:gridCol w:w="199"/>
        <w:gridCol w:w="482"/>
        <w:gridCol w:w="590"/>
        <w:gridCol w:w="700"/>
        <w:gridCol w:w="574"/>
        <w:gridCol w:w="700"/>
        <w:gridCol w:w="145"/>
        <w:gridCol w:w="407"/>
        <w:gridCol w:w="703"/>
        <w:gridCol w:w="574"/>
        <w:gridCol w:w="719"/>
        <w:gridCol w:w="703"/>
      </w:tblGrid>
      <w:tr w:rsidR="002D1D88" w:rsidRPr="00887197" w14:paraId="5D238370" w14:textId="77777777" w:rsidTr="00AA7B67">
        <w:trPr>
          <w:trHeight w:val="283"/>
          <w:jc w:val="center"/>
        </w:trPr>
        <w:tc>
          <w:tcPr>
            <w:tcW w:w="212" w:type="pct"/>
            <w:vMerge w:val="restart"/>
            <w:shd w:val="clear" w:color="auto" w:fill="auto"/>
            <w:noWrap/>
            <w:vAlign w:val="center"/>
            <w:hideMark/>
          </w:tcPr>
          <w:p w14:paraId="0D587216" w14:textId="77777777" w:rsidR="002D1D88" w:rsidRPr="00887197" w:rsidRDefault="002D1D88" w:rsidP="00AA7B67">
            <w:pPr>
              <w:spacing w:line="264" w:lineRule="auto"/>
              <w:jc w:val="center"/>
              <w:rPr>
                <w:rFonts w:ascii="Arial" w:hAnsi="Arial" w:cs="Arial"/>
                <w:b/>
                <w:sz w:val="18"/>
                <w:szCs w:val="18"/>
              </w:rPr>
            </w:pPr>
            <w:r w:rsidRPr="00887197">
              <w:rPr>
                <w:rFonts w:ascii="Arial" w:hAnsi="Arial" w:cs="Arial"/>
                <w:b/>
                <w:sz w:val="18"/>
                <w:szCs w:val="18"/>
              </w:rPr>
              <w:t>TT</w:t>
            </w:r>
          </w:p>
        </w:tc>
        <w:tc>
          <w:tcPr>
            <w:tcW w:w="1652" w:type="pct"/>
            <w:vMerge w:val="restart"/>
            <w:shd w:val="clear" w:color="auto" w:fill="auto"/>
            <w:vAlign w:val="center"/>
          </w:tcPr>
          <w:p w14:paraId="151D5C6F" w14:textId="45106489" w:rsidR="002D1D88" w:rsidRPr="00887197" w:rsidRDefault="005A66EE" w:rsidP="00AA7B67">
            <w:pPr>
              <w:spacing w:line="264" w:lineRule="auto"/>
              <w:jc w:val="center"/>
              <w:rPr>
                <w:rFonts w:ascii="Arial" w:hAnsi="Arial" w:cs="Arial"/>
                <w:b/>
                <w:sz w:val="18"/>
                <w:szCs w:val="18"/>
              </w:rPr>
            </w:pPr>
            <w:r>
              <w:rPr>
                <w:rFonts w:ascii="Arial" w:hAnsi="Arial" w:cs="Arial"/>
                <w:b/>
                <w:sz w:val="18"/>
                <w:szCs w:val="18"/>
              </w:rPr>
              <w:t>Tiêu chí đánh giá</w:t>
            </w:r>
          </w:p>
        </w:tc>
        <w:tc>
          <w:tcPr>
            <w:tcW w:w="273" w:type="pct"/>
            <w:gridSpan w:val="2"/>
            <w:vMerge w:val="restart"/>
            <w:shd w:val="clear" w:color="auto" w:fill="auto"/>
            <w:noWrap/>
            <w:vAlign w:val="center"/>
            <w:hideMark/>
          </w:tcPr>
          <w:p w14:paraId="3575FB1E" w14:textId="348EB6B7" w:rsidR="002D1D88" w:rsidRPr="00887197" w:rsidRDefault="005C5BB9" w:rsidP="00AA7B67">
            <w:pPr>
              <w:spacing w:line="264" w:lineRule="auto"/>
              <w:jc w:val="center"/>
              <w:rPr>
                <w:rFonts w:ascii="Arial" w:hAnsi="Arial" w:cs="Arial"/>
                <w:b/>
                <w:sz w:val="18"/>
                <w:szCs w:val="18"/>
              </w:rPr>
            </w:pPr>
            <w:r>
              <w:rPr>
                <w:rFonts w:ascii="Arial" w:hAnsi="Arial" w:cs="Arial"/>
                <w:b/>
                <w:sz w:val="18"/>
                <w:szCs w:val="18"/>
              </w:rPr>
              <w:t>Điểm tối đa</w:t>
            </w:r>
          </w:p>
        </w:tc>
        <w:tc>
          <w:tcPr>
            <w:tcW w:w="451" w:type="pct"/>
            <w:gridSpan w:val="2"/>
            <w:shd w:val="clear" w:color="auto" w:fill="auto"/>
            <w:noWrap/>
            <w:vAlign w:val="center"/>
            <w:hideMark/>
          </w:tcPr>
          <w:p w14:paraId="0A2F87AB" w14:textId="7CDA91E0" w:rsidR="002D1D88" w:rsidRPr="00887197" w:rsidRDefault="00573498" w:rsidP="00AA7B67">
            <w:pPr>
              <w:spacing w:line="264" w:lineRule="auto"/>
              <w:ind w:left="-108" w:right="-108"/>
              <w:jc w:val="center"/>
              <w:rPr>
                <w:rFonts w:ascii="Arial" w:hAnsi="Arial" w:cs="Arial"/>
                <w:b/>
                <w:sz w:val="18"/>
                <w:szCs w:val="18"/>
              </w:rPr>
            </w:pPr>
            <w:r>
              <w:rPr>
                <w:rFonts w:ascii="Arial" w:hAnsi="Arial" w:cs="Arial"/>
                <w:b/>
                <w:sz w:val="18"/>
                <w:szCs w:val="18"/>
              </w:rPr>
              <w:t>Hãng</w:t>
            </w:r>
            <w:r w:rsidR="002D1D88" w:rsidRPr="00887197">
              <w:rPr>
                <w:rFonts w:ascii="Arial" w:hAnsi="Arial" w:cs="Arial"/>
                <w:b/>
                <w:sz w:val="18"/>
                <w:szCs w:val="18"/>
              </w:rPr>
              <w:t xml:space="preserve"> 1</w:t>
            </w:r>
          </w:p>
        </w:tc>
        <w:tc>
          <w:tcPr>
            <w:tcW w:w="472" w:type="pct"/>
            <w:gridSpan w:val="3"/>
            <w:shd w:val="clear" w:color="auto" w:fill="auto"/>
            <w:noWrap/>
            <w:vAlign w:val="center"/>
            <w:hideMark/>
          </w:tcPr>
          <w:p w14:paraId="5C744F76" w14:textId="773F90E4" w:rsidR="002D1D88" w:rsidRPr="00887197" w:rsidRDefault="00573498" w:rsidP="00AA7B67">
            <w:pPr>
              <w:spacing w:line="264" w:lineRule="auto"/>
              <w:ind w:left="-108" w:right="-108"/>
              <w:jc w:val="center"/>
              <w:rPr>
                <w:rFonts w:ascii="Arial" w:hAnsi="Arial" w:cs="Arial"/>
                <w:b/>
                <w:sz w:val="18"/>
                <w:szCs w:val="18"/>
              </w:rPr>
            </w:pPr>
            <w:r>
              <w:rPr>
                <w:rFonts w:ascii="Arial" w:hAnsi="Arial" w:cs="Arial"/>
                <w:b/>
                <w:sz w:val="18"/>
                <w:szCs w:val="18"/>
              </w:rPr>
              <w:t>Hãng</w:t>
            </w:r>
            <w:r w:rsidR="002D1D88" w:rsidRPr="00887197">
              <w:rPr>
                <w:rFonts w:ascii="Arial" w:hAnsi="Arial" w:cs="Arial"/>
                <w:b/>
                <w:sz w:val="18"/>
                <w:szCs w:val="18"/>
              </w:rPr>
              <w:t xml:space="preserve"> 2</w:t>
            </w:r>
          </w:p>
        </w:tc>
        <w:tc>
          <w:tcPr>
            <w:tcW w:w="473" w:type="pct"/>
            <w:gridSpan w:val="2"/>
            <w:shd w:val="clear" w:color="auto" w:fill="auto"/>
            <w:noWrap/>
            <w:vAlign w:val="center"/>
            <w:hideMark/>
          </w:tcPr>
          <w:p w14:paraId="75193F60" w14:textId="779FECAF" w:rsidR="002D1D88" w:rsidRPr="00887197" w:rsidRDefault="00573498" w:rsidP="00AA7B67">
            <w:pPr>
              <w:spacing w:line="264" w:lineRule="auto"/>
              <w:ind w:left="-108" w:right="-108"/>
              <w:jc w:val="center"/>
              <w:rPr>
                <w:rFonts w:ascii="Arial" w:hAnsi="Arial" w:cs="Arial"/>
                <w:b/>
                <w:sz w:val="18"/>
                <w:szCs w:val="18"/>
              </w:rPr>
            </w:pPr>
            <w:r>
              <w:rPr>
                <w:rFonts w:ascii="Arial" w:hAnsi="Arial" w:cs="Arial"/>
                <w:b/>
                <w:sz w:val="18"/>
                <w:szCs w:val="18"/>
              </w:rPr>
              <w:t>Hãng</w:t>
            </w:r>
            <w:r w:rsidR="002D1D88" w:rsidRPr="00887197">
              <w:rPr>
                <w:rFonts w:ascii="Arial" w:hAnsi="Arial" w:cs="Arial"/>
                <w:b/>
                <w:sz w:val="18"/>
                <w:szCs w:val="18"/>
              </w:rPr>
              <w:t xml:space="preserve"> 3</w:t>
            </w:r>
          </w:p>
        </w:tc>
        <w:tc>
          <w:tcPr>
            <w:tcW w:w="465" w:type="pct"/>
            <w:gridSpan w:val="3"/>
            <w:vAlign w:val="center"/>
          </w:tcPr>
          <w:p w14:paraId="64A13A16" w14:textId="5D283F8D" w:rsidR="002D1D88" w:rsidRPr="00887197" w:rsidRDefault="00573498" w:rsidP="00AA7B67">
            <w:pPr>
              <w:spacing w:line="264" w:lineRule="auto"/>
              <w:ind w:left="-108" w:right="-108"/>
              <w:jc w:val="center"/>
              <w:rPr>
                <w:rFonts w:ascii="Arial" w:hAnsi="Arial" w:cs="Arial"/>
                <w:b/>
                <w:sz w:val="18"/>
                <w:szCs w:val="18"/>
              </w:rPr>
            </w:pPr>
            <w:r>
              <w:rPr>
                <w:rFonts w:ascii="Arial" w:hAnsi="Arial" w:cs="Arial"/>
                <w:b/>
                <w:sz w:val="18"/>
                <w:szCs w:val="18"/>
              </w:rPr>
              <w:t>Hãng</w:t>
            </w:r>
            <w:r w:rsidR="002D1D88" w:rsidRPr="00887197">
              <w:rPr>
                <w:rFonts w:ascii="Arial" w:hAnsi="Arial" w:cs="Arial"/>
                <w:b/>
                <w:sz w:val="18"/>
                <w:szCs w:val="18"/>
              </w:rPr>
              <w:t xml:space="preserve"> 4</w:t>
            </w:r>
          </w:p>
        </w:tc>
        <w:tc>
          <w:tcPr>
            <w:tcW w:w="474" w:type="pct"/>
            <w:gridSpan w:val="2"/>
            <w:vAlign w:val="center"/>
          </w:tcPr>
          <w:p w14:paraId="183E53B5" w14:textId="61FBCCFC" w:rsidR="002D1D88" w:rsidRPr="00887197" w:rsidRDefault="00573498" w:rsidP="00AA7B67">
            <w:pPr>
              <w:spacing w:line="264" w:lineRule="auto"/>
              <w:ind w:left="-108" w:right="-108"/>
              <w:jc w:val="center"/>
              <w:rPr>
                <w:rFonts w:ascii="Arial" w:hAnsi="Arial" w:cs="Arial"/>
                <w:b/>
                <w:sz w:val="18"/>
                <w:szCs w:val="18"/>
              </w:rPr>
            </w:pPr>
            <w:r>
              <w:rPr>
                <w:rFonts w:ascii="Arial" w:hAnsi="Arial" w:cs="Arial"/>
                <w:b/>
                <w:sz w:val="18"/>
                <w:szCs w:val="18"/>
              </w:rPr>
              <w:t>Hãng</w:t>
            </w:r>
            <w:r w:rsidR="002D1D88" w:rsidRPr="00887197">
              <w:rPr>
                <w:rFonts w:ascii="Arial" w:hAnsi="Arial" w:cs="Arial"/>
                <w:b/>
                <w:sz w:val="18"/>
                <w:szCs w:val="18"/>
              </w:rPr>
              <w:t xml:space="preserve"> 5</w:t>
            </w:r>
          </w:p>
        </w:tc>
        <w:tc>
          <w:tcPr>
            <w:tcW w:w="528" w:type="pct"/>
            <w:gridSpan w:val="2"/>
            <w:vAlign w:val="center"/>
          </w:tcPr>
          <w:p w14:paraId="2A1E07F1" w14:textId="0C2C6DD3" w:rsidR="002D1D88" w:rsidRPr="00887197" w:rsidRDefault="00573498" w:rsidP="00AA7B67">
            <w:pPr>
              <w:spacing w:line="264" w:lineRule="auto"/>
              <w:ind w:left="-108" w:right="-108"/>
              <w:jc w:val="center"/>
              <w:rPr>
                <w:rFonts w:ascii="Arial" w:hAnsi="Arial" w:cs="Arial"/>
                <w:b/>
                <w:sz w:val="18"/>
                <w:szCs w:val="18"/>
              </w:rPr>
            </w:pPr>
            <w:r>
              <w:rPr>
                <w:rFonts w:ascii="Arial" w:hAnsi="Arial" w:cs="Arial"/>
                <w:b/>
                <w:sz w:val="18"/>
                <w:szCs w:val="18"/>
              </w:rPr>
              <w:t>Hãng</w:t>
            </w:r>
            <w:r w:rsidR="002D1D88" w:rsidRPr="00887197">
              <w:rPr>
                <w:rFonts w:ascii="Arial" w:hAnsi="Arial" w:cs="Arial"/>
                <w:b/>
                <w:sz w:val="18"/>
                <w:szCs w:val="18"/>
              </w:rPr>
              <w:t xml:space="preserve"> 6</w:t>
            </w:r>
          </w:p>
        </w:tc>
      </w:tr>
      <w:tr w:rsidR="002D1D88" w:rsidRPr="00887197" w14:paraId="1A8B396A" w14:textId="77777777" w:rsidTr="00AA7B67">
        <w:trPr>
          <w:trHeight w:val="283"/>
          <w:jc w:val="center"/>
        </w:trPr>
        <w:tc>
          <w:tcPr>
            <w:tcW w:w="212" w:type="pct"/>
            <w:vMerge/>
            <w:vAlign w:val="center"/>
            <w:hideMark/>
          </w:tcPr>
          <w:p w14:paraId="36764631" w14:textId="77777777" w:rsidR="002D1D88" w:rsidRPr="00887197" w:rsidRDefault="002D1D88" w:rsidP="00AA7B67">
            <w:pPr>
              <w:spacing w:line="264" w:lineRule="auto"/>
              <w:jc w:val="center"/>
              <w:rPr>
                <w:rFonts w:ascii="Arial" w:hAnsi="Arial" w:cs="Arial"/>
                <w:b/>
                <w:sz w:val="18"/>
                <w:szCs w:val="18"/>
              </w:rPr>
            </w:pPr>
          </w:p>
        </w:tc>
        <w:tc>
          <w:tcPr>
            <w:tcW w:w="1652" w:type="pct"/>
            <w:vMerge/>
            <w:vAlign w:val="center"/>
          </w:tcPr>
          <w:p w14:paraId="726F8BDB" w14:textId="77777777" w:rsidR="002D1D88" w:rsidRPr="00887197" w:rsidRDefault="002D1D88" w:rsidP="00AA7B67">
            <w:pPr>
              <w:spacing w:line="264" w:lineRule="auto"/>
              <w:rPr>
                <w:rFonts w:ascii="Arial" w:hAnsi="Arial" w:cs="Arial"/>
                <w:b/>
                <w:sz w:val="18"/>
                <w:szCs w:val="18"/>
              </w:rPr>
            </w:pPr>
          </w:p>
        </w:tc>
        <w:tc>
          <w:tcPr>
            <w:tcW w:w="273" w:type="pct"/>
            <w:gridSpan w:val="2"/>
            <w:vMerge/>
            <w:shd w:val="clear" w:color="auto" w:fill="auto"/>
            <w:noWrap/>
            <w:vAlign w:val="center"/>
            <w:hideMark/>
          </w:tcPr>
          <w:p w14:paraId="3C554A64" w14:textId="77777777" w:rsidR="002D1D88" w:rsidRPr="00887197" w:rsidRDefault="002D1D88" w:rsidP="00AA7B67">
            <w:pPr>
              <w:spacing w:line="264" w:lineRule="auto"/>
              <w:jc w:val="center"/>
              <w:rPr>
                <w:rFonts w:ascii="Arial" w:hAnsi="Arial" w:cs="Arial"/>
                <w:b/>
                <w:sz w:val="18"/>
                <w:szCs w:val="18"/>
              </w:rPr>
            </w:pPr>
          </w:p>
        </w:tc>
        <w:tc>
          <w:tcPr>
            <w:tcW w:w="240" w:type="pct"/>
            <w:shd w:val="clear" w:color="auto" w:fill="auto"/>
            <w:noWrap/>
            <w:vAlign w:val="center"/>
            <w:hideMark/>
          </w:tcPr>
          <w:p w14:paraId="2F13C5A8" w14:textId="212EF02C"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Đánh giá</w:t>
            </w:r>
          </w:p>
        </w:tc>
        <w:tc>
          <w:tcPr>
            <w:tcW w:w="211" w:type="pct"/>
            <w:shd w:val="clear" w:color="auto" w:fill="auto"/>
            <w:noWrap/>
            <w:vAlign w:val="center"/>
            <w:hideMark/>
          </w:tcPr>
          <w:p w14:paraId="24928404" w14:textId="0931F264"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Điểm</w:t>
            </w:r>
          </w:p>
        </w:tc>
        <w:tc>
          <w:tcPr>
            <w:tcW w:w="253" w:type="pct"/>
            <w:gridSpan w:val="2"/>
            <w:shd w:val="clear" w:color="auto" w:fill="auto"/>
            <w:noWrap/>
            <w:vAlign w:val="center"/>
            <w:hideMark/>
          </w:tcPr>
          <w:p w14:paraId="23DF59F5" w14:textId="154718C8"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Đánh giá</w:t>
            </w:r>
          </w:p>
        </w:tc>
        <w:tc>
          <w:tcPr>
            <w:tcW w:w="219" w:type="pct"/>
            <w:shd w:val="clear" w:color="auto" w:fill="auto"/>
            <w:noWrap/>
            <w:vAlign w:val="center"/>
            <w:hideMark/>
          </w:tcPr>
          <w:p w14:paraId="4A8AD0F0" w14:textId="355D4DC9"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Điểm</w:t>
            </w:r>
          </w:p>
        </w:tc>
        <w:tc>
          <w:tcPr>
            <w:tcW w:w="260" w:type="pct"/>
            <w:shd w:val="clear" w:color="auto" w:fill="auto"/>
            <w:noWrap/>
            <w:vAlign w:val="center"/>
            <w:hideMark/>
          </w:tcPr>
          <w:p w14:paraId="4A7E6539" w14:textId="691CF897"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Đánh giá</w:t>
            </w:r>
          </w:p>
        </w:tc>
        <w:tc>
          <w:tcPr>
            <w:tcW w:w="213" w:type="pct"/>
            <w:shd w:val="clear" w:color="auto" w:fill="auto"/>
            <w:noWrap/>
            <w:vAlign w:val="center"/>
            <w:hideMark/>
          </w:tcPr>
          <w:p w14:paraId="6DFE13F8" w14:textId="14EB1FA6"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Điểm</w:t>
            </w:r>
          </w:p>
        </w:tc>
        <w:tc>
          <w:tcPr>
            <w:tcW w:w="260" w:type="pct"/>
            <w:vAlign w:val="center"/>
          </w:tcPr>
          <w:p w14:paraId="4751103F" w14:textId="30BAE8C8"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Đánh giá</w:t>
            </w:r>
          </w:p>
        </w:tc>
        <w:tc>
          <w:tcPr>
            <w:tcW w:w="205" w:type="pct"/>
            <w:gridSpan w:val="2"/>
            <w:vAlign w:val="center"/>
          </w:tcPr>
          <w:p w14:paraId="0BE9242C" w14:textId="320CE6B4"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Điểm</w:t>
            </w:r>
          </w:p>
        </w:tc>
        <w:tc>
          <w:tcPr>
            <w:tcW w:w="261" w:type="pct"/>
            <w:vAlign w:val="center"/>
          </w:tcPr>
          <w:p w14:paraId="0A1D52F3" w14:textId="2B9A9A8E"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Đánh giá</w:t>
            </w:r>
          </w:p>
        </w:tc>
        <w:tc>
          <w:tcPr>
            <w:tcW w:w="213" w:type="pct"/>
            <w:vAlign w:val="center"/>
          </w:tcPr>
          <w:p w14:paraId="2203F923" w14:textId="4E24223A"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Điểm</w:t>
            </w:r>
          </w:p>
        </w:tc>
        <w:tc>
          <w:tcPr>
            <w:tcW w:w="267" w:type="pct"/>
            <w:vAlign w:val="center"/>
          </w:tcPr>
          <w:p w14:paraId="0D798AC9" w14:textId="491740F7"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Đánh giá</w:t>
            </w:r>
          </w:p>
        </w:tc>
        <w:tc>
          <w:tcPr>
            <w:tcW w:w="261" w:type="pct"/>
            <w:vAlign w:val="center"/>
          </w:tcPr>
          <w:p w14:paraId="0ACDF70C" w14:textId="089E9FD7" w:rsidR="002D1D88" w:rsidRPr="00887197" w:rsidRDefault="005C5BB9" w:rsidP="00AA7B67">
            <w:pPr>
              <w:spacing w:line="264" w:lineRule="auto"/>
              <w:ind w:left="-108" w:right="-108"/>
              <w:jc w:val="center"/>
              <w:rPr>
                <w:rFonts w:ascii="Arial" w:hAnsi="Arial" w:cs="Arial"/>
                <w:b/>
                <w:sz w:val="18"/>
                <w:szCs w:val="18"/>
              </w:rPr>
            </w:pPr>
            <w:r>
              <w:rPr>
                <w:rFonts w:ascii="Arial" w:hAnsi="Arial" w:cs="Arial"/>
                <w:b/>
                <w:sz w:val="18"/>
                <w:szCs w:val="18"/>
              </w:rPr>
              <w:t>Điểm</w:t>
            </w:r>
          </w:p>
        </w:tc>
      </w:tr>
      <w:tr w:rsidR="002D1D88" w:rsidRPr="00887197" w14:paraId="54464EE1" w14:textId="77777777" w:rsidTr="00AA7B67">
        <w:trPr>
          <w:trHeight w:val="284"/>
          <w:jc w:val="center"/>
        </w:trPr>
        <w:tc>
          <w:tcPr>
            <w:tcW w:w="212" w:type="pct"/>
            <w:shd w:val="clear" w:color="auto" w:fill="auto"/>
            <w:noWrap/>
            <w:vAlign w:val="center"/>
            <w:hideMark/>
          </w:tcPr>
          <w:p w14:paraId="6A2657DE" w14:textId="77777777" w:rsidR="002D1D88" w:rsidRPr="00887197" w:rsidRDefault="002D1D88" w:rsidP="00AA7B67">
            <w:pPr>
              <w:spacing w:line="264" w:lineRule="auto"/>
              <w:jc w:val="center"/>
              <w:rPr>
                <w:rFonts w:ascii="Arial" w:hAnsi="Arial" w:cs="Arial"/>
                <w:b/>
                <w:bCs/>
                <w:sz w:val="18"/>
                <w:szCs w:val="18"/>
              </w:rPr>
            </w:pPr>
            <w:r w:rsidRPr="00887197">
              <w:rPr>
                <w:rFonts w:ascii="Arial" w:hAnsi="Arial" w:cs="Arial"/>
                <w:b/>
                <w:bCs/>
                <w:sz w:val="18"/>
                <w:szCs w:val="18"/>
              </w:rPr>
              <w:t>I</w:t>
            </w:r>
          </w:p>
        </w:tc>
        <w:tc>
          <w:tcPr>
            <w:tcW w:w="1652" w:type="pct"/>
            <w:shd w:val="clear" w:color="000000" w:fill="FFFFFF"/>
            <w:noWrap/>
            <w:vAlign w:val="center"/>
            <w:hideMark/>
          </w:tcPr>
          <w:p w14:paraId="5C05E0F9" w14:textId="477D9890" w:rsidR="002D1D88" w:rsidRPr="00887197" w:rsidRDefault="005C5BB9" w:rsidP="00AA7B67">
            <w:pPr>
              <w:spacing w:line="264" w:lineRule="auto"/>
              <w:rPr>
                <w:rFonts w:ascii="Arial" w:hAnsi="Arial" w:cs="Arial"/>
                <w:b/>
                <w:bCs/>
                <w:sz w:val="18"/>
                <w:szCs w:val="18"/>
              </w:rPr>
            </w:pPr>
            <w:r w:rsidRPr="005C5BB9">
              <w:rPr>
                <w:rFonts w:ascii="Arial" w:hAnsi="Arial" w:cs="Arial"/>
                <w:b/>
                <w:bCs/>
                <w:sz w:val="18"/>
                <w:szCs w:val="18"/>
              </w:rPr>
              <w:t>Kế Hoạch Nhân Sự &amp; Kế Hoạch Công Việc</w:t>
            </w:r>
          </w:p>
        </w:tc>
        <w:tc>
          <w:tcPr>
            <w:tcW w:w="273" w:type="pct"/>
            <w:gridSpan w:val="2"/>
            <w:shd w:val="clear" w:color="auto" w:fill="auto"/>
            <w:noWrap/>
            <w:vAlign w:val="center"/>
            <w:hideMark/>
          </w:tcPr>
          <w:p w14:paraId="68949DED" w14:textId="77777777" w:rsidR="002D1D88" w:rsidRPr="001C4514" w:rsidRDefault="002D1D88" w:rsidP="00AA7B67">
            <w:pPr>
              <w:spacing w:line="264" w:lineRule="auto"/>
              <w:jc w:val="center"/>
              <w:rPr>
                <w:rFonts w:ascii="Arial" w:hAnsi="Arial" w:cs="Arial"/>
                <w:b/>
                <w:bCs/>
                <w:sz w:val="18"/>
                <w:szCs w:val="18"/>
                <w:highlight w:val="yellow"/>
              </w:rPr>
            </w:pPr>
            <w:r w:rsidRPr="001C4514">
              <w:rPr>
                <w:rFonts w:ascii="Arial" w:hAnsi="Arial" w:cs="Arial"/>
                <w:b/>
                <w:bCs/>
                <w:sz w:val="18"/>
                <w:szCs w:val="18"/>
                <w:highlight w:val="yellow"/>
              </w:rPr>
              <w:t>100</w:t>
            </w:r>
          </w:p>
        </w:tc>
        <w:tc>
          <w:tcPr>
            <w:tcW w:w="240" w:type="pct"/>
            <w:shd w:val="clear" w:color="000000" w:fill="FFFFFF"/>
            <w:noWrap/>
            <w:vAlign w:val="center"/>
            <w:hideMark/>
          </w:tcPr>
          <w:p w14:paraId="287B7566"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hideMark/>
          </w:tcPr>
          <w:p w14:paraId="23539DE7"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59DD6435"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hideMark/>
          </w:tcPr>
          <w:p w14:paraId="1D5A356D"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28C046DA"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hideMark/>
          </w:tcPr>
          <w:p w14:paraId="736AF222"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68D7F37E"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3FA50D67"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3A000016"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2D101366"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5CC50DDD"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0EB1C103"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244B7FBA" w14:textId="77777777" w:rsidTr="00AA7B67">
        <w:trPr>
          <w:trHeight w:val="284"/>
          <w:jc w:val="center"/>
        </w:trPr>
        <w:tc>
          <w:tcPr>
            <w:tcW w:w="212" w:type="pct"/>
            <w:shd w:val="clear" w:color="auto" w:fill="auto"/>
            <w:noWrap/>
            <w:vAlign w:val="center"/>
            <w:hideMark/>
          </w:tcPr>
          <w:p w14:paraId="284CEFD2" w14:textId="77777777" w:rsidR="002D1D88" w:rsidRPr="00887197" w:rsidRDefault="002D1D88" w:rsidP="00AA7B67">
            <w:pPr>
              <w:spacing w:line="264" w:lineRule="auto"/>
              <w:jc w:val="center"/>
              <w:rPr>
                <w:rFonts w:ascii="Arial" w:hAnsi="Arial" w:cs="Arial"/>
                <w:b/>
                <w:bCs/>
                <w:sz w:val="18"/>
                <w:szCs w:val="18"/>
              </w:rPr>
            </w:pPr>
            <w:r w:rsidRPr="00887197">
              <w:rPr>
                <w:rFonts w:ascii="Arial" w:hAnsi="Arial" w:cs="Arial"/>
                <w:b/>
                <w:bCs/>
                <w:sz w:val="18"/>
                <w:szCs w:val="18"/>
              </w:rPr>
              <w:t>II</w:t>
            </w:r>
          </w:p>
        </w:tc>
        <w:tc>
          <w:tcPr>
            <w:tcW w:w="1652" w:type="pct"/>
            <w:shd w:val="clear" w:color="000000" w:fill="FFFFFF"/>
            <w:noWrap/>
            <w:vAlign w:val="center"/>
            <w:hideMark/>
          </w:tcPr>
          <w:p w14:paraId="2A991C37" w14:textId="58ECBF1B" w:rsidR="002D1D88" w:rsidRPr="00887197" w:rsidRDefault="005C5BB9" w:rsidP="00AA7B67">
            <w:pPr>
              <w:spacing w:line="264" w:lineRule="auto"/>
              <w:rPr>
                <w:rFonts w:ascii="Arial" w:hAnsi="Arial" w:cs="Arial"/>
                <w:b/>
                <w:bCs/>
                <w:sz w:val="18"/>
                <w:szCs w:val="18"/>
              </w:rPr>
            </w:pPr>
            <w:r w:rsidRPr="005C5BB9">
              <w:rPr>
                <w:rFonts w:ascii="Arial" w:hAnsi="Arial" w:cs="Arial"/>
                <w:b/>
                <w:bCs/>
                <w:sz w:val="18"/>
                <w:szCs w:val="18"/>
              </w:rPr>
              <w:t>Trình bày đề xuất</w:t>
            </w:r>
          </w:p>
        </w:tc>
        <w:tc>
          <w:tcPr>
            <w:tcW w:w="273" w:type="pct"/>
            <w:gridSpan w:val="2"/>
            <w:shd w:val="clear" w:color="auto" w:fill="auto"/>
            <w:noWrap/>
            <w:vAlign w:val="center"/>
            <w:hideMark/>
          </w:tcPr>
          <w:p w14:paraId="4EDC240D" w14:textId="7DBACB8C" w:rsidR="002D1D88" w:rsidRPr="001C4514" w:rsidRDefault="002A68FD" w:rsidP="00AA7B67">
            <w:pPr>
              <w:spacing w:line="264" w:lineRule="auto"/>
              <w:jc w:val="center"/>
              <w:rPr>
                <w:rFonts w:ascii="Arial" w:hAnsi="Arial" w:cs="Arial"/>
                <w:b/>
                <w:bCs/>
                <w:sz w:val="18"/>
                <w:szCs w:val="18"/>
                <w:highlight w:val="yellow"/>
              </w:rPr>
            </w:pPr>
            <w:r>
              <w:rPr>
                <w:rFonts w:ascii="Arial" w:hAnsi="Arial" w:cs="Arial"/>
                <w:b/>
                <w:bCs/>
                <w:sz w:val="18"/>
                <w:szCs w:val="18"/>
                <w:highlight w:val="yellow"/>
              </w:rPr>
              <w:t>6</w:t>
            </w:r>
            <w:r w:rsidR="002D1D88" w:rsidRPr="001C4514">
              <w:rPr>
                <w:rFonts w:ascii="Arial" w:hAnsi="Arial" w:cs="Arial"/>
                <w:b/>
                <w:bCs/>
                <w:sz w:val="18"/>
                <w:szCs w:val="18"/>
                <w:highlight w:val="yellow"/>
              </w:rPr>
              <w:t>0</w:t>
            </w:r>
          </w:p>
        </w:tc>
        <w:tc>
          <w:tcPr>
            <w:tcW w:w="240" w:type="pct"/>
            <w:shd w:val="clear" w:color="000000" w:fill="FFFFFF"/>
            <w:noWrap/>
            <w:vAlign w:val="center"/>
            <w:hideMark/>
          </w:tcPr>
          <w:p w14:paraId="6E5FD7CB"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hideMark/>
          </w:tcPr>
          <w:p w14:paraId="6DE6751D"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3D27C8CE"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hideMark/>
          </w:tcPr>
          <w:p w14:paraId="3A4F56A3"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10BB6FDA"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hideMark/>
          </w:tcPr>
          <w:p w14:paraId="01BEC05C"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0DE64BD0"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56F71B7E"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60E692B4"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0896ECBE"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2104F756"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56916E90"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0C128C20" w14:textId="77777777" w:rsidTr="00AA7B67">
        <w:trPr>
          <w:trHeight w:val="284"/>
          <w:jc w:val="center"/>
        </w:trPr>
        <w:tc>
          <w:tcPr>
            <w:tcW w:w="212" w:type="pct"/>
            <w:shd w:val="clear" w:color="auto" w:fill="auto"/>
            <w:noWrap/>
            <w:vAlign w:val="center"/>
            <w:hideMark/>
          </w:tcPr>
          <w:p w14:paraId="7F6FCE3F" w14:textId="77777777" w:rsidR="002D1D88" w:rsidRPr="00887197" w:rsidRDefault="002D1D88" w:rsidP="00AA7B67">
            <w:pPr>
              <w:spacing w:line="264" w:lineRule="auto"/>
              <w:jc w:val="center"/>
              <w:rPr>
                <w:rFonts w:ascii="Arial" w:hAnsi="Arial" w:cs="Arial"/>
                <w:b/>
                <w:bCs/>
                <w:sz w:val="18"/>
                <w:szCs w:val="18"/>
              </w:rPr>
            </w:pPr>
            <w:r w:rsidRPr="00887197">
              <w:rPr>
                <w:rFonts w:ascii="Arial" w:hAnsi="Arial" w:cs="Arial"/>
                <w:b/>
                <w:bCs/>
                <w:sz w:val="18"/>
                <w:szCs w:val="18"/>
              </w:rPr>
              <w:t>II</w:t>
            </w:r>
          </w:p>
        </w:tc>
        <w:tc>
          <w:tcPr>
            <w:tcW w:w="1652" w:type="pct"/>
            <w:shd w:val="clear" w:color="auto" w:fill="auto"/>
            <w:vAlign w:val="center"/>
          </w:tcPr>
          <w:p w14:paraId="7F483241" w14:textId="613175FE" w:rsidR="002D1D88" w:rsidRPr="00887197" w:rsidRDefault="005C5BB9" w:rsidP="00AA7B67">
            <w:pPr>
              <w:spacing w:line="264" w:lineRule="auto"/>
              <w:rPr>
                <w:rFonts w:ascii="Arial" w:hAnsi="Arial" w:cs="Arial"/>
                <w:b/>
                <w:bCs/>
                <w:sz w:val="18"/>
                <w:szCs w:val="18"/>
              </w:rPr>
            </w:pPr>
            <w:r w:rsidRPr="005C5BB9">
              <w:rPr>
                <w:rFonts w:ascii="Arial" w:hAnsi="Arial" w:cs="Arial"/>
                <w:b/>
                <w:bCs/>
                <w:sz w:val="18"/>
                <w:szCs w:val="18"/>
              </w:rPr>
              <w:t>Nhân sự (Lĩnh vực chuyên môn)</w:t>
            </w:r>
          </w:p>
        </w:tc>
        <w:tc>
          <w:tcPr>
            <w:tcW w:w="273" w:type="pct"/>
            <w:gridSpan w:val="2"/>
            <w:shd w:val="clear" w:color="auto" w:fill="auto"/>
            <w:noWrap/>
            <w:vAlign w:val="center"/>
            <w:hideMark/>
          </w:tcPr>
          <w:p w14:paraId="0FBCF30F" w14:textId="1AF64FAB" w:rsidR="002D1D88" w:rsidRPr="001C4514" w:rsidRDefault="002A68FD" w:rsidP="00AA7B67">
            <w:pPr>
              <w:spacing w:line="264" w:lineRule="auto"/>
              <w:jc w:val="center"/>
              <w:rPr>
                <w:rFonts w:ascii="Arial" w:hAnsi="Arial" w:cs="Arial"/>
                <w:b/>
                <w:bCs/>
                <w:sz w:val="18"/>
                <w:szCs w:val="18"/>
                <w:highlight w:val="yellow"/>
              </w:rPr>
            </w:pPr>
            <w:r>
              <w:rPr>
                <w:rFonts w:ascii="Arial" w:hAnsi="Arial" w:cs="Arial"/>
                <w:b/>
                <w:bCs/>
                <w:sz w:val="18"/>
                <w:szCs w:val="18"/>
                <w:highlight w:val="yellow"/>
              </w:rPr>
              <w:t>84</w:t>
            </w:r>
            <w:r w:rsidR="002D1D88" w:rsidRPr="001C4514">
              <w:rPr>
                <w:rFonts w:ascii="Arial" w:hAnsi="Arial" w:cs="Arial"/>
                <w:b/>
                <w:bCs/>
                <w:sz w:val="18"/>
                <w:szCs w:val="18"/>
                <w:highlight w:val="yellow"/>
              </w:rPr>
              <w:t>0</w:t>
            </w:r>
          </w:p>
        </w:tc>
        <w:tc>
          <w:tcPr>
            <w:tcW w:w="240" w:type="pct"/>
            <w:shd w:val="clear" w:color="000000" w:fill="FFFFFF"/>
            <w:noWrap/>
            <w:vAlign w:val="center"/>
            <w:hideMark/>
          </w:tcPr>
          <w:p w14:paraId="5EC53B46"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auto" w:fill="auto"/>
            <w:noWrap/>
            <w:vAlign w:val="center"/>
            <w:hideMark/>
          </w:tcPr>
          <w:p w14:paraId="4F7FC871"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743972FC"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auto" w:fill="auto"/>
            <w:noWrap/>
            <w:vAlign w:val="center"/>
            <w:hideMark/>
          </w:tcPr>
          <w:p w14:paraId="5AFD28E1"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3D1618FA"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auto" w:fill="auto"/>
            <w:noWrap/>
            <w:vAlign w:val="center"/>
            <w:hideMark/>
          </w:tcPr>
          <w:p w14:paraId="13C9157A"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vAlign w:val="center"/>
          </w:tcPr>
          <w:p w14:paraId="244996F4"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vAlign w:val="center"/>
          </w:tcPr>
          <w:p w14:paraId="3630D9DF"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vAlign w:val="center"/>
          </w:tcPr>
          <w:p w14:paraId="0B230194"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vAlign w:val="center"/>
          </w:tcPr>
          <w:p w14:paraId="59003BC4"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vAlign w:val="center"/>
          </w:tcPr>
          <w:p w14:paraId="7901C676"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vAlign w:val="center"/>
          </w:tcPr>
          <w:p w14:paraId="54278B29"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5B7B0103" w14:textId="77777777" w:rsidTr="00AA7B67">
        <w:trPr>
          <w:trHeight w:val="284"/>
          <w:jc w:val="center"/>
        </w:trPr>
        <w:tc>
          <w:tcPr>
            <w:tcW w:w="212" w:type="pct"/>
            <w:shd w:val="clear" w:color="auto" w:fill="auto"/>
            <w:noWrap/>
            <w:vAlign w:val="center"/>
            <w:hideMark/>
          </w:tcPr>
          <w:p w14:paraId="3E964E23" w14:textId="77777777" w:rsidR="002D1D88" w:rsidRPr="00887197" w:rsidRDefault="002D1D88" w:rsidP="00AA7B67">
            <w:pPr>
              <w:spacing w:line="264" w:lineRule="auto"/>
              <w:jc w:val="center"/>
              <w:rPr>
                <w:rFonts w:ascii="Arial" w:hAnsi="Arial" w:cs="Arial"/>
                <w:sz w:val="18"/>
                <w:szCs w:val="18"/>
              </w:rPr>
            </w:pPr>
            <w:r w:rsidRPr="00887197">
              <w:rPr>
                <w:rFonts w:ascii="Arial" w:hAnsi="Arial" w:cs="Arial"/>
                <w:sz w:val="18"/>
                <w:szCs w:val="18"/>
              </w:rPr>
              <w:t>a</w:t>
            </w:r>
          </w:p>
        </w:tc>
        <w:tc>
          <w:tcPr>
            <w:tcW w:w="1652" w:type="pct"/>
            <w:shd w:val="clear" w:color="auto" w:fill="auto"/>
            <w:noWrap/>
            <w:vAlign w:val="center"/>
            <w:hideMark/>
          </w:tcPr>
          <w:p w14:paraId="27407C7E" w14:textId="4447CC31" w:rsidR="002D1D88" w:rsidRPr="00421EB1" w:rsidRDefault="005C5BB9" w:rsidP="00AA7B67">
            <w:pPr>
              <w:rPr>
                <w:rFonts w:ascii="Arial" w:hAnsi="Arial" w:cs="Arial"/>
                <w:sz w:val="18"/>
                <w:szCs w:val="18"/>
              </w:rPr>
            </w:pPr>
            <w:r>
              <w:rPr>
                <w:rFonts w:ascii="Arial" w:hAnsi="Arial" w:cs="Arial"/>
                <w:sz w:val="18"/>
                <w:szCs w:val="18"/>
              </w:rPr>
              <w:t>Trưởng</w:t>
            </w:r>
            <w:r w:rsidRPr="005C5BB9">
              <w:rPr>
                <w:rFonts w:ascii="Arial" w:hAnsi="Arial" w:cs="Arial"/>
                <w:sz w:val="18"/>
                <w:szCs w:val="18"/>
              </w:rPr>
              <w:t xml:space="preserve"> nhóm</w:t>
            </w:r>
            <w:r w:rsidR="002D1D88" w:rsidRPr="00421EB1">
              <w:rPr>
                <w:rFonts w:ascii="Arial" w:hAnsi="Arial" w:cs="Arial"/>
                <w:sz w:val="18"/>
                <w:szCs w:val="18"/>
              </w:rPr>
              <w:t>*</w:t>
            </w:r>
          </w:p>
        </w:tc>
        <w:tc>
          <w:tcPr>
            <w:tcW w:w="273" w:type="pct"/>
            <w:gridSpan w:val="2"/>
            <w:shd w:val="clear" w:color="auto" w:fill="auto"/>
            <w:noWrap/>
            <w:vAlign w:val="center"/>
            <w:hideMark/>
          </w:tcPr>
          <w:p w14:paraId="6FF4B733" w14:textId="1F23A3BA" w:rsidR="002D1D88" w:rsidRPr="001C4514" w:rsidRDefault="002A68FD" w:rsidP="00AA7B67">
            <w:pPr>
              <w:jc w:val="center"/>
              <w:rPr>
                <w:rFonts w:ascii="Arial" w:hAnsi="Arial" w:cs="Arial"/>
                <w:sz w:val="18"/>
                <w:szCs w:val="18"/>
                <w:highlight w:val="yellow"/>
              </w:rPr>
            </w:pPr>
            <w:r>
              <w:rPr>
                <w:rFonts w:ascii="Arial" w:hAnsi="Arial" w:cs="Arial"/>
                <w:sz w:val="18"/>
                <w:szCs w:val="18"/>
                <w:highlight w:val="yellow"/>
              </w:rPr>
              <w:t>10</w:t>
            </w:r>
            <w:r w:rsidR="002D1D88" w:rsidRPr="001C4514">
              <w:rPr>
                <w:rFonts w:ascii="Arial" w:hAnsi="Arial" w:cs="Arial"/>
                <w:sz w:val="18"/>
                <w:szCs w:val="18"/>
                <w:highlight w:val="yellow"/>
              </w:rPr>
              <w:t>0</w:t>
            </w:r>
          </w:p>
        </w:tc>
        <w:tc>
          <w:tcPr>
            <w:tcW w:w="240" w:type="pct"/>
            <w:shd w:val="clear" w:color="000000" w:fill="FFFFFF"/>
            <w:noWrap/>
            <w:vAlign w:val="center"/>
            <w:hideMark/>
          </w:tcPr>
          <w:p w14:paraId="1A252008"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hideMark/>
          </w:tcPr>
          <w:p w14:paraId="1D4A9A2A"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52090D21"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hideMark/>
          </w:tcPr>
          <w:p w14:paraId="40499CF4"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6317210B"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hideMark/>
          </w:tcPr>
          <w:p w14:paraId="095B8C20"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181B5509"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6B99F097"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0BAFC526"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712AF2AE"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17AD000A"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62E738CD"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769805FE" w14:textId="77777777" w:rsidTr="00AA7B67">
        <w:trPr>
          <w:trHeight w:val="284"/>
          <w:jc w:val="center"/>
        </w:trPr>
        <w:tc>
          <w:tcPr>
            <w:tcW w:w="212" w:type="pct"/>
            <w:shd w:val="clear" w:color="auto" w:fill="auto"/>
            <w:noWrap/>
            <w:vAlign w:val="center"/>
          </w:tcPr>
          <w:p w14:paraId="18E2C98D" w14:textId="77777777" w:rsidR="002D1D88" w:rsidRPr="00887197" w:rsidRDefault="002D1D88" w:rsidP="00AA7B67">
            <w:pPr>
              <w:spacing w:line="264" w:lineRule="auto"/>
              <w:jc w:val="center"/>
              <w:rPr>
                <w:rFonts w:ascii="Arial" w:hAnsi="Arial" w:cs="Arial"/>
                <w:sz w:val="18"/>
                <w:szCs w:val="18"/>
              </w:rPr>
            </w:pPr>
            <w:r w:rsidRPr="00887197">
              <w:rPr>
                <w:rFonts w:ascii="Arial" w:hAnsi="Arial" w:cs="Arial"/>
                <w:sz w:val="18"/>
                <w:szCs w:val="18"/>
              </w:rPr>
              <w:t>b</w:t>
            </w:r>
          </w:p>
        </w:tc>
        <w:tc>
          <w:tcPr>
            <w:tcW w:w="1652" w:type="pct"/>
            <w:shd w:val="clear" w:color="auto" w:fill="auto"/>
            <w:noWrap/>
            <w:vAlign w:val="center"/>
          </w:tcPr>
          <w:p w14:paraId="4F5AEA8F" w14:textId="6CCA4140" w:rsidR="00007C87" w:rsidRPr="001C4514" w:rsidRDefault="000502B8" w:rsidP="00AA7B67">
            <w:pPr>
              <w:rPr>
                <w:rFonts w:ascii="Arial" w:hAnsi="Arial" w:cs="Arial"/>
                <w:sz w:val="18"/>
                <w:szCs w:val="18"/>
              </w:rPr>
            </w:pPr>
            <w:r w:rsidRPr="000502B8">
              <w:rPr>
                <w:rFonts w:ascii="Arial" w:hAnsi="Arial" w:cs="Arial"/>
                <w:bCs/>
                <w:color w:val="000000"/>
                <w:sz w:val="18"/>
                <w:szCs w:val="18"/>
              </w:rPr>
              <w:t>Trưởng nhóm/Tư vấn giám sát trưởng/Chuyên gia giám sát thi công các công trình giao thông</w:t>
            </w:r>
          </w:p>
        </w:tc>
        <w:tc>
          <w:tcPr>
            <w:tcW w:w="273" w:type="pct"/>
            <w:gridSpan w:val="2"/>
            <w:shd w:val="clear" w:color="auto" w:fill="auto"/>
            <w:noWrap/>
            <w:vAlign w:val="center"/>
          </w:tcPr>
          <w:p w14:paraId="6DE53C99" w14:textId="030DE08B" w:rsidR="002D1D88" w:rsidRPr="001C4514" w:rsidRDefault="001C4514" w:rsidP="00AA7B67">
            <w:pPr>
              <w:jc w:val="center"/>
              <w:rPr>
                <w:rFonts w:ascii="Arial" w:hAnsi="Arial" w:cs="Arial"/>
                <w:sz w:val="18"/>
                <w:szCs w:val="18"/>
                <w:highlight w:val="yellow"/>
              </w:rPr>
            </w:pPr>
            <w:r>
              <w:rPr>
                <w:rFonts w:ascii="Arial" w:hAnsi="Arial" w:cs="Arial"/>
                <w:sz w:val="18"/>
                <w:szCs w:val="18"/>
                <w:highlight w:val="yellow"/>
              </w:rPr>
              <w:t>20</w:t>
            </w:r>
            <w:r w:rsidR="002D1D88" w:rsidRPr="001C4514">
              <w:rPr>
                <w:rFonts w:ascii="Arial" w:hAnsi="Arial" w:cs="Arial"/>
                <w:sz w:val="18"/>
                <w:szCs w:val="18"/>
                <w:highlight w:val="yellow"/>
              </w:rPr>
              <w:t>0</w:t>
            </w:r>
          </w:p>
        </w:tc>
        <w:tc>
          <w:tcPr>
            <w:tcW w:w="240" w:type="pct"/>
            <w:shd w:val="clear" w:color="000000" w:fill="FFFFFF"/>
            <w:noWrap/>
            <w:vAlign w:val="center"/>
          </w:tcPr>
          <w:p w14:paraId="0E52B2D2"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tcPr>
          <w:p w14:paraId="15A2D1DF"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tcPr>
          <w:p w14:paraId="225A189A"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tcPr>
          <w:p w14:paraId="756E9572"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tcPr>
          <w:p w14:paraId="2E683DE3"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tcPr>
          <w:p w14:paraId="701AF086"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548A3452"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55062081"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6719D239"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64A2BAFB"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51EC2D10"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6C899EA5"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7EF3D784" w14:textId="77777777" w:rsidTr="00AA7B67">
        <w:trPr>
          <w:trHeight w:val="284"/>
          <w:jc w:val="center"/>
        </w:trPr>
        <w:tc>
          <w:tcPr>
            <w:tcW w:w="212" w:type="pct"/>
            <w:shd w:val="clear" w:color="auto" w:fill="auto"/>
            <w:noWrap/>
            <w:vAlign w:val="center"/>
            <w:hideMark/>
          </w:tcPr>
          <w:p w14:paraId="412ACA66" w14:textId="77777777" w:rsidR="002D1D88" w:rsidRPr="00887197" w:rsidRDefault="002D1D88" w:rsidP="00AA7B67">
            <w:pPr>
              <w:spacing w:line="264" w:lineRule="auto"/>
              <w:jc w:val="center"/>
              <w:rPr>
                <w:rFonts w:ascii="Arial" w:hAnsi="Arial" w:cs="Arial"/>
                <w:sz w:val="18"/>
                <w:szCs w:val="18"/>
              </w:rPr>
            </w:pPr>
            <w:r w:rsidRPr="00887197">
              <w:rPr>
                <w:rFonts w:ascii="Arial" w:hAnsi="Arial" w:cs="Arial"/>
                <w:sz w:val="18"/>
                <w:szCs w:val="18"/>
              </w:rPr>
              <w:t>c</w:t>
            </w:r>
          </w:p>
        </w:tc>
        <w:tc>
          <w:tcPr>
            <w:tcW w:w="1652" w:type="pct"/>
            <w:shd w:val="clear" w:color="auto" w:fill="auto"/>
            <w:noWrap/>
            <w:vAlign w:val="center"/>
            <w:hideMark/>
          </w:tcPr>
          <w:p w14:paraId="21A37EE7" w14:textId="16D05F61" w:rsidR="00007C87" w:rsidRPr="000502B8" w:rsidRDefault="000502B8" w:rsidP="00AA7B67">
            <w:pPr>
              <w:rPr>
                <w:rFonts w:ascii="Arial" w:hAnsi="Arial" w:cs="Arial"/>
                <w:color w:val="000000"/>
                <w:sz w:val="18"/>
                <w:szCs w:val="18"/>
              </w:rPr>
            </w:pPr>
            <w:r>
              <w:rPr>
                <w:rFonts w:ascii="Arial" w:hAnsi="Arial" w:cs="Arial"/>
                <w:bCs/>
                <w:color w:val="000000"/>
                <w:sz w:val="18"/>
                <w:szCs w:val="18"/>
              </w:rPr>
              <w:t>Phó t</w:t>
            </w:r>
            <w:r w:rsidRPr="000502B8">
              <w:rPr>
                <w:rFonts w:ascii="Arial" w:hAnsi="Arial" w:cs="Arial"/>
                <w:bCs/>
                <w:color w:val="000000"/>
                <w:sz w:val="18"/>
                <w:szCs w:val="18"/>
              </w:rPr>
              <w:t>rưởng nhóm/</w:t>
            </w:r>
            <w:r w:rsidR="005C5BB9" w:rsidRPr="005C5BB9">
              <w:rPr>
                <w:rFonts w:ascii="Arial" w:hAnsi="Arial" w:cs="Arial"/>
                <w:color w:val="000000"/>
                <w:sz w:val="18"/>
                <w:szCs w:val="18"/>
              </w:rPr>
              <w:t>Tư vấn giám sát trưởng/Chuyên gia giám sát các công trình Nông nghiệp và Phát triển nông thôn (Thủy lợi)</w:t>
            </w:r>
          </w:p>
        </w:tc>
        <w:tc>
          <w:tcPr>
            <w:tcW w:w="273" w:type="pct"/>
            <w:gridSpan w:val="2"/>
            <w:shd w:val="clear" w:color="auto" w:fill="auto"/>
            <w:noWrap/>
            <w:vAlign w:val="center"/>
            <w:hideMark/>
          </w:tcPr>
          <w:p w14:paraId="18482136" w14:textId="352597C1" w:rsidR="002D1D88" w:rsidRPr="001C4514" w:rsidRDefault="002A68FD" w:rsidP="00AA7B67">
            <w:pPr>
              <w:jc w:val="center"/>
              <w:rPr>
                <w:rFonts w:ascii="Arial" w:hAnsi="Arial" w:cs="Arial"/>
                <w:sz w:val="18"/>
                <w:szCs w:val="18"/>
                <w:highlight w:val="yellow"/>
              </w:rPr>
            </w:pPr>
            <w:r>
              <w:rPr>
                <w:rFonts w:ascii="Arial" w:hAnsi="Arial" w:cs="Arial"/>
                <w:sz w:val="18"/>
                <w:szCs w:val="18"/>
                <w:highlight w:val="yellow"/>
              </w:rPr>
              <w:t>22</w:t>
            </w:r>
            <w:r w:rsidR="002D1D88" w:rsidRPr="001C4514">
              <w:rPr>
                <w:rFonts w:ascii="Arial" w:hAnsi="Arial" w:cs="Arial"/>
                <w:sz w:val="18"/>
                <w:szCs w:val="18"/>
                <w:highlight w:val="yellow"/>
              </w:rPr>
              <w:t>0</w:t>
            </w:r>
          </w:p>
        </w:tc>
        <w:tc>
          <w:tcPr>
            <w:tcW w:w="240" w:type="pct"/>
            <w:shd w:val="clear" w:color="000000" w:fill="FFFFFF"/>
            <w:noWrap/>
            <w:vAlign w:val="center"/>
            <w:hideMark/>
          </w:tcPr>
          <w:p w14:paraId="222EDE6C"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hideMark/>
          </w:tcPr>
          <w:p w14:paraId="7B17ABD9"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5628A322"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hideMark/>
          </w:tcPr>
          <w:p w14:paraId="70074091"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6144E61F"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hideMark/>
          </w:tcPr>
          <w:p w14:paraId="2B3D1F63"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62E9D08F"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3EF2F59C"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09C53E96"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6EFEBCF5"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3DA3F33F"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55B7959F"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3A57F470" w14:textId="77777777" w:rsidTr="00AA7B67">
        <w:trPr>
          <w:trHeight w:val="284"/>
          <w:jc w:val="center"/>
        </w:trPr>
        <w:tc>
          <w:tcPr>
            <w:tcW w:w="212" w:type="pct"/>
            <w:shd w:val="clear" w:color="auto" w:fill="auto"/>
            <w:noWrap/>
            <w:vAlign w:val="center"/>
            <w:hideMark/>
          </w:tcPr>
          <w:p w14:paraId="6B9FCC3A" w14:textId="77777777" w:rsidR="002D1D88" w:rsidRPr="00887197" w:rsidRDefault="002D1D88" w:rsidP="00AA7B67">
            <w:pPr>
              <w:spacing w:line="264" w:lineRule="auto"/>
              <w:jc w:val="center"/>
              <w:rPr>
                <w:rFonts w:ascii="Arial" w:hAnsi="Arial" w:cs="Arial"/>
                <w:sz w:val="18"/>
                <w:szCs w:val="18"/>
              </w:rPr>
            </w:pPr>
            <w:r>
              <w:rPr>
                <w:rFonts w:ascii="Arial" w:hAnsi="Arial" w:cs="Arial"/>
                <w:sz w:val="18"/>
                <w:szCs w:val="18"/>
              </w:rPr>
              <w:t>d</w:t>
            </w:r>
          </w:p>
        </w:tc>
        <w:tc>
          <w:tcPr>
            <w:tcW w:w="1652" w:type="pct"/>
            <w:shd w:val="clear" w:color="auto" w:fill="auto"/>
            <w:noWrap/>
            <w:vAlign w:val="center"/>
            <w:hideMark/>
          </w:tcPr>
          <w:p w14:paraId="6C6AAED9" w14:textId="0839B953" w:rsidR="002D1D88" w:rsidRPr="00421EB1" w:rsidRDefault="005C5BB9" w:rsidP="00AA7B67">
            <w:pPr>
              <w:rPr>
                <w:rFonts w:ascii="Arial" w:hAnsi="Arial" w:cs="Arial"/>
                <w:sz w:val="18"/>
                <w:szCs w:val="18"/>
              </w:rPr>
            </w:pPr>
            <w:r w:rsidRPr="005C5BB9">
              <w:rPr>
                <w:rFonts w:ascii="Arial" w:hAnsi="Arial" w:cs="Arial"/>
                <w:bCs/>
                <w:color w:val="000000"/>
                <w:sz w:val="18"/>
                <w:szCs w:val="18"/>
              </w:rPr>
              <w:t>Chuyên gia giám sát thi công công trình giao thông (Đường bộ)</w:t>
            </w:r>
          </w:p>
        </w:tc>
        <w:tc>
          <w:tcPr>
            <w:tcW w:w="273" w:type="pct"/>
            <w:gridSpan w:val="2"/>
            <w:shd w:val="clear" w:color="auto" w:fill="auto"/>
            <w:noWrap/>
            <w:vAlign w:val="center"/>
            <w:hideMark/>
          </w:tcPr>
          <w:p w14:paraId="53C2BCAF" w14:textId="0924C4AA" w:rsidR="002D1D88" w:rsidRPr="001C4514" w:rsidRDefault="002A68FD" w:rsidP="00AA7B67">
            <w:pPr>
              <w:jc w:val="center"/>
              <w:rPr>
                <w:rFonts w:ascii="Arial" w:hAnsi="Arial" w:cs="Arial"/>
                <w:sz w:val="18"/>
                <w:szCs w:val="18"/>
                <w:highlight w:val="yellow"/>
              </w:rPr>
            </w:pPr>
            <w:r>
              <w:rPr>
                <w:rFonts w:ascii="Arial" w:hAnsi="Arial" w:cs="Arial"/>
                <w:sz w:val="18"/>
                <w:szCs w:val="18"/>
                <w:highlight w:val="yellow"/>
              </w:rPr>
              <w:t>18</w:t>
            </w:r>
            <w:r w:rsidR="002D1D88" w:rsidRPr="001C4514">
              <w:rPr>
                <w:rFonts w:ascii="Arial" w:hAnsi="Arial" w:cs="Arial"/>
                <w:sz w:val="18"/>
                <w:szCs w:val="18"/>
                <w:highlight w:val="yellow"/>
              </w:rPr>
              <w:t>0</w:t>
            </w:r>
          </w:p>
        </w:tc>
        <w:tc>
          <w:tcPr>
            <w:tcW w:w="240" w:type="pct"/>
            <w:shd w:val="clear" w:color="000000" w:fill="FFFFFF"/>
            <w:noWrap/>
            <w:vAlign w:val="center"/>
            <w:hideMark/>
          </w:tcPr>
          <w:p w14:paraId="70CD572B"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hideMark/>
          </w:tcPr>
          <w:p w14:paraId="10960569"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665A3920"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hideMark/>
          </w:tcPr>
          <w:p w14:paraId="2E4E725E"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12864FA7"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hideMark/>
          </w:tcPr>
          <w:p w14:paraId="45AA626E"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348EE89C"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697E698F"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31A47854"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0DA8FF24"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2750CCA4"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61C76AC5"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0EE2F43D" w14:textId="77777777" w:rsidTr="00AA7B67">
        <w:trPr>
          <w:trHeight w:val="284"/>
          <w:jc w:val="center"/>
        </w:trPr>
        <w:tc>
          <w:tcPr>
            <w:tcW w:w="212" w:type="pct"/>
            <w:shd w:val="clear" w:color="auto" w:fill="auto"/>
            <w:noWrap/>
            <w:vAlign w:val="center"/>
            <w:hideMark/>
          </w:tcPr>
          <w:p w14:paraId="1980A851" w14:textId="2D71977E" w:rsidR="002D1D88" w:rsidRPr="00887197" w:rsidRDefault="001C4514" w:rsidP="00AA7B67">
            <w:pPr>
              <w:spacing w:line="264" w:lineRule="auto"/>
              <w:jc w:val="center"/>
              <w:rPr>
                <w:rFonts w:ascii="Arial" w:hAnsi="Arial" w:cs="Arial"/>
                <w:sz w:val="18"/>
                <w:szCs w:val="18"/>
              </w:rPr>
            </w:pPr>
            <w:r>
              <w:rPr>
                <w:rFonts w:ascii="Arial" w:hAnsi="Arial" w:cs="Arial"/>
                <w:sz w:val="18"/>
                <w:szCs w:val="18"/>
              </w:rPr>
              <w:t>e</w:t>
            </w:r>
          </w:p>
        </w:tc>
        <w:tc>
          <w:tcPr>
            <w:tcW w:w="1652" w:type="pct"/>
            <w:shd w:val="clear" w:color="auto" w:fill="auto"/>
            <w:noWrap/>
            <w:vAlign w:val="center"/>
            <w:hideMark/>
          </w:tcPr>
          <w:p w14:paraId="77C5ECAB" w14:textId="56487922" w:rsidR="002D1D88" w:rsidRPr="00421EB1" w:rsidRDefault="005C5BB9" w:rsidP="00AA7B67">
            <w:pPr>
              <w:rPr>
                <w:rFonts w:ascii="Arial" w:hAnsi="Arial" w:cs="Arial"/>
                <w:sz w:val="18"/>
                <w:szCs w:val="18"/>
              </w:rPr>
            </w:pPr>
            <w:r>
              <w:rPr>
                <w:rFonts w:ascii="Arial" w:hAnsi="Arial" w:cs="Arial"/>
                <w:color w:val="000000"/>
                <w:sz w:val="18"/>
                <w:szCs w:val="18"/>
              </w:rPr>
              <w:t>Chuyên gia HSET (Sức khỏe, An toàn, Môi trường và Giao thông)</w:t>
            </w:r>
          </w:p>
        </w:tc>
        <w:tc>
          <w:tcPr>
            <w:tcW w:w="273" w:type="pct"/>
            <w:gridSpan w:val="2"/>
            <w:shd w:val="clear" w:color="auto" w:fill="auto"/>
            <w:noWrap/>
            <w:vAlign w:val="center"/>
            <w:hideMark/>
          </w:tcPr>
          <w:p w14:paraId="7F1545D3" w14:textId="6ECDC407" w:rsidR="002D1D88" w:rsidRPr="001C4514" w:rsidRDefault="002A68FD" w:rsidP="00AA7B67">
            <w:pPr>
              <w:jc w:val="center"/>
              <w:rPr>
                <w:rFonts w:ascii="Arial" w:hAnsi="Arial" w:cs="Arial"/>
                <w:sz w:val="18"/>
                <w:szCs w:val="18"/>
                <w:highlight w:val="yellow"/>
              </w:rPr>
            </w:pPr>
            <w:r>
              <w:rPr>
                <w:rFonts w:ascii="Arial" w:hAnsi="Arial" w:cs="Arial"/>
                <w:sz w:val="18"/>
                <w:szCs w:val="18"/>
                <w:highlight w:val="yellow"/>
              </w:rPr>
              <w:t>14</w:t>
            </w:r>
            <w:r w:rsidR="002D1D88" w:rsidRPr="001C4514">
              <w:rPr>
                <w:rFonts w:ascii="Arial" w:hAnsi="Arial" w:cs="Arial"/>
                <w:sz w:val="18"/>
                <w:szCs w:val="18"/>
                <w:highlight w:val="yellow"/>
              </w:rPr>
              <w:t>0</w:t>
            </w:r>
          </w:p>
        </w:tc>
        <w:tc>
          <w:tcPr>
            <w:tcW w:w="240" w:type="pct"/>
            <w:shd w:val="clear" w:color="000000" w:fill="FFFFFF"/>
            <w:noWrap/>
            <w:vAlign w:val="center"/>
            <w:hideMark/>
          </w:tcPr>
          <w:p w14:paraId="6E249CAC" w14:textId="77777777" w:rsidR="002D1D88" w:rsidRPr="00887197" w:rsidRDefault="002D1D88" w:rsidP="00AA7B67">
            <w:pPr>
              <w:spacing w:line="264" w:lineRule="auto"/>
              <w:ind w:left="-108" w:right="-108"/>
              <w:jc w:val="center"/>
              <w:rPr>
                <w:rFonts w:ascii="Arial" w:hAnsi="Arial" w:cs="Arial"/>
                <w:sz w:val="18"/>
                <w:szCs w:val="18"/>
              </w:rPr>
            </w:pPr>
          </w:p>
        </w:tc>
        <w:tc>
          <w:tcPr>
            <w:tcW w:w="211" w:type="pct"/>
            <w:shd w:val="clear" w:color="000000" w:fill="FFFFFF"/>
            <w:noWrap/>
            <w:vAlign w:val="center"/>
            <w:hideMark/>
          </w:tcPr>
          <w:p w14:paraId="0D9B576B" w14:textId="77777777" w:rsidR="002D1D88" w:rsidRPr="00887197" w:rsidRDefault="002D1D88" w:rsidP="00AA7B67">
            <w:pPr>
              <w:spacing w:line="264" w:lineRule="auto"/>
              <w:ind w:left="-108" w:right="-108"/>
              <w:jc w:val="center"/>
              <w:rPr>
                <w:rFonts w:ascii="Arial" w:hAnsi="Arial" w:cs="Arial"/>
                <w:sz w:val="18"/>
                <w:szCs w:val="18"/>
              </w:rPr>
            </w:pPr>
          </w:p>
        </w:tc>
        <w:tc>
          <w:tcPr>
            <w:tcW w:w="253" w:type="pct"/>
            <w:gridSpan w:val="2"/>
            <w:shd w:val="clear" w:color="000000" w:fill="FFFFFF"/>
            <w:noWrap/>
            <w:vAlign w:val="center"/>
            <w:hideMark/>
          </w:tcPr>
          <w:p w14:paraId="1B754AC3" w14:textId="77777777" w:rsidR="002D1D88" w:rsidRPr="00887197" w:rsidRDefault="002D1D88" w:rsidP="00AA7B67">
            <w:pPr>
              <w:spacing w:line="264" w:lineRule="auto"/>
              <w:ind w:left="-108" w:right="-108"/>
              <w:jc w:val="center"/>
              <w:rPr>
                <w:rFonts w:ascii="Arial" w:hAnsi="Arial" w:cs="Arial"/>
                <w:sz w:val="18"/>
                <w:szCs w:val="18"/>
              </w:rPr>
            </w:pPr>
          </w:p>
        </w:tc>
        <w:tc>
          <w:tcPr>
            <w:tcW w:w="219" w:type="pct"/>
            <w:shd w:val="clear" w:color="000000" w:fill="FFFFFF"/>
            <w:noWrap/>
            <w:vAlign w:val="center"/>
            <w:hideMark/>
          </w:tcPr>
          <w:p w14:paraId="7DC1D8BA"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noWrap/>
            <w:vAlign w:val="center"/>
            <w:hideMark/>
          </w:tcPr>
          <w:p w14:paraId="10A45920"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noWrap/>
            <w:vAlign w:val="center"/>
            <w:hideMark/>
          </w:tcPr>
          <w:p w14:paraId="0BFBD65A" w14:textId="77777777" w:rsidR="002D1D88" w:rsidRPr="00887197" w:rsidRDefault="002D1D88" w:rsidP="00AA7B67">
            <w:pPr>
              <w:spacing w:line="264" w:lineRule="auto"/>
              <w:ind w:left="-108" w:right="-108"/>
              <w:jc w:val="center"/>
              <w:rPr>
                <w:rFonts w:ascii="Arial" w:hAnsi="Arial" w:cs="Arial"/>
                <w:sz w:val="18"/>
                <w:szCs w:val="18"/>
              </w:rPr>
            </w:pPr>
          </w:p>
        </w:tc>
        <w:tc>
          <w:tcPr>
            <w:tcW w:w="260" w:type="pct"/>
            <w:shd w:val="clear" w:color="000000" w:fill="FFFFFF"/>
            <w:vAlign w:val="center"/>
          </w:tcPr>
          <w:p w14:paraId="575AF73C" w14:textId="77777777" w:rsidR="002D1D88" w:rsidRPr="00887197" w:rsidRDefault="002D1D88" w:rsidP="00AA7B67">
            <w:pPr>
              <w:spacing w:line="264" w:lineRule="auto"/>
              <w:ind w:left="-108" w:right="-108"/>
              <w:jc w:val="center"/>
              <w:rPr>
                <w:rFonts w:ascii="Arial" w:hAnsi="Arial" w:cs="Arial"/>
                <w:sz w:val="18"/>
                <w:szCs w:val="18"/>
              </w:rPr>
            </w:pPr>
          </w:p>
        </w:tc>
        <w:tc>
          <w:tcPr>
            <w:tcW w:w="205" w:type="pct"/>
            <w:gridSpan w:val="2"/>
            <w:shd w:val="clear" w:color="000000" w:fill="FFFFFF"/>
            <w:vAlign w:val="center"/>
          </w:tcPr>
          <w:p w14:paraId="57CBB002"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3C2C1631" w14:textId="77777777" w:rsidR="002D1D88" w:rsidRPr="00887197" w:rsidRDefault="002D1D88" w:rsidP="00AA7B67">
            <w:pPr>
              <w:spacing w:line="264" w:lineRule="auto"/>
              <w:ind w:left="-108" w:right="-108"/>
              <w:jc w:val="center"/>
              <w:rPr>
                <w:rFonts w:ascii="Arial" w:hAnsi="Arial" w:cs="Arial"/>
                <w:sz w:val="18"/>
                <w:szCs w:val="18"/>
              </w:rPr>
            </w:pPr>
          </w:p>
        </w:tc>
        <w:tc>
          <w:tcPr>
            <w:tcW w:w="213" w:type="pct"/>
            <w:shd w:val="clear" w:color="000000" w:fill="FFFFFF"/>
            <w:vAlign w:val="center"/>
          </w:tcPr>
          <w:p w14:paraId="025C2B00" w14:textId="77777777" w:rsidR="002D1D88" w:rsidRPr="00887197" w:rsidRDefault="002D1D88" w:rsidP="00AA7B67">
            <w:pPr>
              <w:spacing w:line="264" w:lineRule="auto"/>
              <w:ind w:left="-108" w:right="-108"/>
              <w:jc w:val="center"/>
              <w:rPr>
                <w:rFonts w:ascii="Arial" w:hAnsi="Arial" w:cs="Arial"/>
                <w:sz w:val="18"/>
                <w:szCs w:val="18"/>
              </w:rPr>
            </w:pPr>
          </w:p>
        </w:tc>
        <w:tc>
          <w:tcPr>
            <w:tcW w:w="267" w:type="pct"/>
            <w:shd w:val="clear" w:color="000000" w:fill="FFFFFF"/>
            <w:vAlign w:val="center"/>
          </w:tcPr>
          <w:p w14:paraId="24EA4045" w14:textId="77777777" w:rsidR="002D1D88" w:rsidRPr="00887197" w:rsidRDefault="002D1D88" w:rsidP="00AA7B67">
            <w:pPr>
              <w:spacing w:line="264" w:lineRule="auto"/>
              <w:ind w:left="-108" w:right="-108"/>
              <w:jc w:val="center"/>
              <w:rPr>
                <w:rFonts w:ascii="Arial" w:hAnsi="Arial" w:cs="Arial"/>
                <w:sz w:val="18"/>
                <w:szCs w:val="18"/>
              </w:rPr>
            </w:pPr>
          </w:p>
        </w:tc>
        <w:tc>
          <w:tcPr>
            <w:tcW w:w="261" w:type="pct"/>
            <w:shd w:val="clear" w:color="000000" w:fill="FFFFFF"/>
            <w:vAlign w:val="center"/>
          </w:tcPr>
          <w:p w14:paraId="49B0636C" w14:textId="77777777" w:rsidR="002D1D88" w:rsidRPr="00887197" w:rsidRDefault="002D1D88" w:rsidP="00AA7B67">
            <w:pPr>
              <w:spacing w:line="264" w:lineRule="auto"/>
              <w:ind w:left="-108" w:right="-108"/>
              <w:jc w:val="center"/>
              <w:rPr>
                <w:rFonts w:ascii="Arial" w:hAnsi="Arial" w:cs="Arial"/>
                <w:sz w:val="18"/>
                <w:szCs w:val="18"/>
              </w:rPr>
            </w:pPr>
          </w:p>
        </w:tc>
      </w:tr>
      <w:tr w:rsidR="002D1D88" w:rsidRPr="00887197" w14:paraId="42599810" w14:textId="77777777" w:rsidTr="00AA7B67">
        <w:trPr>
          <w:trHeight w:val="284"/>
          <w:jc w:val="center"/>
        </w:trPr>
        <w:tc>
          <w:tcPr>
            <w:tcW w:w="212" w:type="pct"/>
            <w:shd w:val="clear" w:color="auto" w:fill="auto"/>
            <w:noWrap/>
            <w:vAlign w:val="center"/>
          </w:tcPr>
          <w:p w14:paraId="33C07F02" w14:textId="77777777" w:rsidR="002D1D88" w:rsidRPr="00887197" w:rsidRDefault="002D1D88" w:rsidP="00AA7B67">
            <w:pPr>
              <w:spacing w:line="264" w:lineRule="auto"/>
              <w:jc w:val="center"/>
              <w:rPr>
                <w:rFonts w:ascii="Arial" w:hAnsi="Arial" w:cs="Arial"/>
                <w:b/>
                <w:bCs/>
                <w:sz w:val="18"/>
                <w:szCs w:val="18"/>
              </w:rPr>
            </w:pPr>
            <w:r w:rsidRPr="00887197">
              <w:rPr>
                <w:rFonts w:ascii="Arial" w:hAnsi="Arial" w:cs="Arial"/>
                <w:b/>
                <w:bCs/>
                <w:sz w:val="18"/>
                <w:szCs w:val="18"/>
              </w:rPr>
              <w:t> </w:t>
            </w:r>
          </w:p>
        </w:tc>
        <w:tc>
          <w:tcPr>
            <w:tcW w:w="1652" w:type="pct"/>
            <w:shd w:val="clear" w:color="auto" w:fill="auto"/>
            <w:noWrap/>
            <w:vAlign w:val="center"/>
          </w:tcPr>
          <w:p w14:paraId="7AD54810" w14:textId="585B1F53" w:rsidR="002D1D88" w:rsidRPr="00887197" w:rsidRDefault="005C5BB9" w:rsidP="00AA7B67">
            <w:pPr>
              <w:spacing w:line="264" w:lineRule="auto"/>
              <w:rPr>
                <w:rFonts w:ascii="Arial" w:hAnsi="Arial" w:cs="Arial"/>
                <w:b/>
                <w:bCs/>
                <w:sz w:val="18"/>
                <w:szCs w:val="18"/>
              </w:rPr>
            </w:pPr>
            <w:r>
              <w:rPr>
                <w:rFonts w:ascii="Arial" w:hAnsi="Arial" w:cs="Arial"/>
                <w:b/>
                <w:bCs/>
                <w:sz w:val="18"/>
                <w:szCs w:val="18"/>
              </w:rPr>
              <w:t>TỔNG CỘNG</w:t>
            </w:r>
            <w:r w:rsidR="002D1D88" w:rsidRPr="00887197">
              <w:rPr>
                <w:rFonts w:ascii="Arial" w:hAnsi="Arial" w:cs="Arial"/>
                <w:b/>
                <w:bCs/>
                <w:sz w:val="18"/>
                <w:szCs w:val="18"/>
              </w:rPr>
              <w:t xml:space="preserve"> (I+II+III)</w:t>
            </w:r>
          </w:p>
        </w:tc>
        <w:tc>
          <w:tcPr>
            <w:tcW w:w="273" w:type="pct"/>
            <w:gridSpan w:val="2"/>
            <w:shd w:val="clear" w:color="auto" w:fill="auto"/>
            <w:noWrap/>
            <w:vAlign w:val="center"/>
          </w:tcPr>
          <w:p w14:paraId="633A93EF" w14:textId="77777777" w:rsidR="002D1D88" w:rsidRPr="00887197" w:rsidRDefault="002D1D88" w:rsidP="00AA7B67">
            <w:pPr>
              <w:jc w:val="center"/>
              <w:rPr>
                <w:rFonts w:ascii="Arial" w:hAnsi="Arial" w:cs="Arial"/>
                <w:sz w:val="18"/>
                <w:szCs w:val="18"/>
              </w:rPr>
            </w:pPr>
            <w:r w:rsidRPr="00887197">
              <w:rPr>
                <w:rFonts w:ascii="Arial" w:hAnsi="Arial" w:cs="Arial"/>
                <w:b/>
                <w:sz w:val="18"/>
                <w:szCs w:val="18"/>
              </w:rPr>
              <w:t>1000</w:t>
            </w:r>
          </w:p>
        </w:tc>
        <w:tc>
          <w:tcPr>
            <w:tcW w:w="240" w:type="pct"/>
            <w:shd w:val="clear" w:color="000000" w:fill="FFFFFF"/>
            <w:noWrap/>
            <w:vAlign w:val="center"/>
          </w:tcPr>
          <w:p w14:paraId="594A170F" w14:textId="77777777" w:rsidR="002D1D88" w:rsidRPr="00887197" w:rsidRDefault="002D1D88" w:rsidP="00AA7B67">
            <w:pPr>
              <w:spacing w:line="264" w:lineRule="auto"/>
              <w:ind w:left="-108" w:right="-108"/>
              <w:jc w:val="center"/>
              <w:rPr>
                <w:rFonts w:ascii="Arial" w:hAnsi="Arial" w:cs="Arial"/>
                <w:b/>
                <w:sz w:val="18"/>
                <w:szCs w:val="18"/>
              </w:rPr>
            </w:pPr>
          </w:p>
        </w:tc>
        <w:tc>
          <w:tcPr>
            <w:tcW w:w="211" w:type="pct"/>
            <w:shd w:val="clear" w:color="auto" w:fill="auto"/>
            <w:noWrap/>
            <w:vAlign w:val="center"/>
          </w:tcPr>
          <w:p w14:paraId="0A636F1F" w14:textId="77777777" w:rsidR="002D1D88" w:rsidRPr="00887197" w:rsidRDefault="002D1D88" w:rsidP="00AA7B67">
            <w:pPr>
              <w:spacing w:line="264" w:lineRule="auto"/>
              <w:ind w:right="-108"/>
              <w:rPr>
                <w:rFonts w:ascii="Arial" w:hAnsi="Arial" w:cs="Arial"/>
                <w:b/>
                <w:sz w:val="18"/>
                <w:szCs w:val="18"/>
              </w:rPr>
            </w:pPr>
          </w:p>
        </w:tc>
        <w:tc>
          <w:tcPr>
            <w:tcW w:w="253" w:type="pct"/>
            <w:gridSpan w:val="2"/>
            <w:shd w:val="clear" w:color="000000" w:fill="FFFFFF"/>
            <w:noWrap/>
            <w:vAlign w:val="center"/>
          </w:tcPr>
          <w:p w14:paraId="23AAB57B" w14:textId="77777777" w:rsidR="002D1D88" w:rsidRPr="00887197" w:rsidRDefault="002D1D88" w:rsidP="00AA7B67">
            <w:pPr>
              <w:spacing w:line="264" w:lineRule="auto"/>
              <w:ind w:left="-108" w:right="-108"/>
              <w:jc w:val="center"/>
              <w:rPr>
                <w:rFonts w:ascii="Arial" w:hAnsi="Arial" w:cs="Arial"/>
                <w:b/>
                <w:sz w:val="18"/>
                <w:szCs w:val="18"/>
              </w:rPr>
            </w:pPr>
          </w:p>
        </w:tc>
        <w:tc>
          <w:tcPr>
            <w:tcW w:w="219" w:type="pct"/>
            <w:shd w:val="clear" w:color="auto" w:fill="auto"/>
            <w:noWrap/>
            <w:vAlign w:val="center"/>
          </w:tcPr>
          <w:p w14:paraId="6700F284" w14:textId="77777777" w:rsidR="002D1D88" w:rsidRPr="00887197" w:rsidRDefault="002D1D88" w:rsidP="00AA7B67">
            <w:pPr>
              <w:spacing w:line="264" w:lineRule="auto"/>
              <w:ind w:left="-108" w:right="-108"/>
              <w:jc w:val="center"/>
              <w:rPr>
                <w:rFonts w:ascii="Arial" w:hAnsi="Arial" w:cs="Arial"/>
                <w:b/>
                <w:sz w:val="18"/>
                <w:szCs w:val="18"/>
              </w:rPr>
            </w:pPr>
          </w:p>
        </w:tc>
        <w:tc>
          <w:tcPr>
            <w:tcW w:w="260" w:type="pct"/>
            <w:shd w:val="clear" w:color="000000" w:fill="FFFFFF"/>
            <w:noWrap/>
            <w:vAlign w:val="center"/>
          </w:tcPr>
          <w:p w14:paraId="2A64B30E" w14:textId="77777777" w:rsidR="002D1D88" w:rsidRPr="00887197" w:rsidRDefault="002D1D88" w:rsidP="00AA7B67">
            <w:pPr>
              <w:spacing w:line="264" w:lineRule="auto"/>
              <w:ind w:left="-108" w:right="-108"/>
              <w:jc w:val="center"/>
              <w:rPr>
                <w:rFonts w:ascii="Arial" w:hAnsi="Arial" w:cs="Arial"/>
                <w:b/>
                <w:sz w:val="18"/>
                <w:szCs w:val="18"/>
              </w:rPr>
            </w:pPr>
          </w:p>
        </w:tc>
        <w:tc>
          <w:tcPr>
            <w:tcW w:w="213" w:type="pct"/>
            <w:shd w:val="clear" w:color="auto" w:fill="auto"/>
            <w:noWrap/>
            <w:vAlign w:val="center"/>
          </w:tcPr>
          <w:p w14:paraId="7435F8A6" w14:textId="77777777" w:rsidR="002D1D88" w:rsidRPr="00887197" w:rsidRDefault="002D1D88" w:rsidP="00AA7B67">
            <w:pPr>
              <w:spacing w:line="264" w:lineRule="auto"/>
              <w:ind w:left="-108" w:right="-108"/>
              <w:jc w:val="center"/>
              <w:rPr>
                <w:rFonts w:ascii="Arial" w:hAnsi="Arial" w:cs="Arial"/>
                <w:b/>
                <w:sz w:val="18"/>
                <w:szCs w:val="18"/>
              </w:rPr>
            </w:pPr>
          </w:p>
        </w:tc>
        <w:tc>
          <w:tcPr>
            <w:tcW w:w="260" w:type="pct"/>
            <w:vAlign w:val="center"/>
          </w:tcPr>
          <w:p w14:paraId="5590ECF8" w14:textId="77777777" w:rsidR="002D1D88" w:rsidRPr="00887197" w:rsidRDefault="002D1D88" w:rsidP="00AA7B67">
            <w:pPr>
              <w:spacing w:line="264" w:lineRule="auto"/>
              <w:ind w:left="-108" w:right="-108"/>
              <w:jc w:val="center"/>
              <w:rPr>
                <w:rFonts w:ascii="Arial" w:hAnsi="Arial" w:cs="Arial"/>
                <w:b/>
                <w:sz w:val="18"/>
                <w:szCs w:val="18"/>
              </w:rPr>
            </w:pPr>
          </w:p>
        </w:tc>
        <w:tc>
          <w:tcPr>
            <w:tcW w:w="205" w:type="pct"/>
            <w:gridSpan w:val="2"/>
            <w:vAlign w:val="center"/>
          </w:tcPr>
          <w:p w14:paraId="33DFB8E4" w14:textId="77777777" w:rsidR="002D1D88" w:rsidRPr="00887197" w:rsidRDefault="002D1D88" w:rsidP="00AA7B67">
            <w:pPr>
              <w:spacing w:line="264" w:lineRule="auto"/>
              <w:ind w:left="-108" w:right="-108"/>
              <w:jc w:val="center"/>
              <w:rPr>
                <w:rFonts w:ascii="Arial" w:hAnsi="Arial" w:cs="Arial"/>
                <w:b/>
                <w:sz w:val="18"/>
                <w:szCs w:val="18"/>
              </w:rPr>
            </w:pPr>
          </w:p>
        </w:tc>
        <w:tc>
          <w:tcPr>
            <w:tcW w:w="261" w:type="pct"/>
            <w:vAlign w:val="center"/>
          </w:tcPr>
          <w:p w14:paraId="28C4D1A8" w14:textId="77777777" w:rsidR="002D1D88" w:rsidRPr="00887197" w:rsidRDefault="002D1D88" w:rsidP="00AA7B67">
            <w:pPr>
              <w:spacing w:line="264" w:lineRule="auto"/>
              <w:ind w:left="-108" w:right="-108"/>
              <w:jc w:val="center"/>
              <w:rPr>
                <w:rFonts w:ascii="Arial" w:hAnsi="Arial" w:cs="Arial"/>
                <w:b/>
                <w:sz w:val="18"/>
                <w:szCs w:val="18"/>
              </w:rPr>
            </w:pPr>
          </w:p>
        </w:tc>
        <w:tc>
          <w:tcPr>
            <w:tcW w:w="213" w:type="pct"/>
            <w:vAlign w:val="center"/>
          </w:tcPr>
          <w:p w14:paraId="21ABD0CE" w14:textId="77777777" w:rsidR="002D1D88" w:rsidRPr="00887197" w:rsidRDefault="002D1D88" w:rsidP="00AA7B67">
            <w:pPr>
              <w:spacing w:line="264" w:lineRule="auto"/>
              <w:ind w:left="-108" w:right="-108"/>
              <w:jc w:val="center"/>
              <w:rPr>
                <w:rFonts w:ascii="Arial" w:hAnsi="Arial" w:cs="Arial"/>
                <w:b/>
                <w:sz w:val="18"/>
                <w:szCs w:val="18"/>
              </w:rPr>
            </w:pPr>
          </w:p>
        </w:tc>
        <w:tc>
          <w:tcPr>
            <w:tcW w:w="267" w:type="pct"/>
            <w:vAlign w:val="center"/>
          </w:tcPr>
          <w:p w14:paraId="57764035" w14:textId="77777777" w:rsidR="002D1D88" w:rsidRPr="00887197" w:rsidRDefault="002D1D88" w:rsidP="00AA7B67">
            <w:pPr>
              <w:spacing w:line="264" w:lineRule="auto"/>
              <w:ind w:left="-108" w:right="-108"/>
              <w:jc w:val="center"/>
              <w:rPr>
                <w:rFonts w:ascii="Arial" w:hAnsi="Arial" w:cs="Arial"/>
                <w:b/>
                <w:sz w:val="18"/>
                <w:szCs w:val="18"/>
              </w:rPr>
            </w:pPr>
          </w:p>
        </w:tc>
        <w:tc>
          <w:tcPr>
            <w:tcW w:w="261" w:type="pct"/>
            <w:vAlign w:val="center"/>
          </w:tcPr>
          <w:p w14:paraId="6E8A1521" w14:textId="77777777" w:rsidR="002D1D88" w:rsidRPr="00887197" w:rsidRDefault="002D1D88" w:rsidP="00AA7B67">
            <w:pPr>
              <w:spacing w:line="264" w:lineRule="auto"/>
              <w:ind w:left="-108" w:right="-108"/>
              <w:jc w:val="center"/>
              <w:rPr>
                <w:rFonts w:ascii="Arial" w:hAnsi="Arial" w:cs="Arial"/>
                <w:b/>
                <w:sz w:val="18"/>
                <w:szCs w:val="18"/>
              </w:rPr>
            </w:pPr>
          </w:p>
        </w:tc>
      </w:tr>
      <w:tr w:rsidR="002D1D88" w:rsidRPr="00887197" w14:paraId="56442E3D" w14:textId="77777777" w:rsidTr="00AA7B67">
        <w:trPr>
          <w:trHeight w:val="284"/>
          <w:jc w:val="center"/>
        </w:trPr>
        <w:tc>
          <w:tcPr>
            <w:tcW w:w="5000" w:type="pct"/>
            <w:gridSpan w:val="18"/>
            <w:shd w:val="clear" w:color="auto" w:fill="auto"/>
            <w:noWrap/>
            <w:vAlign w:val="center"/>
            <w:hideMark/>
          </w:tcPr>
          <w:p w14:paraId="022B6812" w14:textId="168DDB9E" w:rsidR="002D1D88" w:rsidRPr="00887197" w:rsidRDefault="005C5BB9" w:rsidP="00AA7B67">
            <w:pPr>
              <w:spacing w:line="264" w:lineRule="auto"/>
              <w:jc w:val="center"/>
              <w:rPr>
                <w:rFonts w:ascii="Arial" w:hAnsi="Arial" w:cs="Arial"/>
                <w:b/>
                <w:bCs/>
                <w:sz w:val="18"/>
                <w:szCs w:val="18"/>
              </w:rPr>
            </w:pPr>
            <w:r>
              <w:rPr>
                <w:rFonts w:ascii="Arial" w:hAnsi="Arial" w:cs="Arial"/>
                <w:b/>
                <w:bCs/>
                <w:sz w:val="18"/>
                <w:szCs w:val="18"/>
              </w:rPr>
              <w:t>Đánh giá</w:t>
            </w:r>
            <w:r w:rsidR="002D1D88" w:rsidRPr="00887197">
              <w:rPr>
                <w:rFonts w:ascii="Arial" w:hAnsi="Arial" w:cs="Arial"/>
                <w:b/>
                <w:bCs/>
                <w:sz w:val="18"/>
                <w:szCs w:val="18"/>
              </w:rPr>
              <w:t xml:space="preserve">:  </w:t>
            </w:r>
            <w:r>
              <w:rPr>
                <w:rFonts w:ascii="Arial" w:hAnsi="Arial" w:cs="Arial"/>
                <w:sz w:val="18"/>
                <w:szCs w:val="18"/>
              </w:rPr>
              <w:t>Xuất sắc</w:t>
            </w:r>
            <w:r w:rsidR="002D1D88" w:rsidRPr="00887197">
              <w:rPr>
                <w:rFonts w:ascii="Arial" w:hAnsi="Arial" w:cs="Arial"/>
                <w:sz w:val="18"/>
                <w:szCs w:val="18"/>
              </w:rPr>
              <w:t xml:space="preserve">: 100%; </w:t>
            </w:r>
            <w:r>
              <w:rPr>
                <w:rFonts w:ascii="Arial" w:hAnsi="Arial" w:cs="Arial"/>
                <w:sz w:val="18"/>
                <w:szCs w:val="18"/>
              </w:rPr>
              <w:t>Rất tốt</w:t>
            </w:r>
            <w:r w:rsidR="002D1D88" w:rsidRPr="00887197">
              <w:rPr>
                <w:rFonts w:ascii="Arial" w:hAnsi="Arial" w:cs="Arial"/>
                <w:sz w:val="18"/>
                <w:szCs w:val="18"/>
              </w:rPr>
              <w:t>: 90 - 99%</w:t>
            </w:r>
            <w:r>
              <w:rPr>
                <w:rFonts w:ascii="Arial" w:hAnsi="Arial" w:cs="Arial"/>
                <w:sz w:val="18"/>
                <w:szCs w:val="18"/>
              </w:rPr>
              <w:t>;</w:t>
            </w:r>
            <w:r w:rsidR="002D1D88" w:rsidRPr="00887197">
              <w:rPr>
                <w:rFonts w:ascii="Arial" w:hAnsi="Arial" w:cs="Arial"/>
                <w:sz w:val="18"/>
                <w:szCs w:val="18"/>
              </w:rPr>
              <w:t xml:space="preserve"> </w:t>
            </w:r>
            <w:r>
              <w:rPr>
                <w:rFonts w:ascii="Arial" w:hAnsi="Arial" w:cs="Arial"/>
                <w:sz w:val="18"/>
                <w:szCs w:val="18"/>
              </w:rPr>
              <w:t>Trên trung bình</w:t>
            </w:r>
            <w:r w:rsidR="002D1D88" w:rsidRPr="00887197">
              <w:rPr>
                <w:rFonts w:ascii="Arial" w:hAnsi="Arial" w:cs="Arial"/>
                <w:sz w:val="18"/>
                <w:szCs w:val="18"/>
              </w:rPr>
              <w:t xml:space="preserve">: 80 - 89%; </w:t>
            </w:r>
            <w:r>
              <w:rPr>
                <w:rFonts w:ascii="Arial" w:hAnsi="Arial" w:cs="Arial"/>
                <w:sz w:val="18"/>
                <w:szCs w:val="18"/>
              </w:rPr>
              <w:t>Trung bình</w:t>
            </w:r>
            <w:r w:rsidR="002D1D88" w:rsidRPr="00887197">
              <w:rPr>
                <w:rFonts w:ascii="Arial" w:hAnsi="Arial" w:cs="Arial"/>
                <w:sz w:val="18"/>
                <w:szCs w:val="18"/>
              </w:rPr>
              <w:t xml:space="preserve">: 70 - 79%; </w:t>
            </w:r>
            <w:r>
              <w:rPr>
                <w:rFonts w:ascii="Arial" w:hAnsi="Arial" w:cs="Arial"/>
                <w:sz w:val="18"/>
                <w:szCs w:val="18"/>
              </w:rPr>
              <w:t>Dưới trung bình</w:t>
            </w:r>
            <w:r w:rsidR="002D1D88" w:rsidRPr="00887197">
              <w:rPr>
                <w:rFonts w:ascii="Arial" w:hAnsi="Arial" w:cs="Arial"/>
                <w:sz w:val="18"/>
                <w:szCs w:val="18"/>
              </w:rPr>
              <w:t xml:space="preserve">: 1 - 69%  </w:t>
            </w:r>
            <w:r>
              <w:rPr>
                <w:rFonts w:ascii="Arial" w:hAnsi="Arial" w:cs="Arial"/>
                <w:sz w:val="18"/>
                <w:szCs w:val="18"/>
              </w:rPr>
              <w:t>Không tuân thủ</w:t>
            </w:r>
            <w:r w:rsidR="002D1D88" w:rsidRPr="00887197">
              <w:rPr>
                <w:rFonts w:ascii="Arial" w:hAnsi="Arial" w:cs="Arial"/>
                <w:sz w:val="18"/>
                <w:szCs w:val="18"/>
              </w:rPr>
              <w:t>: 0%</w:t>
            </w:r>
          </w:p>
        </w:tc>
      </w:tr>
      <w:tr w:rsidR="002D1D88" w:rsidRPr="00887197" w14:paraId="7418AA95" w14:textId="77777777" w:rsidTr="00AA7B67">
        <w:trPr>
          <w:trHeight w:val="284"/>
          <w:jc w:val="center"/>
        </w:trPr>
        <w:tc>
          <w:tcPr>
            <w:tcW w:w="212" w:type="pct"/>
            <w:shd w:val="clear" w:color="auto" w:fill="auto"/>
            <w:noWrap/>
            <w:vAlign w:val="center"/>
            <w:hideMark/>
          </w:tcPr>
          <w:p w14:paraId="10AEC0BE" w14:textId="77777777" w:rsidR="002D1D88" w:rsidRPr="00887197" w:rsidRDefault="002D1D88" w:rsidP="00AA7B67">
            <w:pPr>
              <w:spacing w:line="264" w:lineRule="auto"/>
              <w:rPr>
                <w:rFonts w:ascii="Arial" w:hAnsi="Arial" w:cs="Arial"/>
                <w:b/>
                <w:bCs/>
                <w:sz w:val="18"/>
                <w:szCs w:val="18"/>
              </w:rPr>
            </w:pPr>
            <w:r w:rsidRPr="00887197">
              <w:rPr>
                <w:rFonts w:ascii="Arial" w:hAnsi="Arial" w:cs="Arial"/>
                <w:b/>
                <w:bCs/>
                <w:sz w:val="18"/>
                <w:szCs w:val="18"/>
              </w:rPr>
              <w:t> </w:t>
            </w:r>
          </w:p>
        </w:tc>
        <w:tc>
          <w:tcPr>
            <w:tcW w:w="4788" w:type="pct"/>
            <w:gridSpan w:val="17"/>
            <w:shd w:val="clear" w:color="auto" w:fill="auto"/>
            <w:noWrap/>
            <w:vAlign w:val="center"/>
            <w:hideMark/>
          </w:tcPr>
          <w:p w14:paraId="1B24F6B1" w14:textId="79BEDB5F" w:rsidR="002D1D88" w:rsidRPr="00887197" w:rsidRDefault="00C72801" w:rsidP="00AA7B67">
            <w:pPr>
              <w:spacing w:line="264" w:lineRule="auto"/>
              <w:jc w:val="center"/>
              <w:rPr>
                <w:rFonts w:ascii="Arial" w:hAnsi="Arial" w:cs="Arial"/>
                <w:b/>
                <w:bCs/>
                <w:sz w:val="18"/>
                <w:szCs w:val="18"/>
              </w:rPr>
            </w:pPr>
            <w:r>
              <w:rPr>
                <w:rFonts w:ascii="Arial" w:hAnsi="Arial" w:cs="Arial"/>
                <w:b/>
                <w:bCs/>
                <w:sz w:val="18"/>
                <w:szCs w:val="18"/>
              </w:rPr>
              <w:t>[Vui lòng tham khảo</w:t>
            </w:r>
            <w:r w:rsidR="002D1D88" w:rsidRPr="00887197">
              <w:rPr>
                <w:rFonts w:ascii="Arial" w:hAnsi="Arial" w:cs="Arial"/>
                <w:b/>
                <w:bCs/>
                <w:sz w:val="18"/>
                <w:szCs w:val="18"/>
              </w:rPr>
              <w:t xml:space="preserve"> F. </w:t>
            </w:r>
            <w:r w:rsidR="005C5BB9">
              <w:rPr>
                <w:rFonts w:ascii="Arial" w:hAnsi="Arial" w:cs="Arial"/>
                <w:b/>
                <w:bCs/>
                <w:sz w:val="18"/>
                <w:szCs w:val="18"/>
              </w:rPr>
              <w:t>Không đủ điều kiện của một chuyên gia</w:t>
            </w:r>
            <w:r w:rsidR="002D1D88" w:rsidRPr="00887197">
              <w:rPr>
                <w:rFonts w:ascii="Arial" w:hAnsi="Arial" w:cs="Arial"/>
                <w:b/>
                <w:bCs/>
                <w:sz w:val="18"/>
                <w:szCs w:val="18"/>
              </w:rPr>
              <w:t xml:space="preserve">, </w:t>
            </w:r>
            <w:r w:rsidR="00C630E1" w:rsidRPr="00C630E1">
              <w:rPr>
                <w:rFonts w:ascii="Arial" w:hAnsi="Arial" w:cs="Arial"/>
                <w:b/>
                <w:bCs/>
                <w:sz w:val="18"/>
                <w:szCs w:val="18"/>
              </w:rPr>
              <w:t>Phần</w:t>
            </w:r>
            <w:r w:rsidR="002D1D88" w:rsidRPr="00887197">
              <w:rPr>
                <w:rFonts w:ascii="Arial" w:hAnsi="Arial" w:cs="Arial"/>
                <w:b/>
                <w:bCs/>
                <w:sz w:val="18"/>
                <w:szCs w:val="18"/>
              </w:rPr>
              <w:t xml:space="preserve"> 2, RFP</w:t>
            </w:r>
          </w:p>
        </w:tc>
      </w:tr>
      <w:tr w:rsidR="002D1D88" w:rsidRPr="00887197" w14:paraId="7A162D53" w14:textId="77777777" w:rsidTr="00AA7B67">
        <w:trPr>
          <w:trHeight w:val="284"/>
          <w:jc w:val="center"/>
        </w:trPr>
        <w:tc>
          <w:tcPr>
            <w:tcW w:w="2018" w:type="pct"/>
            <w:gridSpan w:val="3"/>
            <w:shd w:val="clear" w:color="auto" w:fill="auto"/>
            <w:noWrap/>
            <w:vAlign w:val="center"/>
            <w:hideMark/>
          </w:tcPr>
          <w:p w14:paraId="7154FE80" w14:textId="355B505C" w:rsidR="002D1D88" w:rsidRPr="00887197" w:rsidRDefault="005C5BB9" w:rsidP="00AA7B67">
            <w:pPr>
              <w:jc w:val="center"/>
              <w:rPr>
                <w:rFonts w:ascii="Arial" w:hAnsi="Arial" w:cs="Arial"/>
                <w:b/>
                <w:bCs/>
                <w:sz w:val="18"/>
                <w:szCs w:val="18"/>
              </w:rPr>
            </w:pPr>
            <w:r>
              <w:rPr>
                <w:rFonts w:ascii="Arial" w:hAnsi="Arial" w:cs="Arial"/>
                <w:b/>
                <w:bCs/>
                <w:sz w:val="18"/>
                <w:szCs w:val="18"/>
              </w:rPr>
              <w:t>Điểm</w:t>
            </w:r>
            <w:r w:rsidR="002D1D88" w:rsidRPr="00887197">
              <w:rPr>
                <w:rFonts w:ascii="Arial" w:hAnsi="Arial" w:cs="Arial"/>
                <w:b/>
                <w:bCs/>
                <w:sz w:val="18"/>
                <w:szCs w:val="18"/>
              </w:rPr>
              <w:t xml:space="preserve">: </w:t>
            </w:r>
            <w:r w:rsidR="00637F27" w:rsidRPr="00637F27">
              <w:rPr>
                <w:rFonts w:ascii="Arial" w:hAnsi="Arial" w:cs="Arial"/>
                <w:b/>
                <w:bCs/>
                <w:sz w:val="18"/>
                <w:szCs w:val="18"/>
              </w:rPr>
              <w:t>Điểm tối đa</w:t>
            </w:r>
            <w:r w:rsidR="002D1D88" w:rsidRPr="00887197">
              <w:rPr>
                <w:rFonts w:ascii="Arial" w:hAnsi="Arial" w:cs="Arial"/>
                <w:b/>
                <w:bCs/>
                <w:sz w:val="18"/>
                <w:szCs w:val="18"/>
              </w:rPr>
              <w:t xml:space="preserve"> </w:t>
            </w:r>
            <w:r>
              <w:rPr>
                <w:rFonts w:ascii="Arial" w:hAnsi="Arial" w:cs="Arial"/>
                <w:b/>
                <w:bCs/>
                <w:sz w:val="18"/>
                <w:szCs w:val="18"/>
              </w:rPr>
              <w:t>Đánh giá</w:t>
            </w:r>
            <w:r w:rsidR="00BD0C25">
              <w:rPr>
                <w:rFonts w:ascii="Arial" w:hAnsi="Arial" w:cs="Arial"/>
                <w:b/>
                <w:bCs/>
                <w:sz w:val="18"/>
                <w:szCs w:val="18"/>
              </w:rPr>
              <w:t>/</w:t>
            </w:r>
            <w:r w:rsidR="002D1D88" w:rsidRPr="00887197">
              <w:rPr>
                <w:rFonts w:ascii="Arial" w:hAnsi="Arial" w:cs="Arial"/>
                <w:b/>
                <w:bCs/>
                <w:sz w:val="18"/>
                <w:szCs w:val="18"/>
              </w:rPr>
              <w:t>100</w:t>
            </w:r>
          </w:p>
        </w:tc>
        <w:tc>
          <w:tcPr>
            <w:tcW w:w="2982" w:type="pct"/>
            <w:gridSpan w:val="15"/>
            <w:shd w:val="clear" w:color="auto" w:fill="auto"/>
            <w:noWrap/>
            <w:vAlign w:val="center"/>
            <w:hideMark/>
          </w:tcPr>
          <w:p w14:paraId="64B475C0" w14:textId="175A492A" w:rsidR="002D1D88" w:rsidRPr="00887197" w:rsidRDefault="002D1D88" w:rsidP="00AA7B67">
            <w:pPr>
              <w:jc w:val="center"/>
              <w:rPr>
                <w:rFonts w:ascii="Arial" w:hAnsi="Arial" w:cs="Arial"/>
                <w:b/>
                <w:sz w:val="18"/>
                <w:szCs w:val="18"/>
              </w:rPr>
            </w:pPr>
            <w:r w:rsidRPr="00887197">
              <w:rPr>
                <w:rFonts w:ascii="Arial" w:hAnsi="Arial" w:cs="Arial"/>
                <w:b/>
                <w:sz w:val="18"/>
                <w:szCs w:val="18"/>
              </w:rPr>
              <w:t xml:space="preserve">* </w:t>
            </w:r>
            <w:r w:rsidR="00637F27">
              <w:rPr>
                <w:rFonts w:ascii="Arial" w:hAnsi="Arial" w:cs="Arial"/>
                <w:b/>
                <w:sz w:val="18"/>
                <w:szCs w:val="18"/>
              </w:rPr>
              <w:t>Trưởng nhóm phải là Tư vấn giám sát trưởng/Chuyên gia giám sát thi công công trình giao thông</w:t>
            </w:r>
          </w:p>
        </w:tc>
      </w:tr>
      <w:tr w:rsidR="002D1D88" w:rsidRPr="00887197" w14:paraId="355172E5" w14:textId="77777777" w:rsidTr="00AA7B67">
        <w:trPr>
          <w:trHeight w:val="284"/>
          <w:jc w:val="center"/>
        </w:trPr>
        <w:tc>
          <w:tcPr>
            <w:tcW w:w="2018" w:type="pct"/>
            <w:gridSpan w:val="3"/>
            <w:shd w:val="clear" w:color="auto" w:fill="auto"/>
            <w:noWrap/>
            <w:vAlign w:val="center"/>
            <w:hideMark/>
          </w:tcPr>
          <w:p w14:paraId="3FD5BC8B" w14:textId="3539B991" w:rsidR="002D1D88" w:rsidRPr="00887197" w:rsidRDefault="00637F27" w:rsidP="00AA7B67">
            <w:pPr>
              <w:spacing w:line="264" w:lineRule="auto"/>
              <w:jc w:val="center"/>
              <w:rPr>
                <w:rFonts w:ascii="Arial" w:hAnsi="Arial" w:cs="Arial"/>
                <w:sz w:val="18"/>
                <w:szCs w:val="18"/>
              </w:rPr>
            </w:pPr>
            <w:r w:rsidRPr="00637F27">
              <w:rPr>
                <w:rFonts w:ascii="Arial" w:hAnsi="Arial" w:cs="Arial"/>
                <w:sz w:val="18"/>
                <w:szCs w:val="18"/>
              </w:rPr>
              <w:t>Tiêu chí được phê duyệt bởi</w:t>
            </w:r>
            <w:r w:rsidR="002D1D88" w:rsidRPr="00887197">
              <w:rPr>
                <w:rFonts w:ascii="Arial" w:hAnsi="Arial" w:cs="Arial"/>
                <w:sz w:val="18"/>
                <w:szCs w:val="18"/>
              </w:rPr>
              <w:t>:</w:t>
            </w:r>
          </w:p>
        </w:tc>
        <w:tc>
          <w:tcPr>
            <w:tcW w:w="644" w:type="pct"/>
            <w:gridSpan w:val="4"/>
            <w:shd w:val="clear" w:color="auto" w:fill="auto"/>
            <w:noWrap/>
            <w:vAlign w:val="center"/>
            <w:hideMark/>
          </w:tcPr>
          <w:p w14:paraId="05AEEFD9" w14:textId="7B159A3B" w:rsidR="002D1D88" w:rsidRPr="00887197" w:rsidRDefault="00637F27" w:rsidP="00AA7B67">
            <w:pPr>
              <w:spacing w:line="264" w:lineRule="auto"/>
              <w:jc w:val="center"/>
              <w:rPr>
                <w:rFonts w:ascii="Arial" w:hAnsi="Arial" w:cs="Arial"/>
                <w:sz w:val="18"/>
                <w:szCs w:val="18"/>
              </w:rPr>
            </w:pPr>
            <w:r w:rsidRPr="00637F27">
              <w:rPr>
                <w:rFonts w:ascii="Arial" w:hAnsi="Arial" w:cs="Arial"/>
                <w:sz w:val="18"/>
                <w:szCs w:val="18"/>
              </w:rPr>
              <w:t>Ngày phê duyệt</w:t>
            </w:r>
            <w:r w:rsidR="002D1D88" w:rsidRPr="00887197">
              <w:rPr>
                <w:rFonts w:ascii="Arial" w:hAnsi="Arial" w:cs="Arial"/>
                <w:sz w:val="18"/>
                <w:szCs w:val="18"/>
              </w:rPr>
              <w:t xml:space="preserve">:    </w:t>
            </w:r>
            <w:r w:rsidR="00BD0C25">
              <w:rPr>
                <w:rFonts w:ascii="Arial" w:hAnsi="Arial" w:cs="Arial"/>
                <w:sz w:val="18"/>
                <w:szCs w:val="18"/>
              </w:rPr>
              <w:t>/</w:t>
            </w:r>
            <w:r w:rsidR="002D1D88" w:rsidRPr="00887197">
              <w:rPr>
                <w:rFonts w:ascii="Arial" w:hAnsi="Arial" w:cs="Arial"/>
                <w:sz w:val="18"/>
                <w:szCs w:val="18"/>
              </w:rPr>
              <w:t xml:space="preserve">    /20</w:t>
            </w:r>
            <w:r w:rsidR="00CC1761">
              <w:rPr>
                <w:rFonts w:ascii="Arial" w:hAnsi="Arial" w:cs="Arial"/>
                <w:sz w:val="18"/>
                <w:szCs w:val="18"/>
              </w:rPr>
              <w:t>2</w:t>
            </w:r>
            <w:r w:rsidR="006C7D1F">
              <w:rPr>
                <w:rFonts w:ascii="Arial" w:hAnsi="Arial" w:cs="Arial"/>
                <w:sz w:val="18"/>
                <w:szCs w:val="18"/>
              </w:rPr>
              <w:t>4</w:t>
            </w:r>
          </w:p>
        </w:tc>
        <w:tc>
          <w:tcPr>
            <w:tcW w:w="1185" w:type="pct"/>
            <w:gridSpan w:val="6"/>
            <w:shd w:val="clear" w:color="auto" w:fill="auto"/>
            <w:noWrap/>
            <w:vAlign w:val="center"/>
            <w:hideMark/>
          </w:tcPr>
          <w:p w14:paraId="23341906" w14:textId="50442E73" w:rsidR="002D1D88" w:rsidRPr="00887197" w:rsidRDefault="00637F27" w:rsidP="00AA7B67">
            <w:pPr>
              <w:spacing w:line="264" w:lineRule="auto"/>
              <w:jc w:val="center"/>
              <w:rPr>
                <w:rFonts w:ascii="Arial" w:hAnsi="Arial" w:cs="Arial"/>
                <w:sz w:val="18"/>
                <w:szCs w:val="18"/>
              </w:rPr>
            </w:pPr>
            <w:r w:rsidRPr="00637F27">
              <w:rPr>
                <w:rFonts w:ascii="Arial" w:hAnsi="Arial" w:cs="Arial"/>
                <w:sz w:val="18"/>
                <w:szCs w:val="18"/>
              </w:rPr>
              <w:t>Đánh giá bởi</w:t>
            </w:r>
            <w:r w:rsidR="002D1D88" w:rsidRPr="00887197">
              <w:rPr>
                <w:rFonts w:ascii="Arial" w:hAnsi="Arial" w:cs="Arial"/>
                <w:sz w:val="18"/>
                <w:szCs w:val="18"/>
              </w:rPr>
              <w:t>:</w:t>
            </w:r>
          </w:p>
        </w:tc>
        <w:tc>
          <w:tcPr>
            <w:tcW w:w="1153" w:type="pct"/>
            <w:gridSpan w:val="5"/>
            <w:shd w:val="clear" w:color="auto" w:fill="auto"/>
            <w:noWrap/>
            <w:vAlign w:val="center"/>
            <w:hideMark/>
          </w:tcPr>
          <w:p w14:paraId="20B0AFB5" w14:textId="2E1073AB" w:rsidR="002D1D88" w:rsidRPr="00887197" w:rsidRDefault="00637F27" w:rsidP="00AA7B67">
            <w:pPr>
              <w:spacing w:line="264" w:lineRule="auto"/>
              <w:rPr>
                <w:rFonts w:ascii="Arial" w:hAnsi="Arial" w:cs="Arial"/>
                <w:sz w:val="18"/>
                <w:szCs w:val="18"/>
              </w:rPr>
            </w:pPr>
            <w:r w:rsidRPr="00637F27">
              <w:rPr>
                <w:rFonts w:ascii="Arial" w:hAnsi="Arial" w:cs="Arial"/>
                <w:sz w:val="18"/>
                <w:szCs w:val="18"/>
              </w:rPr>
              <w:t>Ngày đánh giá</w:t>
            </w:r>
            <w:r w:rsidR="002D1D88" w:rsidRPr="00887197">
              <w:rPr>
                <w:rFonts w:ascii="Arial" w:hAnsi="Arial" w:cs="Arial"/>
                <w:sz w:val="18"/>
                <w:szCs w:val="18"/>
              </w:rPr>
              <w:t xml:space="preserve">:    </w:t>
            </w:r>
            <w:r w:rsidR="00BD0C25">
              <w:rPr>
                <w:rFonts w:ascii="Arial" w:hAnsi="Arial" w:cs="Arial"/>
                <w:sz w:val="18"/>
                <w:szCs w:val="18"/>
              </w:rPr>
              <w:t>/</w:t>
            </w:r>
            <w:r w:rsidR="002D1D88" w:rsidRPr="00887197">
              <w:rPr>
                <w:rFonts w:ascii="Arial" w:hAnsi="Arial" w:cs="Arial"/>
                <w:sz w:val="18"/>
                <w:szCs w:val="18"/>
              </w:rPr>
              <w:t xml:space="preserve">    /20</w:t>
            </w:r>
            <w:r w:rsidR="00CC1761">
              <w:rPr>
                <w:rFonts w:ascii="Arial" w:hAnsi="Arial" w:cs="Arial"/>
                <w:sz w:val="18"/>
                <w:szCs w:val="18"/>
              </w:rPr>
              <w:t>2</w:t>
            </w:r>
            <w:r w:rsidR="006C7D1F">
              <w:rPr>
                <w:rFonts w:ascii="Arial" w:hAnsi="Arial" w:cs="Arial"/>
                <w:sz w:val="18"/>
                <w:szCs w:val="18"/>
              </w:rPr>
              <w:t>4</w:t>
            </w:r>
          </w:p>
        </w:tc>
      </w:tr>
      <w:tr w:rsidR="002D1D88" w:rsidRPr="00C4049B" w14:paraId="0DBC39A6" w14:textId="77777777" w:rsidTr="00AA7B67">
        <w:trPr>
          <w:trHeight w:val="283"/>
          <w:jc w:val="center"/>
        </w:trPr>
        <w:tc>
          <w:tcPr>
            <w:tcW w:w="2018" w:type="pct"/>
            <w:gridSpan w:val="3"/>
            <w:shd w:val="clear" w:color="auto" w:fill="auto"/>
            <w:noWrap/>
            <w:vAlign w:val="center"/>
            <w:hideMark/>
          </w:tcPr>
          <w:p w14:paraId="10B18141" w14:textId="7B7B9898" w:rsidR="002D1D88" w:rsidRDefault="00637F27" w:rsidP="00AA7B67">
            <w:pPr>
              <w:spacing w:line="264" w:lineRule="auto"/>
              <w:jc w:val="center"/>
              <w:rPr>
                <w:rFonts w:ascii="Arial" w:hAnsi="Arial" w:cs="Arial"/>
                <w:b/>
                <w:sz w:val="18"/>
                <w:szCs w:val="18"/>
              </w:rPr>
            </w:pPr>
            <w:r w:rsidRPr="00637F27">
              <w:rPr>
                <w:rFonts w:ascii="Arial" w:hAnsi="Arial" w:cs="Arial"/>
                <w:b/>
                <w:sz w:val="18"/>
                <w:szCs w:val="18"/>
              </w:rPr>
              <w:t>GIÁM ĐỐC</w:t>
            </w:r>
          </w:p>
          <w:p w14:paraId="04B847B9" w14:textId="77777777" w:rsidR="002D1D88" w:rsidRDefault="002D1D88" w:rsidP="00AA7B67">
            <w:pPr>
              <w:spacing w:line="264" w:lineRule="auto"/>
              <w:jc w:val="center"/>
              <w:rPr>
                <w:rFonts w:ascii="Arial" w:hAnsi="Arial" w:cs="Arial"/>
                <w:b/>
                <w:sz w:val="18"/>
                <w:szCs w:val="18"/>
              </w:rPr>
            </w:pPr>
          </w:p>
          <w:p w14:paraId="2CA44506" w14:textId="77777777" w:rsidR="002D1D88" w:rsidRDefault="002D1D88" w:rsidP="00AA7B67">
            <w:pPr>
              <w:spacing w:line="264" w:lineRule="auto"/>
              <w:jc w:val="center"/>
              <w:rPr>
                <w:rFonts w:ascii="Arial" w:hAnsi="Arial" w:cs="Arial"/>
                <w:b/>
                <w:sz w:val="18"/>
                <w:szCs w:val="18"/>
              </w:rPr>
            </w:pPr>
          </w:p>
          <w:p w14:paraId="34F8AF3A" w14:textId="77777777" w:rsidR="002D1D88" w:rsidRDefault="002D1D88" w:rsidP="00AA7B67">
            <w:pPr>
              <w:spacing w:line="264" w:lineRule="auto"/>
              <w:jc w:val="center"/>
              <w:rPr>
                <w:rFonts w:ascii="Arial" w:hAnsi="Arial" w:cs="Arial"/>
                <w:b/>
                <w:sz w:val="18"/>
                <w:szCs w:val="18"/>
              </w:rPr>
            </w:pPr>
          </w:p>
          <w:p w14:paraId="436718D0" w14:textId="77777777" w:rsidR="002D1D88" w:rsidRDefault="002D1D88" w:rsidP="00AA7B67">
            <w:pPr>
              <w:spacing w:line="264" w:lineRule="auto"/>
              <w:jc w:val="center"/>
              <w:rPr>
                <w:rFonts w:ascii="Arial" w:hAnsi="Arial" w:cs="Arial"/>
                <w:b/>
                <w:sz w:val="18"/>
                <w:szCs w:val="18"/>
              </w:rPr>
            </w:pPr>
          </w:p>
          <w:p w14:paraId="652FCE1C" w14:textId="77777777" w:rsidR="002D1D88" w:rsidRPr="00887197" w:rsidRDefault="002D1D88" w:rsidP="00AA7B67">
            <w:pPr>
              <w:spacing w:line="264" w:lineRule="auto"/>
              <w:jc w:val="center"/>
              <w:rPr>
                <w:rFonts w:ascii="Arial" w:hAnsi="Arial" w:cs="Arial"/>
                <w:b/>
                <w:sz w:val="18"/>
                <w:szCs w:val="18"/>
              </w:rPr>
            </w:pPr>
          </w:p>
        </w:tc>
        <w:tc>
          <w:tcPr>
            <w:tcW w:w="644" w:type="pct"/>
            <w:gridSpan w:val="4"/>
            <w:shd w:val="clear" w:color="auto" w:fill="auto"/>
            <w:noWrap/>
            <w:vAlign w:val="center"/>
            <w:hideMark/>
          </w:tcPr>
          <w:p w14:paraId="7602ED3F" w14:textId="77777777" w:rsidR="002D1D88" w:rsidRPr="00887197" w:rsidRDefault="002D1D88" w:rsidP="00AA7B67">
            <w:pPr>
              <w:spacing w:line="264" w:lineRule="auto"/>
              <w:jc w:val="center"/>
              <w:rPr>
                <w:rFonts w:ascii="Arial" w:hAnsi="Arial" w:cs="Arial"/>
                <w:sz w:val="18"/>
                <w:szCs w:val="18"/>
              </w:rPr>
            </w:pPr>
          </w:p>
          <w:p w14:paraId="69548B5C" w14:textId="77777777" w:rsidR="002D1D88" w:rsidRPr="00887197" w:rsidRDefault="002D1D88" w:rsidP="00AA7B67">
            <w:pPr>
              <w:spacing w:line="264" w:lineRule="auto"/>
              <w:jc w:val="center"/>
              <w:rPr>
                <w:rFonts w:ascii="Arial" w:hAnsi="Arial" w:cs="Arial"/>
                <w:sz w:val="18"/>
                <w:szCs w:val="18"/>
              </w:rPr>
            </w:pPr>
          </w:p>
        </w:tc>
        <w:tc>
          <w:tcPr>
            <w:tcW w:w="1185" w:type="pct"/>
            <w:gridSpan w:val="6"/>
            <w:shd w:val="clear" w:color="auto" w:fill="auto"/>
            <w:noWrap/>
            <w:hideMark/>
          </w:tcPr>
          <w:p w14:paraId="6B7343D4" w14:textId="64EE27CC" w:rsidR="002D1D88" w:rsidRPr="006D3C83" w:rsidRDefault="00637F27" w:rsidP="00AA7B67">
            <w:pPr>
              <w:spacing w:line="264" w:lineRule="auto"/>
              <w:jc w:val="center"/>
              <w:rPr>
                <w:rFonts w:ascii="Arial" w:hAnsi="Arial" w:cs="Arial"/>
                <w:sz w:val="18"/>
                <w:szCs w:val="18"/>
              </w:rPr>
            </w:pPr>
            <w:r>
              <w:rPr>
                <w:rFonts w:ascii="Arial" w:hAnsi="Arial" w:cs="Arial"/>
                <w:b/>
                <w:sz w:val="18"/>
                <w:szCs w:val="18"/>
              </w:rPr>
              <w:t>TỔ CHẤM THẦU</w:t>
            </w:r>
          </w:p>
        </w:tc>
        <w:tc>
          <w:tcPr>
            <w:tcW w:w="1153" w:type="pct"/>
            <w:gridSpan w:val="5"/>
            <w:shd w:val="clear" w:color="auto" w:fill="auto"/>
            <w:noWrap/>
            <w:vAlign w:val="center"/>
            <w:hideMark/>
          </w:tcPr>
          <w:p w14:paraId="3FFDFC13" w14:textId="77777777" w:rsidR="002D1D88" w:rsidRPr="00887197" w:rsidRDefault="002D1D88" w:rsidP="00AA7B67">
            <w:pPr>
              <w:spacing w:line="264" w:lineRule="auto"/>
              <w:rPr>
                <w:rFonts w:ascii="Arial" w:hAnsi="Arial" w:cs="Arial"/>
                <w:sz w:val="18"/>
                <w:szCs w:val="18"/>
              </w:rPr>
            </w:pPr>
          </w:p>
        </w:tc>
      </w:tr>
    </w:tbl>
    <w:p w14:paraId="0C00090A" w14:textId="08FC597E" w:rsidR="003D3E6A" w:rsidRPr="00AC324B" w:rsidRDefault="002D1D88" w:rsidP="00AC324B">
      <w:pPr>
        <w:spacing w:before="120" w:after="120"/>
        <w:rPr>
          <w:rFonts w:ascii="Arial" w:hAnsi="Arial" w:cs="Arial"/>
          <w:sz w:val="22"/>
          <w:szCs w:val="22"/>
          <w:lang w:val="en-GB"/>
        </w:rPr>
      </w:pPr>
      <w:r w:rsidRPr="00C4049B">
        <w:rPr>
          <w:rFonts w:ascii="Arial" w:hAnsi="Arial" w:cs="Arial"/>
          <w:b/>
          <w:bCs/>
          <w:sz w:val="26"/>
          <w:szCs w:val="26"/>
        </w:rPr>
        <w:br w:type="page"/>
      </w:r>
    </w:p>
    <w:p w14:paraId="62F27D95" w14:textId="77777777" w:rsidR="002D1D88" w:rsidRDefault="002D1D88" w:rsidP="002D1D88">
      <w:pPr>
        <w:jc w:val="center"/>
        <w:rPr>
          <w:rFonts w:ascii="Arial" w:hAnsi="Arial" w:cs="Arial"/>
          <w:sz w:val="22"/>
          <w:szCs w:val="22"/>
          <w:lang w:val="en-GB"/>
        </w:rPr>
      </w:pPr>
    </w:p>
    <w:p w14:paraId="52BE9B12" w14:textId="59F43A83" w:rsidR="002D1D88" w:rsidRPr="00C4049B" w:rsidRDefault="00640E66" w:rsidP="002D1D88">
      <w:pPr>
        <w:jc w:val="center"/>
        <w:rPr>
          <w:rFonts w:ascii="Arial" w:hAnsi="Arial" w:cs="Arial"/>
          <w:noProof/>
          <w:sz w:val="28"/>
          <w:szCs w:val="28"/>
        </w:rPr>
      </w:pPr>
      <w:r w:rsidRPr="00640E66">
        <w:rPr>
          <w:rFonts w:ascii="Arial" w:hAnsi="Arial" w:cs="Arial"/>
          <w:b/>
          <w:bCs/>
          <w:sz w:val="28"/>
          <w:szCs w:val="28"/>
        </w:rPr>
        <w:t>ĐÁNH GIÁ CÁC CHUYÊN GIA CHÍNH</w:t>
      </w:r>
    </w:p>
    <w:p w14:paraId="754FF0E1" w14:textId="497805BB" w:rsidR="002D1D88" w:rsidRPr="00C4049B" w:rsidRDefault="00640E66" w:rsidP="002D1D88">
      <w:pPr>
        <w:spacing w:before="60" w:after="60"/>
        <w:jc w:val="both"/>
        <w:rPr>
          <w:rFonts w:ascii="Arial" w:hAnsi="Arial" w:cs="Arial"/>
          <w:b/>
          <w:bCs/>
          <w:sz w:val="26"/>
          <w:szCs w:val="26"/>
        </w:rPr>
      </w:pPr>
      <w:r>
        <w:rPr>
          <w:rFonts w:ascii="Arial" w:hAnsi="Arial" w:cs="Arial"/>
          <w:b/>
          <w:bCs/>
          <w:sz w:val="26"/>
          <w:szCs w:val="26"/>
        </w:rPr>
        <w:t>HÃNG</w:t>
      </w:r>
      <w:r w:rsidR="002D1D88" w:rsidRPr="00C4049B">
        <w:rPr>
          <w:rFonts w:ascii="Arial" w:hAnsi="Arial" w:cs="Arial"/>
          <w:b/>
          <w:bCs/>
          <w:sz w:val="26"/>
          <w:szCs w:val="26"/>
        </w:rPr>
        <w:t>: …….</w:t>
      </w:r>
    </w:p>
    <w:tbl>
      <w:tblPr>
        <w:tblW w:w="5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183"/>
        <w:gridCol w:w="1588"/>
        <w:gridCol w:w="141"/>
        <w:gridCol w:w="1009"/>
        <w:gridCol w:w="1012"/>
        <w:gridCol w:w="1012"/>
        <w:gridCol w:w="1012"/>
        <w:gridCol w:w="1012"/>
        <w:gridCol w:w="1012"/>
        <w:gridCol w:w="1144"/>
      </w:tblGrid>
      <w:tr w:rsidR="002D1D88" w:rsidRPr="00C4049B" w14:paraId="6DC2F467" w14:textId="77777777" w:rsidTr="00AA7B67">
        <w:trPr>
          <w:trHeight w:val="340"/>
          <w:jc w:val="center"/>
        </w:trPr>
        <w:tc>
          <w:tcPr>
            <w:tcW w:w="198" w:type="pct"/>
            <w:vMerge w:val="restart"/>
            <w:shd w:val="clear" w:color="000000" w:fill="FFFFFF"/>
            <w:noWrap/>
            <w:vAlign w:val="center"/>
            <w:hideMark/>
          </w:tcPr>
          <w:p w14:paraId="16D8E4CC" w14:textId="62D805B4" w:rsidR="002D1D88" w:rsidRPr="00F53BF3" w:rsidRDefault="00640E66" w:rsidP="00AA7B67">
            <w:pPr>
              <w:spacing w:before="60" w:after="60"/>
              <w:jc w:val="center"/>
              <w:rPr>
                <w:rFonts w:ascii="Arial" w:hAnsi="Arial" w:cs="Arial"/>
                <w:b/>
                <w:bCs/>
                <w:sz w:val="20"/>
                <w:szCs w:val="20"/>
              </w:rPr>
            </w:pPr>
            <w:r>
              <w:rPr>
                <w:rFonts w:ascii="Arial" w:hAnsi="Arial" w:cs="Arial"/>
                <w:b/>
                <w:bCs/>
                <w:sz w:val="20"/>
                <w:szCs w:val="20"/>
              </w:rPr>
              <w:t>TT</w:t>
            </w:r>
          </w:p>
        </w:tc>
        <w:tc>
          <w:tcPr>
            <w:tcW w:w="1762" w:type="pct"/>
            <w:vMerge w:val="restart"/>
            <w:shd w:val="clear" w:color="000000" w:fill="FFFFFF"/>
            <w:noWrap/>
            <w:vAlign w:val="center"/>
            <w:hideMark/>
          </w:tcPr>
          <w:p w14:paraId="19CE1FBB" w14:textId="2D60B566" w:rsidR="002D1D88" w:rsidRPr="00F53BF3" w:rsidRDefault="00640E66" w:rsidP="00AA7B67">
            <w:pPr>
              <w:spacing w:before="60" w:after="60"/>
              <w:jc w:val="center"/>
              <w:rPr>
                <w:rFonts w:ascii="Arial" w:hAnsi="Arial" w:cs="Arial"/>
                <w:b/>
                <w:bCs/>
                <w:sz w:val="20"/>
                <w:szCs w:val="20"/>
              </w:rPr>
            </w:pPr>
            <w:r w:rsidRPr="00640E66">
              <w:rPr>
                <w:rFonts w:ascii="Arial" w:hAnsi="Arial" w:cs="Arial"/>
                <w:b/>
                <w:bCs/>
                <w:sz w:val="20"/>
                <w:szCs w:val="20"/>
              </w:rPr>
              <w:t>Chức vụ</w:t>
            </w:r>
          </w:p>
        </w:tc>
        <w:tc>
          <w:tcPr>
            <w:tcW w:w="588" w:type="pct"/>
            <w:gridSpan w:val="2"/>
            <w:vMerge w:val="restart"/>
            <w:shd w:val="clear" w:color="auto" w:fill="auto"/>
            <w:noWrap/>
            <w:vAlign w:val="center"/>
            <w:hideMark/>
          </w:tcPr>
          <w:p w14:paraId="13A41690" w14:textId="0AE598CE" w:rsidR="002D1D88" w:rsidRPr="00F53BF3" w:rsidRDefault="00640E66" w:rsidP="00AA7B67">
            <w:pPr>
              <w:spacing w:before="60" w:after="60"/>
              <w:jc w:val="center"/>
              <w:rPr>
                <w:rFonts w:ascii="Arial" w:hAnsi="Arial" w:cs="Arial"/>
                <w:b/>
                <w:bCs/>
                <w:sz w:val="20"/>
                <w:szCs w:val="20"/>
              </w:rPr>
            </w:pPr>
            <w:r>
              <w:rPr>
                <w:rFonts w:ascii="Arial" w:hAnsi="Arial" w:cs="Arial"/>
                <w:b/>
                <w:bCs/>
                <w:sz w:val="20"/>
                <w:szCs w:val="20"/>
              </w:rPr>
              <w:t>Họ t</w:t>
            </w:r>
            <w:r w:rsidRPr="00640E66">
              <w:rPr>
                <w:rFonts w:ascii="Arial" w:hAnsi="Arial" w:cs="Arial"/>
                <w:b/>
                <w:bCs/>
                <w:sz w:val="20"/>
                <w:szCs w:val="20"/>
              </w:rPr>
              <w:t>ên</w:t>
            </w:r>
          </w:p>
        </w:tc>
        <w:tc>
          <w:tcPr>
            <w:tcW w:w="687" w:type="pct"/>
            <w:gridSpan w:val="2"/>
            <w:shd w:val="clear" w:color="000000" w:fill="FFFFFF"/>
            <w:noWrap/>
            <w:vAlign w:val="center"/>
            <w:hideMark/>
          </w:tcPr>
          <w:p w14:paraId="19024CAF"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A</w:t>
            </w:r>
          </w:p>
        </w:tc>
        <w:tc>
          <w:tcPr>
            <w:tcW w:w="688" w:type="pct"/>
            <w:gridSpan w:val="2"/>
            <w:shd w:val="clear" w:color="000000" w:fill="FFFFFF"/>
            <w:noWrap/>
            <w:vAlign w:val="center"/>
            <w:hideMark/>
          </w:tcPr>
          <w:p w14:paraId="08449C29"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B</w:t>
            </w:r>
          </w:p>
        </w:tc>
        <w:tc>
          <w:tcPr>
            <w:tcW w:w="688" w:type="pct"/>
            <w:gridSpan w:val="2"/>
            <w:shd w:val="clear" w:color="000000" w:fill="FFFFFF"/>
            <w:noWrap/>
            <w:vAlign w:val="center"/>
            <w:hideMark/>
          </w:tcPr>
          <w:p w14:paraId="4B27886B"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C</w:t>
            </w:r>
          </w:p>
        </w:tc>
        <w:tc>
          <w:tcPr>
            <w:tcW w:w="389" w:type="pct"/>
            <w:vMerge w:val="restart"/>
            <w:shd w:val="clear" w:color="000000" w:fill="FFFFFF"/>
            <w:noWrap/>
            <w:vAlign w:val="center"/>
            <w:hideMark/>
          </w:tcPr>
          <w:p w14:paraId="46A93B33" w14:textId="7E13767F" w:rsidR="002D1D88" w:rsidRPr="00F53BF3" w:rsidRDefault="005C5BB9" w:rsidP="00AA7B67">
            <w:pPr>
              <w:spacing w:before="60" w:after="60"/>
              <w:jc w:val="center"/>
              <w:rPr>
                <w:rFonts w:ascii="Arial" w:hAnsi="Arial" w:cs="Arial"/>
                <w:b/>
                <w:bCs/>
                <w:sz w:val="20"/>
                <w:szCs w:val="20"/>
              </w:rPr>
            </w:pPr>
            <w:r>
              <w:rPr>
                <w:rFonts w:ascii="Arial" w:hAnsi="Arial" w:cs="Arial"/>
                <w:b/>
                <w:bCs/>
                <w:sz w:val="20"/>
                <w:szCs w:val="20"/>
              </w:rPr>
              <w:t>TỔNG CỘNG</w:t>
            </w:r>
          </w:p>
          <w:p w14:paraId="6550F48F"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(A+B+C)</w:t>
            </w:r>
          </w:p>
        </w:tc>
      </w:tr>
      <w:tr w:rsidR="002D1D88" w:rsidRPr="00C4049B" w14:paraId="4CD44D1D" w14:textId="77777777" w:rsidTr="00AA7B67">
        <w:trPr>
          <w:trHeight w:val="295"/>
          <w:jc w:val="center"/>
        </w:trPr>
        <w:tc>
          <w:tcPr>
            <w:tcW w:w="198" w:type="pct"/>
            <w:vMerge/>
            <w:shd w:val="clear" w:color="auto" w:fill="auto"/>
            <w:noWrap/>
            <w:vAlign w:val="center"/>
            <w:hideMark/>
          </w:tcPr>
          <w:p w14:paraId="6B27072E" w14:textId="77777777" w:rsidR="002D1D88" w:rsidRPr="00F53BF3" w:rsidRDefault="002D1D88" w:rsidP="00AA7B67">
            <w:pPr>
              <w:spacing w:before="60" w:after="60"/>
              <w:jc w:val="center"/>
              <w:rPr>
                <w:rFonts w:ascii="Arial" w:hAnsi="Arial" w:cs="Arial"/>
                <w:b/>
                <w:bCs/>
                <w:sz w:val="20"/>
                <w:szCs w:val="20"/>
              </w:rPr>
            </w:pPr>
          </w:p>
        </w:tc>
        <w:tc>
          <w:tcPr>
            <w:tcW w:w="1762" w:type="pct"/>
            <w:vMerge/>
            <w:shd w:val="clear" w:color="auto" w:fill="auto"/>
            <w:vAlign w:val="center"/>
          </w:tcPr>
          <w:p w14:paraId="534B61FA" w14:textId="77777777" w:rsidR="002D1D88" w:rsidRPr="00F53BF3" w:rsidRDefault="002D1D88" w:rsidP="00AA7B67">
            <w:pPr>
              <w:spacing w:before="60" w:after="60"/>
              <w:jc w:val="center"/>
              <w:rPr>
                <w:rFonts w:ascii="Arial" w:hAnsi="Arial" w:cs="Arial"/>
                <w:b/>
                <w:bCs/>
                <w:sz w:val="20"/>
                <w:szCs w:val="20"/>
              </w:rPr>
            </w:pPr>
          </w:p>
        </w:tc>
        <w:tc>
          <w:tcPr>
            <w:tcW w:w="588" w:type="pct"/>
            <w:gridSpan w:val="2"/>
            <w:vMerge/>
            <w:vAlign w:val="center"/>
            <w:hideMark/>
          </w:tcPr>
          <w:p w14:paraId="0DFA8DD0" w14:textId="77777777" w:rsidR="002D1D88" w:rsidRPr="00F53BF3" w:rsidRDefault="002D1D88" w:rsidP="00AA7B67">
            <w:pPr>
              <w:spacing w:before="60" w:after="60"/>
              <w:jc w:val="center"/>
              <w:rPr>
                <w:rFonts w:ascii="Arial" w:hAnsi="Arial" w:cs="Arial"/>
                <w:b/>
                <w:bCs/>
                <w:sz w:val="20"/>
                <w:szCs w:val="20"/>
              </w:rPr>
            </w:pPr>
          </w:p>
        </w:tc>
        <w:tc>
          <w:tcPr>
            <w:tcW w:w="687" w:type="pct"/>
            <w:gridSpan w:val="2"/>
            <w:shd w:val="clear" w:color="000000" w:fill="FFFFFF"/>
            <w:noWrap/>
            <w:vAlign w:val="center"/>
            <w:hideMark/>
          </w:tcPr>
          <w:p w14:paraId="24C75F59" w14:textId="6DB52C7E" w:rsidR="002D1D88" w:rsidRPr="00F53BF3" w:rsidRDefault="00640E66" w:rsidP="00AA7B67">
            <w:pPr>
              <w:spacing w:before="60" w:after="60"/>
              <w:jc w:val="center"/>
              <w:rPr>
                <w:rFonts w:ascii="Arial" w:hAnsi="Arial" w:cs="Arial"/>
                <w:sz w:val="20"/>
                <w:szCs w:val="20"/>
              </w:rPr>
            </w:pPr>
            <w:r w:rsidRPr="00640E66">
              <w:rPr>
                <w:rFonts w:ascii="Arial" w:hAnsi="Arial" w:cs="Arial"/>
                <w:sz w:val="20"/>
                <w:szCs w:val="20"/>
              </w:rPr>
              <w:t>Kinh nghiệm chung</w:t>
            </w:r>
          </w:p>
        </w:tc>
        <w:tc>
          <w:tcPr>
            <w:tcW w:w="688" w:type="pct"/>
            <w:gridSpan w:val="2"/>
            <w:shd w:val="clear" w:color="000000" w:fill="FFFFFF"/>
            <w:noWrap/>
            <w:vAlign w:val="center"/>
            <w:hideMark/>
          </w:tcPr>
          <w:p w14:paraId="47C2A369" w14:textId="62059DD1" w:rsidR="002D1D88" w:rsidRPr="00F53BF3" w:rsidRDefault="00640E66" w:rsidP="00AA7B67">
            <w:pPr>
              <w:spacing w:before="60" w:after="60"/>
              <w:jc w:val="center"/>
              <w:rPr>
                <w:rFonts w:ascii="Arial" w:hAnsi="Arial" w:cs="Arial"/>
                <w:sz w:val="20"/>
                <w:szCs w:val="20"/>
              </w:rPr>
            </w:pPr>
            <w:r w:rsidRPr="00640E66">
              <w:rPr>
                <w:rFonts w:ascii="Arial" w:hAnsi="Arial" w:cs="Arial"/>
                <w:sz w:val="20"/>
                <w:szCs w:val="20"/>
              </w:rPr>
              <w:t>Kinh nghiệm liên quan đến dự án</w:t>
            </w:r>
          </w:p>
        </w:tc>
        <w:tc>
          <w:tcPr>
            <w:tcW w:w="688" w:type="pct"/>
            <w:gridSpan w:val="2"/>
            <w:shd w:val="clear" w:color="000000" w:fill="FFFFFF"/>
            <w:noWrap/>
            <w:vAlign w:val="center"/>
            <w:hideMark/>
          </w:tcPr>
          <w:p w14:paraId="1103BC47" w14:textId="3ED57AE1" w:rsidR="002D1D88" w:rsidRPr="00F53BF3" w:rsidRDefault="00765273" w:rsidP="00AA7B67">
            <w:pPr>
              <w:spacing w:before="60" w:after="60"/>
              <w:jc w:val="center"/>
              <w:rPr>
                <w:rFonts w:ascii="Arial" w:hAnsi="Arial" w:cs="Arial"/>
                <w:sz w:val="20"/>
                <w:szCs w:val="20"/>
              </w:rPr>
            </w:pPr>
            <w:r w:rsidRPr="00765273">
              <w:rPr>
                <w:rFonts w:ascii="Arial" w:hAnsi="Arial" w:cs="Arial"/>
                <w:sz w:val="20"/>
                <w:szCs w:val="20"/>
              </w:rPr>
              <w:t xml:space="preserve">Kinh nghiệm </w:t>
            </w:r>
            <w:r>
              <w:rPr>
                <w:rFonts w:ascii="Arial" w:hAnsi="Arial" w:cs="Arial"/>
                <w:sz w:val="20"/>
                <w:szCs w:val="20"/>
              </w:rPr>
              <w:t xml:space="preserve">làm việc </w:t>
            </w:r>
            <w:r w:rsidRPr="00765273">
              <w:rPr>
                <w:rFonts w:ascii="Arial" w:hAnsi="Arial" w:cs="Arial"/>
                <w:sz w:val="20"/>
                <w:szCs w:val="20"/>
              </w:rPr>
              <w:t xml:space="preserve">với </w:t>
            </w:r>
            <w:r>
              <w:rPr>
                <w:rFonts w:ascii="Arial" w:hAnsi="Arial" w:cs="Arial"/>
                <w:sz w:val="20"/>
                <w:szCs w:val="20"/>
              </w:rPr>
              <w:t xml:space="preserve">các </w:t>
            </w:r>
            <w:r w:rsidRPr="00765273">
              <w:rPr>
                <w:rFonts w:ascii="Arial" w:hAnsi="Arial" w:cs="Arial"/>
                <w:sz w:val="20"/>
                <w:szCs w:val="20"/>
              </w:rPr>
              <w:t>tổ chức quốc tế</w:t>
            </w:r>
          </w:p>
        </w:tc>
        <w:tc>
          <w:tcPr>
            <w:tcW w:w="389" w:type="pct"/>
            <w:vMerge/>
            <w:shd w:val="clear" w:color="000000" w:fill="FFFFFF"/>
            <w:noWrap/>
            <w:vAlign w:val="center"/>
            <w:hideMark/>
          </w:tcPr>
          <w:p w14:paraId="575AAE0F" w14:textId="77777777" w:rsidR="002D1D88" w:rsidRPr="00F53BF3" w:rsidRDefault="002D1D88" w:rsidP="00AA7B67">
            <w:pPr>
              <w:spacing w:before="60" w:after="60"/>
              <w:jc w:val="center"/>
              <w:rPr>
                <w:rFonts w:ascii="Arial" w:hAnsi="Arial" w:cs="Arial"/>
                <w:b/>
                <w:bCs/>
                <w:sz w:val="20"/>
                <w:szCs w:val="20"/>
              </w:rPr>
            </w:pPr>
          </w:p>
        </w:tc>
      </w:tr>
      <w:tr w:rsidR="002D1D88" w:rsidRPr="00C4049B" w14:paraId="1B2F3814" w14:textId="77777777" w:rsidTr="00AA7B67">
        <w:trPr>
          <w:trHeight w:val="284"/>
          <w:jc w:val="center"/>
        </w:trPr>
        <w:tc>
          <w:tcPr>
            <w:tcW w:w="198" w:type="pct"/>
            <w:vMerge w:val="restart"/>
            <w:shd w:val="clear" w:color="auto" w:fill="auto"/>
            <w:noWrap/>
            <w:vAlign w:val="center"/>
            <w:hideMark/>
          </w:tcPr>
          <w:p w14:paraId="079F3F4F" w14:textId="77777777" w:rsidR="002D1D88" w:rsidRPr="00F53BF3" w:rsidRDefault="002D1D88" w:rsidP="00AA7B67">
            <w:pPr>
              <w:spacing w:before="60" w:after="60"/>
              <w:jc w:val="center"/>
              <w:rPr>
                <w:rFonts w:ascii="Arial" w:hAnsi="Arial" w:cs="Arial"/>
                <w:b/>
                <w:bCs/>
                <w:sz w:val="20"/>
                <w:szCs w:val="20"/>
              </w:rPr>
            </w:pPr>
          </w:p>
        </w:tc>
        <w:tc>
          <w:tcPr>
            <w:tcW w:w="1762" w:type="pct"/>
            <w:vMerge w:val="restart"/>
            <w:shd w:val="clear" w:color="auto" w:fill="auto"/>
            <w:vAlign w:val="center"/>
          </w:tcPr>
          <w:p w14:paraId="034C7126" w14:textId="43AB3EB8" w:rsidR="002D1D88" w:rsidRPr="00F53BF3" w:rsidRDefault="00640E66" w:rsidP="00AA7B67">
            <w:pPr>
              <w:spacing w:before="60" w:after="60"/>
              <w:rPr>
                <w:rFonts w:ascii="Arial" w:hAnsi="Arial" w:cs="Arial"/>
                <w:b/>
                <w:bCs/>
                <w:sz w:val="20"/>
                <w:szCs w:val="20"/>
              </w:rPr>
            </w:pPr>
            <w:r w:rsidRPr="00640E66">
              <w:rPr>
                <w:rFonts w:ascii="Arial" w:hAnsi="Arial" w:cs="Arial"/>
                <w:b/>
                <w:bCs/>
                <w:sz w:val="20"/>
                <w:szCs w:val="20"/>
              </w:rPr>
              <w:t>Chuyên gia chủ chốt (Quốc gia)</w:t>
            </w:r>
          </w:p>
        </w:tc>
        <w:tc>
          <w:tcPr>
            <w:tcW w:w="588" w:type="pct"/>
            <w:gridSpan w:val="2"/>
            <w:vMerge/>
            <w:vAlign w:val="center"/>
            <w:hideMark/>
          </w:tcPr>
          <w:p w14:paraId="269D822B" w14:textId="77777777" w:rsidR="002D1D88" w:rsidRPr="00F53BF3" w:rsidRDefault="002D1D88" w:rsidP="00AA7B67">
            <w:pPr>
              <w:spacing w:before="60" w:after="60"/>
              <w:jc w:val="center"/>
              <w:rPr>
                <w:rFonts w:ascii="Arial" w:hAnsi="Arial" w:cs="Arial"/>
                <w:b/>
                <w:bCs/>
                <w:sz w:val="20"/>
                <w:szCs w:val="20"/>
              </w:rPr>
            </w:pPr>
          </w:p>
        </w:tc>
        <w:tc>
          <w:tcPr>
            <w:tcW w:w="687" w:type="pct"/>
            <w:gridSpan w:val="2"/>
            <w:shd w:val="clear" w:color="000000" w:fill="FFFFFF"/>
            <w:noWrap/>
            <w:vAlign w:val="center"/>
            <w:hideMark/>
          </w:tcPr>
          <w:p w14:paraId="03976A6B"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15%</w:t>
            </w:r>
          </w:p>
        </w:tc>
        <w:tc>
          <w:tcPr>
            <w:tcW w:w="688" w:type="pct"/>
            <w:gridSpan w:val="2"/>
            <w:shd w:val="clear" w:color="000000" w:fill="FFFFFF"/>
            <w:noWrap/>
            <w:vAlign w:val="center"/>
            <w:hideMark/>
          </w:tcPr>
          <w:p w14:paraId="62DA373A"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70%</w:t>
            </w:r>
          </w:p>
        </w:tc>
        <w:tc>
          <w:tcPr>
            <w:tcW w:w="688" w:type="pct"/>
            <w:gridSpan w:val="2"/>
            <w:shd w:val="clear" w:color="000000" w:fill="FFFFFF"/>
            <w:noWrap/>
            <w:vAlign w:val="center"/>
            <w:hideMark/>
          </w:tcPr>
          <w:p w14:paraId="68859A4A" w14:textId="77777777" w:rsidR="002D1D88" w:rsidRPr="00F53BF3" w:rsidRDefault="002D1D88" w:rsidP="00AA7B67">
            <w:pPr>
              <w:spacing w:before="60" w:after="60"/>
              <w:jc w:val="center"/>
              <w:rPr>
                <w:rFonts w:ascii="Arial" w:hAnsi="Arial" w:cs="Arial"/>
                <w:b/>
                <w:bCs/>
                <w:sz w:val="20"/>
                <w:szCs w:val="20"/>
              </w:rPr>
            </w:pPr>
            <w:r w:rsidRPr="00F53BF3">
              <w:rPr>
                <w:rFonts w:ascii="Arial" w:hAnsi="Arial" w:cs="Arial"/>
                <w:b/>
                <w:bCs/>
                <w:sz w:val="20"/>
                <w:szCs w:val="20"/>
              </w:rPr>
              <w:t>15%</w:t>
            </w:r>
          </w:p>
        </w:tc>
        <w:tc>
          <w:tcPr>
            <w:tcW w:w="389" w:type="pct"/>
            <w:vMerge/>
            <w:shd w:val="clear" w:color="000000" w:fill="FFFFFF"/>
            <w:noWrap/>
            <w:vAlign w:val="center"/>
            <w:hideMark/>
          </w:tcPr>
          <w:p w14:paraId="687CEA23" w14:textId="77777777" w:rsidR="002D1D88" w:rsidRPr="00F53BF3" w:rsidRDefault="002D1D88" w:rsidP="00AA7B67">
            <w:pPr>
              <w:spacing w:before="60" w:after="60"/>
              <w:jc w:val="center"/>
              <w:rPr>
                <w:rFonts w:ascii="Arial" w:hAnsi="Arial" w:cs="Arial"/>
                <w:b/>
                <w:bCs/>
                <w:sz w:val="20"/>
                <w:szCs w:val="20"/>
              </w:rPr>
            </w:pPr>
          </w:p>
        </w:tc>
      </w:tr>
      <w:tr w:rsidR="002D1D88" w:rsidRPr="00C4049B" w14:paraId="0E05F0A0" w14:textId="77777777" w:rsidTr="00AA7B67">
        <w:trPr>
          <w:trHeight w:val="284"/>
          <w:jc w:val="center"/>
        </w:trPr>
        <w:tc>
          <w:tcPr>
            <w:tcW w:w="198" w:type="pct"/>
            <w:vMerge/>
            <w:vAlign w:val="center"/>
            <w:hideMark/>
          </w:tcPr>
          <w:p w14:paraId="7D87184D" w14:textId="77777777" w:rsidR="002D1D88" w:rsidRPr="00F53BF3" w:rsidRDefault="002D1D88" w:rsidP="00AA7B67">
            <w:pPr>
              <w:spacing w:before="60" w:after="60"/>
              <w:jc w:val="center"/>
              <w:rPr>
                <w:rFonts w:ascii="Arial" w:hAnsi="Arial" w:cs="Arial"/>
                <w:b/>
                <w:bCs/>
                <w:sz w:val="20"/>
                <w:szCs w:val="20"/>
              </w:rPr>
            </w:pPr>
          </w:p>
        </w:tc>
        <w:tc>
          <w:tcPr>
            <w:tcW w:w="1762" w:type="pct"/>
            <w:vMerge/>
            <w:vAlign w:val="center"/>
          </w:tcPr>
          <w:p w14:paraId="42BC354A" w14:textId="77777777" w:rsidR="002D1D88" w:rsidRPr="00F53BF3" w:rsidRDefault="002D1D88" w:rsidP="00AA7B67">
            <w:pPr>
              <w:spacing w:before="60" w:after="60"/>
              <w:jc w:val="center"/>
              <w:rPr>
                <w:rFonts w:ascii="Arial" w:hAnsi="Arial" w:cs="Arial"/>
                <w:b/>
                <w:bCs/>
                <w:sz w:val="20"/>
                <w:szCs w:val="20"/>
              </w:rPr>
            </w:pPr>
          </w:p>
        </w:tc>
        <w:tc>
          <w:tcPr>
            <w:tcW w:w="588" w:type="pct"/>
            <w:gridSpan w:val="2"/>
            <w:vMerge/>
            <w:vAlign w:val="center"/>
            <w:hideMark/>
          </w:tcPr>
          <w:p w14:paraId="49552057" w14:textId="77777777" w:rsidR="002D1D88" w:rsidRPr="00F53BF3" w:rsidRDefault="002D1D88" w:rsidP="00AA7B67">
            <w:pPr>
              <w:spacing w:before="60" w:after="60"/>
              <w:jc w:val="center"/>
              <w:rPr>
                <w:rFonts w:ascii="Arial" w:hAnsi="Arial" w:cs="Arial"/>
                <w:b/>
                <w:bCs/>
                <w:sz w:val="20"/>
                <w:szCs w:val="20"/>
              </w:rPr>
            </w:pPr>
          </w:p>
        </w:tc>
        <w:tc>
          <w:tcPr>
            <w:tcW w:w="343" w:type="pct"/>
            <w:shd w:val="clear" w:color="000000" w:fill="FFFFFF"/>
            <w:noWrap/>
            <w:vAlign w:val="center"/>
            <w:hideMark/>
          </w:tcPr>
          <w:p w14:paraId="61C675E1" w14:textId="3FB79E91" w:rsidR="002D1D88" w:rsidRPr="00F53BF3" w:rsidRDefault="005C5BB9" w:rsidP="00AA7B67">
            <w:pPr>
              <w:spacing w:before="60" w:after="60"/>
              <w:jc w:val="center"/>
              <w:rPr>
                <w:rFonts w:ascii="Arial" w:hAnsi="Arial" w:cs="Arial"/>
                <w:bCs/>
                <w:sz w:val="20"/>
                <w:szCs w:val="20"/>
              </w:rPr>
            </w:pPr>
            <w:r>
              <w:rPr>
                <w:rFonts w:ascii="Arial" w:hAnsi="Arial" w:cs="Arial"/>
                <w:bCs/>
                <w:sz w:val="20"/>
                <w:szCs w:val="20"/>
              </w:rPr>
              <w:t>Đánh giá</w:t>
            </w:r>
          </w:p>
        </w:tc>
        <w:tc>
          <w:tcPr>
            <w:tcW w:w="344" w:type="pct"/>
            <w:shd w:val="clear" w:color="000000" w:fill="FFFFFF"/>
            <w:noWrap/>
            <w:vAlign w:val="center"/>
            <w:hideMark/>
          </w:tcPr>
          <w:p w14:paraId="15A5357F" w14:textId="0CE69FF1" w:rsidR="002D1D88" w:rsidRPr="00F53BF3" w:rsidRDefault="005C5BB9" w:rsidP="00AA7B67">
            <w:pPr>
              <w:spacing w:before="60" w:after="60"/>
              <w:jc w:val="center"/>
              <w:rPr>
                <w:rFonts w:ascii="Arial" w:hAnsi="Arial" w:cs="Arial"/>
                <w:bCs/>
                <w:sz w:val="20"/>
                <w:szCs w:val="20"/>
              </w:rPr>
            </w:pPr>
            <w:r>
              <w:rPr>
                <w:rFonts w:ascii="Arial" w:hAnsi="Arial" w:cs="Arial"/>
                <w:bCs/>
                <w:sz w:val="20"/>
                <w:szCs w:val="20"/>
              </w:rPr>
              <w:t>Điểm</w:t>
            </w:r>
          </w:p>
        </w:tc>
        <w:tc>
          <w:tcPr>
            <w:tcW w:w="344" w:type="pct"/>
            <w:shd w:val="clear" w:color="000000" w:fill="FFFFFF"/>
            <w:noWrap/>
            <w:vAlign w:val="center"/>
            <w:hideMark/>
          </w:tcPr>
          <w:p w14:paraId="7E020D2B" w14:textId="105CD86E" w:rsidR="002D1D88" w:rsidRPr="00F53BF3" w:rsidRDefault="005C5BB9" w:rsidP="00AA7B67">
            <w:pPr>
              <w:spacing w:before="60" w:after="60"/>
              <w:jc w:val="center"/>
              <w:rPr>
                <w:rFonts w:ascii="Arial" w:hAnsi="Arial" w:cs="Arial"/>
                <w:bCs/>
                <w:sz w:val="20"/>
                <w:szCs w:val="20"/>
              </w:rPr>
            </w:pPr>
            <w:r>
              <w:rPr>
                <w:rFonts w:ascii="Arial" w:hAnsi="Arial" w:cs="Arial"/>
                <w:bCs/>
                <w:sz w:val="20"/>
                <w:szCs w:val="20"/>
              </w:rPr>
              <w:t>Đánh giá</w:t>
            </w:r>
          </w:p>
        </w:tc>
        <w:tc>
          <w:tcPr>
            <w:tcW w:w="344" w:type="pct"/>
            <w:shd w:val="clear" w:color="000000" w:fill="FFFFFF"/>
            <w:noWrap/>
            <w:vAlign w:val="center"/>
            <w:hideMark/>
          </w:tcPr>
          <w:p w14:paraId="2FC02821" w14:textId="42288C7D" w:rsidR="002D1D88" w:rsidRPr="00F53BF3" w:rsidRDefault="005C5BB9" w:rsidP="00AA7B67">
            <w:pPr>
              <w:spacing w:before="60" w:after="60"/>
              <w:jc w:val="center"/>
              <w:rPr>
                <w:rFonts w:ascii="Arial" w:hAnsi="Arial" w:cs="Arial"/>
                <w:bCs/>
                <w:sz w:val="20"/>
                <w:szCs w:val="20"/>
              </w:rPr>
            </w:pPr>
            <w:r>
              <w:rPr>
                <w:rFonts w:ascii="Arial" w:hAnsi="Arial" w:cs="Arial"/>
                <w:bCs/>
                <w:sz w:val="20"/>
                <w:szCs w:val="20"/>
              </w:rPr>
              <w:t>Điểm</w:t>
            </w:r>
          </w:p>
        </w:tc>
        <w:tc>
          <w:tcPr>
            <w:tcW w:w="344" w:type="pct"/>
            <w:shd w:val="clear" w:color="000000" w:fill="FFFFFF"/>
            <w:noWrap/>
            <w:vAlign w:val="center"/>
            <w:hideMark/>
          </w:tcPr>
          <w:p w14:paraId="79D0370D" w14:textId="59A4531B" w:rsidR="002D1D88" w:rsidRPr="00F53BF3" w:rsidRDefault="005C5BB9" w:rsidP="00AA7B67">
            <w:pPr>
              <w:spacing w:before="60" w:after="60"/>
              <w:jc w:val="center"/>
              <w:rPr>
                <w:rFonts w:ascii="Arial" w:hAnsi="Arial" w:cs="Arial"/>
                <w:bCs/>
                <w:sz w:val="20"/>
                <w:szCs w:val="20"/>
              </w:rPr>
            </w:pPr>
            <w:r>
              <w:rPr>
                <w:rFonts w:ascii="Arial" w:hAnsi="Arial" w:cs="Arial"/>
                <w:bCs/>
                <w:sz w:val="20"/>
                <w:szCs w:val="20"/>
              </w:rPr>
              <w:t>Đánh giá</w:t>
            </w:r>
          </w:p>
        </w:tc>
        <w:tc>
          <w:tcPr>
            <w:tcW w:w="344" w:type="pct"/>
            <w:shd w:val="clear" w:color="000000" w:fill="FFFFFF"/>
            <w:noWrap/>
            <w:vAlign w:val="center"/>
            <w:hideMark/>
          </w:tcPr>
          <w:p w14:paraId="43DCEF59" w14:textId="7A8939CC" w:rsidR="002D1D88" w:rsidRPr="00F53BF3" w:rsidRDefault="005C5BB9" w:rsidP="00AA7B67">
            <w:pPr>
              <w:spacing w:before="60" w:after="60"/>
              <w:jc w:val="center"/>
              <w:rPr>
                <w:rFonts w:ascii="Arial" w:hAnsi="Arial" w:cs="Arial"/>
                <w:bCs/>
                <w:sz w:val="20"/>
                <w:szCs w:val="20"/>
              </w:rPr>
            </w:pPr>
            <w:r>
              <w:rPr>
                <w:rFonts w:ascii="Arial" w:hAnsi="Arial" w:cs="Arial"/>
                <w:bCs/>
                <w:sz w:val="20"/>
                <w:szCs w:val="20"/>
              </w:rPr>
              <w:t>Điểm</w:t>
            </w:r>
          </w:p>
        </w:tc>
        <w:tc>
          <w:tcPr>
            <w:tcW w:w="389" w:type="pct"/>
            <w:shd w:val="clear" w:color="000000" w:fill="FFFFFF"/>
            <w:noWrap/>
            <w:vAlign w:val="center"/>
            <w:hideMark/>
          </w:tcPr>
          <w:p w14:paraId="0DD70C77" w14:textId="77777777" w:rsidR="002D1D88" w:rsidRPr="00F53BF3" w:rsidRDefault="002D1D88" w:rsidP="00AA7B67">
            <w:pPr>
              <w:spacing w:before="60" w:after="60"/>
              <w:jc w:val="center"/>
              <w:rPr>
                <w:rFonts w:ascii="Arial" w:hAnsi="Arial" w:cs="Arial"/>
                <w:b/>
                <w:bCs/>
                <w:sz w:val="20"/>
                <w:szCs w:val="20"/>
              </w:rPr>
            </w:pPr>
          </w:p>
        </w:tc>
      </w:tr>
      <w:tr w:rsidR="002D1D88" w:rsidRPr="00C4049B" w14:paraId="31E084F0" w14:textId="77777777" w:rsidTr="00AA7B67">
        <w:trPr>
          <w:trHeight w:val="284"/>
          <w:jc w:val="center"/>
        </w:trPr>
        <w:tc>
          <w:tcPr>
            <w:tcW w:w="198" w:type="pct"/>
            <w:shd w:val="clear" w:color="000000" w:fill="FFFFFF"/>
            <w:noWrap/>
            <w:vAlign w:val="center"/>
          </w:tcPr>
          <w:p w14:paraId="14ECD0DE" w14:textId="77777777" w:rsidR="002D1D88" w:rsidRPr="00F53BF3" w:rsidRDefault="002D1D88" w:rsidP="00AA7B67">
            <w:pPr>
              <w:spacing w:line="264" w:lineRule="auto"/>
              <w:rPr>
                <w:rFonts w:ascii="Arial" w:hAnsi="Arial" w:cs="Arial"/>
                <w:b/>
                <w:sz w:val="20"/>
                <w:szCs w:val="20"/>
              </w:rPr>
            </w:pPr>
            <w:r w:rsidRPr="00F53BF3">
              <w:rPr>
                <w:rFonts w:ascii="Arial" w:hAnsi="Arial" w:cs="Arial"/>
                <w:b/>
                <w:sz w:val="20"/>
                <w:szCs w:val="20"/>
              </w:rPr>
              <w:t> 1</w:t>
            </w:r>
          </w:p>
        </w:tc>
        <w:tc>
          <w:tcPr>
            <w:tcW w:w="1762" w:type="pct"/>
            <w:shd w:val="clear" w:color="auto" w:fill="auto"/>
            <w:noWrap/>
            <w:vAlign w:val="center"/>
          </w:tcPr>
          <w:p w14:paraId="5C15849A" w14:textId="650F3759" w:rsidR="002D1D88" w:rsidRPr="00F53BF3" w:rsidRDefault="00640E66" w:rsidP="00AA7B67">
            <w:pPr>
              <w:spacing w:line="264" w:lineRule="auto"/>
              <w:rPr>
                <w:rFonts w:ascii="Arial" w:hAnsi="Arial" w:cs="Arial"/>
                <w:b/>
                <w:bCs/>
                <w:iCs/>
                <w:sz w:val="20"/>
                <w:szCs w:val="20"/>
              </w:rPr>
            </w:pPr>
            <w:r w:rsidRPr="00640E66">
              <w:rPr>
                <w:rFonts w:ascii="Arial" w:hAnsi="Arial" w:cs="Arial"/>
                <w:b/>
                <w:bCs/>
                <w:iCs/>
                <w:sz w:val="20"/>
                <w:szCs w:val="20"/>
              </w:rPr>
              <w:t>Chuyên gia thiết kế (</w:t>
            </w:r>
            <w:r w:rsidRPr="00640E66">
              <w:rPr>
                <w:rFonts w:ascii="Arial" w:hAnsi="Arial" w:cs="Arial"/>
                <w:b/>
                <w:bCs/>
                <w:sz w:val="20"/>
                <w:szCs w:val="20"/>
              </w:rPr>
              <w:t>Quốc gia</w:t>
            </w:r>
            <w:r w:rsidRPr="00640E66">
              <w:rPr>
                <w:rFonts w:ascii="Arial" w:hAnsi="Arial" w:cs="Arial"/>
                <w:b/>
                <w:bCs/>
                <w:iCs/>
                <w:sz w:val="20"/>
                <w:szCs w:val="20"/>
              </w:rPr>
              <w:t>)</w:t>
            </w:r>
          </w:p>
        </w:tc>
        <w:tc>
          <w:tcPr>
            <w:tcW w:w="588" w:type="pct"/>
            <w:gridSpan w:val="2"/>
            <w:shd w:val="clear" w:color="auto" w:fill="auto"/>
            <w:noWrap/>
            <w:vAlign w:val="bottom"/>
          </w:tcPr>
          <w:p w14:paraId="408CEB60" w14:textId="77777777" w:rsidR="002D1D88" w:rsidRPr="00F53BF3" w:rsidRDefault="002D1D88" w:rsidP="00AA7B67">
            <w:pPr>
              <w:spacing w:before="60" w:after="60"/>
              <w:jc w:val="center"/>
              <w:rPr>
                <w:rFonts w:ascii="Arial" w:hAnsi="Arial" w:cs="Arial"/>
                <w:sz w:val="20"/>
                <w:szCs w:val="20"/>
              </w:rPr>
            </w:pPr>
          </w:p>
        </w:tc>
        <w:tc>
          <w:tcPr>
            <w:tcW w:w="343" w:type="pct"/>
            <w:shd w:val="clear" w:color="000000" w:fill="FFFFFF"/>
            <w:noWrap/>
            <w:vAlign w:val="bottom"/>
          </w:tcPr>
          <w:p w14:paraId="792E9D22" w14:textId="77777777" w:rsidR="002D1D88" w:rsidRPr="00F53BF3" w:rsidRDefault="002D1D88" w:rsidP="00AA7B67">
            <w:pPr>
              <w:spacing w:before="60" w:after="60"/>
              <w:jc w:val="right"/>
              <w:rPr>
                <w:rFonts w:ascii="Arial" w:hAnsi="Arial" w:cs="Arial"/>
                <w:sz w:val="20"/>
                <w:szCs w:val="20"/>
              </w:rPr>
            </w:pPr>
          </w:p>
        </w:tc>
        <w:tc>
          <w:tcPr>
            <w:tcW w:w="344" w:type="pct"/>
            <w:shd w:val="clear" w:color="000000" w:fill="FFFFFF"/>
            <w:noWrap/>
            <w:vAlign w:val="bottom"/>
          </w:tcPr>
          <w:p w14:paraId="0C4F2AB3" w14:textId="77777777" w:rsidR="002D1D88" w:rsidRPr="00F53BF3" w:rsidRDefault="002D1D88" w:rsidP="00AA7B67">
            <w:pPr>
              <w:spacing w:before="60" w:after="60"/>
              <w:jc w:val="right"/>
              <w:rPr>
                <w:rFonts w:ascii="Arial" w:hAnsi="Arial" w:cs="Arial"/>
                <w:sz w:val="20"/>
                <w:szCs w:val="20"/>
              </w:rPr>
            </w:pPr>
          </w:p>
        </w:tc>
        <w:tc>
          <w:tcPr>
            <w:tcW w:w="344" w:type="pct"/>
            <w:shd w:val="clear" w:color="000000" w:fill="FFFFFF"/>
            <w:noWrap/>
            <w:vAlign w:val="bottom"/>
          </w:tcPr>
          <w:p w14:paraId="5425C68E" w14:textId="77777777" w:rsidR="002D1D88" w:rsidRPr="00F53BF3" w:rsidRDefault="002D1D88" w:rsidP="00AA7B67">
            <w:pPr>
              <w:spacing w:before="60" w:after="60"/>
              <w:jc w:val="right"/>
              <w:rPr>
                <w:rFonts w:ascii="Arial" w:hAnsi="Arial" w:cs="Arial"/>
                <w:sz w:val="20"/>
                <w:szCs w:val="20"/>
              </w:rPr>
            </w:pPr>
          </w:p>
        </w:tc>
        <w:tc>
          <w:tcPr>
            <w:tcW w:w="344" w:type="pct"/>
            <w:shd w:val="clear" w:color="000000" w:fill="FFFFFF"/>
            <w:noWrap/>
            <w:vAlign w:val="bottom"/>
          </w:tcPr>
          <w:p w14:paraId="483F11E6" w14:textId="77777777" w:rsidR="002D1D88" w:rsidRPr="00F53BF3" w:rsidRDefault="002D1D88" w:rsidP="00AA7B67">
            <w:pPr>
              <w:spacing w:before="60" w:after="60"/>
              <w:jc w:val="right"/>
              <w:rPr>
                <w:rFonts w:ascii="Arial" w:hAnsi="Arial" w:cs="Arial"/>
                <w:sz w:val="20"/>
                <w:szCs w:val="20"/>
              </w:rPr>
            </w:pPr>
          </w:p>
        </w:tc>
        <w:tc>
          <w:tcPr>
            <w:tcW w:w="344" w:type="pct"/>
            <w:shd w:val="clear" w:color="000000" w:fill="FFFFFF"/>
            <w:noWrap/>
            <w:vAlign w:val="bottom"/>
          </w:tcPr>
          <w:p w14:paraId="369E7601" w14:textId="77777777" w:rsidR="002D1D88" w:rsidRPr="00F53BF3" w:rsidRDefault="002D1D88" w:rsidP="00AA7B67">
            <w:pPr>
              <w:spacing w:before="60" w:after="60"/>
              <w:jc w:val="right"/>
              <w:rPr>
                <w:rFonts w:ascii="Arial" w:hAnsi="Arial" w:cs="Arial"/>
                <w:sz w:val="20"/>
                <w:szCs w:val="20"/>
              </w:rPr>
            </w:pPr>
          </w:p>
        </w:tc>
        <w:tc>
          <w:tcPr>
            <w:tcW w:w="344" w:type="pct"/>
            <w:shd w:val="clear" w:color="000000" w:fill="FFFFFF"/>
            <w:noWrap/>
            <w:vAlign w:val="bottom"/>
          </w:tcPr>
          <w:p w14:paraId="7821C8D8" w14:textId="77777777" w:rsidR="002D1D88" w:rsidRPr="00F53BF3" w:rsidRDefault="002D1D88" w:rsidP="00AA7B67">
            <w:pPr>
              <w:spacing w:before="60" w:after="60"/>
              <w:jc w:val="right"/>
              <w:rPr>
                <w:rFonts w:ascii="Arial" w:hAnsi="Arial" w:cs="Arial"/>
                <w:sz w:val="20"/>
                <w:szCs w:val="20"/>
              </w:rPr>
            </w:pPr>
          </w:p>
        </w:tc>
        <w:tc>
          <w:tcPr>
            <w:tcW w:w="389" w:type="pct"/>
            <w:shd w:val="clear" w:color="000000" w:fill="FFFFFF"/>
            <w:noWrap/>
            <w:vAlign w:val="bottom"/>
          </w:tcPr>
          <w:p w14:paraId="4323076C" w14:textId="77777777" w:rsidR="002D1D88" w:rsidRPr="00F53BF3" w:rsidRDefault="002D1D88" w:rsidP="00AA7B67">
            <w:pPr>
              <w:spacing w:before="60" w:after="60"/>
              <w:jc w:val="right"/>
              <w:rPr>
                <w:rFonts w:ascii="Arial" w:hAnsi="Arial" w:cs="Arial"/>
                <w:sz w:val="20"/>
                <w:szCs w:val="20"/>
              </w:rPr>
            </w:pPr>
          </w:p>
        </w:tc>
      </w:tr>
      <w:tr w:rsidR="001C4514" w:rsidRPr="00C4049B" w14:paraId="1DA6696B" w14:textId="77777777" w:rsidTr="00AA7B67">
        <w:trPr>
          <w:trHeight w:val="284"/>
          <w:jc w:val="center"/>
        </w:trPr>
        <w:tc>
          <w:tcPr>
            <w:tcW w:w="198" w:type="pct"/>
            <w:shd w:val="clear" w:color="000000" w:fill="FFFFFF"/>
            <w:noWrap/>
            <w:vAlign w:val="center"/>
          </w:tcPr>
          <w:p w14:paraId="0D58C8B4" w14:textId="77777777" w:rsidR="001C4514" w:rsidRPr="00F53BF3" w:rsidRDefault="001C4514" w:rsidP="001C4514">
            <w:pPr>
              <w:spacing w:line="264" w:lineRule="auto"/>
              <w:jc w:val="center"/>
              <w:rPr>
                <w:rFonts w:ascii="Arial" w:hAnsi="Arial" w:cs="Arial"/>
                <w:sz w:val="20"/>
                <w:szCs w:val="20"/>
              </w:rPr>
            </w:pPr>
            <w:r w:rsidRPr="00F53BF3">
              <w:rPr>
                <w:rFonts w:ascii="Arial" w:hAnsi="Arial" w:cs="Arial"/>
                <w:sz w:val="20"/>
                <w:szCs w:val="20"/>
              </w:rPr>
              <w:t>a</w:t>
            </w:r>
          </w:p>
        </w:tc>
        <w:tc>
          <w:tcPr>
            <w:tcW w:w="1762" w:type="pct"/>
            <w:shd w:val="clear" w:color="auto" w:fill="auto"/>
            <w:noWrap/>
            <w:vAlign w:val="center"/>
          </w:tcPr>
          <w:p w14:paraId="221848E1" w14:textId="4418BD66" w:rsidR="001C4514" w:rsidRPr="00F53BF3" w:rsidRDefault="00640E66" w:rsidP="001C4514">
            <w:pPr>
              <w:spacing w:line="264" w:lineRule="auto"/>
              <w:rPr>
                <w:rFonts w:ascii="Arial" w:hAnsi="Arial" w:cs="Arial"/>
                <w:bCs/>
                <w:iCs/>
                <w:sz w:val="20"/>
                <w:szCs w:val="20"/>
              </w:rPr>
            </w:pPr>
            <w:r>
              <w:rPr>
                <w:rFonts w:ascii="Arial" w:hAnsi="Arial" w:cs="Arial"/>
                <w:sz w:val="18"/>
                <w:szCs w:val="18"/>
              </w:rPr>
              <w:t>Trưởng</w:t>
            </w:r>
            <w:r w:rsidRPr="005C5BB9">
              <w:rPr>
                <w:rFonts w:ascii="Arial" w:hAnsi="Arial" w:cs="Arial"/>
                <w:sz w:val="18"/>
                <w:szCs w:val="18"/>
              </w:rPr>
              <w:t xml:space="preserve"> nhóm</w:t>
            </w:r>
            <w:r w:rsidR="001C4514" w:rsidRPr="00421EB1">
              <w:rPr>
                <w:rFonts w:ascii="Arial" w:hAnsi="Arial" w:cs="Arial"/>
                <w:sz w:val="18"/>
                <w:szCs w:val="18"/>
              </w:rPr>
              <w:t>*</w:t>
            </w:r>
          </w:p>
        </w:tc>
        <w:tc>
          <w:tcPr>
            <w:tcW w:w="588" w:type="pct"/>
            <w:gridSpan w:val="2"/>
            <w:shd w:val="clear" w:color="auto" w:fill="auto"/>
            <w:noWrap/>
            <w:vAlign w:val="bottom"/>
          </w:tcPr>
          <w:p w14:paraId="18B0AF04" w14:textId="77777777" w:rsidR="001C4514" w:rsidRPr="00F53BF3" w:rsidRDefault="001C4514" w:rsidP="001C4514">
            <w:pPr>
              <w:spacing w:before="60" w:after="60"/>
              <w:jc w:val="center"/>
              <w:rPr>
                <w:rFonts w:ascii="Arial" w:hAnsi="Arial" w:cs="Arial"/>
                <w:sz w:val="20"/>
                <w:szCs w:val="20"/>
              </w:rPr>
            </w:pPr>
          </w:p>
        </w:tc>
        <w:tc>
          <w:tcPr>
            <w:tcW w:w="343" w:type="pct"/>
            <w:shd w:val="clear" w:color="000000" w:fill="FFFFFF"/>
            <w:noWrap/>
            <w:vAlign w:val="bottom"/>
          </w:tcPr>
          <w:p w14:paraId="4D36E6AC"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4E3C337E"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76904EE6"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192FBD80"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5785995C"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3B5951AA" w14:textId="77777777" w:rsidR="001C4514" w:rsidRPr="00F53BF3" w:rsidRDefault="001C4514" w:rsidP="001C4514">
            <w:pPr>
              <w:spacing w:before="60" w:after="60"/>
              <w:jc w:val="right"/>
              <w:rPr>
                <w:rFonts w:ascii="Arial" w:hAnsi="Arial" w:cs="Arial"/>
                <w:sz w:val="20"/>
                <w:szCs w:val="20"/>
              </w:rPr>
            </w:pPr>
          </w:p>
        </w:tc>
        <w:tc>
          <w:tcPr>
            <w:tcW w:w="389" w:type="pct"/>
            <w:shd w:val="clear" w:color="000000" w:fill="FFFFFF"/>
            <w:noWrap/>
            <w:vAlign w:val="bottom"/>
          </w:tcPr>
          <w:p w14:paraId="6C9EA82B" w14:textId="77777777" w:rsidR="001C4514" w:rsidRPr="00F53BF3" w:rsidRDefault="001C4514" w:rsidP="001C4514">
            <w:pPr>
              <w:spacing w:before="60" w:after="60"/>
              <w:jc w:val="right"/>
              <w:rPr>
                <w:rFonts w:ascii="Arial" w:hAnsi="Arial" w:cs="Arial"/>
                <w:sz w:val="20"/>
                <w:szCs w:val="20"/>
              </w:rPr>
            </w:pPr>
          </w:p>
        </w:tc>
      </w:tr>
      <w:tr w:rsidR="009829B2" w:rsidRPr="00C4049B" w14:paraId="05A6C5B1" w14:textId="77777777" w:rsidTr="00AA7B67">
        <w:trPr>
          <w:trHeight w:val="284"/>
          <w:jc w:val="center"/>
        </w:trPr>
        <w:tc>
          <w:tcPr>
            <w:tcW w:w="198" w:type="pct"/>
            <w:shd w:val="clear" w:color="000000" w:fill="FFFFFF"/>
            <w:noWrap/>
            <w:vAlign w:val="center"/>
          </w:tcPr>
          <w:p w14:paraId="1426E1A6" w14:textId="77777777" w:rsidR="009829B2" w:rsidRPr="00F53BF3" w:rsidRDefault="009829B2" w:rsidP="009829B2">
            <w:pPr>
              <w:spacing w:line="264" w:lineRule="auto"/>
              <w:jc w:val="center"/>
              <w:rPr>
                <w:rFonts w:ascii="Arial" w:hAnsi="Arial" w:cs="Arial"/>
                <w:sz w:val="20"/>
                <w:szCs w:val="20"/>
              </w:rPr>
            </w:pPr>
            <w:r w:rsidRPr="00F53BF3">
              <w:rPr>
                <w:rFonts w:ascii="Arial" w:hAnsi="Arial" w:cs="Arial"/>
                <w:sz w:val="20"/>
                <w:szCs w:val="20"/>
              </w:rPr>
              <w:t>b</w:t>
            </w:r>
          </w:p>
        </w:tc>
        <w:tc>
          <w:tcPr>
            <w:tcW w:w="1762" w:type="pct"/>
            <w:shd w:val="clear" w:color="auto" w:fill="auto"/>
            <w:noWrap/>
            <w:vAlign w:val="center"/>
          </w:tcPr>
          <w:p w14:paraId="32AB647D" w14:textId="3BA456F7" w:rsidR="009829B2" w:rsidRPr="00F53BF3" w:rsidRDefault="009829B2" w:rsidP="009829B2">
            <w:pPr>
              <w:spacing w:line="264" w:lineRule="auto"/>
              <w:rPr>
                <w:rFonts w:ascii="Arial" w:hAnsi="Arial" w:cs="Arial"/>
                <w:bCs/>
                <w:iCs/>
                <w:sz w:val="20"/>
                <w:szCs w:val="20"/>
              </w:rPr>
            </w:pPr>
            <w:r w:rsidRPr="000502B8">
              <w:rPr>
                <w:rFonts w:ascii="Arial" w:hAnsi="Arial" w:cs="Arial"/>
                <w:bCs/>
                <w:color w:val="000000"/>
                <w:sz w:val="18"/>
                <w:szCs w:val="18"/>
              </w:rPr>
              <w:t>Trưởng nhóm/Tư vấn giám sát trưởng/Chuyên gia giám sát thi công các công trình giao thông</w:t>
            </w:r>
          </w:p>
        </w:tc>
        <w:tc>
          <w:tcPr>
            <w:tcW w:w="588" w:type="pct"/>
            <w:gridSpan w:val="2"/>
            <w:shd w:val="clear" w:color="auto" w:fill="auto"/>
            <w:noWrap/>
            <w:vAlign w:val="bottom"/>
          </w:tcPr>
          <w:p w14:paraId="743AD850" w14:textId="77777777" w:rsidR="009829B2" w:rsidRPr="00F53BF3" w:rsidRDefault="009829B2" w:rsidP="009829B2">
            <w:pPr>
              <w:spacing w:before="60" w:after="60"/>
              <w:jc w:val="center"/>
              <w:rPr>
                <w:rFonts w:ascii="Arial" w:hAnsi="Arial" w:cs="Arial"/>
                <w:sz w:val="20"/>
                <w:szCs w:val="20"/>
              </w:rPr>
            </w:pPr>
          </w:p>
        </w:tc>
        <w:tc>
          <w:tcPr>
            <w:tcW w:w="343" w:type="pct"/>
            <w:shd w:val="clear" w:color="000000" w:fill="FFFFFF"/>
            <w:noWrap/>
            <w:vAlign w:val="bottom"/>
          </w:tcPr>
          <w:p w14:paraId="10896B27"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02E074D7"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77EEFC06"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26475A8F"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1A69EB68"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6C78A4E2" w14:textId="77777777" w:rsidR="009829B2" w:rsidRPr="00F53BF3" w:rsidRDefault="009829B2" w:rsidP="009829B2">
            <w:pPr>
              <w:spacing w:before="60" w:after="60"/>
              <w:jc w:val="right"/>
              <w:rPr>
                <w:rFonts w:ascii="Arial" w:hAnsi="Arial" w:cs="Arial"/>
                <w:sz w:val="20"/>
                <w:szCs w:val="20"/>
              </w:rPr>
            </w:pPr>
          </w:p>
        </w:tc>
        <w:tc>
          <w:tcPr>
            <w:tcW w:w="389" w:type="pct"/>
            <w:shd w:val="clear" w:color="000000" w:fill="FFFFFF"/>
            <w:noWrap/>
            <w:vAlign w:val="bottom"/>
          </w:tcPr>
          <w:p w14:paraId="6B5A6377" w14:textId="77777777" w:rsidR="009829B2" w:rsidRPr="00F53BF3" w:rsidRDefault="009829B2" w:rsidP="009829B2">
            <w:pPr>
              <w:spacing w:before="60" w:after="60"/>
              <w:jc w:val="right"/>
              <w:rPr>
                <w:rFonts w:ascii="Arial" w:hAnsi="Arial" w:cs="Arial"/>
                <w:sz w:val="20"/>
                <w:szCs w:val="20"/>
              </w:rPr>
            </w:pPr>
          </w:p>
        </w:tc>
      </w:tr>
      <w:tr w:rsidR="009829B2" w:rsidRPr="00C4049B" w14:paraId="28C9FECB" w14:textId="77777777" w:rsidTr="00AA7B67">
        <w:trPr>
          <w:trHeight w:val="284"/>
          <w:jc w:val="center"/>
        </w:trPr>
        <w:tc>
          <w:tcPr>
            <w:tcW w:w="198" w:type="pct"/>
            <w:shd w:val="clear" w:color="000000" w:fill="FFFFFF"/>
            <w:noWrap/>
            <w:vAlign w:val="center"/>
          </w:tcPr>
          <w:p w14:paraId="69FADBB5" w14:textId="77777777" w:rsidR="009829B2" w:rsidRPr="00F53BF3" w:rsidRDefault="009829B2" w:rsidP="009829B2">
            <w:pPr>
              <w:spacing w:line="264" w:lineRule="auto"/>
              <w:jc w:val="center"/>
              <w:rPr>
                <w:rFonts w:ascii="Arial" w:hAnsi="Arial" w:cs="Arial"/>
                <w:sz w:val="20"/>
                <w:szCs w:val="20"/>
              </w:rPr>
            </w:pPr>
            <w:r w:rsidRPr="00F53BF3">
              <w:rPr>
                <w:rFonts w:ascii="Arial" w:hAnsi="Arial" w:cs="Arial"/>
                <w:sz w:val="20"/>
                <w:szCs w:val="20"/>
              </w:rPr>
              <w:t>c</w:t>
            </w:r>
          </w:p>
        </w:tc>
        <w:tc>
          <w:tcPr>
            <w:tcW w:w="1762" w:type="pct"/>
            <w:shd w:val="clear" w:color="auto" w:fill="auto"/>
            <w:noWrap/>
            <w:vAlign w:val="center"/>
          </w:tcPr>
          <w:p w14:paraId="57CBA8BC" w14:textId="32D8D5A1" w:rsidR="009829B2" w:rsidRPr="00F53BF3" w:rsidRDefault="009829B2" w:rsidP="009829B2">
            <w:pPr>
              <w:spacing w:line="264" w:lineRule="auto"/>
              <w:rPr>
                <w:rFonts w:ascii="Arial" w:hAnsi="Arial" w:cs="Arial"/>
                <w:bCs/>
                <w:iCs/>
                <w:sz w:val="20"/>
                <w:szCs w:val="20"/>
              </w:rPr>
            </w:pPr>
            <w:r>
              <w:rPr>
                <w:rFonts w:ascii="Arial" w:hAnsi="Arial" w:cs="Arial"/>
                <w:bCs/>
                <w:color w:val="000000"/>
                <w:sz w:val="18"/>
                <w:szCs w:val="18"/>
              </w:rPr>
              <w:t>Phó t</w:t>
            </w:r>
            <w:r w:rsidRPr="000502B8">
              <w:rPr>
                <w:rFonts w:ascii="Arial" w:hAnsi="Arial" w:cs="Arial"/>
                <w:bCs/>
                <w:color w:val="000000"/>
                <w:sz w:val="18"/>
                <w:szCs w:val="18"/>
              </w:rPr>
              <w:t>rưởng nhóm/</w:t>
            </w:r>
            <w:r w:rsidRPr="005C5BB9">
              <w:rPr>
                <w:rFonts w:ascii="Arial" w:hAnsi="Arial" w:cs="Arial"/>
                <w:color w:val="000000"/>
                <w:sz w:val="18"/>
                <w:szCs w:val="18"/>
              </w:rPr>
              <w:t>Tư vấn giám sát trưởng/Chuyên gia giám sát các công trình Nông nghiệp và Phát triển nông thôn (Thủy lợi)</w:t>
            </w:r>
          </w:p>
        </w:tc>
        <w:tc>
          <w:tcPr>
            <w:tcW w:w="588" w:type="pct"/>
            <w:gridSpan w:val="2"/>
            <w:shd w:val="clear" w:color="auto" w:fill="auto"/>
            <w:noWrap/>
            <w:vAlign w:val="bottom"/>
          </w:tcPr>
          <w:p w14:paraId="3B152969" w14:textId="77777777" w:rsidR="009829B2" w:rsidRPr="00F53BF3" w:rsidRDefault="009829B2" w:rsidP="009829B2">
            <w:pPr>
              <w:spacing w:before="60" w:after="60"/>
              <w:jc w:val="center"/>
              <w:rPr>
                <w:rFonts w:ascii="Arial" w:hAnsi="Arial" w:cs="Arial"/>
                <w:sz w:val="20"/>
                <w:szCs w:val="20"/>
              </w:rPr>
            </w:pPr>
          </w:p>
        </w:tc>
        <w:tc>
          <w:tcPr>
            <w:tcW w:w="343" w:type="pct"/>
            <w:shd w:val="clear" w:color="000000" w:fill="FFFFFF"/>
            <w:noWrap/>
            <w:vAlign w:val="bottom"/>
          </w:tcPr>
          <w:p w14:paraId="35E27750"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4C080D8E"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6BFCE417"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5FC72896"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766CE16C" w14:textId="77777777" w:rsidR="009829B2" w:rsidRPr="00F53BF3" w:rsidRDefault="009829B2" w:rsidP="009829B2">
            <w:pPr>
              <w:spacing w:before="60" w:after="60"/>
              <w:jc w:val="right"/>
              <w:rPr>
                <w:rFonts w:ascii="Arial" w:hAnsi="Arial" w:cs="Arial"/>
                <w:sz w:val="20"/>
                <w:szCs w:val="20"/>
              </w:rPr>
            </w:pPr>
          </w:p>
        </w:tc>
        <w:tc>
          <w:tcPr>
            <w:tcW w:w="344" w:type="pct"/>
            <w:shd w:val="clear" w:color="000000" w:fill="FFFFFF"/>
            <w:noWrap/>
            <w:vAlign w:val="bottom"/>
          </w:tcPr>
          <w:p w14:paraId="4A10F1C2" w14:textId="77777777" w:rsidR="009829B2" w:rsidRPr="00F53BF3" w:rsidRDefault="009829B2" w:rsidP="009829B2">
            <w:pPr>
              <w:spacing w:before="60" w:after="60"/>
              <w:jc w:val="right"/>
              <w:rPr>
                <w:rFonts w:ascii="Arial" w:hAnsi="Arial" w:cs="Arial"/>
                <w:sz w:val="20"/>
                <w:szCs w:val="20"/>
              </w:rPr>
            </w:pPr>
          </w:p>
        </w:tc>
        <w:tc>
          <w:tcPr>
            <w:tcW w:w="389" w:type="pct"/>
            <w:shd w:val="clear" w:color="000000" w:fill="FFFFFF"/>
            <w:noWrap/>
            <w:vAlign w:val="bottom"/>
          </w:tcPr>
          <w:p w14:paraId="07176D55" w14:textId="77777777" w:rsidR="009829B2" w:rsidRPr="00F53BF3" w:rsidRDefault="009829B2" w:rsidP="009829B2">
            <w:pPr>
              <w:spacing w:before="60" w:after="60"/>
              <w:jc w:val="right"/>
              <w:rPr>
                <w:rFonts w:ascii="Arial" w:hAnsi="Arial" w:cs="Arial"/>
                <w:sz w:val="20"/>
                <w:szCs w:val="20"/>
              </w:rPr>
            </w:pPr>
          </w:p>
        </w:tc>
      </w:tr>
      <w:tr w:rsidR="001C4514" w:rsidRPr="00C4049B" w14:paraId="16B3E1B8" w14:textId="77777777" w:rsidTr="00AA7B67">
        <w:trPr>
          <w:trHeight w:val="284"/>
          <w:jc w:val="center"/>
        </w:trPr>
        <w:tc>
          <w:tcPr>
            <w:tcW w:w="198" w:type="pct"/>
            <w:shd w:val="clear" w:color="000000" w:fill="FFFFFF"/>
            <w:noWrap/>
            <w:vAlign w:val="center"/>
          </w:tcPr>
          <w:p w14:paraId="68406BF7" w14:textId="77777777" w:rsidR="001C4514" w:rsidRPr="00F53BF3" w:rsidRDefault="001C4514" w:rsidP="001C4514">
            <w:pPr>
              <w:spacing w:line="264" w:lineRule="auto"/>
              <w:jc w:val="center"/>
              <w:rPr>
                <w:rFonts w:ascii="Arial" w:hAnsi="Arial" w:cs="Arial"/>
                <w:sz w:val="20"/>
                <w:szCs w:val="20"/>
              </w:rPr>
            </w:pPr>
            <w:r>
              <w:rPr>
                <w:rFonts w:ascii="Arial" w:hAnsi="Arial" w:cs="Arial"/>
                <w:sz w:val="20"/>
                <w:szCs w:val="20"/>
              </w:rPr>
              <w:t>d</w:t>
            </w:r>
          </w:p>
        </w:tc>
        <w:tc>
          <w:tcPr>
            <w:tcW w:w="1762" w:type="pct"/>
            <w:shd w:val="clear" w:color="auto" w:fill="auto"/>
            <w:noWrap/>
            <w:vAlign w:val="center"/>
          </w:tcPr>
          <w:p w14:paraId="0A7AC1BE" w14:textId="314C3ACA" w:rsidR="001C4514" w:rsidRPr="00F53BF3" w:rsidRDefault="00640E66" w:rsidP="001C4514">
            <w:pPr>
              <w:spacing w:line="264" w:lineRule="auto"/>
              <w:rPr>
                <w:rFonts w:ascii="Arial" w:hAnsi="Arial" w:cs="Arial"/>
                <w:bCs/>
                <w:iCs/>
                <w:sz w:val="20"/>
                <w:szCs w:val="20"/>
              </w:rPr>
            </w:pPr>
            <w:r w:rsidRPr="005C5BB9">
              <w:rPr>
                <w:rFonts w:ascii="Arial" w:hAnsi="Arial" w:cs="Arial"/>
                <w:bCs/>
                <w:color w:val="000000"/>
                <w:sz w:val="18"/>
                <w:szCs w:val="18"/>
              </w:rPr>
              <w:t>Chuyên gia giám sát thi công công trình giao thông (Đường bộ)</w:t>
            </w:r>
          </w:p>
        </w:tc>
        <w:tc>
          <w:tcPr>
            <w:tcW w:w="588" w:type="pct"/>
            <w:gridSpan w:val="2"/>
            <w:shd w:val="clear" w:color="auto" w:fill="auto"/>
            <w:noWrap/>
            <w:vAlign w:val="bottom"/>
          </w:tcPr>
          <w:p w14:paraId="226755CA" w14:textId="77777777" w:rsidR="001C4514" w:rsidRPr="00F53BF3" w:rsidRDefault="001C4514" w:rsidP="001C4514">
            <w:pPr>
              <w:spacing w:before="60" w:after="60"/>
              <w:jc w:val="center"/>
              <w:rPr>
                <w:rFonts w:ascii="Arial" w:hAnsi="Arial" w:cs="Arial"/>
                <w:sz w:val="20"/>
                <w:szCs w:val="20"/>
              </w:rPr>
            </w:pPr>
          </w:p>
        </w:tc>
        <w:tc>
          <w:tcPr>
            <w:tcW w:w="343" w:type="pct"/>
            <w:shd w:val="clear" w:color="000000" w:fill="FFFFFF"/>
            <w:noWrap/>
            <w:vAlign w:val="bottom"/>
          </w:tcPr>
          <w:p w14:paraId="7152EFF6"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15CC9872"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65010C6D"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7446A895"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55BE470D"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7FB89F5A" w14:textId="77777777" w:rsidR="001C4514" w:rsidRPr="00F53BF3" w:rsidRDefault="001C4514" w:rsidP="001C4514">
            <w:pPr>
              <w:spacing w:before="60" w:after="60"/>
              <w:jc w:val="right"/>
              <w:rPr>
                <w:rFonts w:ascii="Arial" w:hAnsi="Arial" w:cs="Arial"/>
                <w:sz w:val="20"/>
                <w:szCs w:val="20"/>
              </w:rPr>
            </w:pPr>
          </w:p>
        </w:tc>
        <w:tc>
          <w:tcPr>
            <w:tcW w:w="389" w:type="pct"/>
            <w:shd w:val="clear" w:color="000000" w:fill="FFFFFF"/>
            <w:noWrap/>
            <w:vAlign w:val="bottom"/>
          </w:tcPr>
          <w:p w14:paraId="68C63388" w14:textId="77777777" w:rsidR="001C4514" w:rsidRPr="00F53BF3" w:rsidRDefault="001C4514" w:rsidP="001C4514">
            <w:pPr>
              <w:spacing w:before="60" w:after="60"/>
              <w:jc w:val="right"/>
              <w:rPr>
                <w:rFonts w:ascii="Arial" w:hAnsi="Arial" w:cs="Arial"/>
                <w:sz w:val="20"/>
                <w:szCs w:val="20"/>
              </w:rPr>
            </w:pPr>
          </w:p>
        </w:tc>
      </w:tr>
      <w:tr w:rsidR="001C4514" w:rsidRPr="00C4049B" w14:paraId="680D23B6" w14:textId="77777777" w:rsidTr="00AA7B67">
        <w:trPr>
          <w:trHeight w:val="284"/>
          <w:jc w:val="center"/>
        </w:trPr>
        <w:tc>
          <w:tcPr>
            <w:tcW w:w="198" w:type="pct"/>
            <w:shd w:val="clear" w:color="000000" w:fill="FFFFFF"/>
            <w:noWrap/>
            <w:vAlign w:val="center"/>
          </w:tcPr>
          <w:p w14:paraId="0DE7063F" w14:textId="77777777" w:rsidR="001C4514" w:rsidRPr="00F53BF3" w:rsidRDefault="001C4514" w:rsidP="001C4514">
            <w:pPr>
              <w:spacing w:line="264" w:lineRule="auto"/>
              <w:jc w:val="center"/>
              <w:rPr>
                <w:rFonts w:ascii="Arial" w:hAnsi="Arial" w:cs="Arial"/>
                <w:sz w:val="20"/>
                <w:szCs w:val="20"/>
              </w:rPr>
            </w:pPr>
            <w:r>
              <w:rPr>
                <w:rFonts w:ascii="Arial" w:hAnsi="Arial" w:cs="Arial"/>
                <w:sz w:val="20"/>
                <w:szCs w:val="20"/>
              </w:rPr>
              <w:t>e</w:t>
            </w:r>
          </w:p>
        </w:tc>
        <w:tc>
          <w:tcPr>
            <w:tcW w:w="1762" w:type="pct"/>
            <w:shd w:val="clear" w:color="auto" w:fill="auto"/>
            <w:noWrap/>
            <w:vAlign w:val="center"/>
          </w:tcPr>
          <w:p w14:paraId="72E74D6A" w14:textId="2128BB54" w:rsidR="001C4514" w:rsidRPr="00F53BF3" w:rsidRDefault="005C5BB9" w:rsidP="001C4514">
            <w:pPr>
              <w:spacing w:line="264" w:lineRule="auto"/>
              <w:rPr>
                <w:rFonts w:ascii="Arial" w:hAnsi="Arial" w:cs="Arial"/>
                <w:bCs/>
                <w:iCs/>
                <w:sz w:val="20"/>
                <w:szCs w:val="20"/>
              </w:rPr>
            </w:pPr>
            <w:r>
              <w:rPr>
                <w:rFonts w:ascii="Arial" w:hAnsi="Arial" w:cs="Arial"/>
                <w:color w:val="000000"/>
                <w:sz w:val="18"/>
                <w:szCs w:val="18"/>
              </w:rPr>
              <w:t>Chuyên gia HSET (Sức khỏe, An toàn, Môi trường và Giao thông)</w:t>
            </w:r>
          </w:p>
        </w:tc>
        <w:tc>
          <w:tcPr>
            <w:tcW w:w="588" w:type="pct"/>
            <w:gridSpan w:val="2"/>
            <w:shd w:val="clear" w:color="auto" w:fill="auto"/>
            <w:noWrap/>
            <w:vAlign w:val="bottom"/>
          </w:tcPr>
          <w:p w14:paraId="2E91D3FE" w14:textId="77777777" w:rsidR="001C4514" w:rsidRPr="00F53BF3" w:rsidRDefault="001C4514" w:rsidP="001C4514">
            <w:pPr>
              <w:spacing w:before="60" w:after="60"/>
              <w:jc w:val="center"/>
              <w:rPr>
                <w:rFonts w:ascii="Arial" w:hAnsi="Arial" w:cs="Arial"/>
                <w:sz w:val="20"/>
                <w:szCs w:val="20"/>
              </w:rPr>
            </w:pPr>
          </w:p>
        </w:tc>
        <w:tc>
          <w:tcPr>
            <w:tcW w:w="343" w:type="pct"/>
            <w:shd w:val="clear" w:color="000000" w:fill="FFFFFF"/>
            <w:noWrap/>
            <w:vAlign w:val="bottom"/>
          </w:tcPr>
          <w:p w14:paraId="2B7E941C"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3204D209"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7DFA7144"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0BD84148"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024D1923" w14:textId="77777777" w:rsidR="001C4514" w:rsidRPr="00F53BF3" w:rsidRDefault="001C4514" w:rsidP="001C4514">
            <w:pPr>
              <w:spacing w:before="60" w:after="60"/>
              <w:jc w:val="right"/>
              <w:rPr>
                <w:rFonts w:ascii="Arial" w:hAnsi="Arial" w:cs="Arial"/>
                <w:sz w:val="20"/>
                <w:szCs w:val="20"/>
              </w:rPr>
            </w:pPr>
          </w:p>
        </w:tc>
        <w:tc>
          <w:tcPr>
            <w:tcW w:w="344" w:type="pct"/>
            <w:shd w:val="clear" w:color="000000" w:fill="FFFFFF"/>
            <w:noWrap/>
            <w:vAlign w:val="bottom"/>
          </w:tcPr>
          <w:p w14:paraId="62CA0D1C" w14:textId="77777777" w:rsidR="001C4514" w:rsidRPr="00F53BF3" w:rsidRDefault="001C4514" w:rsidP="001C4514">
            <w:pPr>
              <w:spacing w:before="60" w:after="60"/>
              <w:jc w:val="right"/>
              <w:rPr>
                <w:rFonts w:ascii="Arial" w:hAnsi="Arial" w:cs="Arial"/>
                <w:sz w:val="20"/>
                <w:szCs w:val="20"/>
              </w:rPr>
            </w:pPr>
          </w:p>
        </w:tc>
        <w:tc>
          <w:tcPr>
            <w:tcW w:w="389" w:type="pct"/>
            <w:shd w:val="clear" w:color="000000" w:fill="FFFFFF"/>
            <w:noWrap/>
            <w:vAlign w:val="bottom"/>
          </w:tcPr>
          <w:p w14:paraId="7C65CA41" w14:textId="77777777" w:rsidR="001C4514" w:rsidRPr="00F53BF3" w:rsidRDefault="001C4514" w:rsidP="001C4514">
            <w:pPr>
              <w:spacing w:before="60" w:after="60"/>
              <w:jc w:val="right"/>
              <w:rPr>
                <w:rFonts w:ascii="Arial" w:hAnsi="Arial" w:cs="Arial"/>
                <w:sz w:val="20"/>
                <w:szCs w:val="20"/>
              </w:rPr>
            </w:pPr>
          </w:p>
        </w:tc>
      </w:tr>
      <w:tr w:rsidR="002D1D88" w:rsidRPr="00C4049B" w14:paraId="33F35896" w14:textId="77777777" w:rsidTr="00AA7B67">
        <w:trPr>
          <w:trHeight w:val="284"/>
          <w:jc w:val="center"/>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14:paraId="3F2CC7A2" w14:textId="3444C412" w:rsidR="002D1D88" w:rsidRPr="00F53BF3" w:rsidRDefault="005C5BB9" w:rsidP="00AA7B67">
            <w:pPr>
              <w:rPr>
                <w:rFonts w:ascii="Arial" w:hAnsi="Arial" w:cs="Arial"/>
                <w:sz w:val="20"/>
                <w:szCs w:val="20"/>
              </w:rPr>
            </w:pPr>
            <w:r>
              <w:rPr>
                <w:rFonts w:ascii="Arial" w:hAnsi="Arial" w:cs="Arial"/>
                <w:b/>
                <w:bCs/>
                <w:sz w:val="20"/>
                <w:szCs w:val="20"/>
              </w:rPr>
              <w:t>Đánh giá</w:t>
            </w:r>
            <w:r w:rsidR="002D1D88" w:rsidRPr="00F53BF3">
              <w:rPr>
                <w:rFonts w:ascii="Arial" w:hAnsi="Arial" w:cs="Arial"/>
                <w:b/>
                <w:bCs/>
                <w:sz w:val="20"/>
                <w:szCs w:val="20"/>
              </w:rPr>
              <w:t xml:space="preserve">:  </w:t>
            </w:r>
            <w:r>
              <w:rPr>
                <w:rFonts w:ascii="Arial" w:hAnsi="Arial" w:cs="Arial"/>
                <w:sz w:val="20"/>
                <w:szCs w:val="20"/>
              </w:rPr>
              <w:t>Xuất sắc</w:t>
            </w:r>
            <w:r w:rsidR="002D1D88" w:rsidRPr="00F53BF3">
              <w:rPr>
                <w:rFonts w:ascii="Arial" w:hAnsi="Arial" w:cs="Arial"/>
                <w:sz w:val="20"/>
                <w:szCs w:val="20"/>
              </w:rPr>
              <w:t xml:space="preserve">: 100%; </w:t>
            </w:r>
            <w:r>
              <w:rPr>
                <w:rFonts w:ascii="Arial" w:hAnsi="Arial" w:cs="Arial"/>
                <w:sz w:val="20"/>
                <w:szCs w:val="20"/>
              </w:rPr>
              <w:t>Rất tốt</w:t>
            </w:r>
            <w:r w:rsidR="002D1D88" w:rsidRPr="00F53BF3">
              <w:rPr>
                <w:rFonts w:ascii="Arial" w:hAnsi="Arial" w:cs="Arial"/>
                <w:sz w:val="20"/>
                <w:szCs w:val="20"/>
              </w:rPr>
              <w:t xml:space="preserve">: 90 - 99% </w:t>
            </w:r>
            <w:r>
              <w:rPr>
                <w:rFonts w:ascii="Arial" w:hAnsi="Arial" w:cs="Arial"/>
                <w:sz w:val="20"/>
                <w:szCs w:val="20"/>
              </w:rPr>
              <w:t>Trên trung bình</w:t>
            </w:r>
            <w:r w:rsidR="002D1D88" w:rsidRPr="00F53BF3">
              <w:rPr>
                <w:rFonts w:ascii="Arial" w:hAnsi="Arial" w:cs="Arial"/>
                <w:sz w:val="20"/>
                <w:szCs w:val="20"/>
              </w:rPr>
              <w:t xml:space="preserve">: 80 - 89%; </w:t>
            </w:r>
            <w:r>
              <w:rPr>
                <w:rFonts w:ascii="Arial" w:hAnsi="Arial" w:cs="Arial"/>
                <w:sz w:val="20"/>
                <w:szCs w:val="20"/>
              </w:rPr>
              <w:t>Trung bình</w:t>
            </w:r>
            <w:r w:rsidR="002D1D88" w:rsidRPr="00F53BF3">
              <w:rPr>
                <w:rFonts w:ascii="Arial" w:hAnsi="Arial" w:cs="Arial"/>
                <w:sz w:val="20"/>
                <w:szCs w:val="20"/>
              </w:rPr>
              <w:t xml:space="preserve">: 70 - 79%; </w:t>
            </w:r>
            <w:r>
              <w:rPr>
                <w:rFonts w:ascii="Arial" w:hAnsi="Arial" w:cs="Arial"/>
                <w:sz w:val="20"/>
                <w:szCs w:val="20"/>
              </w:rPr>
              <w:t>Dưới trung bình</w:t>
            </w:r>
            <w:r w:rsidR="002D1D88" w:rsidRPr="00F53BF3">
              <w:rPr>
                <w:rFonts w:ascii="Arial" w:hAnsi="Arial" w:cs="Arial"/>
                <w:sz w:val="20"/>
                <w:szCs w:val="20"/>
              </w:rPr>
              <w:t xml:space="preserve">: 1 - 69%  </w:t>
            </w:r>
            <w:r>
              <w:rPr>
                <w:rFonts w:ascii="Arial" w:hAnsi="Arial" w:cs="Arial"/>
                <w:sz w:val="20"/>
                <w:szCs w:val="20"/>
              </w:rPr>
              <w:t>Không tuân thủ</w:t>
            </w:r>
            <w:r w:rsidR="002D1D88" w:rsidRPr="00F53BF3">
              <w:rPr>
                <w:rFonts w:ascii="Arial" w:hAnsi="Arial" w:cs="Arial"/>
                <w:sz w:val="20"/>
                <w:szCs w:val="20"/>
              </w:rPr>
              <w:t>: 0%</w:t>
            </w:r>
          </w:p>
        </w:tc>
      </w:tr>
      <w:tr w:rsidR="002D1D88" w:rsidRPr="00C4049B" w14:paraId="4BEFBA5A" w14:textId="77777777" w:rsidTr="00AA7B67">
        <w:trPr>
          <w:trHeight w:val="284"/>
          <w:jc w:val="center"/>
        </w:trPr>
        <w:tc>
          <w:tcPr>
            <w:tcW w:w="198" w:type="pct"/>
            <w:tcBorders>
              <w:top w:val="nil"/>
              <w:left w:val="single" w:sz="4" w:space="0" w:color="auto"/>
              <w:bottom w:val="nil"/>
              <w:right w:val="nil"/>
            </w:tcBorders>
            <w:shd w:val="clear" w:color="auto" w:fill="auto"/>
            <w:noWrap/>
            <w:vAlign w:val="bottom"/>
            <w:hideMark/>
          </w:tcPr>
          <w:p w14:paraId="199A37F4" w14:textId="77777777" w:rsidR="002D1D88" w:rsidRPr="00F53BF3" w:rsidRDefault="002D1D88" w:rsidP="00AA7B67">
            <w:pPr>
              <w:rPr>
                <w:rFonts w:ascii="Arial" w:hAnsi="Arial" w:cs="Arial"/>
                <w:b/>
                <w:bCs/>
                <w:sz w:val="20"/>
                <w:szCs w:val="20"/>
              </w:rPr>
            </w:pPr>
            <w:r w:rsidRPr="00F53BF3">
              <w:rPr>
                <w:rFonts w:ascii="Arial" w:hAnsi="Arial" w:cs="Arial"/>
                <w:b/>
                <w:bCs/>
                <w:sz w:val="20"/>
                <w:szCs w:val="20"/>
              </w:rPr>
              <w:t> </w:t>
            </w:r>
          </w:p>
        </w:tc>
        <w:tc>
          <w:tcPr>
            <w:tcW w:w="4802" w:type="pct"/>
            <w:gridSpan w:val="10"/>
            <w:tcBorders>
              <w:top w:val="nil"/>
              <w:left w:val="nil"/>
              <w:bottom w:val="nil"/>
              <w:right w:val="single" w:sz="4" w:space="0" w:color="auto"/>
            </w:tcBorders>
            <w:shd w:val="clear" w:color="auto" w:fill="auto"/>
            <w:noWrap/>
            <w:vAlign w:val="center"/>
            <w:hideMark/>
          </w:tcPr>
          <w:p w14:paraId="4C614DBA" w14:textId="6255BF09" w:rsidR="002D1D88" w:rsidRPr="00F53BF3" w:rsidRDefault="00C72801" w:rsidP="00AA7B67">
            <w:pPr>
              <w:rPr>
                <w:rFonts w:ascii="Arial" w:hAnsi="Arial" w:cs="Arial"/>
                <w:b/>
                <w:bCs/>
                <w:sz w:val="20"/>
                <w:szCs w:val="20"/>
              </w:rPr>
            </w:pPr>
            <w:r>
              <w:rPr>
                <w:rFonts w:ascii="Arial" w:hAnsi="Arial" w:cs="Arial"/>
                <w:sz w:val="20"/>
                <w:szCs w:val="20"/>
              </w:rPr>
              <w:t>[Vui lòng tham khảo</w:t>
            </w:r>
            <w:r w:rsidR="002D1D88" w:rsidRPr="00F53BF3">
              <w:rPr>
                <w:rFonts w:ascii="Arial" w:hAnsi="Arial" w:cs="Arial"/>
                <w:sz w:val="20"/>
                <w:szCs w:val="20"/>
              </w:rPr>
              <w:t xml:space="preserve"> F. </w:t>
            </w:r>
            <w:r w:rsidR="005C5BB9">
              <w:rPr>
                <w:rFonts w:ascii="Arial" w:hAnsi="Arial" w:cs="Arial"/>
                <w:sz w:val="20"/>
                <w:szCs w:val="20"/>
              </w:rPr>
              <w:t>Không đủ điều kiện của một chuyên gia</w:t>
            </w:r>
            <w:r w:rsidR="002D1D88" w:rsidRPr="00F53BF3">
              <w:rPr>
                <w:rFonts w:ascii="Arial" w:hAnsi="Arial" w:cs="Arial"/>
                <w:sz w:val="20"/>
                <w:szCs w:val="20"/>
              </w:rPr>
              <w:t xml:space="preserve">, </w:t>
            </w:r>
            <w:r w:rsidR="00C630E1" w:rsidRPr="00F50D1F">
              <w:rPr>
                <w:rFonts w:ascii="Arial" w:hAnsi="Arial" w:cs="Arial"/>
                <w:b/>
                <w:bCs/>
                <w:sz w:val="20"/>
                <w:szCs w:val="20"/>
              </w:rPr>
              <w:t>Phần</w:t>
            </w:r>
            <w:r w:rsidR="002D1D88" w:rsidRPr="00F50D1F">
              <w:rPr>
                <w:rFonts w:ascii="Arial" w:hAnsi="Arial" w:cs="Arial"/>
                <w:b/>
                <w:bCs/>
                <w:sz w:val="20"/>
                <w:szCs w:val="20"/>
              </w:rPr>
              <w:t xml:space="preserve"> 2, RFP</w:t>
            </w:r>
          </w:p>
        </w:tc>
      </w:tr>
      <w:tr w:rsidR="002D1D88" w:rsidRPr="00C4049B" w14:paraId="6B61F524" w14:textId="77777777" w:rsidTr="00AA7B67">
        <w:trPr>
          <w:trHeight w:val="284"/>
          <w:jc w:val="center"/>
        </w:trPr>
        <w:tc>
          <w:tcPr>
            <w:tcW w:w="2500" w:type="pct"/>
            <w:gridSpan w:val="3"/>
            <w:tcBorders>
              <w:top w:val="nil"/>
              <w:left w:val="single" w:sz="4" w:space="0" w:color="auto"/>
              <w:bottom w:val="nil"/>
              <w:right w:val="nil"/>
            </w:tcBorders>
            <w:shd w:val="clear" w:color="000000" w:fill="FFFFFF"/>
            <w:noWrap/>
            <w:vAlign w:val="center"/>
            <w:hideMark/>
          </w:tcPr>
          <w:p w14:paraId="46CCEA1C" w14:textId="5B9E612C" w:rsidR="002D1D88" w:rsidRPr="00F53BF3" w:rsidRDefault="005C5BB9" w:rsidP="00AA7B67">
            <w:pPr>
              <w:rPr>
                <w:rFonts w:ascii="Arial" w:hAnsi="Arial" w:cs="Arial"/>
                <w:b/>
                <w:bCs/>
                <w:sz w:val="20"/>
                <w:szCs w:val="20"/>
              </w:rPr>
            </w:pPr>
            <w:r>
              <w:rPr>
                <w:rFonts w:ascii="Arial" w:hAnsi="Arial" w:cs="Arial"/>
                <w:b/>
                <w:bCs/>
                <w:sz w:val="20"/>
                <w:szCs w:val="20"/>
              </w:rPr>
              <w:t>Điểm</w:t>
            </w:r>
            <w:r w:rsidR="002D1D88" w:rsidRPr="00F53BF3">
              <w:rPr>
                <w:rFonts w:ascii="Arial" w:hAnsi="Arial" w:cs="Arial"/>
                <w:b/>
                <w:bCs/>
                <w:sz w:val="20"/>
                <w:szCs w:val="20"/>
              </w:rPr>
              <w:t xml:space="preserve">: </w:t>
            </w:r>
            <w:r w:rsidR="00637F27" w:rsidRPr="00637F27">
              <w:rPr>
                <w:rFonts w:ascii="Arial" w:hAnsi="Arial" w:cs="Arial"/>
                <w:b/>
                <w:bCs/>
                <w:sz w:val="20"/>
                <w:szCs w:val="20"/>
              </w:rPr>
              <w:t>Điểm tối đa</w:t>
            </w:r>
            <w:r w:rsidR="002D1D88" w:rsidRPr="00F53BF3">
              <w:rPr>
                <w:rFonts w:ascii="Arial" w:hAnsi="Arial" w:cs="Arial"/>
                <w:b/>
                <w:bCs/>
                <w:sz w:val="20"/>
                <w:szCs w:val="20"/>
              </w:rPr>
              <w:t xml:space="preserve"> </w:t>
            </w:r>
            <w:r>
              <w:rPr>
                <w:rFonts w:ascii="Arial" w:hAnsi="Arial" w:cs="Arial"/>
                <w:b/>
                <w:bCs/>
                <w:sz w:val="20"/>
                <w:szCs w:val="20"/>
              </w:rPr>
              <w:t>Đánh giá</w:t>
            </w:r>
            <w:r w:rsidR="00BD0C25">
              <w:rPr>
                <w:rFonts w:ascii="Arial" w:hAnsi="Arial" w:cs="Arial"/>
                <w:b/>
                <w:bCs/>
                <w:sz w:val="20"/>
                <w:szCs w:val="20"/>
              </w:rPr>
              <w:t>/</w:t>
            </w:r>
            <w:r w:rsidR="002D1D88" w:rsidRPr="00F53BF3">
              <w:rPr>
                <w:rFonts w:ascii="Arial" w:hAnsi="Arial" w:cs="Arial"/>
                <w:b/>
                <w:bCs/>
                <w:sz w:val="20"/>
                <w:szCs w:val="20"/>
              </w:rPr>
              <w:t>100</w:t>
            </w:r>
          </w:p>
        </w:tc>
        <w:tc>
          <w:tcPr>
            <w:tcW w:w="2500" w:type="pct"/>
            <w:gridSpan w:val="8"/>
            <w:tcBorders>
              <w:top w:val="nil"/>
              <w:left w:val="nil"/>
              <w:bottom w:val="nil"/>
              <w:right w:val="single" w:sz="4" w:space="0" w:color="auto"/>
            </w:tcBorders>
            <w:shd w:val="clear" w:color="auto" w:fill="auto"/>
            <w:noWrap/>
            <w:vAlign w:val="center"/>
            <w:hideMark/>
          </w:tcPr>
          <w:p w14:paraId="3E3DFEBA" w14:textId="376356C8" w:rsidR="002D1D88" w:rsidRPr="00F53BF3" w:rsidRDefault="002D1D88" w:rsidP="00AA7B67">
            <w:pPr>
              <w:rPr>
                <w:rFonts w:ascii="Arial" w:hAnsi="Arial" w:cs="Arial"/>
                <w:b/>
                <w:sz w:val="20"/>
                <w:szCs w:val="20"/>
              </w:rPr>
            </w:pPr>
            <w:r w:rsidRPr="00F53BF3">
              <w:rPr>
                <w:rFonts w:ascii="Arial" w:hAnsi="Arial" w:cs="Arial"/>
                <w:b/>
                <w:sz w:val="20"/>
                <w:szCs w:val="20"/>
              </w:rPr>
              <w:t xml:space="preserve">* </w:t>
            </w:r>
            <w:r w:rsidR="00637F27">
              <w:rPr>
                <w:rFonts w:ascii="Arial" w:hAnsi="Arial" w:cs="Arial"/>
                <w:b/>
                <w:sz w:val="20"/>
                <w:szCs w:val="20"/>
              </w:rPr>
              <w:t>Trưởng nhóm phải là Tư vấn giám sát trưởng/Chuyên gia giám sát thi công công trình giao thông</w:t>
            </w:r>
          </w:p>
        </w:tc>
      </w:tr>
    </w:tbl>
    <w:p w14:paraId="7867867E" w14:textId="28066289" w:rsidR="000866F5" w:rsidRPr="002D1D88" w:rsidRDefault="000866F5" w:rsidP="00AC324B">
      <w:pPr>
        <w:spacing w:before="120" w:after="120"/>
        <w:rPr>
          <w:rFonts w:ascii="Arial" w:hAnsi="Arial" w:cs="Arial"/>
          <w:sz w:val="22"/>
          <w:szCs w:val="22"/>
        </w:rPr>
      </w:pPr>
    </w:p>
    <w:p w14:paraId="258949C9" w14:textId="5A34A190" w:rsidR="001C5827" w:rsidRPr="00AC324B" w:rsidRDefault="001C5827" w:rsidP="00F079B2">
      <w:pPr>
        <w:spacing w:before="120" w:after="120"/>
        <w:rPr>
          <w:rFonts w:ascii="Arial" w:hAnsi="Arial" w:cs="Arial"/>
          <w:sz w:val="22"/>
          <w:szCs w:val="22"/>
          <w:lang w:val="en-GB"/>
        </w:rPr>
      </w:pPr>
    </w:p>
    <w:p w14:paraId="7DA5E8C8" w14:textId="77777777" w:rsidR="002D1D88" w:rsidRDefault="002D1D88" w:rsidP="00F079B2">
      <w:pPr>
        <w:spacing w:before="120" w:after="120"/>
        <w:rPr>
          <w:lang w:val="en-GB"/>
        </w:rPr>
        <w:sectPr w:rsidR="002D1D88" w:rsidSect="002D1D88">
          <w:pgSz w:w="15842" w:h="12242" w:orient="landscape" w:code="1"/>
          <w:pgMar w:top="1728" w:right="1440" w:bottom="1440" w:left="1440" w:header="720" w:footer="720" w:gutter="0"/>
          <w:pgNumType w:start="1"/>
          <w:cols w:space="708"/>
          <w:titlePg/>
          <w:docGrid w:linePitch="360"/>
        </w:sectPr>
      </w:pPr>
    </w:p>
    <w:p w14:paraId="225254BD" w14:textId="61D21B3B" w:rsidR="00D40FD4" w:rsidRPr="0027432F" w:rsidRDefault="00D40FD4" w:rsidP="00F079B2">
      <w:pPr>
        <w:spacing w:before="120" w:after="120"/>
        <w:rPr>
          <w:sz w:val="22"/>
          <w:szCs w:val="22"/>
          <w:lang w:val="en-GB"/>
        </w:rPr>
      </w:pPr>
    </w:p>
    <w:p w14:paraId="4B899779" w14:textId="6E53DEC0" w:rsidR="00D40FD4" w:rsidRPr="0027432F" w:rsidRDefault="001628BC" w:rsidP="00F079B2">
      <w:pPr>
        <w:spacing w:before="120" w:after="120"/>
        <w:jc w:val="center"/>
        <w:rPr>
          <w:rFonts w:ascii="Arial" w:hAnsi="Arial" w:cs="Arial"/>
          <w:b/>
          <w:sz w:val="28"/>
          <w:szCs w:val="22"/>
          <w:lang w:val="en-GB"/>
        </w:rPr>
      </w:pPr>
      <w:r w:rsidRPr="0027432F">
        <w:rPr>
          <w:rFonts w:ascii="Arial" w:hAnsi="Arial" w:cs="Arial"/>
          <w:b/>
          <w:sz w:val="28"/>
          <w:szCs w:val="22"/>
          <w:lang w:val="en-GB"/>
        </w:rPr>
        <w:t xml:space="preserve">F.  </w:t>
      </w:r>
      <w:r w:rsidR="007077D2">
        <w:rPr>
          <w:rFonts w:ascii="Arial" w:hAnsi="Arial" w:cs="Arial"/>
          <w:b/>
          <w:sz w:val="28"/>
          <w:szCs w:val="22"/>
          <w:lang w:val="en-GB"/>
        </w:rPr>
        <w:t>Việc loại chuyên gia</w:t>
      </w:r>
    </w:p>
    <w:p w14:paraId="7884DB5D" w14:textId="77777777" w:rsidR="00D40FD4" w:rsidRPr="0027432F" w:rsidRDefault="00D40FD4" w:rsidP="00F079B2">
      <w:pPr>
        <w:spacing w:before="120" w:after="120"/>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519"/>
        <w:gridCol w:w="2023"/>
      </w:tblGrid>
      <w:tr w:rsidR="00D40FD4" w:rsidRPr="0027432F" w14:paraId="594D7AA5" w14:textId="77777777" w:rsidTr="00D620F7">
        <w:trPr>
          <w:trHeight w:val="990"/>
          <w:jc w:val="center"/>
        </w:trPr>
        <w:tc>
          <w:tcPr>
            <w:tcW w:w="522" w:type="dxa"/>
            <w:shd w:val="clear" w:color="auto" w:fill="auto"/>
            <w:vAlign w:val="center"/>
            <w:hideMark/>
          </w:tcPr>
          <w:p w14:paraId="1BE079E5" w14:textId="77777777" w:rsidR="00D40FD4" w:rsidRPr="0027432F" w:rsidRDefault="00D40FD4" w:rsidP="00F079B2">
            <w:pPr>
              <w:spacing w:before="120" w:after="120"/>
              <w:rPr>
                <w:rFonts w:ascii="Arial" w:hAnsi="Arial" w:cs="Arial"/>
                <w:b/>
                <w:bCs/>
                <w:sz w:val="22"/>
                <w:szCs w:val="22"/>
                <w:lang w:eastAsia="ja-JP"/>
              </w:rPr>
            </w:pPr>
          </w:p>
        </w:tc>
        <w:tc>
          <w:tcPr>
            <w:tcW w:w="6519" w:type="dxa"/>
            <w:shd w:val="clear" w:color="auto" w:fill="auto"/>
            <w:vAlign w:val="center"/>
          </w:tcPr>
          <w:p w14:paraId="131B4D29" w14:textId="77777777" w:rsidR="00455A70" w:rsidRDefault="00455A70" w:rsidP="00455A70">
            <w:r w:rsidRPr="00821CFC">
              <w:rPr>
                <w:rFonts w:ascii="Arial" w:eastAsia="Arial" w:hAnsi="Arial"/>
                <w:b/>
                <w:sz w:val="22"/>
                <w:szCs w:val="22"/>
              </w:rPr>
              <w:t>Chuyên gia sẽ bị cho điểm 0 (0%) dẫn đến việc bị loại trong</w:t>
            </w:r>
          </w:p>
          <w:p w14:paraId="0DB10A74" w14:textId="752C686D" w:rsidR="00455A70" w:rsidRPr="00455A70" w:rsidRDefault="00455A70" w:rsidP="00455A70">
            <w:r w:rsidRPr="00821CFC">
              <w:rPr>
                <w:rFonts w:ascii="Arial" w:eastAsia="Arial" w:hAnsi="Arial"/>
                <w:b/>
                <w:sz w:val="22"/>
                <w:szCs w:val="22"/>
              </w:rPr>
              <w:t>các trường hợp cụ thể sau:</w:t>
            </w:r>
          </w:p>
        </w:tc>
        <w:tc>
          <w:tcPr>
            <w:tcW w:w="2023" w:type="dxa"/>
            <w:shd w:val="clear" w:color="auto" w:fill="auto"/>
            <w:vAlign w:val="center"/>
            <w:hideMark/>
          </w:tcPr>
          <w:p w14:paraId="5BEAC9D3" w14:textId="584A7308" w:rsidR="00D40FD4" w:rsidRPr="0027432F" w:rsidRDefault="00455A70" w:rsidP="00F079B2">
            <w:pPr>
              <w:spacing w:before="120" w:after="120"/>
              <w:jc w:val="center"/>
              <w:rPr>
                <w:rFonts w:ascii="Arial" w:hAnsi="Arial" w:cs="Arial"/>
                <w:b/>
                <w:bCs/>
                <w:sz w:val="22"/>
                <w:szCs w:val="22"/>
                <w:lang w:eastAsia="ja-JP"/>
              </w:rPr>
            </w:pPr>
            <w:r w:rsidRPr="00821CFC">
              <w:rPr>
                <w:rFonts w:ascii="Arial" w:eastAsia="Arial" w:hAnsi="Arial"/>
                <w:b/>
                <w:sz w:val="22"/>
                <w:szCs w:val="22"/>
              </w:rPr>
              <w:t>Tham chiếu</w:t>
            </w:r>
          </w:p>
        </w:tc>
      </w:tr>
      <w:tr w:rsidR="005011DF" w:rsidRPr="0027432F" w14:paraId="1B95AA87" w14:textId="77777777" w:rsidTr="00A602B3">
        <w:trPr>
          <w:jc w:val="center"/>
        </w:trPr>
        <w:tc>
          <w:tcPr>
            <w:tcW w:w="522" w:type="dxa"/>
            <w:shd w:val="clear" w:color="auto" w:fill="auto"/>
            <w:noWrap/>
            <w:hideMark/>
          </w:tcPr>
          <w:p w14:paraId="4DFAF980" w14:textId="15F80A1A"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1.</w:t>
            </w:r>
          </w:p>
        </w:tc>
        <w:tc>
          <w:tcPr>
            <w:tcW w:w="6519" w:type="dxa"/>
            <w:shd w:val="clear" w:color="auto" w:fill="auto"/>
            <w:hideMark/>
          </w:tcPr>
          <w:p w14:paraId="29D79B3B" w14:textId="77777777" w:rsidR="00D00E00" w:rsidRDefault="00D00E00" w:rsidP="00D00E00">
            <w:r w:rsidRPr="00821CFC">
              <w:rPr>
                <w:rFonts w:ascii="Arial" w:eastAsia="Arial" w:hAnsi="Arial"/>
                <w:sz w:val="22"/>
                <w:szCs w:val="22"/>
              </w:rPr>
              <w:t>Chuyên gia được đề xuất cho một vị trí chuyên gia trong nước</w:t>
            </w:r>
          </w:p>
          <w:p w14:paraId="210E91C3" w14:textId="2FC9899E" w:rsidR="00D00E00" w:rsidRPr="00D00E00" w:rsidRDefault="00583E98" w:rsidP="00D00E00">
            <w:r w:rsidRPr="00583E98">
              <w:rPr>
                <w:rFonts w:ascii="Arial" w:eastAsia="Arial" w:hAnsi="Arial"/>
                <w:sz w:val="22"/>
                <w:szCs w:val="22"/>
              </w:rPr>
              <w:t>nhưng không đáp ứng các tiêu chí cần thiết như được định nghĩa trong DS 1(k)</w:t>
            </w:r>
            <w:r w:rsidR="00D00E00" w:rsidRPr="00821CFC">
              <w:rPr>
                <w:rFonts w:ascii="Arial" w:eastAsia="Arial" w:hAnsi="Arial"/>
                <w:sz w:val="22"/>
                <w:szCs w:val="22"/>
              </w:rPr>
              <w:t>.</w:t>
            </w:r>
          </w:p>
        </w:tc>
        <w:tc>
          <w:tcPr>
            <w:tcW w:w="2023" w:type="dxa"/>
            <w:shd w:val="clear" w:color="auto" w:fill="auto"/>
            <w:noWrap/>
            <w:hideMark/>
          </w:tcPr>
          <w:p w14:paraId="2D3B5F74" w14:textId="77777777" w:rsidR="00A602B3"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ITC 6.2</w:t>
            </w:r>
            <w:r w:rsidR="0034155F">
              <w:rPr>
                <w:rFonts w:ascii="Arial" w:hAnsi="Arial" w:cs="Arial"/>
                <w:sz w:val="22"/>
                <w:szCs w:val="22"/>
                <w:lang w:eastAsia="ja-JP"/>
              </w:rPr>
              <w:t xml:space="preserve">, </w:t>
            </w:r>
          </w:p>
          <w:p w14:paraId="29F2E8E7" w14:textId="766C2D92" w:rsidR="005011DF" w:rsidRDefault="0034155F" w:rsidP="00F079B2">
            <w:pPr>
              <w:spacing w:before="120" w:after="120"/>
              <w:rPr>
                <w:rFonts w:ascii="Arial" w:hAnsi="Arial" w:cs="Arial"/>
                <w:sz w:val="22"/>
                <w:szCs w:val="22"/>
                <w:lang w:eastAsia="ja-JP"/>
              </w:rPr>
            </w:pPr>
            <w:r>
              <w:rPr>
                <w:rFonts w:ascii="Arial" w:hAnsi="Arial" w:cs="Arial"/>
                <w:sz w:val="22"/>
                <w:szCs w:val="22"/>
                <w:lang w:eastAsia="ja-JP"/>
              </w:rPr>
              <w:t>DS 1(k)</w:t>
            </w:r>
          </w:p>
          <w:p w14:paraId="2F1D2B08" w14:textId="77777777" w:rsidR="00A602B3" w:rsidRDefault="00A602B3" w:rsidP="00F079B2">
            <w:pPr>
              <w:spacing w:before="120" w:after="120"/>
              <w:rPr>
                <w:rFonts w:ascii="Arial" w:hAnsi="Arial" w:cs="Arial"/>
                <w:sz w:val="22"/>
                <w:szCs w:val="22"/>
                <w:lang w:eastAsia="ja-JP"/>
              </w:rPr>
            </w:pPr>
          </w:p>
          <w:p w14:paraId="46FAB8F0" w14:textId="59C9B35D" w:rsidR="00A602B3" w:rsidRPr="0027432F" w:rsidRDefault="00A602B3" w:rsidP="00F079B2">
            <w:pPr>
              <w:spacing w:before="120" w:after="120"/>
              <w:rPr>
                <w:rFonts w:ascii="Arial" w:hAnsi="Arial" w:cs="Arial"/>
                <w:sz w:val="22"/>
                <w:szCs w:val="22"/>
                <w:lang w:eastAsia="ja-JP"/>
              </w:rPr>
            </w:pPr>
          </w:p>
        </w:tc>
      </w:tr>
      <w:tr w:rsidR="005011DF" w:rsidRPr="0027432F" w14:paraId="1178EDC9" w14:textId="77777777" w:rsidTr="00A602B3">
        <w:trPr>
          <w:jc w:val="center"/>
        </w:trPr>
        <w:tc>
          <w:tcPr>
            <w:tcW w:w="522" w:type="dxa"/>
            <w:shd w:val="clear" w:color="auto" w:fill="auto"/>
            <w:noWrap/>
            <w:hideMark/>
          </w:tcPr>
          <w:p w14:paraId="57BBC0A1" w14:textId="67A8336D"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2.</w:t>
            </w:r>
          </w:p>
        </w:tc>
        <w:tc>
          <w:tcPr>
            <w:tcW w:w="6519" w:type="dxa"/>
            <w:shd w:val="clear" w:color="auto" w:fill="auto"/>
            <w:hideMark/>
          </w:tcPr>
          <w:p w14:paraId="5FFDDB96" w14:textId="77777777" w:rsidR="009A3392" w:rsidRDefault="009A3392" w:rsidP="009A3392">
            <w:r w:rsidRPr="00821CFC">
              <w:rPr>
                <w:rFonts w:ascii="Arial" w:eastAsia="Arial" w:hAnsi="Arial"/>
                <w:sz w:val="22"/>
                <w:szCs w:val="22"/>
              </w:rPr>
              <w:t>Chuyên gia đã không nêu rõ quốc tịch của mình trên sơ yếu lý</w:t>
            </w:r>
          </w:p>
          <w:p w14:paraId="32E244CB" w14:textId="0BFC0AA2" w:rsidR="009A3392" w:rsidRPr="009A3392" w:rsidRDefault="009A3392" w:rsidP="009A3392">
            <w:r w:rsidRPr="00821CFC">
              <w:rPr>
                <w:rFonts w:ascii="Arial" w:eastAsia="Arial" w:hAnsi="Arial"/>
                <w:sz w:val="22"/>
                <w:szCs w:val="22"/>
              </w:rPr>
              <w:t>lịch</w:t>
            </w:r>
            <w:r>
              <w:rPr>
                <w:rFonts w:ascii="Arial" w:eastAsia="Arial" w:hAnsi="Arial"/>
                <w:sz w:val="22"/>
                <w:szCs w:val="22"/>
              </w:rPr>
              <w:t>.</w:t>
            </w:r>
          </w:p>
        </w:tc>
        <w:tc>
          <w:tcPr>
            <w:tcW w:w="2023" w:type="dxa"/>
            <w:shd w:val="clear" w:color="auto" w:fill="auto"/>
            <w:hideMark/>
          </w:tcPr>
          <w:p w14:paraId="2D75F1CB" w14:textId="77777777" w:rsidR="005011DF" w:rsidRPr="0027432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 xml:space="preserve">ITC 6.1/2, </w:t>
            </w:r>
          </w:p>
          <w:p w14:paraId="20C9CE9E" w14:textId="6BAF1B83" w:rsidR="005011DF" w:rsidRPr="0027432F" w:rsidRDefault="00C630E1" w:rsidP="00F079B2">
            <w:pPr>
              <w:spacing w:before="120" w:after="120"/>
              <w:rPr>
                <w:rFonts w:ascii="Arial" w:hAnsi="Arial" w:cs="Arial"/>
                <w:sz w:val="22"/>
                <w:szCs w:val="22"/>
                <w:lang w:eastAsia="ja-JP"/>
              </w:rPr>
            </w:pPr>
            <w:r w:rsidRPr="00C630E1">
              <w:rPr>
                <w:rFonts w:ascii="Arial" w:hAnsi="Arial" w:cs="Arial"/>
                <w:b/>
                <w:bCs/>
                <w:sz w:val="22"/>
                <w:szCs w:val="22"/>
                <w:lang w:eastAsia="ja-JP"/>
              </w:rPr>
              <w:t>Phần</w:t>
            </w:r>
            <w:r w:rsidR="005011DF" w:rsidRPr="0027432F">
              <w:rPr>
                <w:rFonts w:ascii="Arial" w:hAnsi="Arial" w:cs="Arial"/>
                <w:sz w:val="22"/>
                <w:szCs w:val="22"/>
                <w:lang w:eastAsia="ja-JP"/>
              </w:rPr>
              <w:t xml:space="preserve"> 6, </w:t>
            </w:r>
          </w:p>
          <w:p w14:paraId="61FE7F12" w14:textId="0D08A874" w:rsidR="005011D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TECH-6</w:t>
            </w:r>
          </w:p>
          <w:p w14:paraId="203315C0" w14:textId="77777777" w:rsidR="00A602B3" w:rsidRDefault="00A602B3" w:rsidP="00F079B2">
            <w:pPr>
              <w:spacing w:before="120" w:after="120"/>
              <w:rPr>
                <w:rFonts w:ascii="Arial" w:hAnsi="Arial" w:cs="Arial"/>
                <w:sz w:val="22"/>
                <w:szCs w:val="22"/>
                <w:lang w:eastAsia="ja-JP"/>
              </w:rPr>
            </w:pPr>
          </w:p>
          <w:p w14:paraId="4C19B671" w14:textId="66DDB1E5" w:rsidR="00A602B3" w:rsidRPr="0027432F" w:rsidRDefault="00A602B3" w:rsidP="00F079B2">
            <w:pPr>
              <w:spacing w:before="120" w:after="120"/>
              <w:rPr>
                <w:rFonts w:ascii="Arial" w:hAnsi="Arial" w:cs="Arial"/>
                <w:sz w:val="22"/>
                <w:szCs w:val="22"/>
                <w:lang w:eastAsia="ja-JP"/>
              </w:rPr>
            </w:pPr>
          </w:p>
        </w:tc>
      </w:tr>
      <w:tr w:rsidR="005011DF" w:rsidRPr="0027432F" w14:paraId="1A7F199D" w14:textId="77777777" w:rsidTr="00A602B3">
        <w:trPr>
          <w:jc w:val="center"/>
        </w:trPr>
        <w:tc>
          <w:tcPr>
            <w:tcW w:w="522" w:type="dxa"/>
            <w:shd w:val="clear" w:color="auto" w:fill="auto"/>
            <w:noWrap/>
            <w:hideMark/>
          </w:tcPr>
          <w:p w14:paraId="07BD9F0A" w14:textId="6AFDAF1A"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3.</w:t>
            </w:r>
          </w:p>
        </w:tc>
        <w:tc>
          <w:tcPr>
            <w:tcW w:w="6519" w:type="dxa"/>
            <w:shd w:val="clear" w:color="auto" w:fill="auto"/>
            <w:hideMark/>
          </w:tcPr>
          <w:p w14:paraId="3D07EDBE" w14:textId="1D6FEABD" w:rsidR="005011DF" w:rsidRPr="0027432F" w:rsidRDefault="009A3392" w:rsidP="00A602B3">
            <w:pPr>
              <w:spacing w:before="120" w:after="120"/>
              <w:rPr>
                <w:rFonts w:ascii="Arial" w:hAnsi="Arial" w:cs="Arial"/>
                <w:sz w:val="22"/>
                <w:szCs w:val="22"/>
                <w:lang w:eastAsia="ja-JP"/>
              </w:rPr>
            </w:pPr>
            <w:r w:rsidRPr="00821CFC">
              <w:rPr>
                <w:rFonts w:ascii="Arial" w:eastAsia="Arial" w:hAnsi="Arial"/>
                <w:sz w:val="22"/>
                <w:szCs w:val="22"/>
              </w:rPr>
              <w:t>Chuyên gia là một nhân viên hiện tại của Khách hàng.</w:t>
            </w:r>
          </w:p>
        </w:tc>
        <w:tc>
          <w:tcPr>
            <w:tcW w:w="2023" w:type="dxa"/>
            <w:shd w:val="clear" w:color="auto" w:fill="auto"/>
            <w:noWrap/>
            <w:hideMark/>
          </w:tcPr>
          <w:p w14:paraId="743866EA" w14:textId="7B5DD06B" w:rsidR="005011D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ITC 6.2/6.3.4, TECH-6</w:t>
            </w:r>
          </w:p>
          <w:p w14:paraId="591194E0" w14:textId="77777777" w:rsidR="00A602B3" w:rsidRPr="0027432F" w:rsidRDefault="00A602B3" w:rsidP="00F079B2">
            <w:pPr>
              <w:spacing w:before="120" w:after="120"/>
              <w:rPr>
                <w:rFonts w:ascii="Arial" w:hAnsi="Arial" w:cs="Arial"/>
                <w:sz w:val="22"/>
                <w:szCs w:val="22"/>
                <w:lang w:eastAsia="ja-JP"/>
              </w:rPr>
            </w:pPr>
          </w:p>
          <w:p w14:paraId="32D1177E" w14:textId="77777777" w:rsidR="005011DF" w:rsidRPr="0027432F" w:rsidRDefault="005011DF" w:rsidP="00F079B2">
            <w:pPr>
              <w:spacing w:before="120" w:after="120"/>
              <w:rPr>
                <w:rFonts w:ascii="Arial" w:hAnsi="Arial" w:cs="Arial"/>
                <w:sz w:val="22"/>
                <w:szCs w:val="22"/>
                <w:lang w:eastAsia="ja-JP"/>
              </w:rPr>
            </w:pPr>
          </w:p>
        </w:tc>
      </w:tr>
      <w:tr w:rsidR="005011DF" w:rsidRPr="0027432F" w14:paraId="6C4A8035" w14:textId="77777777" w:rsidTr="00A602B3">
        <w:trPr>
          <w:jc w:val="center"/>
        </w:trPr>
        <w:tc>
          <w:tcPr>
            <w:tcW w:w="522" w:type="dxa"/>
            <w:shd w:val="clear" w:color="auto" w:fill="auto"/>
            <w:noWrap/>
            <w:hideMark/>
          </w:tcPr>
          <w:p w14:paraId="19065189" w14:textId="21336DEF" w:rsidR="005011DF" w:rsidRPr="0027432F" w:rsidRDefault="005011DF" w:rsidP="00F079B2">
            <w:pPr>
              <w:spacing w:before="120" w:after="120"/>
              <w:jc w:val="center"/>
              <w:rPr>
                <w:rFonts w:ascii="Arial" w:hAnsi="Arial" w:cs="Arial"/>
                <w:sz w:val="22"/>
                <w:szCs w:val="22"/>
                <w:lang w:eastAsia="ja-JP"/>
              </w:rPr>
            </w:pPr>
            <w:r w:rsidRPr="0027432F">
              <w:rPr>
                <w:rFonts w:ascii="Arial" w:hAnsi="Arial" w:cs="Arial"/>
                <w:sz w:val="22"/>
                <w:szCs w:val="22"/>
                <w:lang w:eastAsia="ja-JP"/>
              </w:rPr>
              <w:t>4.</w:t>
            </w:r>
          </w:p>
        </w:tc>
        <w:tc>
          <w:tcPr>
            <w:tcW w:w="6519" w:type="dxa"/>
            <w:shd w:val="clear" w:color="auto" w:fill="auto"/>
            <w:hideMark/>
          </w:tcPr>
          <w:p w14:paraId="42DE10AB" w14:textId="77777777" w:rsidR="009A3392" w:rsidRDefault="009A3392" w:rsidP="009A3392">
            <w:r w:rsidRPr="00821CFC">
              <w:rPr>
                <w:rFonts w:ascii="Arial" w:eastAsia="Arial" w:hAnsi="Arial"/>
                <w:sz w:val="22"/>
                <w:szCs w:val="22"/>
              </w:rPr>
              <w:t>Tư vấn và chuyên gia không công bố bất kỳ tình huống nào của</w:t>
            </w:r>
          </w:p>
          <w:p w14:paraId="5C324803" w14:textId="77777777" w:rsidR="009A3392" w:rsidRDefault="009A3392" w:rsidP="009A3392">
            <w:r w:rsidRPr="00821CFC">
              <w:rPr>
                <w:rFonts w:ascii="Arial" w:eastAsia="Arial" w:hAnsi="Arial"/>
                <w:sz w:val="22"/>
                <w:szCs w:val="22"/>
              </w:rPr>
              <w:t>một xung đột lợi ích thực tế hoặc tiềm năng, bị trừng phạt, lịch</w:t>
            </w:r>
          </w:p>
          <w:p w14:paraId="10017768" w14:textId="77777777" w:rsidR="009A3392" w:rsidRDefault="009A3392" w:rsidP="009A3392">
            <w:r w:rsidRPr="00821CFC">
              <w:rPr>
                <w:rFonts w:ascii="Arial" w:eastAsia="Arial" w:hAnsi="Arial"/>
                <w:sz w:val="22"/>
                <w:szCs w:val="22"/>
              </w:rPr>
              <w:t>sử phạm tội hoặc các thông tin khác mà sẽ khiến chuyên gia</w:t>
            </w:r>
          </w:p>
          <w:p w14:paraId="477096A2" w14:textId="070C4A2F" w:rsidR="009A3392" w:rsidRPr="009A3392" w:rsidRDefault="009A3392" w:rsidP="009A3392">
            <w:r w:rsidRPr="00821CFC">
              <w:rPr>
                <w:rFonts w:ascii="Arial" w:eastAsia="Arial" w:hAnsi="Arial"/>
                <w:sz w:val="22"/>
                <w:szCs w:val="22"/>
              </w:rPr>
              <w:t xml:space="preserve">không đủ tư cách hợp lệ theo </w:t>
            </w:r>
            <w:r w:rsidRPr="009A3392">
              <w:rPr>
                <w:rFonts w:ascii="Arial" w:eastAsia="Arial" w:hAnsi="Arial"/>
                <w:b/>
                <w:bCs/>
                <w:sz w:val="22"/>
                <w:szCs w:val="22"/>
              </w:rPr>
              <w:t>Phần</w:t>
            </w:r>
            <w:r w:rsidRPr="00821CFC">
              <w:rPr>
                <w:rFonts w:ascii="Arial" w:eastAsia="Arial" w:hAnsi="Arial"/>
                <w:sz w:val="22"/>
                <w:szCs w:val="22"/>
              </w:rPr>
              <w:t xml:space="preserve"> 5 và 6 về chuyên gia.</w:t>
            </w:r>
          </w:p>
        </w:tc>
        <w:tc>
          <w:tcPr>
            <w:tcW w:w="2023" w:type="dxa"/>
            <w:shd w:val="clear" w:color="auto" w:fill="auto"/>
            <w:noWrap/>
            <w:hideMark/>
          </w:tcPr>
          <w:p w14:paraId="454FA49C" w14:textId="77777777" w:rsidR="005011DF" w:rsidRPr="0027432F" w:rsidRDefault="005011DF" w:rsidP="00F079B2">
            <w:pPr>
              <w:spacing w:before="120" w:after="120"/>
              <w:rPr>
                <w:rFonts w:ascii="Arial" w:hAnsi="Arial" w:cs="Arial"/>
                <w:sz w:val="22"/>
                <w:szCs w:val="22"/>
                <w:lang w:eastAsia="ja-JP"/>
              </w:rPr>
            </w:pPr>
            <w:r w:rsidRPr="0027432F">
              <w:rPr>
                <w:rFonts w:ascii="Arial" w:hAnsi="Arial" w:cs="Arial"/>
                <w:sz w:val="22"/>
                <w:szCs w:val="22"/>
                <w:lang w:eastAsia="ja-JP"/>
              </w:rPr>
              <w:t xml:space="preserve">ITC 3/6.2, </w:t>
            </w:r>
          </w:p>
          <w:p w14:paraId="377179C9" w14:textId="3D9C9BD3" w:rsidR="005011DF" w:rsidRDefault="00C630E1" w:rsidP="00F079B2">
            <w:pPr>
              <w:spacing w:before="120" w:after="120"/>
              <w:rPr>
                <w:rFonts w:ascii="Arial" w:hAnsi="Arial" w:cs="Arial"/>
                <w:sz w:val="22"/>
                <w:szCs w:val="22"/>
                <w:lang w:eastAsia="ja-JP"/>
              </w:rPr>
            </w:pPr>
            <w:r w:rsidRPr="00C630E1">
              <w:rPr>
                <w:rFonts w:ascii="Arial" w:hAnsi="Arial" w:cs="Arial"/>
                <w:b/>
                <w:bCs/>
                <w:sz w:val="22"/>
                <w:szCs w:val="22"/>
                <w:lang w:eastAsia="ja-JP"/>
              </w:rPr>
              <w:t>Phần</w:t>
            </w:r>
            <w:r w:rsidR="005011DF" w:rsidRPr="0027432F">
              <w:rPr>
                <w:rFonts w:ascii="Arial" w:hAnsi="Arial" w:cs="Arial"/>
                <w:sz w:val="22"/>
                <w:szCs w:val="22"/>
                <w:lang w:eastAsia="ja-JP"/>
              </w:rPr>
              <w:t xml:space="preserve"> 5, 6</w:t>
            </w:r>
          </w:p>
          <w:p w14:paraId="1B6AD3C2" w14:textId="128946E5" w:rsidR="00A602B3" w:rsidRPr="0027432F" w:rsidRDefault="00A602B3" w:rsidP="00F079B2">
            <w:pPr>
              <w:spacing w:before="120" w:after="120"/>
              <w:rPr>
                <w:rFonts w:ascii="Arial" w:hAnsi="Arial" w:cs="Arial"/>
                <w:sz w:val="22"/>
                <w:szCs w:val="22"/>
                <w:lang w:eastAsia="ja-JP"/>
              </w:rPr>
            </w:pPr>
          </w:p>
        </w:tc>
      </w:tr>
    </w:tbl>
    <w:p w14:paraId="01255D14" w14:textId="77777777" w:rsidR="00D40FD4" w:rsidRPr="0027432F" w:rsidRDefault="00D40FD4" w:rsidP="00F079B2">
      <w:pPr>
        <w:spacing w:before="120" w:after="120"/>
        <w:rPr>
          <w:rFonts w:ascii="Arial" w:hAnsi="Arial" w:cs="Arial"/>
          <w:sz w:val="22"/>
          <w:szCs w:val="22"/>
          <w:lang w:val="en-GB"/>
        </w:rPr>
      </w:pPr>
    </w:p>
    <w:p w14:paraId="11708A6E" w14:textId="77777777" w:rsidR="008C11A4" w:rsidRPr="00432A3D" w:rsidRDefault="008C11A4" w:rsidP="00FB39C1">
      <w:pPr>
        <w:rPr>
          <w:rFonts w:ascii="Arial" w:hAnsi="Arial" w:cs="Arial"/>
          <w:sz w:val="22"/>
          <w:szCs w:val="22"/>
          <w:lang w:val="en-GB"/>
        </w:rPr>
      </w:pPr>
    </w:p>
    <w:p w14:paraId="257B605A" w14:textId="77777777" w:rsidR="000866F5" w:rsidRDefault="000866F5">
      <w:pPr>
        <w:rPr>
          <w:lang w:val="en-GB"/>
        </w:rPr>
        <w:sectPr w:rsidR="000866F5" w:rsidSect="002D1D88">
          <w:pgSz w:w="12242" w:h="15842" w:code="1"/>
          <w:pgMar w:top="1440" w:right="1440" w:bottom="1440" w:left="1728" w:header="720" w:footer="720" w:gutter="0"/>
          <w:pgNumType w:start="1"/>
          <w:cols w:space="708"/>
          <w:titlePg/>
          <w:docGrid w:linePitch="360"/>
        </w:sectPr>
      </w:pPr>
    </w:p>
    <w:p w14:paraId="092C1921" w14:textId="2433E158" w:rsidR="00B301FB" w:rsidRPr="00123374" w:rsidRDefault="00DC2C58" w:rsidP="00B301FB">
      <w:pPr>
        <w:pStyle w:val="Heading1"/>
        <w:rPr>
          <w:rFonts w:ascii="Arial" w:hAnsi="Arial" w:cs="Arial"/>
          <w:szCs w:val="22"/>
        </w:rPr>
      </w:pPr>
      <w:bookmarkStart w:id="55" w:name="_Section_3._"/>
      <w:bookmarkStart w:id="56" w:name="_Toc397501852"/>
      <w:bookmarkStart w:id="57" w:name="_Toc265495739"/>
      <w:bookmarkStart w:id="58" w:name="_Toc330557876"/>
      <w:bookmarkStart w:id="59" w:name="_Toc518728305"/>
      <w:bookmarkStart w:id="60" w:name="_Toc518732293"/>
      <w:bookmarkStart w:id="61" w:name="_Toc142380272"/>
      <w:bookmarkEnd w:id="55"/>
      <w:r w:rsidRPr="00C630E1">
        <w:rPr>
          <w:rFonts w:ascii="Arial" w:hAnsi="Arial" w:cs="Arial"/>
          <w:bCs/>
          <w:szCs w:val="22"/>
        </w:rPr>
        <w:lastRenderedPageBreak/>
        <w:t>Phần</w:t>
      </w:r>
      <w:r w:rsidRPr="00123374">
        <w:rPr>
          <w:rFonts w:ascii="Arial" w:hAnsi="Arial" w:cs="Arial"/>
          <w:szCs w:val="22"/>
        </w:rPr>
        <w:t xml:space="preserve"> </w:t>
      </w:r>
      <w:r w:rsidR="00E43404" w:rsidRPr="00123374">
        <w:rPr>
          <w:rFonts w:ascii="Arial" w:hAnsi="Arial" w:cs="Arial"/>
          <w:szCs w:val="22"/>
        </w:rPr>
        <w:t xml:space="preserve">3.  </w:t>
      </w:r>
      <w:r>
        <w:rPr>
          <w:rFonts w:ascii="Arial" w:hAnsi="Arial" w:cs="Arial"/>
          <w:szCs w:val="22"/>
        </w:rPr>
        <w:t>Đề Xuất Kỹ Thuật – Mẫu Chuẩn</w:t>
      </w:r>
      <w:bookmarkEnd w:id="56"/>
      <w:bookmarkEnd w:id="57"/>
      <w:bookmarkEnd w:id="58"/>
      <w:bookmarkEnd w:id="59"/>
      <w:bookmarkEnd w:id="60"/>
      <w:bookmarkEnd w:id="61"/>
    </w:p>
    <w:p w14:paraId="7BCCBA33" w14:textId="36D749C6" w:rsidR="00B301FB" w:rsidRDefault="00432A3D" w:rsidP="00B301FB">
      <w:pPr>
        <w:rPr>
          <w:rFonts w:ascii="Arial" w:hAnsi="Arial" w:cs="Arial"/>
          <w:bCs/>
          <w:i/>
          <w:iCs/>
          <w:sz w:val="22"/>
          <w:szCs w:val="22"/>
          <w:lang w:val="en-GB"/>
        </w:rPr>
      </w:pPr>
      <w:r w:rsidRPr="00F079B2">
        <w:rPr>
          <w:rFonts w:ascii="Arial" w:hAnsi="Arial" w:cs="Arial"/>
          <w:bCs/>
          <w:i/>
          <w:sz w:val="22"/>
          <w:szCs w:val="22"/>
          <w:lang w:val="en-GB"/>
        </w:rPr>
        <w:t>[</w:t>
      </w:r>
      <w:r w:rsidR="001929B6" w:rsidRPr="001929B6">
        <w:rPr>
          <w:rFonts w:ascii="Arial" w:hAnsi="Arial" w:cs="Arial"/>
          <w:bCs/>
          <w:i/>
          <w:iCs/>
          <w:sz w:val="22"/>
          <w:szCs w:val="22"/>
          <w:lang w:val="en-GB"/>
        </w:rPr>
        <w:t xml:space="preserve">Các </w:t>
      </w:r>
      <w:r w:rsidR="00A35F58">
        <w:rPr>
          <w:rFonts w:ascii="Arial" w:hAnsi="Arial" w:cs="Arial"/>
          <w:bCs/>
          <w:i/>
          <w:iCs/>
          <w:sz w:val="22"/>
          <w:szCs w:val="22"/>
          <w:lang w:val="en-GB"/>
        </w:rPr>
        <w:t>g</w:t>
      </w:r>
      <w:r w:rsidR="001929B6" w:rsidRPr="001929B6">
        <w:rPr>
          <w:rFonts w:ascii="Arial" w:hAnsi="Arial" w:cs="Arial"/>
          <w:bCs/>
          <w:i/>
          <w:iCs/>
          <w:sz w:val="22"/>
          <w:szCs w:val="22"/>
          <w:lang w:val="en-GB"/>
        </w:rPr>
        <w:t xml:space="preserve">hi chú dành cho Tư vấn được trình bày trong ngoặc trong suốt </w:t>
      </w:r>
      <w:r w:rsidR="001929B6" w:rsidRPr="00A35F58">
        <w:rPr>
          <w:rFonts w:ascii="Arial" w:hAnsi="Arial" w:cs="Arial"/>
          <w:bCs/>
          <w:i/>
          <w:iCs/>
          <w:sz w:val="22"/>
          <w:szCs w:val="22"/>
          <w:lang w:val="en-GB"/>
        </w:rPr>
        <w:t>Phần</w:t>
      </w:r>
      <w:r w:rsidR="001929B6" w:rsidRPr="001929B6">
        <w:rPr>
          <w:rFonts w:ascii="Arial" w:hAnsi="Arial" w:cs="Arial"/>
          <w:bCs/>
          <w:i/>
          <w:iCs/>
          <w:sz w:val="22"/>
          <w:szCs w:val="22"/>
          <w:lang w:val="en-GB"/>
        </w:rPr>
        <w:t xml:space="preserve"> 3</w:t>
      </w:r>
      <w:r w:rsidR="001929B6">
        <w:rPr>
          <w:rFonts w:ascii="Arial" w:hAnsi="Arial" w:cs="Arial"/>
          <w:bCs/>
          <w:i/>
          <w:iCs/>
          <w:sz w:val="22"/>
          <w:szCs w:val="22"/>
          <w:lang w:val="en-GB"/>
        </w:rPr>
        <w:t xml:space="preserve">, </w:t>
      </w:r>
      <w:r w:rsidR="001929B6" w:rsidRPr="001929B6">
        <w:rPr>
          <w:rFonts w:ascii="Arial" w:hAnsi="Arial" w:cs="Arial"/>
          <w:bCs/>
          <w:i/>
          <w:iCs/>
          <w:sz w:val="22"/>
          <w:szCs w:val="22"/>
          <w:lang w:val="en-GB"/>
        </w:rPr>
        <w:t xml:space="preserve">hướng dẫn Tư vấn chuẩn bị Đề xuất Kỹ thuật; nên xóa trong đề xuất cuối cùng </w:t>
      </w:r>
      <w:r w:rsidR="001929B6">
        <w:rPr>
          <w:rFonts w:ascii="Arial" w:hAnsi="Arial" w:cs="Arial"/>
          <w:bCs/>
          <w:i/>
          <w:iCs/>
          <w:sz w:val="22"/>
          <w:szCs w:val="22"/>
          <w:lang w:val="en-GB"/>
        </w:rPr>
        <w:t>trước</w:t>
      </w:r>
      <w:r w:rsidR="001929B6" w:rsidRPr="001929B6">
        <w:rPr>
          <w:rFonts w:ascii="Arial" w:hAnsi="Arial" w:cs="Arial"/>
          <w:bCs/>
          <w:i/>
          <w:iCs/>
          <w:sz w:val="22"/>
          <w:szCs w:val="22"/>
          <w:lang w:val="en-GB"/>
        </w:rPr>
        <w:t xml:space="preserve"> </w:t>
      </w:r>
      <w:r w:rsidR="001929B6">
        <w:rPr>
          <w:rFonts w:ascii="Arial" w:hAnsi="Arial" w:cs="Arial"/>
          <w:bCs/>
          <w:i/>
          <w:iCs/>
          <w:sz w:val="22"/>
          <w:szCs w:val="22"/>
          <w:lang w:val="en-GB"/>
        </w:rPr>
        <w:t>khi</w:t>
      </w:r>
      <w:r w:rsidR="001929B6" w:rsidRPr="001929B6">
        <w:rPr>
          <w:rFonts w:ascii="Arial" w:hAnsi="Arial" w:cs="Arial"/>
          <w:bCs/>
          <w:i/>
          <w:iCs/>
          <w:sz w:val="22"/>
          <w:szCs w:val="22"/>
          <w:lang w:val="en-GB"/>
        </w:rPr>
        <w:t xml:space="preserve"> gử</w:t>
      </w:r>
      <w:r w:rsidR="001929B6">
        <w:rPr>
          <w:rFonts w:ascii="Arial" w:hAnsi="Arial" w:cs="Arial"/>
          <w:bCs/>
          <w:i/>
          <w:iCs/>
          <w:sz w:val="22"/>
          <w:szCs w:val="22"/>
          <w:lang w:val="en-GB"/>
        </w:rPr>
        <w:t>i đi</w:t>
      </w:r>
      <w:r w:rsidRPr="00F079B2">
        <w:rPr>
          <w:rFonts w:ascii="Arial" w:hAnsi="Arial" w:cs="Arial"/>
          <w:bCs/>
          <w:i/>
          <w:iCs/>
          <w:sz w:val="22"/>
          <w:szCs w:val="22"/>
          <w:lang w:val="en-GB"/>
        </w:rPr>
        <w:t>]</w:t>
      </w:r>
    </w:p>
    <w:p w14:paraId="13A43C9B" w14:textId="77777777" w:rsidR="00AC48C5" w:rsidRPr="00F079B2" w:rsidRDefault="00AC48C5" w:rsidP="00B301FB">
      <w:pPr>
        <w:rPr>
          <w:rFonts w:ascii="Arial" w:hAnsi="Arial" w:cs="Arial"/>
          <w:bCs/>
          <w:i/>
          <w:iCs/>
          <w:sz w:val="22"/>
          <w:szCs w:val="22"/>
          <w:lang w:val="en-GB"/>
        </w:rPr>
      </w:pPr>
    </w:p>
    <w:p w14:paraId="1F0F5CCE" w14:textId="131FEA74" w:rsidR="00B301FB" w:rsidRPr="00F079B2" w:rsidRDefault="007077D2" w:rsidP="00F079B2">
      <w:pPr>
        <w:pStyle w:val="Heading6"/>
        <w:rPr>
          <w:rFonts w:ascii="Arial" w:hAnsi="Arial" w:cs="Arial"/>
          <w:b w:val="0"/>
          <w:i/>
          <w:smallCaps w:val="0"/>
          <w:sz w:val="28"/>
          <w:szCs w:val="22"/>
        </w:rPr>
      </w:pPr>
      <w:r>
        <w:rPr>
          <w:rFonts w:ascii="Arial" w:hAnsi="Arial" w:cs="Arial"/>
          <w:sz w:val="28"/>
          <w:szCs w:val="22"/>
        </w:rPr>
        <w:t>Danh sách kiểm tra các biểu mẫu bắt buộc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654"/>
        <w:gridCol w:w="680"/>
        <w:gridCol w:w="1312"/>
        <w:gridCol w:w="3341"/>
        <w:gridCol w:w="881"/>
        <w:gridCol w:w="223"/>
        <w:gridCol w:w="658"/>
        <w:gridCol w:w="217"/>
        <w:gridCol w:w="661"/>
      </w:tblGrid>
      <w:tr w:rsidR="00B301FB" w:rsidRPr="00412E5B" w14:paraId="6F3FB01B" w14:textId="77777777" w:rsidTr="008148C8">
        <w:tc>
          <w:tcPr>
            <w:tcW w:w="1075" w:type="pct"/>
            <w:gridSpan w:val="3"/>
            <w:vAlign w:val="center"/>
          </w:tcPr>
          <w:p w14:paraId="5217F7C4" w14:textId="4ABF6159" w:rsidR="00432A3D" w:rsidRPr="00412E5B" w:rsidRDefault="00464263" w:rsidP="00F079B2">
            <w:pPr>
              <w:jc w:val="center"/>
              <w:rPr>
                <w:rFonts w:ascii="Arial" w:hAnsi="Arial" w:cs="Arial"/>
                <w:b/>
                <w:sz w:val="21"/>
                <w:szCs w:val="21"/>
                <w:lang w:val="en-GB"/>
              </w:rPr>
            </w:pPr>
            <w:r>
              <w:rPr>
                <w:rFonts w:ascii="Arial" w:hAnsi="Arial" w:cs="Arial"/>
                <w:b/>
                <w:sz w:val="21"/>
                <w:szCs w:val="21"/>
                <w:lang w:val="en-GB"/>
              </w:rPr>
              <w:t>Yêu cầu</w:t>
            </w:r>
            <w:r w:rsidRPr="00464263">
              <w:rPr>
                <w:rFonts w:ascii="Arial" w:hAnsi="Arial" w:cs="Arial"/>
                <w:b/>
                <w:sz w:val="21"/>
                <w:szCs w:val="21"/>
                <w:lang w:val="en-GB"/>
              </w:rPr>
              <w:t xml:space="preserve"> cho FTP, STP hoặc BTP</w:t>
            </w:r>
          </w:p>
        </w:tc>
        <w:tc>
          <w:tcPr>
            <w:tcW w:w="706" w:type="pct"/>
            <w:tcBorders>
              <w:bottom w:val="single" w:sz="4" w:space="0" w:color="000000"/>
            </w:tcBorders>
            <w:vAlign w:val="center"/>
          </w:tcPr>
          <w:p w14:paraId="7C88F131" w14:textId="33FBCD5D" w:rsidR="00B301FB" w:rsidRPr="00412E5B" w:rsidRDefault="00464263" w:rsidP="00F079B2">
            <w:pPr>
              <w:jc w:val="center"/>
              <w:rPr>
                <w:rFonts w:ascii="Arial" w:hAnsi="Arial" w:cs="Arial"/>
                <w:b/>
                <w:sz w:val="21"/>
                <w:szCs w:val="21"/>
                <w:lang w:val="en-GB"/>
              </w:rPr>
            </w:pPr>
            <w:r>
              <w:rPr>
                <w:rFonts w:ascii="Arial" w:hAnsi="Arial" w:cs="Arial"/>
                <w:b/>
                <w:sz w:val="21"/>
                <w:szCs w:val="21"/>
                <w:lang w:val="en-GB"/>
              </w:rPr>
              <w:t>MẪU</w:t>
            </w:r>
          </w:p>
        </w:tc>
        <w:tc>
          <w:tcPr>
            <w:tcW w:w="1798" w:type="pct"/>
            <w:tcBorders>
              <w:bottom w:val="single" w:sz="4" w:space="0" w:color="000000"/>
            </w:tcBorders>
            <w:vAlign w:val="center"/>
          </w:tcPr>
          <w:p w14:paraId="2C99E095" w14:textId="6D77CE8E" w:rsidR="00B301FB" w:rsidRPr="00412E5B" w:rsidRDefault="00464263" w:rsidP="00F079B2">
            <w:pPr>
              <w:jc w:val="center"/>
              <w:rPr>
                <w:rFonts w:ascii="Arial" w:hAnsi="Arial" w:cs="Arial"/>
                <w:b/>
                <w:sz w:val="21"/>
                <w:szCs w:val="21"/>
                <w:lang w:val="en-GB"/>
              </w:rPr>
            </w:pPr>
            <w:r>
              <w:rPr>
                <w:rFonts w:ascii="Arial" w:hAnsi="Arial" w:cs="Arial"/>
                <w:b/>
                <w:sz w:val="21"/>
                <w:szCs w:val="21"/>
                <w:lang w:val="en-GB"/>
              </w:rPr>
              <w:t>MÔ TẢ</w:t>
            </w:r>
          </w:p>
        </w:tc>
        <w:tc>
          <w:tcPr>
            <w:tcW w:w="1422" w:type="pct"/>
            <w:gridSpan w:val="5"/>
            <w:tcBorders>
              <w:bottom w:val="single" w:sz="4" w:space="0" w:color="000000"/>
            </w:tcBorders>
            <w:vAlign w:val="center"/>
          </w:tcPr>
          <w:p w14:paraId="264990AB" w14:textId="08537B61" w:rsidR="00B301FB" w:rsidRPr="00412E5B" w:rsidRDefault="00464263" w:rsidP="00F079B2">
            <w:pPr>
              <w:jc w:val="center"/>
              <w:rPr>
                <w:rFonts w:ascii="Arial" w:hAnsi="Arial" w:cs="Arial"/>
                <w:b/>
                <w:i/>
                <w:sz w:val="21"/>
                <w:szCs w:val="21"/>
                <w:lang w:val="en-GB"/>
              </w:rPr>
            </w:pPr>
            <w:r w:rsidRPr="00464263">
              <w:rPr>
                <w:rFonts w:ascii="Arial" w:hAnsi="Arial" w:cs="Arial"/>
                <w:b/>
                <w:i/>
                <w:sz w:val="21"/>
                <w:szCs w:val="21"/>
                <w:lang w:val="en-GB"/>
              </w:rPr>
              <w:t>Giới hạn trang</w:t>
            </w:r>
          </w:p>
        </w:tc>
      </w:tr>
      <w:tr w:rsidR="00B301FB" w:rsidRPr="00412E5B" w14:paraId="3165B864" w14:textId="77777777" w:rsidTr="008148C8">
        <w:tc>
          <w:tcPr>
            <w:tcW w:w="357" w:type="pct"/>
          </w:tcPr>
          <w:p w14:paraId="795400A7"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FTP</w:t>
            </w:r>
          </w:p>
        </w:tc>
        <w:tc>
          <w:tcPr>
            <w:tcW w:w="352" w:type="pct"/>
          </w:tcPr>
          <w:p w14:paraId="26AA08D2"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STP</w:t>
            </w:r>
          </w:p>
        </w:tc>
        <w:tc>
          <w:tcPr>
            <w:tcW w:w="365" w:type="pct"/>
          </w:tcPr>
          <w:p w14:paraId="64212765" w14:textId="77777777" w:rsidR="00B301FB" w:rsidRPr="00412E5B" w:rsidRDefault="00B301FB" w:rsidP="00F079B2">
            <w:pPr>
              <w:rPr>
                <w:rFonts w:ascii="Arial" w:hAnsi="Arial" w:cs="Arial"/>
                <w:b/>
                <w:sz w:val="21"/>
                <w:szCs w:val="21"/>
                <w:lang w:val="en-GB"/>
              </w:rPr>
            </w:pPr>
            <w:r w:rsidRPr="00412E5B">
              <w:rPr>
                <w:rFonts w:ascii="Arial" w:hAnsi="Arial" w:cs="Arial"/>
                <w:b/>
                <w:sz w:val="21"/>
                <w:szCs w:val="21"/>
                <w:lang w:val="en-GB"/>
              </w:rPr>
              <w:t>BTP</w:t>
            </w:r>
          </w:p>
        </w:tc>
        <w:tc>
          <w:tcPr>
            <w:tcW w:w="706" w:type="pct"/>
            <w:tcBorders>
              <w:right w:val="nil"/>
            </w:tcBorders>
          </w:tcPr>
          <w:p w14:paraId="66F135FD" w14:textId="77777777" w:rsidR="00B301FB" w:rsidRPr="00412E5B" w:rsidRDefault="00B301FB" w:rsidP="00F079B2">
            <w:pPr>
              <w:rPr>
                <w:rFonts w:ascii="Arial" w:hAnsi="Arial" w:cs="Arial"/>
                <w:b/>
                <w:sz w:val="21"/>
                <w:szCs w:val="21"/>
                <w:lang w:val="en-GB"/>
              </w:rPr>
            </w:pPr>
          </w:p>
        </w:tc>
        <w:tc>
          <w:tcPr>
            <w:tcW w:w="1798" w:type="pct"/>
            <w:tcBorders>
              <w:left w:val="nil"/>
              <w:right w:val="nil"/>
            </w:tcBorders>
          </w:tcPr>
          <w:p w14:paraId="4EB1251E" w14:textId="77777777" w:rsidR="00B301FB" w:rsidRPr="00412E5B" w:rsidRDefault="00B301FB" w:rsidP="00F079B2">
            <w:pPr>
              <w:jc w:val="center"/>
              <w:rPr>
                <w:rFonts w:ascii="Arial" w:hAnsi="Arial" w:cs="Arial"/>
                <w:b/>
                <w:sz w:val="21"/>
                <w:szCs w:val="21"/>
                <w:lang w:val="en-GB"/>
              </w:rPr>
            </w:pPr>
          </w:p>
        </w:tc>
        <w:tc>
          <w:tcPr>
            <w:tcW w:w="1422" w:type="pct"/>
            <w:gridSpan w:val="5"/>
            <w:tcBorders>
              <w:left w:val="nil"/>
            </w:tcBorders>
          </w:tcPr>
          <w:p w14:paraId="7CE9D38D" w14:textId="77777777" w:rsidR="00B301FB" w:rsidRPr="00412E5B" w:rsidRDefault="00B301FB" w:rsidP="00F079B2">
            <w:pPr>
              <w:jc w:val="center"/>
              <w:rPr>
                <w:rFonts w:ascii="Arial" w:hAnsi="Arial" w:cs="Arial"/>
                <w:b/>
                <w:sz w:val="21"/>
                <w:szCs w:val="21"/>
                <w:lang w:val="en-GB"/>
              </w:rPr>
            </w:pPr>
          </w:p>
        </w:tc>
      </w:tr>
      <w:tr w:rsidR="00B301FB" w:rsidRPr="00412E5B" w14:paraId="379D73F5" w14:textId="77777777" w:rsidTr="008148C8">
        <w:tc>
          <w:tcPr>
            <w:tcW w:w="357" w:type="pct"/>
          </w:tcPr>
          <w:p w14:paraId="265FAB06"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F30BEBA"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4C11AC3A"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5D0911EC"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TECH-1</w:t>
            </w:r>
          </w:p>
        </w:tc>
        <w:tc>
          <w:tcPr>
            <w:tcW w:w="1798" w:type="pct"/>
          </w:tcPr>
          <w:p w14:paraId="4001774E" w14:textId="1798EB4D" w:rsidR="00B301FB" w:rsidRPr="00412E5B" w:rsidRDefault="00464263" w:rsidP="00F079B2">
            <w:pPr>
              <w:rPr>
                <w:rFonts w:ascii="Arial" w:hAnsi="Arial" w:cs="Arial"/>
                <w:i/>
                <w:sz w:val="21"/>
                <w:szCs w:val="21"/>
                <w:lang w:val="en-GB"/>
              </w:rPr>
            </w:pPr>
            <w:r>
              <w:rPr>
                <w:rFonts w:ascii="Arial" w:hAnsi="Arial" w:cs="Arial"/>
                <w:sz w:val="21"/>
                <w:szCs w:val="21"/>
                <w:lang w:val="en-GB"/>
              </w:rPr>
              <w:t>Biểu mẫu nộp đề xuất kỹ thuật</w:t>
            </w:r>
            <w:r w:rsidR="00B301FB" w:rsidRPr="00412E5B">
              <w:rPr>
                <w:rFonts w:ascii="Arial" w:hAnsi="Arial" w:cs="Arial"/>
                <w:sz w:val="21"/>
                <w:szCs w:val="21"/>
                <w:lang w:val="en-GB"/>
              </w:rPr>
              <w:t xml:space="preserve">. </w:t>
            </w:r>
          </w:p>
        </w:tc>
        <w:tc>
          <w:tcPr>
            <w:tcW w:w="1422" w:type="pct"/>
            <w:gridSpan w:val="5"/>
          </w:tcPr>
          <w:p w14:paraId="134ACCBF" w14:textId="77777777" w:rsidR="00B301FB" w:rsidRPr="00412E5B" w:rsidRDefault="00B301FB" w:rsidP="00F079B2">
            <w:pPr>
              <w:rPr>
                <w:rFonts w:ascii="Arial" w:hAnsi="Arial" w:cs="Arial"/>
                <w:sz w:val="21"/>
                <w:szCs w:val="21"/>
                <w:lang w:val="en-GB"/>
              </w:rPr>
            </w:pPr>
          </w:p>
        </w:tc>
      </w:tr>
      <w:tr w:rsidR="00B301FB" w:rsidRPr="00412E5B" w14:paraId="0419FFAB" w14:textId="77777777" w:rsidTr="008148C8">
        <w:tc>
          <w:tcPr>
            <w:tcW w:w="357" w:type="pct"/>
          </w:tcPr>
          <w:p w14:paraId="2E765D2A"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0DE0E1F6"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07495BB5"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244FF138"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TECH-1</w:t>
            </w:r>
          </w:p>
          <w:p w14:paraId="29E5A93E" w14:textId="45B8A357" w:rsidR="00B301FB" w:rsidRPr="00412E5B" w:rsidRDefault="00464263" w:rsidP="00F079B2">
            <w:pPr>
              <w:rPr>
                <w:rFonts w:ascii="Arial" w:hAnsi="Arial" w:cs="Arial"/>
                <w:sz w:val="21"/>
                <w:szCs w:val="21"/>
                <w:lang w:val="en-GB"/>
              </w:rPr>
            </w:pPr>
            <w:r>
              <w:rPr>
                <w:rFonts w:ascii="Arial" w:hAnsi="Arial" w:cs="Arial"/>
                <w:sz w:val="21"/>
                <w:szCs w:val="21"/>
                <w:lang w:val="en-GB"/>
              </w:rPr>
              <w:t>Đính kèm</w:t>
            </w:r>
          </w:p>
        </w:tc>
        <w:tc>
          <w:tcPr>
            <w:tcW w:w="1798" w:type="pct"/>
          </w:tcPr>
          <w:p w14:paraId="6A9A7654" w14:textId="0154A722" w:rsidR="00B301FB" w:rsidRPr="00412E5B" w:rsidRDefault="00464263" w:rsidP="00F079B2">
            <w:pPr>
              <w:rPr>
                <w:rFonts w:ascii="Arial" w:hAnsi="Arial" w:cs="Arial"/>
                <w:sz w:val="21"/>
                <w:szCs w:val="21"/>
                <w:lang w:val="en-GB"/>
              </w:rPr>
            </w:pPr>
            <w:r w:rsidRPr="00464263">
              <w:rPr>
                <w:rFonts w:ascii="Arial" w:hAnsi="Arial" w:cs="Arial"/>
                <w:sz w:val="21"/>
                <w:szCs w:val="21"/>
                <w:lang w:val="en-GB"/>
              </w:rPr>
              <w:t>Bằng chứng về tình trạng pháp lý và</w:t>
            </w:r>
            <w:r>
              <w:rPr>
                <w:rFonts w:ascii="Arial" w:hAnsi="Arial" w:cs="Arial"/>
                <w:sz w:val="21"/>
                <w:szCs w:val="21"/>
                <w:lang w:val="en-GB"/>
              </w:rPr>
              <w:t xml:space="preserve"> việc</w:t>
            </w:r>
            <w:r w:rsidRPr="00464263">
              <w:rPr>
                <w:rFonts w:ascii="Arial" w:hAnsi="Arial" w:cs="Arial"/>
                <w:sz w:val="21"/>
                <w:szCs w:val="21"/>
                <w:lang w:val="en-GB"/>
              </w:rPr>
              <w:t xml:space="preserve"> đủ điều kiện</w:t>
            </w:r>
          </w:p>
        </w:tc>
        <w:tc>
          <w:tcPr>
            <w:tcW w:w="1422" w:type="pct"/>
            <w:gridSpan w:val="5"/>
          </w:tcPr>
          <w:p w14:paraId="42BA674E" w14:textId="77777777" w:rsidR="00B301FB" w:rsidRPr="00412E5B" w:rsidRDefault="00B301FB" w:rsidP="00F079B2">
            <w:pPr>
              <w:rPr>
                <w:rFonts w:ascii="Arial" w:hAnsi="Arial" w:cs="Arial"/>
                <w:sz w:val="21"/>
                <w:szCs w:val="21"/>
                <w:lang w:val="en-GB"/>
              </w:rPr>
            </w:pPr>
          </w:p>
        </w:tc>
      </w:tr>
      <w:tr w:rsidR="00B301FB" w:rsidRPr="00412E5B" w14:paraId="5139FC75" w14:textId="77777777" w:rsidTr="008148C8">
        <w:tc>
          <w:tcPr>
            <w:tcW w:w="1075" w:type="pct"/>
            <w:gridSpan w:val="3"/>
            <w:vAlign w:val="center"/>
          </w:tcPr>
          <w:p w14:paraId="7471FEE9" w14:textId="02123A37" w:rsidR="00B301FB" w:rsidRPr="00412E5B" w:rsidRDefault="00B301FB" w:rsidP="00F079B2">
            <w:pPr>
              <w:jc w:val="center"/>
              <w:rPr>
                <w:rFonts w:ascii="Arial" w:hAnsi="Arial" w:cs="Arial"/>
                <w:color w:val="FF0000"/>
                <w:sz w:val="21"/>
                <w:szCs w:val="21"/>
                <w:lang w:val="en-GB"/>
              </w:rPr>
            </w:pPr>
            <w:r w:rsidRPr="00412E5B">
              <w:rPr>
                <w:rFonts w:ascii="Arial" w:hAnsi="Arial" w:cs="Arial"/>
                <w:sz w:val="21"/>
                <w:szCs w:val="21"/>
                <w:lang w:val="en-GB"/>
              </w:rPr>
              <w:t xml:space="preserve">“√ “ </w:t>
            </w:r>
            <w:r w:rsidR="00464263">
              <w:rPr>
                <w:rFonts w:ascii="Arial" w:hAnsi="Arial" w:cs="Arial"/>
                <w:sz w:val="21"/>
                <w:szCs w:val="21"/>
                <w:lang w:val="en-GB"/>
              </w:rPr>
              <w:t>nếu áp dụng</w:t>
            </w:r>
          </w:p>
        </w:tc>
        <w:tc>
          <w:tcPr>
            <w:tcW w:w="706" w:type="pct"/>
            <w:vAlign w:val="center"/>
          </w:tcPr>
          <w:p w14:paraId="544D2EE6" w14:textId="755886AA"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 xml:space="preserve">TECH-1 </w:t>
            </w:r>
            <w:r w:rsidR="00464263">
              <w:rPr>
                <w:rFonts w:ascii="Arial" w:hAnsi="Arial" w:cs="Arial"/>
                <w:sz w:val="21"/>
                <w:szCs w:val="21"/>
                <w:lang w:val="en-GB"/>
              </w:rPr>
              <w:t>Đính kèm</w:t>
            </w:r>
          </w:p>
        </w:tc>
        <w:tc>
          <w:tcPr>
            <w:tcW w:w="1798" w:type="pct"/>
          </w:tcPr>
          <w:p w14:paraId="300D09F1" w14:textId="09ED912A" w:rsidR="00B301FB" w:rsidRPr="00412E5B" w:rsidRDefault="009B1952" w:rsidP="00F079B2">
            <w:pPr>
              <w:rPr>
                <w:rFonts w:ascii="Arial" w:hAnsi="Arial" w:cs="Arial"/>
                <w:i/>
                <w:sz w:val="21"/>
                <w:szCs w:val="21"/>
                <w:lang w:val="en-GB"/>
              </w:rPr>
            </w:pPr>
            <w:r w:rsidRPr="009B1952">
              <w:rPr>
                <w:rFonts w:ascii="Arial" w:hAnsi="Arial" w:cs="Arial"/>
                <w:sz w:val="21"/>
                <w:szCs w:val="21"/>
                <w:lang w:val="en-GB"/>
              </w:rPr>
              <w:t>Nếu Đề xuất được gửi bởi Liên doanh (JV), hãy đính kèm thư bày tỏ ý định hoặc bản sao của thỏa thuận hiện có</w:t>
            </w:r>
            <w:r w:rsidR="00B301FB" w:rsidRPr="00412E5B">
              <w:rPr>
                <w:rFonts w:ascii="Arial" w:hAnsi="Arial" w:cs="Arial"/>
                <w:sz w:val="21"/>
                <w:szCs w:val="21"/>
                <w:lang w:val="en-GB"/>
              </w:rPr>
              <w:t xml:space="preserve">. </w:t>
            </w:r>
          </w:p>
        </w:tc>
        <w:tc>
          <w:tcPr>
            <w:tcW w:w="1422" w:type="pct"/>
            <w:gridSpan w:val="5"/>
          </w:tcPr>
          <w:p w14:paraId="7F433AF6" w14:textId="77777777" w:rsidR="00B301FB" w:rsidRPr="00412E5B" w:rsidRDefault="00B301FB" w:rsidP="00F079B2">
            <w:pPr>
              <w:rPr>
                <w:rFonts w:ascii="Arial" w:hAnsi="Arial" w:cs="Arial"/>
                <w:sz w:val="21"/>
                <w:szCs w:val="21"/>
                <w:lang w:val="en-GB"/>
              </w:rPr>
            </w:pPr>
          </w:p>
        </w:tc>
      </w:tr>
      <w:tr w:rsidR="00B301FB" w:rsidRPr="00412E5B" w14:paraId="76536AF9" w14:textId="77777777" w:rsidTr="008148C8">
        <w:tc>
          <w:tcPr>
            <w:tcW w:w="1075" w:type="pct"/>
            <w:gridSpan w:val="3"/>
            <w:vAlign w:val="center"/>
          </w:tcPr>
          <w:p w14:paraId="11707593" w14:textId="3EE76CD8" w:rsidR="00B301FB" w:rsidRPr="00412E5B" w:rsidRDefault="00B301FB" w:rsidP="00F079B2">
            <w:pPr>
              <w:jc w:val="center"/>
              <w:rPr>
                <w:rFonts w:ascii="Arial" w:hAnsi="Arial" w:cs="Arial"/>
                <w:color w:val="FF0000"/>
                <w:sz w:val="21"/>
                <w:szCs w:val="21"/>
                <w:lang w:val="en-GB"/>
              </w:rPr>
            </w:pPr>
            <w:r w:rsidRPr="00412E5B">
              <w:rPr>
                <w:rFonts w:ascii="Arial" w:hAnsi="Arial" w:cs="Arial"/>
                <w:sz w:val="21"/>
                <w:szCs w:val="21"/>
                <w:lang w:val="en-GB"/>
              </w:rPr>
              <w:t xml:space="preserve">“√” </w:t>
            </w:r>
            <w:r w:rsidR="00464263">
              <w:rPr>
                <w:rFonts w:ascii="Arial" w:hAnsi="Arial" w:cs="Arial"/>
                <w:sz w:val="21"/>
                <w:szCs w:val="21"/>
                <w:lang w:val="en-GB"/>
              </w:rPr>
              <w:t>nếu áp dụng</w:t>
            </w:r>
          </w:p>
        </w:tc>
        <w:tc>
          <w:tcPr>
            <w:tcW w:w="706" w:type="pct"/>
            <w:tcBorders>
              <w:bottom w:val="single" w:sz="4" w:space="0" w:color="000000"/>
            </w:tcBorders>
            <w:vAlign w:val="center"/>
          </w:tcPr>
          <w:p w14:paraId="225B4638" w14:textId="685DE5E2" w:rsidR="00B301FB" w:rsidRPr="00412E5B" w:rsidRDefault="00464263" w:rsidP="00F079B2">
            <w:pPr>
              <w:rPr>
                <w:rFonts w:ascii="Arial" w:hAnsi="Arial" w:cs="Arial"/>
                <w:sz w:val="21"/>
                <w:szCs w:val="21"/>
                <w:lang w:val="en-GB"/>
              </w:rPr>
            </w:pPr>
            <w:r w:rsidRPr="00464263">
              <w:rPr>
                <w:rFonts w:ascii="Arial" w:hAnsi="Arial" w:cs="Arial"/>
                <w:sz w:val="21"/>
                <w:szCs w:val="21"/>
                <w:lang w:val="en-GB"/>
              </w:rPr>
              <w:t>Giấy ủy quyền</w:t>
            </w:r>
          </w:p>
        </w:tc>
        <w:tc>
          <w:tcPr>
            <w:tcW w:w="1798" w:type="pct"/>
            <w:tcBorders>
              <w:bottom w:val="single" w:sz="4" w:space="0" w:color="000000"/>
            </w:tcBorders>
          </w:tcPr>
          <w:p w14:paraId="22A1A691" w14:textId="071171B8" w:rsidR="00AC48C5" w:rsidRPr="00412E5B" w:rsidRDefault="00AC48C5" w:rsidP="00F079B2">
            <w:pPr>
              <w:rPr>
                <w:rFonts w:ascii="Arial" w:hAnsi="Arial" w:cs="Arial"/>
                <w:sz w:val="21"/>
                <w:szCs w:val="21"/>
                <w:highlight w:val="yellow"/>
                <w:lang w:val="en-GB"/>
              </w:rPr>
            </w:pPr>
            <w:r w:rsidRPr="00AC48C5">
              <w:rPr>
                <w:rFonts w:ascii="Arial" w:hAnsi="Arial" w:cs="Arial"/>
                <w:sz w:val="21"/>
                <w:szCs w:val="21"/>
                <w:lang w:val="en-GB"/>
              </w:rPr>
              <w:t>Không có định dạng/mẫu thiết lập sẵn. Trong trường hợp liên danh, cần có một số giấy tờ: giấy ủy quyền cho người đại diện được ủy quyền của từng thành viên trong liên danh và giấy ủy quyền cho đại diện của thành viên chính để đại diện cho tất cả các thành viên trong liên danh</w:t>
            </w:r>
          </w:p>
        </w:tc>
        <w:tc>
          <w:tcPr>
            <w:tcW w:w="1422" w:type="pct"/>
            <w:gridSpan w:val="5"/>
          </w:tcPr>
          <w:p w14:paraId="2E7FC272" w14:textId="77777777" w:rsidR="00B301FB" w:rsidRPr="00412E5B" w:rsidRDefault="00B301FB" w:rsidP="00F079B2">
            <w:pPr>
              <w:rPr>
                <w:rFonts w:ascii="Arial" w:hAnsi="Arial" w:cs="Arial"/>
                <w:sz w:val="21"/>
                <w:szCs w:val="21"/>
                <w:lang w:val="en-GB"/>
              </w:rPr>
            </w:pPr>
          </w:p>
        </w:tc>
      </w:tr>
      <w:tr w:rsidR="00B301FB" w:rsidRPr="00412E5B" w14:paraId="69C61D6D" w14:textId="77777777" w:rsidTr="008148C8">
        <w:tc>
          <w:tcPr>
            <w:tcW w:w="357" w:type="pct"/>
          </w:tcPr>
          <w:p w14:paraId="793BD14F"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FTP</w:t>
            </w:r>
          </w:p>
        </w:tc>
        <w:tc>
          <w:tcPr>
            <w:tcW w:w="352" w:type="pct"/>
          </w:tcPr>
          <w:p w14:paraId="06D9B179"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STP</w:t>
            </w:r>
          </w:p>
        </w:tc>
        <w:tc>
          <w:tcPr>
            <w:tcW w:w="365" w:type="pct"/>
          </w:tcPr>
          <w:p w14:paraId="687A267A" w14:textId="77777777" w:rsidR="00B301FB" w:rsidRPr="00412E5B" w:rsidRDefault="00B301FB" w:rsidP="00F079B2">
            <w:pPr>
              <w:jc w:val="center"/>
              <w:rPr>
                <w:rFonts w:ascii="Arial" w:hAnsi="Arial" w:cs="Arial"/>
                <w:b/>
                <w:sz w:val="21"/>
                <w:szCs w:val="21"/>
                <w:lang w:val="en-GB"/>
              </w:rPr>
            </w:pPr>
            <w:r w:rsidRPr="00412E5B">
              <w:rPr>
                <w:rFonts w:ascii="Arial" w:hAnsi="Arial" w:cs="Arial"/>
                <w:b/>
                <w:sz w:val="21"/>
                <w:szCs w:val="21"/>
                <w:lang w:val="en-GB"/>
              </w:rPr>
              <w:t>BTP</w:t>
            </w:r>
          </w:p>
        </w:tc>
        <w:tc>
          <w:tcPr>
            <w:tcW w:w="706" w:type="pct"/>
            <w:tcBorders>
              <w:right w:val="nil"/>
            </w:tcBorders>
          </w:tcPr>
          <w:p w14:paraId="31230704" w14:textId="77777777" w:rsidR="00B301FB" w:rsidRPr="00412E5B" w:rsidRDefault="00B301FB" w:rsidP="00F079B2">
            <w:pPr>
              <w:rPr>
                <w:rFonts w:ascii="Arial" w:hAnsi="Arial" w:cs="Arial"/>
                <w:b/>
                <w:sz w:val="21"/>
                <w:szCs w:val="21"/>
                <w:lang w:val="en-GB"/>
              </w:rPr>
            </w:pPr>
          </w:p>
        </w:tc>
        <w:tc>
          <w:tcPr>
            <w:tcW w:w="1798" w:type="pct"/>
            <w:tcBorders>
              <w:left w:val="nil"/>
            </w:tcBorders>
          </w:tcPr>
          <w:p w14:paraId="27D0DF20" w14:textId="77777777" w:rsidR="00B301FB" w:rsidRPr="00412E5B" w:rsidRDefault="00B301FB" w:rsidP="00F079B2">
            <w:pPr>
              <w:ind w:left="1080" w:hanging="1080"/>
              <w:rPr>
                <w:rFonts w:ascii="Arial" w:hAnsi="Arial" w:cs="Arial"/>
                <w:b/>
                <w:sz w:val="21"/>
                <w:szCs w:val="21"/>
                <w:lang w:val="en-GB"/>
              </w:rPr>
            </w:pPr>
          </w:p>
        </w:tc>
        <w:tc>
          <w:tcPr>
            <w:tcW w:w="474" w:type="pct"/>
            <w:tcBorders>
              <w:bottom w:val="single" w:sz="4" w:space="0" w:color="000000"/>
            </w:tcBorders>
          </w:tcPr>
          <w:p w14:paraId="130C8AB8" w14:textId="77777777" w:rsidR="00B301FB" w:rsidRPr="00412E5B" w:rsidRDefault="00B301FB" w:rsidP="00F079B2">
            <w:pPr>
              <w:ind w:left="1080" w:hanging="1080"/>
              <w:rPr>
                <w:rFonts w:ascii="Arial" w:hAnsi="Arial" w:cs="Arial"/>
                <w:b/>
                <w:sz w:val="21"/>
                <w:szCs w:val="21"/>
                <w:lang w:val="en-GB"/>
              </w:rPr>
            </w:pPr>
            <w:r w:rsidRPr="00412E5B">
              <w:rPr>
                <w:rFonts w:ascii="Arial" w:hAnsi="Arial" w:cs="Arial"/>
                <w:b/>
                <w:sz w:val="21"/>
                <w:szCs w:val="21"/>
                <w:lang w:val="en-GB"/>
              </w:rPr>
              <w:t>FTP</w:t>
            </w:r>
          </w:p>
        </w:tc>
        <w:tc>
          <w:tcPr>
            <w:tcW w:w="474" w:type="pct"/>
            <w:gridSpan w:val="2"/>
            <w:tcBorders>
              <w:bottom w:val="single" w:sz="4" w:space="0" w:color="000000"/>
            </w:tcBorders>
          </w:tcPr>
          <w:p w14:paraId="6332823E" w14:textId="77777777" w:rsidR="00B301FB" w:rsidRPr="00412E5B" w:rsidRDefault="00B301FB" w:rsidP="00F079B2">
            <w:pPr>
              <w:ind w:left="1080" w:hanging="1080"/>
              <w:rPr>
                <w:rFonts w:ascii="Arial" w:hAnsi="Arial" w:cs="Arial"/>
                <w:b/>
                <w:sz w:val="21"/>
                <w:szCs w:val="21"/>
                <w:lang w:val="en-GB"/>
              </w:rPr>
            </w:pPr>
            <w:r w:rsidRPr="00412E5B">
              <w:rPr>
                <w:rFonts w:ascii="Arial" w:hAnsi="Arial" w:cs="Arial"/>
                <w:b/>
                <w:sz w:val="21"/>
                <w:szCs w:val="21"/>
                <w:lang w:val="en-GB"/>
              </w:rPr>
              <w:t>STP</w:t>
            </w:r>
          </w:p>
        </w:tc>
        <w:tc>
          <w:tcPr>
            <w:tcW w:w="474" w:type="pct"/>
            <w:gridSpan w:val="2"/>
            <w:tcBorders>
              <w:bottom w:val="single" w:sz="4" w:space="0" w:color="000000"/>
            </w:tcBorders>
          </w:tcPr>
          <w:p w14:paraId="23BB76B7" w14:textId="77777777" w:rsidR="00B301FB" w:rsidRPr="00412E5B" w:rsidRDefault="00B301FB" w:rsidP="00F079B2">
            <w:pPr>
              <w:ind w:left="1080" w:hanging="1080"/>
              <w:rPr>
                <w:rFonts w:ascii="Arial" w:hAnsi="Arial" w:cs="Arial"/>
                <w:b/>
                <w:sz w:val="21"/>
                <w:szCs w:val="21"/>
                <w:lang w:val="en-GB"/>
              </w:rPr>
            </w:pPr>
            <w:r w:rsidRPr="00412E5B">
              <w:rPr>
                <w:rFonts w:ascii="Arial" w:hAnsi="Arial" w:cs="Arial"/>
                <w:b/>
                <w:sz w:val="21"/>
                <w:szCs w:val="21"/>
                <w:lang w:val="en-GB"/>
              </w:rPr>
              <w:t>BTP</w:t>
            </w:r>
          </w:p>
        </w:tc>
      </w:tr>
      <w:tr w:rsidR="00B301FB" w:rsidRPr="00412E5B" w14:paraId="24F420B8" w14:textId="77777777" w:rsidTr="008148C8">
        <w:tc>
          <w:tcPr>
            <w:tcW w:w="357" w:type="pct"/>
          </w:tcPr>
          <w:p w14:paraId="7063BB5B"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D178D51" w14:textId="77777777" w:rsidR="00B301FB" w:rsidRPr="00412E5B" w:rsidRDefault="00B301FB" w:rsidP="00F079B2">
            <w:pPr>
              <w:jc w:val="center"/>
              <w:rPr>
                <w:rFonts w:ascii="Arial" w:hAnsi="Arial" w:cs="Arial"/>
                <w:sz w:val="21"/>
                <w:szCs w:val="21"/>
                <w:lang w:val="en-GB"/>
              </w:rPr>
            </w:pPr>
          </w:p>
        </w:tc>
        <w:tc>
          <w:tcPr>
            <w:tcW w:w="365" w:type="pct"/>
          </w:tcPr>
          <w:p w14:paraId="4B952E9F" w14:textId="77777777" w:rsidR="00B301FB" w:rsidRPr="00412E5B" w:rsidRDefault="00B301FB" w:rsidP="00F079B2">
            <w:pPr>
              <w:jc w:val="center"/>
              <w:rPr>
                <w:rFonts w:ascii="Arial" w:hAnsi="Arial" w:cs="Arial"/>
                <w:sz w:val="21"/>
                <w:szCs w:val="21"/>
                <w:lang w:val="en-GB"/>
              </w:rPr>
            </w:pPr>
          </w:p>
        </w:tc>
        <w:tc>
          <w:tcPr>
            <w:tcW w:w="706" w:type="pct"/>
          </w:tcPr>
          <w:p w14:paraId="352A6D91"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TECH-2</w:t>
            </w:r>
          </w:p>
        </w:tc>
        <w:tc>
          <w:tcPr>
            <w:tcW w:w="1798" w:type="pct"/>
          </w:tcPr>
          <w:p w14:paraId="7C20763E" w14:textId="7B96E2A8" w:rsidR="00B301FB" w:rsidRPr="00412E5B" w:rsidRDefault="00960A08" w:rsidP="00F079B2">
            <w:pPr>
              <w:rPr>
                <w:rFonts w:ascii="Arial" w:hAnsi="Arial" w:cs="Arial"/>
                <w:sz w:val="21"/>
                <w:szCs w:val="21"/>
                <w:lang w:val="en-GB"/>
              </w:rPr>
            </w:pPr>
            <w:r w:rsidRPr="00960A08">
              <w:rPr>
                <w:rFonts w:ascii="Arial" w:hAnsi="Arial" w:cs="Arial"/>
                <w:sz w:val="21"/>
                <w:szCs w:val="21"/>
                <w:lang w:val="en-GB"/>
              </w:rPr>
              <w:t>Tổ chức và kinh nghiệm của tư vấn</w:t>
            </w:r>
            <w:r w:rsidR="00B301FB" w:rsidRPr="00412E5B">
              <w:rPr>
                <w:rFonts w:ascii="Arial" w:hAnsi="Arial" w:cs="Arial"/>
                <w:sz w:val="21"/>
                <w:szCs w:val="21"/>
                <w:lang w:val="en-GB"/>
              </w:rPr>
              <w:t>.</w:t>
            </w:r>
          </w:p>
        </w:tc>
        <w:tc>
          <w:tcPr>
            <w:tcW w:w="594" w:type="pct"/>
            <w:gridSpan w:val="2"/>
            <w:tcBorders>
              <w:right w:val="nil"/>
            </w:tcBorders>
          </w:tcPr>
          <w:p w14:paraId="04652894" w14:textId="77777777" w:rsidR="00B301FB" w:rsidRPr="00412E5B" w:rsidRDefault="00B301FB" w:rsidP="00F079B2">
            <w:pPr>
              <w:ind w:left="1080" w:hanging="1080"/>
              <w:jc w:val="center"/>
              <w:rPr>
                <w:rFonts w:ascii="Arial" w:hAnsi="Arial" w:cs="Arial"/>
                <w:sz w:val="21"/>
                <w:szCs w:val="21"/>
                <w:lang w:val="en-GB"/>
              </w:rPr>
            </w:pPr>
          </w:p>
        </w:tc>
        <w:tc>
          <w:tcPr>
            <w:tcW w:w="471" w:type="pct"/>
            <w:gridSpan w:val="2"/>
            <w:tcBorders>
              <w:left w:val="nil"/>
              <w:right w:val="nil"/>
            </w:tcBorders>
          </w:tcPr>
          <w:p w14:paraId="37D27994" w14:textId="77777777" w:rsidR="00B301FB" w:rsidRPr="00412E5B" w:rsidRDefault="00B301FB" w:rsidP="00F079B2">
            <w:pPr>
              <w:ind w:left="1080" w:hanging="1080"/>
              <w:jc w:val="center"/>
              <w:rPr>
                <w:rFonts w:ascii="Arial" w:hAnsi="Arial" w:cs="Arial"/>
                <w:sz w:val="21"/>
                <w:szCs w:val="21"/>
                <w:lang w:val="en-GB"/>
              </w:rPr>
            </w:pPr>
          </w:p>
        </w:tc>
        <w:tc>
          <w:tcPr>
            <w:tcW w:w="357" w:type="pct"/>
            <w:tcBorders>
              <w:left w:val="nil"/>
            </w:tcBorders>
          </w:tcPr>
          <w:p w14:paraId="208EE501" w14:textId="77777777" w:rsidR="00B301FB" w:rsidRPr="00412E5B" w:rsidRDefault="00B301FB" w:rsidP="00F079B2">
            <w:pPr>
              <w:ind w:left="1080" w:hanging="1080"/>
              <w:jc w:val="center"/>
              <w:rPr>
                <w:rFonts w:ascii="Arial" w:hAnsi="Arial" w:cs="Arial"/>
                <w:sz w:val="21"/>
                <w:szCs w:val="21"/>
                <w:lang w:val="en-GB"/>
              </w:rPr>
            </w:pPr>
          </w:p>
        </w:tc>
      </w:tr>
      <w:tr w:rsidR="00B301FB" w:rsidRPr="00412E5B" w14:paraId="07D6AA0D" w14:textId="77777777" w:rsidTr="008148C8">
        <w:tc>
          <w:tcPr>
            <w:tcW w:w="357" w:type="pct"/>
          </w:tcPr>
          <w:p w14:paraId="44980604"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172B92C2" w14:textId="77777777" w:rsidR="00B301FB" w:rsidRPr="00412E5B" w:rsidRDefault="00B301FB" w:rsidP="00F079B2">
            <w:pPr>
              <w:jc w:val="center"/>
              <w:rPr>
                <w:rFonts w:ascii="Arial" w:hAnsi="Arial" w:cs="Arial"/>
                <w:sz w:val="21"/>
                <w:szCs w:val="21"/>
                <w:lang w:val="en-GB"/>
              </w:rPr>
            </w:pPr>
          </w:p>
        </w:tc>
        <w:tc>
          <w:tcPr>
            <w:tcW w:w="365" w:type="pct"/>
          </w:tcPr>
          <w:p w14:paraId="7DA9E501" w14:textId="77777777" w:rsidR="00B301FB" w:rsidRPr="00412E5B" w:rsidRDefault="00B301FB" w:rsidP="00F079B2">
            <w:pPr>
              <w:jc w:val="center"/>
              <w:rPr>
                <w:rFonts w:ascii="Arial" w:hAnsi="Arial" w:cs="Arial"/>
                <w:sz w:val="21"/>
                <w:szCs w:val="21"/>
                <w:lang w:val="en-GB"/>
              </w:rPr>
            </w:pPr>
          </w:p>
        </w:tc>
        <w:tc>
          <w:tcPr>
            <w:tcW w:w="706" w:type="pct"/>
          </w:tcPr>
          <w:p w14:paraId="79C350F8"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TECH-2A</w:t>
            </w:r>
          </w:p>
        </w:tc>
        <w:tc>
          <w:tcPr>
            <w:tcW w:w="1798" w:type="pct"/>
          </w:tcPr>
          <w:p w14:paraId="550632CD" w14:textId="27969904" w:rsidR="00B301FB" w:rsidRPr="00412E5B" w:rsidRDefault="00B301FB" w:rsidP="00F079B2">
            <w:pPr>
              <w:ind w:left="63"/>
              <w:rPr>
                <w:rFonts w:ascii="Arial" w:hAnsi="Arial" w:cs="Arial"/>
                <w:sz w:val="21"/>
                <w:szCs w:val="21"/>
                <w:lang w:val="en-GB"/>
              </w:rPr>
            </w:pPr>
            <w:r w:rsidRPr="00412E5B">
              <w:rPr>
                <w:rFonts w:ascii="Arial" w:hAnsi="Arial" w:cs="Arial"/>
                <w:sz w:val="21"/>
                <w:szCs w:val="21"/>
                <w:lang w:val="en-GB"/>
              </w:rPr>
              <w:t xml:space="preserve">A. </w:t>
            </w:r>
            <w:r w:rsidR="00960A08" w:rsidRPr="00960A08">
              <w:rPr>
                <w:rFonts w:ascii="Arial" w:hAnsi="Arial" w:cs="Arial"/>
                <w:sz w:val="21"/>
                <w:szCs w:val="21"/>
                <w:lang w:val="en-GB"/>
              </w:rPr>
              <w:t xml:space="preserve">Tổ chức </w:t>
            </w:r>
            <w:r w:rsidR="00960A08">
              <w:rPr>
                <w:rFonts w:ascii="Arial" w:hAnsi="Arial" w:cs="Arial"/>
                <w:sz w:val="21"/>
                <w:szCs w:val="21"/>
                <w:lang w:val="en-GB"/>
              </w:rPr>
              <w:t xml:space="preserve">của </w:t>
            </w:r>
            <w:r w:rsidR="00960A08" w:rsidRPr="00960A08">
              <w:rPr>
                <w:rFonts w:ascii="Arial" w:hAnsi="Arial" w:cs="Arial"/>
                <w:sz w:val="21"/>
                <w:szCs w:val="21"/>
                <w:lang w:val="en-GB"/>
              </w:rPr>
              <w:t>tư vấn</w:t>
            </w:r>
          </w:p>
        </w:tc>
        <w:tc>
          <w:tcPr>
            <w:tcW w:w="474" w:type="pct"/>
          </w:tcPr>
          <w:p w14:paraId="69D7D449"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2</w:t>
            </w:r>
          </w:p>
        </w:tc>
        <w:tc>
          <w:tcPr>
            <w:tcW w:w="474" w:type="pct"/>
            <w:gridSpan w:val="2"/>
          </w:tcPr>
          <w:p w14:paraId="17F7F15A" w14:textId="0A83590E" w:rsidR="00B301FB" w:rsidRPr="00412E5B" w:rsidRDefault="009B1952" w:rsidP="00F079B2">
            <w:pPr>
              <w:ind w:left="1080" w:hanging="1080"/>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1DF2D4B3" w14:textId="44582F33" w:rsidR="00B301FB" w:rsidRPr="00412E5B" w:rsidRDefault="009B1952" w:rsidP="00F079B2">
            <w:pPr>
              <w:ind w:left="1080" w:hanging="1080"/>
              <w:jc w:val="center"/>
              <w:rPr>
                <w:rFonts w:ascii="Arial" w:hAnsi="Arial" w:cs="Arial"/>
                <w:sz w:val="21"/>
                <w:szCs w:val="21"/>
                <w:lang w:val="en-GB"/>
              </w:rPr>
            </w:pPr>
            <w:r>
              <w:rPr>
                <w:rFonts w:ascii="Arial" w:hAnsi="Arial" w:cs="Arial"/>
                <w:sz w:val="21"/>
                <w:szCs w:val="21"/>
                <w:lang w:val="en-GB"/>
              </w:rPr>
              <w:t>không áp dụng</w:t>
            </w:r>
          </w:p>
        </w:tc>
      </w:tr>
      <w:tr w:rsidR="00B301FB" w:rsidRPr="00412E5B" w14:paraId="2423EC56" w14:textId="77777777" w:rsidTr="008148C8">
        <w:tc>
          <w:tcPr>
            <w:tcW w:w="357" w:type="pct"/>
          </w:tcPr>
          <w:p w14:paraId="51467217"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1693AD22" w14:textId="77777777" w:rsidR="00B301FB" w:rsidRPr="00412E5B" w:rsidRDefault="00B301FB" w:rsidP="00F079B2">
            <w:pPr>
              <w:jc w:val="center"/>
              <w:rPr>
                <w:rFonts w:ascii="Arial" w:hAnsi="Arial" w:cs="Arial"/>
                <w:sz w:val="21"/>
                <w:szCs w:val="21"/>
                <w:lang w:val="en-GB"/>
              </w:rPr>
            </w:pPr>
          </w:p>
        </w:tc>
        <w:tc>
          <w:tcPr>
            <w:tcW w:w="365" w:type="pct"/>
          </w:tcPr>
          <w:p w14:paraId="3A659D7C" w14:textId="77777777" w:rsidR="00B301FB" w:rsidRPr="00412E5B" w:rsidRDefault="00B301FB" w:rsidP="00F079B2">
            <w:pPr>
              <w:jc w:val="center"/>
              <w:rPr>
                <w:rFonts w:ascii="Arial" w:hAnsi="Arial" w:cs="Arial"/>
                <w:sz w:val="21"/>
                <w:szCs w:val="21"/>
                <w:lang w:val="en-GB"/>
              </w:rPr>
            </w:pPr>
          </w:p>
        </w:tc>
        <w:tc>
          <w:tcPr>
            <w:tcW w:w="706" w:type="pct"/>
          </w:tcPr>
          <w:p w14:paraId="6757775C"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TECH-2B</w:t>
            </w:r>
          </w:p>
        </w:tc>
        <w:tc>
          <w:tcPr>
            <w:tcW w:w="1798" w:type="pct"/>
          </w:tcPr>
          <w:p w14:paraId="6A745FDE" w14:textId="5D57AE84" w:rsidR="00B301FB" w:rsidRPr="00412E5B" w:rsidRDefault="00B301FB" w:rsidP="00F079B2">
            <w:pPr>
              <w:ind w:left="63"/>
              <w:rPr>
                <w:rFonts w:ascii="Arial" w:hAnsi="Arial" w:cs="Arial"/>
                <w:sz w:val="21"/>
                <w:szCs w:val="21"/>
                <w:lang w:val="en-GB"/>
              </w:rPr>
            </w:pPr>
            <w:r w:rsidRPr="00412E5B">
              <w:rPr>
                <w:rFonts w:ascii="Arial" w:hAnsi="Arial" w:cs="Arial"/>
                <w:sz w:val="21"/>
                <w:szCs w:val="21"/>
                <w:lang w:val="en-GB"/>
              </w:rPr>
              <w:t xml:space="preserve">B. </w:t>
            </w:r>
            <w:r w:rsidR="00CB53A9" w:rsidRPr="00CB53A9">
              <w:rPr>
                <w:rFonts w:ascii="Arial" w:hAnsi="Arial" w:cs="Arial"/>
                <w:sz w:val="21"/>
                <w:szCs w:val="21"/>
                <w:lang w:val="en-GB"/>
              </w:rPr>
              <w:t>Kinh nghiệm của tư vấn</w:t>
            </w:r>
          </w:p>
        </w:tc>
        <w:tc>
          <w:tcPr>
            <w:tcW w:w="474" w:type="pct"/>
            <w:tcBorders>
              <w:bottom w:val="single" w:sz="4" w:space="0" w:color="000000"/>
            </w:tcBorders>
          </w:tcPr>
          <w:p w14:paraId="0D8EB99E" w14:textId="77777777" w:rsidR="00B301FB" w:rsidRPr="00412E5B" w:rsidRDefault="00B301FB" w:rsidP="00F079B2">
            <w:pPr>
              <w:ind w:left="1080" w:hanging="1080"/>
              <w:jc w:val="center"/>
              <w:rPr>
                <w:rFonts w:ascii="Arial" w:hAnsi="Arial" w:cs="Arial"/>
                <w:sz w:val="21"/>
                <w:szCs w:val="21"/>
                <w:lang w:val="en-GB"/>
              </w:rPr>
            </w:pPr>
            <w:r w:rsidRPr="00412E5B">
              <w:rPr>
                <w:rFonts w:ascii="Arial" w:hAnsi="Arial" w:cs="Arial"/>
                <w:sz w:val="21"/>
                <w:szCs w:val="21"/>
                <w:lang w:val="en-GB"/>
              </w:rPr>
              <w:t>20</w:t>
            </w:r>
          </w:p>
        </w:tc>
        <w:tc>
          <w:tcPr>
            <w:tcW w:w="474" w:type="pct"/>
            <w:gridSpan w:val="2"/>
            <w:tcBorders>
              <w:bottom w:val="single" w:sz="4" w:space="0" w:color="000000"/>
            </w:tcBorders>
          </w:tcPr>
          <w:p w14:paraId="3773A071" w14:textId="4EA1324E" w:rsidR="00B301FB" w:rsidRPr="00412E5B" w:rsidRDefault="009B1952" w:rsidP="00F079B2">
            <w:pPr>
              <w:ind w:left="1080" w:hanging="1080"/>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Borders>
              <w:bottom w:val="single" w:sz="4" w:space="0" w:color="000000"/>
            </w:tcBorders>
          </w:tcPr>
          <w:p w14:paraId="69DED1CF" w14:textId="26B71435" w:rsidR="00B301FB" w:rsidRPr="00412E5B" w:rsidRDefault="009B1952" w:rsidP="00F079B2">
            <w:pPr>
              <w:ind w:left="1080" w:hanging="1080"/>
              <w:jc w:val="center"/>
              <w:rPr>
                <w:rFonts w:ascii="Arial" w:hAnsi="Arial" w:cs="Arial"/>
                <w:sz w:val="21"/>
                <w:szCs w:val="21"/>
                <w:lang w:val="en-GB"/>
              </w:rPr>
            </w:pPr>
            <w:r>
              <w:rPr>
                <w:rFonts w:ascii="Arial" w:hAnsi="Arial" w:cs="Arial"/>
                <w:sz w:val="21"/>
                <w:szCs w:val="21"/>
                <w:lang w:val="en-GB"/>
              </w:rPr>
              <w:t>không áp dụng</w:t>
            </w:r>
          </w:p>
        </w:tc>
      </w:tr>
      <w:tr w:rsidR="00B301FB" w:rsidRPr="00412E5B" w14:paraId="5B3B2215" w14:textId="77777777" w:rsidTr="008148C8">
        <w:trPr>
          <w:trHeight w:val="797"/>
        </w:trPr>
        <w:tc>
          <w:tcPr>
            <w:tcW w:w="357" w:type="pct"/>
          </w:tcPr>
          <w:p w14:paraId="112E5592"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995699A" w14:textId="77777777" w:rsidR="00B301FB" w:rsidRPr="00412E5B" w:rsidRDefault="00B301FB" w:rsidP="00F079B2">
            <w:pPr>
              <w:jc w:val="center"/>
              <w:rPr>
                <w:rFonts w:ascii="Arial" w:hAnsi="Arial" w:cs="Arial"/>
                <w:sz w:val="21"/>
                <w:szCs w:val="21"/>
                <w:lang w:val="en-GB"/>
              </w:rPr>
            </w:pPr>
          </w:p>
        </w:tc>
        <w:tc>
          <w:tcPr>
            <w:tcW w:w="365" w:type="pct"/>
          </w:tcPr>
          <w:p w14:paraId="34010F30" w14:textId="77777777" w:rsidR="00B301FB" w:rsidRPr="00412E5B" w:rsidRDefault="00B301FB" w:rsidP="00F079B2">
            <w:pPr>
              <w:jc w:val="center"/>
              <w:rPr>
                <w:rFonts w:ascii="Arial" w:hAnsi="Arial" w:cs="Arial"/>
                <w:sz w:val="21"/>
                <w:szCs w:val="21"/>
                <w:lang w:val="en-GB"/>
              </w:rPr>
            </w:pPr>
          </w:p>
        </w:tc>
        <w:tc>
          <w:tcPr>
            <w:tcW w:w="706" w:type="pct"/>
          </w:tcPr>
          <w:p w14:paraId="27B080E7"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TECH-3</w:t>
            </w:r>
          </w:p>
        </w:tc>
        <w:tc>
          <w:tcPr>
            <w:tcW w:w="1798" w:type="pct"/>
          </w:tcPr>
          <w:p w14:paraId="77E86FA5" w14:textId="6A275013" w:rsidR="005025ED" w:rsidRDefault="00FD1255" w:rsidP="00F079B2">
            <w:pPr>
              <w:ind w:left="-72"/>
              <w:rPr>
                <w:rFonts w:ascii="Arial" w:hAnsi="Arial" w:cs="Arial"/>
                <w:sz w:val="21"/>
                <w:szCs w:val="21"/>
                <w:lang w:val="en-GB"/>
              </w:rPr>
            </w:pPr>
            <w:r>
              <w:rPr>
                <w:rFonts w:ascii="Arial" w:hAnsi="Arial" w:cs="Arial"/>
                <w:sz w:val="21"/>
                <w:szCs w:val="21"/>
                <w:lang w:val="en-GB"/>
              </w:rPr>
              <w:t>Khách hàng</w:t>
            </w:r>
          </w:p>
          <w:p w14:paraId="394DD6F0" w14:textId="2378C34F" w:rsidR="00B301FB" w:rsidRPr="00412E5B" w:rsidRDefault="005025ED" w:rsidP="00F079B2">
            <w:pPr>
              <w:ind w:left="-72"/>
              <w:rPr>
                <w:rFonts w:ascii="Arial" w:hAnsi="Arial" w:cs="Arial"/>
                <w:sz w:val="21"/>
                <w:szCs w:val="21"/>
                <w:lang w:val="en-GB"/>
              </w:rPr>
            </w:pPr>
            <w:r w:rsidRPr="005025ED">
              <w:rPr>
                <w:rFonts w:ascii="Arial" w:hAnsi="Arial" w:cs="Arial"/>
                <w:sz w:val="21"/>
                <w:szCs w:val="21"/>
                <w:lang w:val="en-GB"/>
              </w:rPr>
              <w:t>Nhận xét hoặc Đề xuất về Các điều khoản Tham chiếu và về Nhân viên Đối tác và Cơ sở vật chất sẽ được cung cấp bởi Khách hàng</w:t>
            </w:r>
            <w:r w:rsidR="00B301FB" w:rsidRPr="00412E5B">
              <w:rPr>
                <w:rFonts w:ascii="Arial" w:hAnsi="Arial" w:cs="Arial"/>
                <w:sz w:val="21"/>
                <w:szCs w:val="21"/>
                <w:lang w:val="en-GB"/>
              </w:rPr>
              <w:t>.</w:t>
            </w:r>
          </w:p>
        </w:tc>
        <w:tc>
          <w:tcPr>
            <w:tcW w:w="1422" w:type="pct"/>
            <w:gridSpan w:val="5"/>
          </w:tcPr>
          <w:p w14:paraId="7A3B97CA" w14:textId="51C2D378" w:rsidR="005025ED" w:rsidRPr="006B089E" w:rsidRDefault="005025ED" w:rsidP="00C36FB1">
            <w:pPr>
              <w:rPr>
                <w:rFonts w:ascii="Arial" w:hAnsi="Arial" w:cs="Arial"/>
                <w:i/>
                <w:sz w:val="18"/>
                <w:szCs w:val="18"/>
                <w:lang w:val="en-GB"/>
              </w:rPr>
            </w:pPr>
            <w:r w:rsidRPr="005025ED">
              <w:rPr>
                <w:rFonts w:ascii="Arial" w:hAnsi="Arial" w:cs="Arial"/>
                <w:i/>
                <w:sz w:val="18"/>
                <w:szCs w:val="18"/>
                <w:lang w:val="en-GB"/>
              </w:rPr>
              <w:t xml:space="preserve">Đối với FTP, tổng số trang cho các biểu mẫu kết hợp TECH-3 (FTP) và TECH-4 (FTP) không được vượt quá 52. Một trang được định nghĩa là một mặt in của khổ giấy A4 hoặc khổ giấy letter. Nên sử dụng Cỡ chữ 10 để có thể </w:t>
            </w:r>
            <w:r w:rsidRPr="005025ED">
              <w:rPr>
                <w:rFonts w:ascii="Arial" w:hAnsi="Arial" w:cs="Arial"/>
                <w:i/>
                <w:sz w:val="18"/>
                <w:szCs w:val="18"/>
                <w:lang w:val="en-GB"/>
              </w:rPr>
              <w:lastRenderedPageBreak/>
              <w:t>đọc được văn bản mà không cần phóng to.</w:t>
            </w:r>
          </w:p>
        </w:tc>
      </w:tr>
      <w:tr w:rsidR="00B301FB" w:rsidRPr="00412E5B" w14:paraId="40377021" w14:textId="77777777" w:rsidTr="008148C8">
        <w:tc>
          <w:tcPr>
            <w:tcW w:w="357" w:type="pct"/>
          </w:tcPr>
          <w:p w14:paraId="069769A8"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lastRenderedPageBreak/>
              <w:t>√</w:t>
            </w:r>
          </w:p>
        </w:tc>
        <w:tc>
          <w:tcPr>
            <w:tcW w:w="352" w:type="pct"/>
          </w:tcPr>
          <w:p w14:paraId="79BD0654" w14:textId="77777777" w:rsidR="00B301FB" w:rsidRPr="00412E5B" w:rsidRDefault="00B301FB" w:rsidP="00F079B2">
            <w:pPr>
              <w:jc w:val="center"/>
              <w:rPr>
                <w:rFonts w:ascii="Arial" w:hAnsi="Arial" w:cs="Arial"/>
                <w:sz w:val="21"/>
                <w:szCs w:val="21"/>
                <w:lang w:val="en-GB"/>
              </w:rPr>
            </w:pPr>
          </w:p>
        </w:tc>
        <w:tc>
          <w:tcPr>
            <w:tcW w:w="365" w:type="pct"/>
          </w:tcPr>
          <w:p w14:paraId="63A8BC79" w14:textId="77777777" w:rsidR="00B301FB" w:rsidRPr="00412E5B" w:rsidRDefault="00B301FB" w:rsidP="00F079B2">
            <w:pPr>
              <w:jc w:val="center"/>
              <w:rPr>
                <w:rFonts w:ascii="Arial" w:hAnsi="Arial" w:cs="Arial"/>
                <w:sz w:val="21"/>
                <w:szCs w:val="21"/>
                <w:lang w:val="en-GB"/>
              </w:rPr>
            </w:pPr>
          </w:p>
        </w:tc>
        <w:tc>
          <w:tcPr>
            <w:tcW w:w="706" w:type="pct"/>
          </w:tcPr>
          <w:p w14:paraId="5B5366D1"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TECH-3A</w:t>
            </w:r>
          </w:p>
        </w:tc>
        <w:tc>
          <w:tcPr>
            <w:tcW w:w="1798" w:type="pct"/>
          </w:tcPr>
          <w:p w14:paraId="299C393E" w14:textId="5F9D8EDD"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 xml:space="preserve">A. </w:t>
            </w:r>
            <w:r w:rsidR="00011905">
              <w:rPr>
                <w:rFonts w:ascii="Arial" w:hAnsi="Arial" w:cs="Arial"/>
                <w:sz w:val="21"/>
                <w:szCs w:val="21"/>
                <w:lang w:val="en-GB"/>
              </w:rPr>
              <w:t>Về</w:t>
            </w:r>
            <w:r w:rsidR="00011905" w:rsidRPr="00011905">
              <w:rPr>
                <w:rFonts w:ascii="Arial" w:hAnsi="Arial" w:cs="Arial"/>
                <w:sz w:val="21"/>
                <w:szCs w:val="21"/>
                <w:lang w:val="en-GB"/>
              </w:rPr>
              <w:t xml:space="preserve"> </w:t>
            </w:r>
            <w:r w:rsidR="00011905">
              <w:rPr>
                <w:rFonts w:ascii="Arial" w:hAnsi="Arial" w:cs="Arial"/>
                <w:sz w:val="21"/>
                <w:szCs w:val="21"/>
                <w:lang w:val="en-GB"/>
              </w:rPr>
              <w:t>c</w:t>
            </w:r>
            <w:r w:rsidR="00011905" w:rsidRPr="00011905">
              <w:rPr>
                <w:rFonts w:ascii="Arial" w:hAnsi="Arial" w:cs="Arial"/>
                <w:sz w:val="21"/>
                <w:szCs w:val="21"/>
                <w:lang w:val="en-GB"/>
              </w:rPr>
              <w:t>ác điều khoản Tham chiếu</w:t>
            </w:r>
          </w:p>
        </w:tc>
        <w:tc>
          <w:tcPr>
            <w:tcW w:w="474" w:type="pct"/>
          </w:tcPr>
          <w:p w14:paraId="694CC6C7" w14:textId="00BEFA5D"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4172B688" w14:textId="02C519A8"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68D14B02" w14:textId="6B6FCF65"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r>
      <w:tr w:rsidR="00B301FB" w:rsidRPr="00412E5B" w14:paraId="79252A5A" w14:textId="77777777" w:rsidTr="008148C8">
        <w:tc>
          <w:tcPr>
            <w:tcW w:w="357" w:type="pct"/>
          </w:tcPr>
          <w:p w14:paraId="29D58B1D"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0046AB4F" w14:textId="77777777" w:rsidR="00B301FB" w:rsidRPr="00412E5B" w:rsidRDefault="00B301FB" w:rsidP="00F079B2">
            <w:pPr>
              <w:jc w:val="center"/>
              <w:rPr>
                <w:rFonts w:ascii="Arial" w:hAnsi="Arial" w:cs="Arial"/>
                <w:sz w:val="21"/>
                <w:szCs w:val="21"/>
                <w:lang w:val="en-GB"/>
              </w:rPr>
            </w:pPr>
          </w:p>
        </w:tc>
        <w:tc>
          <w:tcPr>
            <w:tcW w:w="365" w:type="pct"/>
          </w:tcPr>
          <w:p w14:paraId="3226AC06" w14:textId="77777777" w:rsidR="00B301FB" w:rsidRPr="00412E5B" w:rsidRDefault="00B301FB" w:rsidP="00F079B2">
            <w:pPr>
              <w:jc w:val="center"/>
              <w:rPr>
                <w:rFonts w:ascii="Arial" w:hAnsi="Arial" w:cs="Arial"/>
                <w:sz w:val="21"/>
                <w:szCs w:val="21"/>
                <w:lang w:val="en-GB"/>
              </w:rPr>
            </w:pPr>
          </w:p>
        </w:tc>
        <w:tc>
          <w:tcPr>
            <w:tcW w:w="706" w:type="pct"/>
          </w:tcPr>
          <w:p w14:paraId="10A2301C"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TECH-3B</w:t>
            </w:r>
          </w:p>
        </w:tc>
        <w:tc>
          <w:tcPr>
            <w:tcW w:w="1798" w:type="pct"/>
          </w:tcPr>
          <w:p w14:paraId="391C6070" w14:textId="623A9CEA"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 xml:space="preserve">B. </w:t>
            </w:r>
            <w:r w:rsidR="00011905">
              <w:rPr>
                <w:rFonts w:ascii="Arial" w:hAnsi="Arial" w:cs="Arial"/>
                <w:sz w:val="21"/>
                <w:szCs w:val="21"/>
                <w:lang w:val="en-GB"/>
              </w:rPr>
              <w:t>Về</w:t>
            </w:r>
            <w:r w:rsidR="00011905" w:rsidRPr="00011905">
              <w:rPr>
                <w:rFonts w:ascii="Arial" w:hAnsi="Arial" w:cs="Arial"/>
                <w:sz w:val="21"/>
                <w:szCs w:val="21"/>
                <w:lang w:val="en-GB"/>
              </w:rPr>
              <w:t xml:space="preserve"> </w:t>
            </w:r>
            <w:r w:rsidR="00011905">
              <w:rPr>
                <w:rFonts w:ascii="Arial" w:hAnsi="Arial" w:cs="Arial"/>
                <w:sz w:val="21"/>
                <w:szCs w:val="21"/>
                <w:lang w:val="en-GB"/>
              </w:rPr>
              <w:t>n</w:t>
            </w:r>
            <w:r w:rsidR="00011905" w:rsidRPr="00011905">
              <w:rPr>
                <w:rFonts w:ascii="Arial" w:hAnsi="Arial" w:cs="Arial"/>
                <w:sz w:val="21"/>
                <w:szCs w:val="21"/>
                <w:lang w:val="en-GB"/>
              </w:rPr>
              <w:t>hân viên đối tác và cơ sở vật chất</w:t>
            </w:r>
          </w:p>
        </w:tc>
        <w:tc>
          <w:tcPr>
            <w:tcW w:w="474" w:type="pct"/>
          </w:tcPr>
          <w:p w14:paraId="10AC805B"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2</w:t>
            </w:r>
          </w:p>
        </w:tc>
        <w:tc>
          <w:tcPr>
            <w:tcW w:w="474" w:type="pct"/>
            <w:gridSpan w:val="2"/>
          </w:tcPr>
          <w:p w14:paraId="44C4EA77" w14:textId="75ABEAFE"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5163B50A" w14:textId="748C9DBA"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r>
      <w:tr w:rsidR="00B301FB" w:rsidRPr="00412E5B" w14:paraId="02523249" w14:textId="77777777" w:rsidTr="008148C8">
        <w:tc>
          <w:tcPr>
            <w:tcW w:w="357" w:type="pct"/>
          </w:tcPr>
          <w:p w14:paraId="21D6CA37"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48185BD9"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698872B0" w14:textId="77777777" w:rsidR="00B301FB" w:rsidRPr="00412E5B" w:rsidRDefault="00B301FB" w:rsidP="00F079B2">
            <w:pPr>
              <w:jc w:val="center"/>
              <w:rPr>
                <w:rFonts w:ascii="Arial" w:hAnsi="Arial" w:cs="Arial"/>
                <w:sz w:val="21"/>
                <w:szCs w:val="21"/>
                <w:lang w:val="en-GB"/>
              </w:rPr>
            </w:pPr>
          </w:p>
        </w:tc>
        <w:tc>
          <w:tcPr>
            <w:tcW w:w="706" w:type="pct"/>
          </w:tcPr>
          <w:p w14:paraId="32A4C87E"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TECH-4</w:t>
            </w:r>
          </w:p>
        </w:tc>
        <w:tc>
          <w:tcPr>
            <w:tcW w:w="1798" w:type="pct"/>
          </w:tcPr>
          <w:p w14:paraId="76AC5B98" w14:textId="76845A39" w:rsidR="00011905" w:rsidRPr="00412E5B" w:rsidRDefault="00011905" w:rsidP="00F079B2">
            <w:pPr>
              <w:ind w:left="-72"/>
              <w:rPr>
                <w:rFonts w:ascii="Arial" w:hAnsi="Arial" w:cs="Arial"/>
                <w:sz w:val="21"/>
                <w:szCs w:val="21"/>
                <w:lang w:val="en-GB"/>
              </w:rPr>
            </w:pPr>
            <w:r w:rsidRPr="00011905">
              <w:rPr>
                <w:rFonts w:ascii="Arial" w:hAnsi="Arial" w:cs="Arial"/>
                <w:sz w:val="21"/>
                <w:szCs w:val="21"/>
                <w:lang w:val="en-GB"/>
              </w:rPr>
              <w:t>Mô tả về cách tiếp cận, phương pháp và kế hoạch làm việc để thực hiện nhiệm vụ</w:t>
            </w:r>
          </w:p>
        </w:tc>
        <w:tc>
          <w:tcPr>
            <w:tcW w:w="474" w:type="pct"/>
          </w:tcPr>
          <w:p w14:paraId="4D42BD8B"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50</w:t>
            </w:r>
          </w:p>
        </w:tc>
        <w:tc>
          <w:tcPr>
            <w:tcW w:w="474" w:type="pct"/>
            <w:gridSpan w:val="2"/>
          </w:tcPr>
          <w:p w14:paraId="146E69EC"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10</w:t>
            </w:r>
          </w:p>
        </w:tc>
        <w:tc>
          <w:tcPr>
            <w:tcW w:w="474" w:type="pct"/>
            <w:gridSpan w:val="2"/>
          </w:tcPr>
          <w:p w14:paraId="6AE22FD7" w14:textId="77777777" w:rsidR="00B301FB" w:rsidRPr="00412E5B" w:rsidRDefault="00B301FB" w:rsidP="00F079B2">
            <w:pPr>
              <w:ind w:left="-72"/>
              <w:jc w:val="center"/>
              <w:rPr>
                <w:rFonts w:ascii="Arial" w:hAnsi="Arial" w:cs="Arial"/>
                <w:sz w:val="21"/>
                <w:szCs w:val="21"/>
                <w:lang w:val="en-GB"/>
              </w:rPr>
            </w:pPr>
            <w:r w:rsidRPr="00412E5B">
              <w:rPr>
                <w:rFonts w:ascii="Arial" w:hAnsi="Arial" w:cs="Arial"/>
                <w:sz w:val="21"/>
                <w:szCs w:val="21"/>
                <w:lang w:val="en-GB"/>
              </w:rPr>
              <w:t>1</w:t>
            </w:r>
          </w:p>
        </w:tc>
      </w:tr>
      <w:tr w:rsidR="00B301FB" w:rsidRPr="00412E5B" w14:paraId="66DE3CC3" w14:textId="77777777" w:rsidTr="008148C8">
        <w:tc>
          <w:tcPr>
            <w:tcW w:w="357" w:type="pct"/>
          </w:tcPr>
          <w:p w14:paraId="265FD2A5"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4520B94B"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13714951" w14:textId="77777777" w:rsidR="00B301FB" w:rsidRPr="00412E5B" w:rsidRDefault="00B301FB"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7C165E72" w14:textId="77777777" w:rsidR="00B301FB" w:rsidRPr="00412E5B" w:rsidRDefault="00B301FB" w:rsidP="00F079B2">
            <w:pPr>
              <w:rPr>
                <w:rFonts w:ascii="Arial" w:hAnsi="Arial" w:cs="Arial"/>
                <w:sz w:val="21"/>
                <w:szCs w:val="21"/>
                <w:lang w:val="en-GB"/>
              </w:rPr>
            </w:pPr>
            <w:r w:rsidRPr="00412E5B">
              <w:rPr>
                <w:rFonts w:ascii="Arial" w:hAnsi="Arial" w:cs="Arial"/>
                <w:sz w:val="21"/>
                <w:szCs w:val="21"/>
                <w:lang w:val="en-GB"/>
              </w:rPr>
              <w:t>TECH-5</w:t>
            </w:r>
          </w:p>
        </w:tc>
        <w:tc>
          <w:tcPr>
            <w:tcW w:w="1798" w:type="pct"/>
          </w:tcPr>
          <w:p w14:paraId="01323A32" w14:textId="1B1DF14D" w:rsidR="00A75666" w:rsidRPr="00412E5B" w:rsidRDefault="00A75666" w:rsidP="00F079B2">
            <w:pPr>
              <w:ind w:left="-72"/>
              <w:rPr>
                <w:rFonts w:ascii="Arial" w:hAnsi="Arial" w:cs="Arial"/>
                <w:sz w:val="21"/>
                <w:szCs w:val="21"/>
                <w:lang w:val="en-GB"/>
              </w:rPr>
            </w:pPr>
            <w:r w:rsidRPr="00A75666">
              <w:rPr>
                <w:rFonts w:ascii="Arial" w:hAnsi="Arial" w:cs="Arial"/>
                <w:sz w:val="21"/>
                <w:szCs w:val="21"/>
                <w:lang w:val="en-GB"/>
              </w:rPr>
              <w:t>Lịch làm việc và lập kế hoạch giao</w:t>
            </w:r>
            <w:r>
              <w:rPr>
                <w:rFonts w:ascii="Arial" w:hAnsi="Arial" w:cs="Arial"/>
                <w:sz w:val="21"/>
                <w:szCs w:val="21"/>
                <w:lang w:val="en-GB"/>
              </w:rPr>
              <w:t xml:space="preserve"> </w:t>
            </w:r>
            <w:r w:rsidRPr="00A75666">
              <w:rPr>
                <w:rFonts w:ascii="Arial" w:hAnsi="Arial" w:cs="Arial"/>
                <w:sz w:val="21"/>
                <w:szCs w:val="21"/>
                <w:lang w:val="en-GB"/>
              </w:rPr>
              <w:t>các sản phẩm</w:t>
            </w:r>
          </w:p>
        </w:tc>
        <w:tc>
          <w:tcPr>
            <w:tcW w:w="474" w:type="pct"/>
          </w:tcPr>
          <w:p w14:paraId="7EEF5086" w14:textId="7BC78FC7"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3DF12602" w14:textId="0BA07981"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674BED5F" w14:textId="17636E3D" w:rsidR="00B301FB"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r>
      <w:tr w:rsidR="00B13AFE" w:rsidRPr="00412E5B" w14:paraId="67955F3D" w14:textId="77777777" w:rsidTr="008148C8">
        <w:tc>
          <w:tcPr>
            <w:tcW w:w="357" w:type="pct"/>
          </w:tcPr>
          <w:p w14:paraId="76CDEA37" w14:textId="77777777" w:rsidR="00B13AFE" w:rsidRPr="00412E5B" w:rsidRDefault="00B13AFE" w:rsidP="00F079B2">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549F36F7" w14:textId="77777777" w:rsidR="00B13AFE" w:rsidRPr="00412E5B" w:rsidRDefault="00B13AFE" w:rsidP="00F079B2">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7B0C8CA6" w14:textId="77777777" w:rsidR="00B13AFE" w:rsidRPr="00412E5B" w:rsidRDefault="00B13AFE" w:rsidP="00F079B2">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2B7CC43A" w14:textId="30A7D8D6" w:rsidR="00B13AFE" w:rsidRPr="00412E5B" w:rsidRDefault="00B13AFE" w:rsidP="00F079B2">
            <w:pPr>
              <w:rPr>
                <w:rFonts w:ascii="Arial" w:hAnsi="Arial" w:cs="Arial"/>
                <w:sz w:val="21"/>
                <w:szCs w:val="21"/>
                <w:lang w:val="en-GB"/>
              </w:rPr>
            </w:pPr>
            <w:r w:rsidRPr="00412E5B">
              <w:rPr>
                <w:rFonts w:ascii="Arial" w:hAnsi="Arial" w:cs="Arial"/>
                <w:sz w:val="21"/>
                <w:szCs w:val="21"/>
                <w:lang w:val="en-GB"/>
              </w:rPr>
              <w:t>TECH-6A</w:t>
            </w:r>
          </w:p>
        </w:tc>
        <w:tc>
          <w:tcPr>
            <w:tcW w:w="1798" w:type="pct"/>
          </w:tcPr>
          <w:p w14:paraId="6C80ABBA" w14:textId="1408F72B" w:rsidR="00B13AFE" w:rsidRPr="00412E5B" w:rsidRDefault="00A75666" w:rsidP="00F079B2">
            <w:pPr>
              <w:ind w:left="-72"/>
              <w:rPr>
                <w:rFonts w:ascii="Arial" w:hAnsi="Arial" w:cs="Arial"/>
                <w:sz w:val="21"/>
                <w:szCs w:val="21"/>
                <w:lang w:val="en-GB"/>
              </w:rPr>
            </w:pPr>
            <w:r w:rsidRPr="00A75666">
              <w:rPr>
                <w:rFonts w:ascii="Arial" w:hAnsi="Arial" w:cs="Arial"/>
                <w:sz w:val="21"/>
                <w:szCs w:val="21"/>
                <w:lang w:val="en-GB"/>
              </w:rPr>
              <w:t>Thành phần nhóm, Đầu vào chuyên gia chính</w:t>
            </w:r>
            <w:r w:rsidR="00B13AFE" w:rsidRPr="00412E5B">
              <w:rPr>
                <w:rFonts w:ascii="Arial" w:hAnsi="Arial" w:cs="Arial"/>
                <w:sz w:val="21"/>
                <w:szCs w:val="21"/>
                <w:lang w:val="en-GB"/>
              </w:rPr>
              <w:t xml:space="preserve"> </w:t>
            </w:r>
          </w:p>
        </w:tc>
        <w:tc>
          <w:tcPr>
            <w:tcW w:w="474" w:type="pct"/>
          </w:tcPr>
          <w:p w14:paraId="1F48E36D" w14:textId="08C406B1" w:rsidR="00B13AFE"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4A4992F4" w14:textId="5D7F42C0" w:rsidR="00B13AFE"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c>
          <w:tcPr>
            <w:tcW w:w="474" w:type="pct"/>
            <w:gridSpan w:val="2"/>
          </w:tcPr>
          <w:p w14:paraId="039789FD" w14:textId="43F0CB77" w:rsidR="00B13AFE" w:rsidRPr="00412E5B" w:rsidRDefault="009B1952" w:rsidP="00F079B2">
            <w:pPr>
              <w:ind w:left="-72"/>
              <w:jc w:val="center"/>
              <w:rPr>
                <w:rFonts w:ascii="Arial" w:hAnsi="Arial" w:cs="Arial"/>
                <w:sz w:val="21"/>
                <w:szCs w:val="21"/>
                <w:lang w:val="en-GB"/>
              </w:rPr>
            </w:pPr>
            <w:r>
              <w:rPr>
                <w:rFonts w:ascii="Arial" w:hAnsi="Arial" w:cs="Arial"/>
                <w:sz w:val="21"/>
                <w:szCs w:val="21"/>
                <w:lang w:val="en-GB"/>
              </w:rPr>
              <w:t>không áp dụng</w:t>
            </w:r>
          </w:p>
        </w:tc>
      </w:tr>
      <w:tr w:rsidR="008148C8" w:rsidRPr="00412E5B" w14:paraId="21F15ACB" w14:textId="77777777" w:rsidTr="008148C8">
        <w:tc>
          <w:tcPr>
            <w:tcW w:w="357" w:type="pct"/>
          </w:tcPr>
          <w:p w14:paraId="68738711" w14:textId="04649591" w:rsidR="008148C8" w:rsidRPr="00412E5B" w:rsidRDefault="008148C8" w:rsidP="008148C8">
            <w:pPr>
              <w:jc w:val="center"/>
              <w:rPr>
                <w:rFonts w:ascii="Arial" w:hAnsi="Arial" w:cs="Arial"/>
                <w:sz w:val="21"/>
                <w:szCs w:val="21"/>
                <w:lang w:val="en-GB"/>
              </w:rPr>
            </w:pPr>
            <w:r w:rsidRPr="00412E5B">
              <w:rPr>
                <w:rFonts w:ascii="Arial" w:hAnsi="Arial" w:cs="Arial"/>
                <w:sz w:val="21"/>
                <w:szCs w:val="21"/>
                <w:lang w:val="en-GB"/>
              </w:rPr>
              <w:t>√</w:t>
            </w:r>
          </w:p>
        </w:tc>
        <w:tc>
          <w:tcPr>
            <w:tcW w:w="352" w:type="pct"/>
          </w:tcPr>
          <w:p w14:paraId="33118433" w14:textId="21CA8470" w:rsidR="008148C8" w:rsidRPr="00412E5B" w:rsidRDefault="008148C8" w:rsidP="008148C8">
            <w:pPr>
              <w:jc w:val="center"/>
              <w:rPr>
                <w:rFonts w:ascii="Arial" w:hAnsi="Arial" w:cs="Arial"/>
                <w:sz w:val="21"/>
                <w:szCs w:val="21"/>
                <w:lang w:val="en-GB"/>
              </w:rPr>
            </w:pPr>
            <w:r w:rsidRPr="00412E5B">
              <w:rPr>
                <w:rFonts w:ascii="Arial" w:hAnsi="Arial" w:cs="Arial"/>
                <w:sz w:val="21"/>
                <w:szCs w:val="21"/>
                <w:lang w:val="en-GB"/>
              </w:rPr>
              <w:t>√</w:t>
            </w:r>
          </w:p>
        </w:tc>
        <w:tc>
          <w:tcPr>
            <w:tcW w:w="365" w:type="pct"/>
          </w:tcPr>
          <w:p w14:paraId="42095705" w14:textId="71478F55" w:rsidR="008148C8" w:rsidRPr="00412E5B" w:rsidRDefault="008148C8" w:rsidP="008148C8">
            <w:pPr>
              <w:jc w:val="center"/>
              <w:rPr>
                <w:rFonts w:ascii="Arial" w:hAnsi="Arial" w:cs="Arial"/>
                <w:sz w:val="21"/>
                <w:szCs w:val="21"/>
                <w:lang w:val="en-GB"/>
              </w:rPr>
            </w:pPr>
            <w:r w:rsidRPr="00412E5B">
              <w:rPr>
                <w:rFonts w:ascii="Arial" w:hAnsi="Arial" w:cs="Arial"/>
                <w:sz w:val="21"/>
                <w:szCs w:val="21"/>
                <w:lang w:val="en-GB"/>
              </w:rPr>
              <w:t>√</w:t>
            </w:r>
          </w:p>
        </w:tc>
        <w:tc>
          <w:tcPr>
            <w:tcW w:w="706" w:type="pct"/>
          </w:tcPr>
          <w:p w14:paraId="7B5C2105" w14:textId="77777777" w:rsidR="008148C8" w:rsidRPr="00412E5B" w:rsidRDefault="008148C8" w:rsidP="008148C8">
            <w:pPr>
              <w:rPr>
                <w:rFonts w:ascii="Arial" w:hAnsi="Arial" w:cs="Arial"/>
                <w:sz w:val="21"/>
                <w:szCs w:val="21"/>
                <w:lang w:val="en-GB"/>
              </w:rPr>
            </w:pPr>
            <w:r w:rsidRPr="00412E5B">
              <w:rPr>
                <w:rFonts w:ascii="Arial" w:hAnsi="Arial" w:cs="Arial"/>
                <w:sz w:val="21"/>
                <w:szCs w:val="21"/>
                <w:lang w:val="en-GB"/>
              </w:rPr>
              <w:t>TECH 6B</w:t>
            </w:r>
          </w:p>
        </w:tc>
        <w:tc>
          <w:tcPr>
            <w:tcW w:w="1798" w:type="pct"/>
          </w:tcPr>
          <w:p w14:paraId="186BC497" w14:textId="4113B532" w:rsidR="008148C8" w:rsidRPr="00412E5B" w:rsidRDefault="00A75666" w:rsidP="008148C8">
            <w:pPr>
              <w:ind w:left="-72"/>
              <w:rPr>
                <w:rFonts w:ascii="Arial" w:hAnsi="Arial" w:cs="Arial"/>
                <w:sz w:val="21"/>
                <w:szCs w:val="21"/>
                <w:lang w:val="en-GB"/>
              </w:rPr>
            </w:pPr>
            <w:r w:rsidRPr="00A75666">
              <w:rPr>
                <w:rFonts w:ascii="Arial" w:hAnsi="Arial" w:cs="Arial"/>
                <w:sz w:val="21"/>
                <w:szCs w:val="21"/>
                <w:lang w:val="en-GB"/>
              </w:rPr>
              <w:t>Sơ yếu lý lịch đính kèm</w:t>
            </w:r>
            <w:r>
              <w:rPr>
                <w:rFonts w:ascii="Arial" w:hAnsi="Arial" w:cs="Arial"/>
                <w:sz w:val="21"/>
                <w:szCs w:val="21"/>
                <w:lang w:val="en-GB"/>
              </w:rPr>
              <w:t xml:space="preserve"> </w:t>
            </w:r>
            <w:r w:rsidR="008148C8" w:rsidRPr="00412E5B">
              <w:rPr>
                <w:rFonts w:ascii="Arial" w:hAnsi="Arial" w:cs="Arial"/>
                <w:sz w:val="21"/>
                <w:szCs w:val="21"/>
                <w:lang w:val="en-GB"/>
              </w:rPr>
              <w:t>(CV)</w:t>
            </w:r>
          </w:p>
        </w:tc>
        <w:tc>
          <w:tcPr>
            <w:tcW w:w="474" w:type="pct"/>
          </w:tcPr>
          <w:p w14:paraId="79618D6C" w14:textId="7F126D0F" w:rsidR="008148C8" w:rsidRPr="00412E5B" w:rsidRDefault="009B1952" w:rsidP="008148C8">
            <w:pPr>
              <w:ind w:left="-72"/>
              <w:jc w:val="center"/>
              <w:rPr>
                <w:rFonts w:ascii="Arial" w:hAnsi="Arial" w:cs="Arial"/>
                <w:sz w:val="21"/>
                <w:szCs w:val="21"/>
                <w:lang w:val="en-GB"/>
              </w:rPr>
            </w:pPr>
            <w:r>
              <w:rPr>
                <w:rFonts w:ascii="Arial" w:hAnsi="Arial" w:cs="Arial"/>
                <w:sz w:val="21"/>
                <w:szCs w:val="21"/>
                <w:lang w:val="en-GB"/>
              </w:rPr>
              <w:t>5 cho mỗi CV</w:t>
            </w:r>
          </w:p>
        </w:tc>
        <w:tc>
          <w:tcPr>
            <w:tcW w:w="474" w:type="pct"/>
            <w:gridSpan w:val="2"/>
          </w:tcPr>
          <w:p w14:paraId="2E7B6DC2" w14:textId="6816B819" w:rsidR="008148C8" w:rsidRPr="00412E5B" w:rsidRDefault="009B1952" w:rsidP="008148C8">
            <w:pPr>
              <w:ind w:left="-72"/>
              <w:jc w:val="center"/>
              <w:rPr>
                <w:rFonts w:ascii="Arial" w:hAnsi="Arial" w:cs="Arial"/>
                <w:sz w:val="21"/>
                <w:szCs w:val="21"/>
                <w:lang w:val="en-GB"/>
              </w:rPr>
            </w:pPr>
            <w:r>
              <w:rPr>
                <w:rFonts w:ascii="Arial" w:hAnsi="Arial" w:cs="Arial"/>
                <w:sz w:val="21"/>
                <w:szCs w:val="21"/>
                <w:lang w:val="en-GB"/>
              </w:rPr>
              <w:t>5 cho mỗi CV</w:t>
            </w:r>
          </w:p>
        </w:tc>
        <w:tc>
          <w:tcPr>
            <w:tcW w:w="474" w:type="pct"/>
            <w:gridSpan w:val="2"/>
          </w:tcPr>
          <w:p w14:paraId="502E7954" w14:textId="34104A56" w:rsidR="008148C8" w:rsidRPr="00412E5B" w:rsidRDefault="009B1952" w:rsidP="008148C8">
            <w:pPr>
              <w:ind w:left="-72"/>
              <w:jc w:val="center"/>
              <w:rPr>
                <w:rFonts w:ascii="Arial" w:hAnsi="Arial" w:cs="Arial"/>
                <w:sz w:val="21"/>
                <w:szCs w:val="21"/>
                <w:lang w:val="en-GB"/>
              </w:rPr>
            </w:pPr>
            <w:r>
              <w:rPr>
                <w:rFonts w:ascii="Arial" w:hAnsi="Arial" w:cs="Arial"/>
                <w:sz w:val="21"/>
                <w:szCs w:val="21"/>
                <w:lang w:val="en-GB"/>
              </w:rPr>
              <w:t>5 cho mỗi CV</w:t>
            </w:r>
          </w:p>
        </w:tc>
      </w:tr>
    </w:tbl>
    <w:p w14:paraId="0F9AA8F3" w14:textId="77777777" w:rsidR="004B7102" w:rsidRDefault="004B7102" w:rsidP="00793639">
      <w:pPr>
        <w:rPr>
          <w:rFonts w:ascii="Arial" w:hAnsi="Arial" w:cs="Arial"/>
          <w:sz w:val="28"/>
          <w:szCs w:val="22"/>
        </w:rPr>
      </w:pPr>
      <w:bookmarkStart w:id="62" w:name="_Toc330557878"/>
    </w:p>
    <w:p w14:paraId="74DF0315" w14:textId="77777777" w:rsidR="004B21D9" w:rsidRDefault="004B21D9">
      <w:pPr>
        <w:rPr>
          <w:rFonts w:ascii="Arial" w:hAnsi="Arial" w:cs="Arial"/>
          <w:b/>
          <w:smallCaps/>
          <w:sz w:val="28"/>
          <w:szCs w:val="22"/>
        </w:rPr>
      </w:pPr>
      <w:r>
        <w:rPr>
          <w:rFonts w:ascii="Arial" w:hAnsi="Arial" w:cs="Arial"/>
          <w:sz w:val="28"/>
          <w:szCs w:val="22"/>
        </w:rPr>
        <w:br w:type="page"/>
      </w:r>
    </w:p>
    <w:p w14:paraId="140C21CA" w14:textId="2BDDBE6C" w:rsidR="00B301FB" w:rsidRPr="00412E5B" w:rsidRDefault="007077D2" w:rsidP="00412E5B">
      <w:pPr>
        <w:pStyle w:val="Heading6"/>
        <w:spacing w:before="120" w:after="120"/>
        <w:rPr>
          <w:rFonts w:ascii="Arial" w:hAnsi="Arial" w:cs="Arial"/>
          <w:sz w:val="28"/>
          <w:szCs w:val="22"/>
        </w:rPr>
      </w:pPr>
      <w:r>
        <w:rPr>
          <w:rFonts w:ascii="Arial" w:hAnsi="Arial" w:cs="Arial"/>
          <w:sz w:val="28"/>
          <w:szCs w:val="22"/>
        </w:rPr>
        <w:lastRenderedPageBreak/>
        <w:t>Biểu mẫu</w:t>
      </w:r>
      <w:r w:rsidR="00B301FB" w:rsidRPr="00412E5B">
        <w:rPr>
          <w:rFonts w:ascii="Arial" w:hAnsi="Arial" w:cs="Arial"/>
          <w:sz w:val="28"/>
          <w:szCs w:val="22"/>
        </w:rPr>
        <w:t xml:space="preserve"> TECH-1</w:t>
      </w:r>
      <w:bookmarkEnd w:id="62"/>
      <w:r w:rsidR="00B301FB" w:rsidRPr="00412E5B">
        <w:rPr>
          <w:rFonts w:ascii="Arial" w:hAnsi="Arial" w:cs="Arial"/>
          <w:sz w:val="28"/>
          <w:szCs w:val="22"/>
        </w:rPr>
        <w:t xml:space="preserve">  </w:t>
      </w:r>
    </w:p>
    <w:p w14:paraId="30790BF7" w14:textId="77777777" w:rsidR="00B301FB" w:rsidRPr="00412E5B" w:rsidRDefault="00B301FB" w:rsidP="007B0F9C">
      <w:pPr>
        <w:rPr>
          <w:rFonts w:ascii="Arial" w:hAnsi="Arial" w:cs="Arial"/>
          <w:sz w:val="22"/>
          <w:szCs w:val="22"/>
        </w:rPr>
      </w:pPr>
    </w:p>
    <w:p w14:paraId="2ECCC472" w14:textId="5F2958C2" w:rsidR="00B301FB" w:rsidRPr="00412E5B" w:rsidRDefault="00464263" w:rsidP="00412E5B">
      <w:pPr>
        <w:spacing w:before="120" w:after="120"/>
        <w:jc w:val="center"/>
        <w:rPr>
          <w:rFonts w:ascii="Arial" w:hAnsi="Arial" w:cs="Arial"/>
          <w:b/>
          <w:smallCaps/>
          <w:sz w:val="28"/>
          <w:szCs w:val="22"/>
          <w:lang w:val="en-GB"/>
        </w:rPr>
      </w:pPr>
      <w:r>
        <w:rPr>
          <w:rFonts w:ascii="Arial" w:hAnsi="Arial" w:cs="Arial"/>
          <w:b/>
          <w:smallCaps/>
          <w:sz w:val="28"/>
          <w:szCs w:val="22"/>
        </w:rPr>
        <w:t>Biểu mẫu nộp đề xuất kỹ thuật</w:t>
      </w:r>
    </w:p>
    <w:p w14:paraId="0099085C" w14:textId="77777777" w:rsidR="00B301FB" w:rsidRPr="00412E5B" w:rsidRDefault="00B301FB" w:rsidP="00412E5B">
      <w:pPr>
        <w:pBdr>
          <w:bottom w:val="single" w:sz="8" w:space="1" w:color="auto"/>
        </w:pBdr>
        <w:spacing w:before="120" w:after="120"/>
        <w:jc w:val="right"/>
        <w:rPr>
          <w:rFonts w:ascii="Arial" w:hAnsi="Arial" w:cs="Arial"/>
          <w:sz w:val="22"/>
          <w:szCs w:val="22"/>
          <w:lang w:val="en-GB"/>
        </w:rPr>
      </w:pPr>
    </w:p>
    <w:p w14:paraId="39CF2133" w14:textId="77777777" w:rsidR="00884A53" w:rsidRDefault="00884A53" w:rsidP="00412E5B">
      <w:pPr>
        <w:spacing w:before="120" w:after="120"/>
        <w:jc w:val="right"/>
        <w:rPr>
          <w:rFonts w:ascii="Arial" w:hAnsi="Arial" w:cs="Arial"/>
          <w:i/>
          <w:sz w:val="22"/>
          <w:szCs w:val="22"/>
          <w:lang w:val="en-GB"/>
        </w:rPr>
      </w:pPr>
    </w:p>
    <w:p w14:paraId="1154747C" w14:textId="2E291983" w:rsidR="00B301FB" w:rsidRPr="00412E5B" w:rsidRDefault="00015A24" w:rsidP="00412E5B">
      <w:pPr>
        <w:spacing w:before="120" w:after="120"/>
        <w:jc w:val="right"/>
        <w:rPr>
          <w:rFonts w:ascii="Arial" w:hAnsi="Arial" w:cs="Arial"/>
          <w:i/>
          <w:sz w:val="22"/>
          <w:szCs w:val="22"/>
          <w:lang w:val="en-GB"/>
        </w:rPr>
      </w:pPr>
      <w:r w:rsidRPr="00412E5B">
        <w:rPr>
          <w:rFonts w:ascii="Arial" w:hAnsi="Arial" w:cs="Arial"/>
          <w:i/>
          <w:sz w:val="22"/>
          <w:szCs w:val="22"/>
          <w:lang w:val="en-GB"/>
        </w:rPr>
        <w:t>[</w:t>
      </w:r>
      <w:r w:rsidR="00BD71CF">
        <w:rPr>
          <w:rFonts w:ascii="Arial" w:hAnsi="Arial" w:cs="Arial"/>
          <w:i/>
          <w:sz w:val="22"/>
          <w:szCs w:val="22"/>
          <w:lang w:val="en-GB"/>
        </w:rPr>
        <w:t>Điền</w:t>
      </w:r>
      <w:r w:rsidR="00BD71CF" w:rsidRPr="00BD71CF">
        <w:rPr>
          <w:rFonts w:ascii="Arial" w:hAnsi="Arial" w:cs="Arial"/>
          <w:i/>
          <w:sz w:val="22"/>
          <w:szCs w:val="22"/>
          <w:lang w:val="en-GB"/>
        </w:rPr>
        <w:t xml:space="preserve"> vị trí, ngày tháng</w:t>
      </w:r>
      <w:r w:rsidRPr="00412E5B">
        <w:rPr>
          <w:rFonts w:ascii="Arial" w:hAnsi="Arial" w:cs="Arial"/>
          <w:i/>
          <w:sz w:val="22"/>
          <w:szCs w:val="22"/>
          <w:lang w:val="en-GB"/>
        </w:rPr>
        <w:t>]</w:t>
      </w:r>
    </w:p>
    <w:p w14:paraId="298F9899" w14:textId="77777777" w:rsidR="00884A53" w:rsidRDefault="00884A53" w:rsidP="00412E5B">
      <w:pPr>
        <w:spacing w:before="120" w:after="120"/>
        <w:rPr>
          <w:rFonts w:ascii="Arial" w:hAnsi="Arial" w:cs="Arial"/>
          <w:sz w:val="22"/>
          <w:szCs w:val="22"/>
          <w:lang w:val="en-GB"/>
        </w:rPr>
      </w:pPr>
    </w:p>
    <w:p w14:paraId="1B7D1E37" w14:textId="2D85DF77" w:rsidR="00B301FB" w:rsidRPr="00412E5B" w:rsidRDefault="000A2D12" w:rsidP="00412E5B">
      <w:pPr>
        <w:spacing w:before="120" w:after="120"/>
        <w:rPr>
          <w:rFonts w:ascii="Arial" w:hAnsi="Arial" w:cs="Arial"/>
          <w:i/>
          <w:sz w:val="22"/>
          <w:szCs w:val="22"/>
          <w:lang w:val="en-GB"/>
        </w:rPr>
      </w:pPr>
      <w:r w:rsidRPr="00894E09">
        <w:rPr>
          <w:rFonts w:ascii="Arial" w:hAnsi="Arial" w:cs="Arial"/>
          <w:sz w:val="22"/>
          <w:szCs w:val="22"/>
          <w:lang w:val="fr-FR"/>
        </w:rPr>
        <w:t>Kính gửi</w:t>
      </w:r>
      <w:r w:rsidR="00B301FB" w:rsidRPr="00412E5B">
        <w:rPr>
          <w:rFonts w:ascii="Arial" w:hAnsi="Arial" w:cs="Arial"/>
          <w:sz w:val="22"/>
          <w:szCs w:val="22"/>
          <w:lang w:val="en-GB"/>
        </w:rPr>
        <w:t>:</w:t>
      </w:r>
      <w:r w:rsidR="00B301FB" w:rsidRPr="00412E5B">
        <w:rPr>
          <w:rFonts w:ascii="Arial" w:hAnsi="Arial" w:cs="Arial"/>
          <w:sz w:val="22"/>
          <w:szCs w:val="22"/>
          <w:lang w:val="en-GB"/>
        </w:rPr>
        <w:tab/>
      </w:r>
      <w:r w:rsidR="00B301FB" w:rsidRPr="00412E5B">
        <w:rPr>
          <w:rFonts w:ascii="Arial" w:hAnsi="Arial" w:cs="Arial"/>
          <w:i/>
          <w:sz w:val="22"/>
          <w:szCs w:val="22"/>
          <w:lang w:val="en-GB"/>
        </w:rPr>
        <w:t>[</w:t>
      </w:r>
      <w:r w:rsidR="00BD71CF" w:rsidRPr="00BD71CF">
        <w:rPr>
          <w:rFonts w:ascii="Arial" w:hAnsi="Arial" w:cs="Arial"/>
          <w:i/>
          <w:sz w:val="22"/>
          <w:szCs w:val="22"/>
          <w:lang w:val="en-GB"/>
        </w:rPr>
        <w:t>Ghi tên và địa chỉ của Khách hàng</w:t>
      </w:r>
      <w:r w:rsidR="00B301FB" w:rsidRPr="00412E5B">
        <w:rPr>
          <w:rFonts w:ascii="Arial" w:hAnsi="Arial" w:cs="Arial"/>
          <w:i/>
          <w:sz w:val="22"/>
          <w:szCs w:val="22"/>
          <w:lang w:val="en-GB"/>
        </w:rPr>
        <w:t>]</w:t>
      </w:r>
    </w:p>
    <w:p w14:paraId="6712D072" w14:textId="77777777" w:rsidR="00B301FB" w:rsidRPr="00412E5B" w:rsidRDefault="00B301FB" w:rsidP="00412E5B">
      <w:pPr>
        <w:spacing w:before="120" w:after="120"/>
        <w:rPr>
          <w:rFonts w:ascii="Arial" w:hAnsi="Arial" w:cs="Arial"/>
          <w:sz w:val="22"/>
          <w:szCs w:val="22"/>
          <w:lang w:val="en-GB"/>
        </w:rPr>
      </w:pPr>
    </w:p>
    <w:p w14:paraId="3E6BE259" w14:textId="4C614EB0" w:rsidR="00884A53" w:rsidRDefault="000A2D12" w:rsidP="00412E5B">
      <w:pPr>
        <w:spacing w:before="120" w:after="120"/>
        <w:rPr>
          <w:rFonts w:ascii="Arial" w:hAnsi="Arial" w:cs="Arial"/>
          <w:sz w:val="22"/>
          <w:szCs w:val="22"/>
          <w:lang w:val="en-GB"/>
        </w:rPr>
      </w:pPr>
      <w:r>
        <w:rPr>
          <w:rFonts w:ascii="Arial" w:hAnsi="Arial" w:cs="Arial"/>
          <w:sz w:val="22"/>
          <w:szCs w:val="22"/>
          <w:lang w:val="en-GB"/>
        </w:rPr>
        <w:t>Thưa</w:t>
      </w:r>
      <w:r w:rsidR="00BD71CF" w:rsidRPr="00BD71CF">
        <w:rPr>
          <w:rFonts w:ascii="Arial" w:hAnsi="Arial" w:cs="Arial"/>
          <w:sz w:val="22"/>
          <w:szCs w:val="22"/>
          <w:lang w:val="en-GB"/>
        </w:rPr>
        <w:t xml:space="preserve"> Ngài</w:t>
      </w:r>
      <w:r w:rsidR="00B301FB" w:rsidRPr="00412E5B">
        <w:rPr>
          <w:rFonts w:ascii="Arial" w:hAnsi="Arial" w:cs="Arial"/>
          <w:sz w:val="22"/>
          <w:szCs w:val="22"/>
          <w:lang w:val="en-GB"/>
        </w:rPr>
        <w:t>:</w:t>
      </w:r>
    </w:p>
    <w:p w14:paraId="28008D94" w14:textId="77777777" w:rsidR="00884A53" w:rsidRPr="00412E5B" w:rsidRDefault="00884A53" w:rsidP="00412E5B">
      <w:pPr>
        <w:spacing w:before="120" w:after="120"/>
        <w:rPr>
          <w:rFonts w:ascii="Arial" w:hAnsi="Arial" w:cs="Arial"/>
          <w:sz w:val="22"/>
          <w:szCs w:val="22"/>
          <w:lang w:val="en-GB"/>
        </w:rPr>
      </w:pPr>
    </w:p>
    <w:p w14:paraId="716F46CB" w14:textId="1821CF9D" w:rsidR="00BD71CF" w:rsidRPr="00412E5B" w:rsidRDefault="00B301FB" w:rsidP="00DF198E">
      <w:pPr>
        <w:spacing w:before="120" w:after="120"/>
        <w:ind w:firstLine="720"/>
        <w:jc w:val="both"/>
        <w:rPr>
          <w:rFonts w:ascii="Arial" w:hAnsi="Arial" w:cs="Arial"/>
          <w:sz w:val="22"/>
          <w:szCs w:val="22"/>
          <w:lang w:val="en-GB"/>
        </w:rPr>
      </w:pPr>
      <w:r w:rsidRPr="00412E5B">
        <w:rPr>
          <w:rFonts w:ascii="Arial" w:hAnsi="Arial" w:cs="Arial"/>
          <w:sz w:val="22"/>
          <w:szCs w:val="22"/>
          <w:lang w:val="en-GB"/>
        </w:rPr>
        <w:t>“</w:t>
      </w:r>
      <w:r w:rsidR="00BD71CF" w:rsidRPr="00BD71CF">
        <w:rPr>
          <w:rFonts w:ascii="Arial" w:hAnsi="Arial" w:cs="Arial"/>
          <w:sz w:val="22"/>
          <w:szCs w:val="22"/>
          <w:lang w:val="en-GB"/>
        </w:rPr>
        <w:t>Chúng tôi, những người ký tên dưới đây, đề nghị cung cấp dịch vụ tư vấn cho [</w:t>
      </w:r>
      <w:r w:rsidR="00BD71CF" w:rsidRPr="003E53A9">
        <w:rPr>
          <w:rFonts w:ascii="Arial" w:hAnsi="Arial" w:cs="Arial"/>
          <w:i/>
          <w:iCs/>
          <w:sz w:val="22"/>
          <w:szCs w:val="22"/>
          <w:lang w:val="en-GB"/>
        </w:rPr>
        <w:t xml:space="preserve">Chèn </w:t>
      </w:r>
      <w:r w:rsidR="003E53A9" w:rsidRPr="003E53A9">
        <w:rPr>
          <w:rFonts w:ascii="Arial" w:hAnsi="Arial" w:cs="Arial"/>
          <w:i/>
          <w:iCs/>
          <w:sz w:val="22"/>
          <w:szCs w:val="22"/>
          <w:lang w:val="en-GB"/>
        </w:rPr>
        <w:t>tên</w:t>
      </w:r>
      <w:r w:rsidR="00BD71CF" w:rsidRPr="003E53A9">
        <w:rPr>
          <w:rFonts w:ascii="Arial" w:hAnsi="Arial" w:cs="Arial"/>
          <w:i/>
          <w:iCs/>
          <w:sz w:val="22"/>
          <w:szCs w:val="22"/>
          <w:lang w:val="en-GB"/>
        </w:rPr>
        <w:t xml:space="preserve"> nhiệm vụ</w:t>
      </w:r>
      <w:r w:rsidR="00BD71CF" w:rsidRPr="00BD71CF">
        <w:rPr>
          <w:rFonts w:ascii="Arial" w:hAnsi="Arial" w:cs="Arial"/>
          <w:sz w:val="22"/>
          <w:szCs w:val="22"/>
          <w:lang w:val="en-GB"/>
        </w:rPr>
        <w:t xml:space="preserve">] theo </w:t>
      </w:r>
      <w:r w:rsidR="00C05BB0">
        <w:rPr>
          <w:rFonts w:ascii="Arial" w:hAnsi="Arial" w:cs="Arial"/>
          <w:sz w:val="22"/>
          <w:szCs w:val="22"/>
          <w:lang w:val="en-GB"/>
        </w:rPr>
        <w:t>Yêu cầu nộp đề xuất</w:t>
      </w:r>
      <w:r w:rsidR="00BD71CF" w:rsidRPr="00BD71CF">
        <w:rPr>
          <w:rFonts w:ascii="Arial" w:hAnsi="Arial" w:cs="Arial"/>
          <w:sz w:val="22"/>
          <w:szCs w:val="22"/>
          <w:lang w:val="en-GB"/>
        </w:rPr>
        <w:t xml:space="preserve"> của </w:t>
      </w:r>
      <w:r w:rsidR="003E53A9">
        <w:rPr>
          <w:rFonts w:ascii="Arial" w:hAnsi="Arial" w:cs="Arial"/>
          <w:sz w:val="22"/>
          <w:szCs w:val="22"/>
          <w:lang w:val="en-GB"/>
        </w:rPr>
        <w:t>Công ty</w:t>
      </w:r>
      <w:r w:rsidR="00BD71CF" w:rsidRPr="00BD71CF">
        <w:rPr>
          <w:rFonts w:ascii="Arial" w:hAnsi="Arial" w:cs="Arial"/>
          <w:sz w:val="22"/>
          <w:szCs w:val="22"/>
          <w:lang w:val="en-GB"/>
        </w:rPr>
        <w:t xml:space="preserve"> đề ngày [Chèn ngày] và Đề xuất của chúng tôi. [</w:t>
      </w:r>
      <w:r w:rsidR="00BD71CF" w:rsidRPr="003E53A9">
        <w:rPr>
          <w:rFonts w:ascii="Arial" w:hAnsi="Arial" w:cs="Arial"/>
          <w:i/>
          <w:iCs/>
          <w:sz w:val="22"/>
          <w:szCs w:val="22"/>
          <w:lang w:val="en-GB"/>
        </w:rPr>
        <w:t>Chọn cách diễn đạt phù hợp tùy thuộc vào phương pháp lựa chọn được nêu trong RFP</w:t>
      </w:r>
      <w:r w:rsidR="00BD71CF" w:rsidRPr="00BD71CF">
        <w:rPr>
          <w:rFonts w:ascii="Arial" w:hAnsi="Arial" w:cs="Arial"/>
          <w:sz w:val="22"/>
          <w:szCs w:val="22"/>
          <w:lang w:val="en-GB"/>
        </w:rPr>
        <w:t xml:space="preserve">: “Chúng tôi theo đây gửi Đề xuất của chúng tôi, bao gồm Đề xuất kỹ thuật này và </w:t>
      </w:r>
      <w:r w:rsidR="003E53A9">
        <w:rPr>
          <w:rFonts w:ascii="Arial" w:hAnsi="Arial" w:cs="Arial"/>
          <w:sz w:val="22"/>
          <w:szCs w:val="22"/>
          <w:lang w:val="en-GB"/>
        </w:rPr>
        <w:t xml:space="preserve">một </w:t>
      </w:r>
      <w:r w:rsidR="00BD71CF" w:rsidRPr="00BD71CF">
        <w:rPr>
          <w:rFonts w:ascii="Arial" w:hAnsi="Arial" w:cs="Arial"/>
          <w:sz w:val="22"/>
          <w:szCs w:val="22"/>
          <w:lang w:val="en-GB"/>
        </w:rPr>
        <w:t>Đề xuất tài chính được niêm phong trong một phong bì riêng” hoặc, nếu chỉ một Đề xuất kỹ thuật được mời “Chúng tôi theo đây gửi Đề xuất của chúng tôi, trong đó chỉ bao gồm Đề xuất kỹ thuật này trong một phong bì dán kín.”].</w:t>
      </w:r>
    </w:p>
    <w:p w14:paraId="62A191C0" w14:textId="77777777" w:rsidR="00B301FB" w:rsidRPr="00412E5B" w:rsidRDefault="00B301FB" w:rsidP="00412E5B">
      <w:pPr>
        <w:spacing w:before="120" w:after="120"/>
        <w:jc w:val="both"/>
        <w:rPr>
          <w:rFonts w:ascii="Arial" w:hAnsi="Arial" w:cs="Arial"/>
          <w:sz w:val="22"/>
          <w:szCs w:val="22"/>
          <w:lang w:val="en-GB"/>
        </w:rPr>
      </w:pPr>
    </w:p>
    <w:p w14:paraId="7D243DFC" w14:textId="073A3E3E" w:rsidR="003E53A9" w:rsidRDefault="003E53A9" w:rsidP="00DF198E">
      <w:pPr>
        <w:spacing w:before="120" w:after="120"/>
        <w:ind w:firstLine="720"/>
        <w:jc w:val="both"/>
        <w:rPr>
          <w:rFonts w:ascii="Arial" w:hAnsi="Arial" w:cs="Arial"/>
          <w:sz w:val="22"/>
          <w:szCs w:val="22"/>
          <w:lang w:val="en-GB"/>
        </w:rPr>
      </w:pPr>
      <w:r w:rsidRPr="00AA2EBD">
        <w:rPr>
          <w:rFonts w:ascii="Arial" w:hAnsi="Arial" w:cs="Arial"/>
          <w:i/>
          <w:iCs/>
          <w:sz w:val="22"/>
          <w:szCs w:val="22"/>
          <w:lang w:val="en-GB"/>
        </w:rPr>
        <w:t>Nếu Tư vấn là một Liên doanh (JV),</w:t>
      </w:r>
      <w:r w:rsidRPr="003E53A9">
        <w:rPr>
          <w:rFonts w:ascii="Arial" w:hAnsi="Arial" w:cs="Arial"/>
          <w:sz w:val="22"/>
          <w:szCs w:val="22"/>
          <w:lang w:val="en-GB"/>
        </w:rPr>
        <w:t xml:space="preserve"> </w:t>
      </w:r>
      <w:r w:rsidRPr="008F3DCC">
        <w:rPr>
          <w:rFonts w:ascii="Arial" w:hAnsi="Arial" w:cs="Arial"/>
          <w:i/>
          <w:iCs/>
          <w:sz w:val="22"/>
          <w:szCs w:val="22"/>
          <w:lang w:val="en-GB"/>
        </w:rPr>
        <w:t>hãy điền thông tin sau</w:t>
      </w:r>
      <w:r w:rsidRPr="003E53A9">
        <w:rPr>
          <w:rFonts w:ascii="Arial" w:hAnsi="Arial" w:cs="Arial"/>
          <w:sz w:val="22"/>
          <w:szCs w:val="22"/>
          <w:lang w:val="en-GB"/>
        </w:rPr>
        <w:t xml:space="preserve">: Chúng tôi đang đệ trình Đề xuất của mình trong một liên doanh với: </w:t>
      </w:r>
      <w:r w:rsidRPr="00AA2EBD">
        <w:rPr>
          <w:rFonts w:ascii="Arial" w:hAnsi="Arial" w:cs="Arial"/>
          <w:i/>
          <w:iCs/>
          <w:sz w:val="22"/>
          <w:szCs w:val="22"/>
          <w:lang w:val="en-GB"/>
        </w:rPr>
        <w:t>Điền một danh sách có tên đầy đủ và địa chỉ hợp pháp của từng thành viên và cho biết thành viên chính</w:t>
      </w:r>
      <w:r w:rsidRPr="003E53A9">
        <w:rPr>
          <w:rFonts w:ascii="Arial" w:hAnsi="Arial" w:cs="Arial"/>
          <w:sz w:val="22"/>
          <w:szCs w:val="22"/>
          <w:lang w:val="en-GB"/>
        </w:rPr>
        <w:t>. Chúng tôi đã đính kèm một bản sao: “</w:t>
      </w:r>
      <w:r w:rsidRPr="00AA2EBD">
        <w:rPr>
          <w:rFonts w:ascii="Arial" w:hAnsi="Arial" w:cs="Arial"/>
          <w:i/>
          <w:iCs/>
          <w:sz w:val="22"/>
          <w:szCs w:val="22"/>
          <w:lang w:val="en-GB"/>
        </w:rPr>
        <w:t>thư về ý định thành lập liên doanh của chúng tôi</w:t>
      </w:r>
      <w:r w:rsidRPr="003E53A9">
        <w:rPr>
          <w:rFonts w:ascii="Arial" w:hAnsi="Arial" w:cs="Arial"/>
          <w:sz w:val="22"/>
          <w:szCs w:val="22"/>
          <w:lang w:val="en-GB"/>
        </w:rPr>
        <w:t xml:space="preserve">” hoặc, </w:t>
      </w:r>
      <w:r w:rsidRPr="00AA2EBD">
        <w:rPr>
          <w:rFonts w:ascii="Arial" w:hAnsi="Arial" w:cs="Arial"/>
          <w:i/>
          <w:iCs/>
          <w:sz w:val="22"/>
          <w:szCs w:val="22"/>
          <w:lang w:val="en-GB"/>
        </w:rPr>
        <w:t>nếu một Liên doanh đã được thành lập</w:t>
      </w:r>
      <w:r w:rsidRPr="003E53A9">
        <w:rPr>
          <w:rFonts w:ascii="Arial" w:hAnsi="Arial" w:cs="Arial"/>
          <w:sz w:val="22"/>
          <w:szCs w:val="22"/>
          <w:lang w:val="en-GB"/>
        </w:rPr>
        <w:t xml:space="preserve">, “thỏa thuận liên doanh” được ký bởi mọi thành viên tham gia, trong đó nêu chi tiết </w:t>
      </w:r>
      <w:r w:rsidR="00AA2EBD">
        <w:rPr>
          <w:rFonts w:ascii="Arial" w:hAnsi="Arial" w:cs="Arial"/>
          <w:sz w:val="22"/>
          <w:szCs w:val="22"/>
          <w:lang w:val="en-GB"/>
        </w:rPr>
        <w:t xml:space="preserve">cơ </w:t>
      </w:r>
      <w:r w:rsidRPr="003E53A9">
        <w:rPr>
          <w:rFonts w:ascii="Arial" w:hAnsi="Arial" w:cs="Arial"/>
          <w:sz w:val="22"/>
          <w:szCs w:val="22"/>
          <w:lang w:val="en-GB"/>
        </w:rPr>
        <w:t xml:space="preserve">cấu pháp lý có thể có của </w:t>
      </w:r>
      <w:r w:rsidR="00AA2EBD" w:rsidRPr="003E53A9">
        <w:rPr>
          <w:rFonts w:ascii="Arial" w:hAnsi="Arial" w:cs="Arial"/>
          <w:sz w:val="22"/>
          <w:szCs w:val="22"/>
          <w:lang w:val="en-GB"/>
        </w:rPr>
        <w:t>liên doanh</w:t>
      </w:r>
      <w:r w:rsidR="00AA2EBD">
        <w:rPr>
          <w:rFonts w:ascii="Arial" w:hAnsi="Arial" w:cs="Arial"/>
          <w:sz w:val="22"/>
          <w:szCs w:val="22"/>
          <w:lang w:val="en-GB"/>
        </w:rPr>
        <w:t xml:space="preserve"> </w:t>
      </w:r>
      <w:r w:rsidRPr="003E53A9">
        <w:rPr>
          <w:rFonts w:ascii="Arial" w:hAnsi="Arial" w:cs="Arial"/>
          <w:sz w:val="22"/>
          <w:szCs w:val="22"/>
          <w:lang w:val="en-GB"/>
        </w:rPr>
        <w:t>và xác nhận trách nhiệm liên đới và riêng biệt của các thành viên trong Liên doanh nói trên.</w:t>
      </w:r>
    </w:p>
    <w:p w14:paraId="3B441961" w14:textId="77777777" w:rsidR="00481F01" w:rsidRPr="00412E5B" w:rsidRDefault="00481F01" w:rsidP="00481F01">
      <w:pPr>
        <w:spacing w:before="120" w:after="120"/>
        <w:ind w:firstLine="720"/>
        <w:jc w:val="both"/>
        <w:rPr>
          <w:rFonts w:ascii="Arial" w:hAnsi="Arial" w:cs="Arial"/>
          <w:sz w:val="22"/>
          <w:szCs w:val="22"/>
          <w:lang w:val="en-GB"/>
        </w:rPr>
      </w:pPr>
    </w:p>
    <w:p w14:paraId="4594EB97" w14:textId="1E76FE46" w:rsidR="00B301FB" w:rsidRPr="00412E5B" w:rsidRDefault="008F3DCC" w:rsidP="00412E5B">
      <w:pPr>
        <w:spacing w:before="120" w:after="120"/>
        <w:jc w:val="both"/>
        <w:rPr>
          <w:rFonts w:ascii="Arial" w:hAnsi="Arial" w:cs="Arial"/>
          <w:sz w:val="22"/>
          <w:szCs w:val="22"/>
          <w:lang w:val="en-GB"/>
        </w:rPr>
      </w:pPr>
      <w:r w:rsidRPr="008F3DCC">
        <w:rPr>
          <w:rFonts w:ascii="Arial" w:hAnsi="Arial" w:cs="Arial"/>
          <w:sz w:val="22"/>
          <w:szCs w:val="22"/>
          <w:lang w:val="en-GB"/>
        </w:rPr>
        <w:t>HOẶC</w:t>
      </w:r>
    </w:p>
    <w:p w14:paraId="0570BED6" w14:textId="6547BF28" w:rsidR="008F3DCC" w:rsidRPr="008F3DCC" w:rsidRDefault="008F3DCC" w:rsidP="00DF198E">
      <w:pPr>
        <w:spacing w:before="120" w:after="120"/>
        <w:ind w:firstLine="720"/>
        <w:jc w:val="both"/>
        <w:rPr>
          <w:rFonts w:ascii="Arial" w:hAnsi="Arial" w:cs="Arial"/>
          <w:iCs/>
          <w:sz w:val="22"/>
          <w:szCs w:val="22"/>
          <w:lang w:val="en-GB"/>
        </w:rPr>
      </w:pPr>
      <w:r w:rsidRPr="008F3DCC">
        <w:rPr>
          <w:rFonts w:ascii="Arial" w:hAnsi="Arial" w:cs="Arial"/>
          <w:i/>
          <w:sz w:val="22"/>
          <w:szCs w:val="22"/>
          <w:lang w:val="en-GB"/>
        </w:rPr>
        <w:t>Nếu Đề xuất của Tư vấn viên bao gồm Tư vấn phụ</w:t>
      </w:r>
      <w:r w:rsidRPr="008F3DCC">
        <w:rPr>
          <w:rFonts w:ascii="Arial" w:hAnsi="Arial" w:cs="Arial"/>
          <w:iCs/>
          <w:sz w:val="22"/>
          <w:szCs w:val="22"/>
          <w:lang w:val="en-GB"/>
        </w:rPr>
        <w:t xml:space="preserve">, </w:t>
      </w:r>
      <w:r w:rsidRPr="008F3DCC">
        <w:rPr>
          <w:rFonts w:ascii="Arial" w:hAnsi="Arial" w:cs="Arial"/>
          <w:i/>
          <w:sz w:val="22"/>
          <w:szCs w:val="22"/>
          <w:lang w:val="en-GB"/>
        </w:rPr>
        <w:t>hãy điền thông tin sau</w:t>
      </w:r>
      <w:r w:rsidRPr="008F3DCC">
        <w:rPr>
          <w:rFonts w:ascii="Arial" w:hAnsi="Arial" w:cs="Arial"/>
          <w:iCs/>
          <w:sz w:val="22"/>
          <w:szCs w:val="22"/>
          <w:lang w:val="en-GB"/>
        </w:rPr>
        <w:t xml:space="preserve">: Chúng tôi đang đệ trình Đề xuất của mình với tư cách là Tư vấn phụ của các công ty sau: </w:t>
      </w:r>
      <w:r w:rsidRPr="008F3DCC">
        <w:rPr>
          <w:rFonts w:ascii="Arial" w:hAnsi="Arial" w:cs="Arial"/>
          <w:i/>
          <w:sz w:val="22"/>
          <w:szCs w:val="22"/>
          <w:lang w:val="en-GB"/>
        </w:rPr>
        <w:t>Điền danh sách có tên đầy đủ và quốc gia của từng Tư vấn phụ</w:t>
      </w:r>
      <w:r w:rsidRPr="008F3DCC">
        <w:rPr>
          <w:rFonts w:ascii="Arial" w:hAnsi="Arial" w:cs="Arial"/>
          <w:iCs/>
          <w:sz w:val="22"/>
          <w:szCs w:val="22"/>
          <w:lang w:val="en-GB"/>
        </w:rPr>
        <w:t>.</w:t>
      </w:r>
    </w:p>
    <w:p w14:paraId="7AB38C70" w14:textId="77777777" w:rsidR="00B301FB" w:rsidRPr="00412E5B" w:rsidRDefault="00B301FB" w:rsidP="00672682">
      <w:pPr>
        <w:spacing w:before="120" w:after="120"/>
        <w:jc w:val="both"/>
        <w:rPr>
          <w:rFonts w:ascii="Arial" w:hAnsi="Arial" w:cs="Arial"/>
          <w:sz w:val="22"/>
          <w:szCs w:val="22"/>
          <w:lang w:val="en-GB"/>
        </w:rPr>
      </w:pPr>
    </w:p>
    <w:p w14:paraId="7672EC0C" w14:textId="0C19E6E5" w:rsidR="005C7E2A" w:rsidRPr="00E46B5D" w:rsidRDefault="005C7E2A" w:rsidP="00DF198E">
      <w:pPr>
        <w:ind w:firstLine="720"/>
        <w:jc w:val="both"/>
        <w:rPr>
          <w:rFonts w:ascii="Arial" w:hAnsi="Arial" w:cs="Arial"/>
          <w:sz w:val="22"/>
          <w:szCs w:val="22"/>
        </w:rPr>
      </w:pPr>
      <w:r w:rsidRPr="005C7E2A">
        <w:rPr>
          <w:rFonts w:ascii="Arial" w:hAnsi="Arial" w:cs="Arial"/>
          <w:sz w:val="22"/>
          <w:szCs w:val="22"/>
        </w:rPr>
        <w:t>Bằng việc gửi Đề xuất, chúng tôi xác nhận rằng chúng tôi đã đọc và hiểu Chính sách chống tham nhũng cũng như Nguyên tắc và Nguyên tắc Liêm chính của ADB, cả hai đều được sửa đổi theo thời gian.</w:t>
      </w:r>
    </w:p>
    <w:p w14:paraId="2B2B1BA4" w14:textId="77777777" w:rsidR="00E46B5D" w:rsidRPr="00412E5B" w:rsidRDefault="00E46B5D" w:rsidP="00E46B5D">
      <w:pPr>
        <w:spacing w:before="120" w:after="120"/>
        <w:jc w:val="both"/>
        <w:rPr>
          <w:rFonts w:ascii="Arial" w:hAnsi="Arial" w:cs="Arial"/>
          <w:sz w:val="22"/>
          <w:szCs w:val="22"/>
          <w:lang w:val="en-GB"/>
        </w:rPr>
      </w:pPr>
    </w:p>
    <w:p w14:paraId="551F96E1" w14:textId="5AF23EC4" w:rsidR="00B301FB" w:rsidRPr="00412E5B" w:rsidRDefault="008423D9" w:rsidP="00481F01">
      <w:pPr>
        <w:spacing w:before="120" w:after="120"/>
        <w:ind w:firstLine="720"/>
        <w:jc w:val="both"/>
        <w:rPr>
          <w:rFonts w:ascii="Arial" w:hAnsi="Arial" w:cs="Arial"/>
          <w:sz w:val="22"/>
          <w:szCs w:val="22"/>
          <w:lang w:val="en-GB"/>
        </w:rPr>
      </w:pPr>
      <w:r w:rsidRPr="008423D9">
        <w:rPr>
          <w:rFonts w:ascii="Arial" w:hAnsi="Arial" w:cs="Arial"/>
          <w:sz w:val="22"/>
          <w:szCs w:val="22"/>
          <w:lang w:val="en-GB"/>
        </w:rPr>
        <w:t>Chúng tôi xin tuyên bố rằng</w:t>
      </w:r>
      <w:r w:rsidR="00B301FB" w:rsidRPr="00412E5B">
        <w:rPr>
          <w:rFonts w:ascii="Arial" w:hAnsi="Arial" w:cs="Arial"/>
          <w:sz w:val="22"/>
          <w:szCs w:val="22"/>
          <w:lang w:val="en-GB"/>
        </w:rPr>
        <w:t xml:space="preserve">: </w:t>
      </w:r>
    </w:p>
    <w:p w14:paraId="7515FE55" w14:textId="5BBCAC34" w:rsidR="00B301FB" w:rsidRPr="00672682" w:rsidRDefault="00B301FB" w:rsidP="00481F01">
      <w:pPr>
        <w:spacing w:before="120" w:after="120"/>
        <w:ind w:left="1440" w:hanging="720"/>
        <w:jc w:val="both"/>
        <w:rPr>
          <w:rFonts w:ascii="Arial" w:hAnsi="Arial"/>
          <w:sz w:val="22"/>
        </w:rPr>
      </w:pPr>
      <w:r w:rsidRPr="00412E5B">
        <w:rPr>
          <w:rFonts w:ascii="Arial" w:hAnsi="Arial" w:cs="Arial"/>
          <w:sz w:val="22"/>
          <w:szCs w:val="22"/>
          <w:lang w:val="en-GB"/>
        </w:rPr>
        <w:t xml:space="preserve">(a) </w:t>
      </w:r>
      <w:r w:rsidRPr="00412E5B">
        <w:rPr>
          <w:rFonts w:ascii="Arial" w:hAnsi="Arial" w:cs="Arial"/>
          <w:sz w:val="22"/>
          <w:szCs w:val="22"/>
          <w:lang w:val="en-GB"/>
        </w:rPr>
        <w:tab/>
      </w:r>
      <w:r w:rsidR="008423D9" w:rsidRPr="008423D9">
        <w:rPr>
          <w:rFonts w:ascii="Arial" w:hAnsi="Arial" w:cs="Arial"/>
          <w:sz w:val="22"/>
          <w:szCs w:val="22"/>
          <w:lang w:val="en-GB"/>
        </w:rPr>
        <w:t xml:space="preserve">Tất cả thông tin và tuyên bố trong Đề xuất này là đúng sự thật và chúng tôi chấp nhận rằng bất kỳ sự diễn giải sai hoặc trình bày sai nào trong Đề xuất này có thể dẫn đến việc Khách hàng </w:t>
      </w:r>
      <w:r w:rsidR="008423D9">
        <w:rPr>
          <w:rFonts w:ascii="Arial" w:hAnsi="Arial" w:cs="Arial"/>
          <w:sz w:val="22"/>
          <w:szCs w:val="22"/>
          <w:lang w:val="en-GB"/>
        </w:rPr>
        <w:t xml:space="preserve">đánh giá chúng tôi </w:t>
      </w:r>
      <w:r w:rsidR="008423D9" w:rsidRPr="008423D9">
        <w:rPr>
          <w:rFonts w:ascii="Arial" w:hAnsi="Arial" w:cs="Arial"/>
          <w:sz w:val="22"/>
          <w:szCs w:val="22"/>
          <w:lang w:val="en-GB"/>
        </w:rPr>
        <w:t xml:space="preserve">không đủ tư cách </w:t>
      </w:r>
      <w:r w:rsidR="008423D9" w:rsidRPr="008423D9">
        <w:rPr>
          <w:rFonts w:ascii="Arial" w:hAnsi="Arial" w:cs="Arial"/>
          <w:sz w:val="22"/>
          <w:szCs w:val="22"/>
          <w:lang w:val="en-GB"/>
        </w:rPr>
        <w:lastRenderedPageBreak/>
        <w:t>hoặc hủy hợp đồng, nếu được trao</w:t>
      </w:r>
      <w:r w:rsidR="00955D1D">
        <w:rPr>
          <w:rFonts w:ascii="Arial" w:hAnsi="Arial" w:cs="Arial"/>
          <w:sz w:val="22"/>
          <w:szCs w:val="22"/>
          <w:lang w:val="en-GB"/>
        </w:rPr>
        <w:t xml:space="preserve"> thầu</w:t>
      </w:r>
      <w:r w:rsidR="008423D9" w:rsidRPr="008423D9">
        <w:rPr>
          <w:rFonts w:ascii="Arial" w:hAnsi="Arial" w:cs="Arial"/>
          <w:sz w:val="22"/>
          <w:szCs w:val="22"/>
          <w:lang w:val="en-GB"/>
        </w:rPr>
        <w:t xml:space="preserve"> và/hoặc có thể dẫn đến các hành động khắc phục hậu quả bao gồm bị Ngân hàng xử phạt.</w:t>
      </w:r>
    </w:p>
    <w:p w14:paraId="718456E9" w14:textId="4F9DC893"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 xml:space="preserve">(b) </w:t>
      </w:r>
      <w:r w:rsidRPr="00412E5B">
        <w:rPr>
          <w:rFonts w:ascii="Arial" w:hAnsi="Arial" w:cs="Arial"/>
          <w:sz w:val="22"/>
          <w:szCs w:val="22"/>
          <w:lang w:val="en-GB"/>
        </w:rPr>
        <w:tab/>
      </w:r>
      <w:r w:rsidR="00B21990" w:rsidRPr="00B21990">
        <w:rPr>
          <w:rFonts w:ascii="Arial" w:hAnsi="Arial" w:cs="Arial"/>
          <w:sz w:val="22"/>
          <w:szCs w:val="22"/>
          <w:lang w:val="en-GB"/>
        </w:rPr>
        <w:t xml:space="preserve">Đề xuất của chúng tôi sẽ có hiệu lực và vẫn ràng buộc chúng tôi trong khoảng thời gian được chỉ định trong </w:t>
      </w:r>
      <w:r w:rsidR="00B21990" w:rsidRPr="00B21990">
        <w:rPr>
          <w:rFonts w:ascii="Arial" w:hAnsi="Arial" w:cs="Arial"/>
          <w:b/>
          <w:bCs/>
          <w:sz w:val="22"/>
          <w:szCs w:val="22"/>
          <w:lang w:val="en-GB"/>
        </w:rPr>
        <w:t>Bảng dữ liệu</w:t>
      </w:r>
      <w:r w:rsidR="00B21990" w:rsidRPr="00B21990">
        <w:rPr>
          <w:rFonts w:ascii="Arial" w:hAnsi="Arial" w:cs="Arial"/>
          <w:sz w:val="22"/>
          <w:szCs w:val="22"/>
          <w:lang w:val="en-GB"/>
        </w:rPr>
        <w:t>, Khoản 12.1.</w:t>
      </w:r>
    </w:p>
    <w:p w14:paraId="12756F86" w14:textId="27B75870"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 xml:space="preserve">(c) </w:t>
      </w:r>
      <w:r w:rsidRPr="00412E5B">
        <w:rPr>
          <w:rFonts w:ascii="Arial" w:hAnsi="Arial" w:cs="Arial"/>
          <w:sz w:val="22"/>
          <w:szCs w:val="22"/>
          <w:lang w:val="en-GB"/>
        </w:rPr>
        <w:tab/>
      </w:r>
      <w:r w:rsidR="00B21990" w:rsidRPr="00B21990">
        <w:rPr>
          <w:rFonts w:ascii="Arial" w:hAnsi="Arial" w:cs="Arial"/>
          <w:sz w:val="22"/>
          <w:szCs w:val="22"/>
          <w:lang w:val="en-GB"/>
        </w:rPr>
        <w:t>Chúng tôi không có xung đột lợi ích theo ITC 3.</w:t>
      </w:r>
    </w:p>
    <w:p w14:paraId="4174AE27" w14:textId="2D0A33C9" w:rsidR="00EA2109"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 xml:space="preserve">(d) </w:t>
      </w:r>
      <w:r w:rsidRPr="00412E5B">
        <w:rPr>
          <w:rFonts w:ascii="Arial" w:hAnsi="Arial" w:cs="Arial"/>
          <w:sz w:val="22"/>
          <w:szCs w:val="22"/>
          <w:lang w:val="en-GB"/>
        </w:rPr>
        <w:tab/>
      </w:r>
      <w:r w:rsidR="00B21990" w:rsidRPr="00B21990">
        <w:rPr>
          <w:rFonts w:ascii="Arial" w:hAnsi="Arial" w:cs="Arial"/>
          <w:sz w:val="22"/>
          <w:szCs w:val="22"/>
          <w:lang w:val="en-GB"/>
        </w:rPr>
        <w:t>Chúng tôi đáp ứng các yêu cầu về tính đủ điều kiện như đã nêu trong ITC 6.</w:t>
      </w:r>
    </w:p>
    <w:p w14:paraId="541DB2DC" w14:textId="120897BB" w:rsidR="00B301FB" w:rsidRPr="00412E5B" w:rsidRDefault="00EA2109" w:rsidP="00481F01">
      <w:pPr>
        <w:spacing w:before="120" w:after="120"/>
        <w:ind w:left="1451" w:hanging="731"/>
        <w:jc w:val="both"/>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CD5952" w:rsidRPr="00CD5952">
        <w:rPr>
          <w:rFonts w:ascii="Arial" w:hAnsi="Arial" w:cs="Arial"/>
          <w:sz w:val="22"/>
          <w:szCs w:val="22"/>
          <w:lang w:val="en-GB"/>
        </w:rPr>
        <w:t>Chúng tôi không phải chịu bất kỳ biện pháp trừng phạt quốc gia hoặc quốc tế, đình chỉ tạm thời hoặc cấm cản nào của ADB hoặc các ngân hàng phát triển đa phương khác.</w:t>
      </w:r>
    </w:p>
    <w:p w14:paraId="0F616490" w14:textId="18A33903"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f</w:t>
      </w:r>
      <w:r w:rsidRPr="00412E5B">
        <w:rPr>
          <w:rFonts w:ascii="Arial" w:hAnsi="Arial" w:cs="Arial"/>
          <w:sz w:val="22"/>
          <w:szCs w:val="22"/>
          <w:lang w:val="en-GB"/>
        </w:rPr>
        <w:t>)</w:t>
      </w:r>
      <w:r w:rsidRPr="00412E5B">
        <w:rPr>
          <w:rFonts w:ascii="Arial" w:hAnsi="Arial" w:cs="Arial"/>
          <w:sz w:val="22"/>
          <w:szCs w:val="22"/>
          <w:lang w:val="en-GB"/>
        </w:rPr>
        <w:tab/>
      </w:r>
      <w:r w:rsidR="00E81E5B">
        <w:rPr>
          <w:rFonts w:ascii="Arial" w:hAnsi="Arial" w:cs="Arial"/>
          <w:sz w:val="22"/>
          <w:szCs w:val="22"/>
          <w:lang w:val="en-GB"/>
        </w:rPr>
        <w:t>C</w:t>
      </w:r>
      <w:r w:rsidR="00CD5952" w:rsidRPr="00CD5952">
        <w:rPr>
          <w:rFonts w:ascii="Arial" w:hAnsi="Arial" w:cs="Arial"/>
          <w:sz w:val="22"/>
          <w:szCs w:val="22"/>
          <w:lang w:val="en-GB"/>
        </w:rPr>
        <w:t>húng tôi,</w:t>
      </w:r>
      <w:r w:rsidR="00E81E5B">
        <w:rPr>
          <w:rFonts w:ascii="Arial" w:hAnsi="Arial" w:cs="Arial"/>
          <w:sz w:val="22"/>
          <w:szCs w:val="22"/>
          <w:lang w:val="en-GB"/>
        </w:rPr>
        <w:t xml:space="preserve"> cũng như</w:t>
      </w:r>
      <w:r w:rsidR="00CD5952" w:rsidRPr="00CD5952">
        <w:rPr>
          <w:rFonts w:ascii="Arial" w:hAnsi="Arial" w:cs="Arial"/>
          <w:sz w:val="22"/>
          <w:szCs w:val="22"/>
          <w:lang w:val="en-GB"/>
        </w:rPr>
        <w:t xml:space="preserve"> liên doanh hoặc đối tác liên kết hoặc tư vấn phụ hoặc bất kỳ chuyên gia được đề xuất nào đều không chuẩn bị TOR cho nhiệm vụ tư vấn này</w:t>
      </w:r>
      <w:r w:rsidR="00CD5952">
        <w:rPr>
          <w:rFonts w:ascii="Arial" w:hAnsi="Arial" w:cs="Arial"/>
          <w:sz w:val="22"/>
          <w:szCs w:val="22"/>
          <w:lang w:val="en-GB"/>
        </w:rPr>
        <w:t>.</w:t>
      </w:r>
    </w:p>
    <w:p w14:paraId="26D2BF42" w14:textId="2B5878FD"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g</w:t>
      </w:r>
      <w:r w:rsidRPr="00412E5B">
        <w:rPr>
          <w:rFonts w:ascii="Arial" w:hAnsi="Arial" w:cs="Arial"/>
          <w:sz w:val="22"/>
          <w:szCs w:val="22"/>
          <w:lang w:val="en-GB"/>
        </w:rPr>
        <w:t xml:space="preserve">) </w:t>
      </w:r>
      <w:r w:rsidRPr="00412E5B">
        <w:rPr>
          <w:rFonts w:ascii="Arial" w:hAnsi="Arial" w:cs="Arial"/>
          <w:sz w:val="22"/>
          <w:szCs w:val="22"/>
          <w:lang w:val="en-GB"/>
        </w:rPr>
        <w:tab/>
      </w:r>
      <w:r w:rsidR="00CD5952" w:rsidRPr="00CD5952">
        <w:rPr>
          <w:rFonts w:ascii="Arial" w:hAnsi="Arial" w:cs="Arial"/>
          <w:sz w:val="22"/>
          <w:szCs w:val="22"/>
          <w:lang w:val="en-GB"/>
        </w:rPr>
        <w:t xml:space="preserve">Trừ khi được nêu trong </w:t>
      </w:r>
      <w:r w:rsidR="00CD5952" w:rsidRPr="00CD5952">
        <w:rPr>
          <w:rFonts w:ascii="Arial" w:hAnsi="Arial" w:cs="Arial"/>
          <w:b/>
          <w:bCs/>
          <w:sz w:val="22"/>
          <w:szCs w:val="22"/>
          <w:lang w:val="en-GB"/>
        </w:rPr>
        <w:t>Bảng dữ liệu</w:t>
      </w:r>
      <w:r w:rsidR="00CD5952" w:rsidRPr="00CD5952">
        <w:rPr>
          <w:rFonts w:ascii="Arial" w:hAnsi="Arial" w:cs="Arial"/>
          <w:sz w:val="22"/>
          <w:szCs w:val="22"/>
          <w:lang w:val="en-GB"/>
        </w:rPr>
        <w:t>, Khoản 12.1, chúng tôi cam kết đàm phán Hợp đồng trên cơ sở các Chuyên gia chính được đề xuất. Chúng tôi chấp nhận rằng việc thay thế Chuyên gia chính vì những lý do khác với những lý do được nêu trong Điều khoản 12 của ITC và Điều khoản 28.4 của ITC có thể dẫn đến việc chấm dứt đàm phán Hợp đồng.</w:t>
      </w:r>
    </w:p>
    <w:p w14:paraId="64991360" w14:textId="773335BA" w:rsidR="00B301FB" w:rsidRPr="00412E5B" w:rsidRDefault="00B301FB"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h</w:t>
      </w:r>
      <w:r w:rsidRPr="00412E5B">
        <w:rPr>
          <w:rFonts w:ascii="Arial" w:hAnsi="Arial" w:cs="Arial"/>
          <w:sz w:val="22"/>
          <w:szCs w:val="22"/>
          <w:lang w:val="en-GB"/>
        </w:rPr>
        <w:t xml:space="preserve">) </w:t>
      </w:r>
      <w:r w:rsidRPr="00412E5B">
        <w:rPr>
          <w:rFonts w:ascii="Arial" w:hAnsi="Arial" w:cs="Arial"/>
          <w:sz w:val="22"/>
          <w:szCs w:val="22"/>
          <w:lang w:val="en-GB"/>
        </w:rPr>
        <w:tab/>
      </w:r>
      <w:r w:rsidR="00DA75DF" w:rsidRPr="00DA75DF">
        <w:rPr>
          <w:rFonts w:ascii="Arial" w:hAnsi="Arial" w:cs="Arial"/>
          <w:sz w:val="22"/>
          <w:szCs w:val="22"/>
          <w:lang w:val="en-GB"/>
        </w:rPr>
        <w:t>Đề xuất của chúng tôi ràng buộc chúng tôi và tùy thuộc vào bất kỳ sửa đổi nào do đàm phán Hợp đồng.</w:t>
      </w:r>
    </w:p>
    <w:p w14:paraId="2BB5EEF2" w14:textId="78C1174A" w:rsidR="001D3D56" w:rsidRPr="00412E5B" w:rsidRDefault="001D3D56" w:rsidP="00481F01">
      <w:pPr>
        <w:spacing w:before="120" w:after="120"/>
        <w:ind w:left="1451" w:hanging="731"/>
        <w:jc w:val="both"/>
        <w:rPr>
          <w:rFonts w:ascii="Arial" w:hAnsi="Arial" w:cs="Arial"/>
          <w:sz w:val="22"/>
          <w:szCs w:val="22"/>
          <w:lang w:val="en-GB"/>
        </w:rPr>
      </w:pPr>
      <w:r w:rsidRPr="00412E5B">
        <w:rPr>
          <w:rFonts w:ascii="Arial" w:hAnsi="Arial" w:cs="Arial"/>
          <w:sz w:val="22"/>
          <w:szCs w:val="22"/>
          <w:lang w:val="en-GB"/>
        </w:rPr>
        <w:t>(</w:t>
      </w:r>
      <w:r w:rsidR="00E70BF6">
        <w:rPr>
          <w:rFonts w:ascii="Arial" w:hAnsi="Arial" w:cs="Arial"/>
          <w:sz w:val="22"/>
          <w:szCs w:val="22"/>
          <w:lang w:val="en-GB"/>
        </w:rPr>
        <w:t>i</w:t>
      </w:r>
      <w:r w:rsidRPr="00412E5B">
        <w:rPr>
          <w:rFonts w:ascii="Arial" w:hAnsi="Arial" w:cs="Arial"/>
          <w:sz w:val="22"/>
          <w:szCs w:val="22"/>
          <w:lang w:val="en-GB"/>
        </w:rPr>
        <w:t>)</w:t>
      </w:r>
      <w:r w:rsidRPr="00412E5B">
        <w:rPr>
          <w:rFonts w:ascii="Arial" w:hAnsi="Arial" w:cs="Arial"/>
          <w:sz w:val="22"/>
          <w:szCs w:val="22"/>
          <w:lang w:val="en-GB"/>
        </w:rPr>
        <w:tab/>
      </w:r>
      <w:r w:rsidR="00EC198A" w:rsidRPr="00EC198A">
        <w:rPr>
          <w:rFonts w:ascii="Arial" w:hAnsi="Arial" w:cs="Arial"/>
          <w:sz w:val="22"/>
          <w:szCs w:val="22"/>
          <w:lang w:val="en-GB"/>
        </w:rPr>
        <w:t xml:space="preserve">Khi cạnh tranh (và, </w:t>
      </w:r>
      <w:r w:rsidR="00EC198A">
        <w:rPr>
          <w:rFonts w:ascii="Arial" w:hAnsi="Arial" w:cs="Arial"/>
          <w:sz w:val="22"/>
          <w:szCs w:val="22"/>
          <w:lang w:val="en-GB"/>
        </w:rPr>
        <w:t>nếu</w:t>
      </w:r>
      <w:r w:rsidR="00EC198A" w:rsidRPr="00EC198A">
        <w:rPr>
          <w:rFonts w:ascii="Arial" w:hAnsi="Arial" w:cs="Arial"/>
          <w:sz w:val="22"/>
          <w:szCs w:val="22"/>
          <w:lang w:val="en-GB"/>
        </w:rPr>
        <w:t xml:space="preserve"> trao </w:t>
      </w:r>
      <w:r w:rsidR="00EC198A">
        <w:rPr>
          <w:rFonts w:ascii="Arial" w:hAnsi="Arial" w:cs="Arial"/>
          <w:sz w:val="22"/>
          <w:szCs w:val="22"/>
          <w:lang w:val="en-GB"/>
        </w:rPr>
        <w:t xml:space="preserve">thầu </w:t>
      </w:r>
      <w:r w:rsidR="00EC198A" w:rsidRPr="00EC198A">
        <w:rPr>
          <w:rFonts w:ascii="Arial" w:hAnsi="Arial" w:cs="Arial"/>
          <w:sz w:val="22"/>
          <w:szCs w:val="22"/>
          <w:lang w:val="en-GB"/>
        </w:rPr>
        <w:t>cho chúng tôi, khi thực hiện) Hợp đồng, chúng tôi cam kết tuân thủ luật chống gian lận và tham nhũng, bao gồm cả hối lộ, có hiệu lực tại quốc gia của Khách hàng.</w:t>
      </w:r>
    </w:p>
    <w:p w14:paraId="6D7F8678" w14:textId="08967516" w:rsidR="00E70BF6" w:rsidRDefault="002504DD" w:rsidP="008371AE">
      <w:pPr>
        <w:spacing w:before="120" w:after="120"/>
        <w:ind w:left="1451" w:hanging="731"/>
        <w:jc w:val="both"/>
        <w:rPr>
          <w:rFonts w:ascii="Arial" w:hAnsi="Arial" w:cs="Arial"/>
          <w:sz w:val="22"/>
          <w:szCs w:val="22"/>
          <w:lang w:val="en-GB"/>
        </w:rPr>
      </w:pPr>
      <w:r>
        <w:rPr>
          <w:rFonts w:ascii="Arial" w:hAnsi="Arial" w:cs="Arial"/>
          <w:sz w:val="22"/>
          <w:szCs w:val="22"/>
          <w:lang w:val="en-GB"/>
        </w:rPr>
        <w:t>(</w:t>
      </w:r>
      <w:r w:rsidR="00E70BF6">
        <w:rPr>
          <w:rFonts w:ascii="Arial" w:hAnsi="Arial" w:cs="Arial"/>
          <w:sz w:val="22"/>
          <w:szCs w:val="22"/>
          <w:lang w:val="en-GB"/>
        </w:rPr>
        <w:t>j</w:t>
      </w:r>
      <w:r>
        <w:rPr>
          <w:rFonts w:ascii="Arial" w:hAnsi="Arial" w:cs="Arial"/>
          <w:sz w:val="22"/>
          <w:szCs w:val="22"/>
          <w:lang w:val="en-GB"/>
        </w:rPr>
        <w:t>)</w:t>
      </w:r>
      <w:r>
        <w:rPr>
          <w:rFonts w:ascii="Arial" w:hAnsi="Arial" w:cs="Arial"/>
          <w:sz w:val="22"/>
          <w:szCs w:val="22"/>
          <w:lang w:val="en-GB"/>
        </w:rPr>
        <w:tab/>
      </w:r>
      <w:r w:rsidR="00E81E5B">
        <w:rPr>
          <w:rFonts w:ascii="Arial" w:hAnsi="Arial" w:cs="Arial"/>
          <w:sz w:val="22"/>
          <w:szCs w:val="22"/>
          <w:lang w:val="en-GB"/>
        </w:rPr>
        <w:t>C</w:t>
      </w:r>
      <w:r w:rsidR="00E81E5B" w:rsidRPr="00E81E5B">
        <w:rPr>
          <w:rFonts w:ascii="Arial" w:hAnsi="Arial" w:cs="Arial"/>
          <w:sz w:val="22"/>
          <w:szCs w:val="22"/>
          <w:lang w:val="en-GB"/>
        </w:rPr>
        <w:t>húng tôi,</w:t>
      </w:r>
      <w:r w:rsidR="00E81E5B">
        <w:rPr>
          <w:rFonts w:ascii="Arial" w:hAnsi="Arial" w:cs="Arial"/>
          <w:sz w:val="22"/>
          <w:szCs w:val="22"/>
          <w:lang w:val="en-GB"/>
        </w:rPr>
        <w:t xml:space="preserve"> cũng như</w:t>
      </w:r>
      <w:r w:rsidR="00E81E5B" w:rsidRPr="00E81E5B">
        <w:rPr>
          <w:rFonts w:ascii="Arial" w:hAnsi="Arial" w:cs="Arial"/>
          <w:sz w:val="22"/>
          <w:szCs w:val="22"/>
          <w:lang w:val="en-GB"/>
        </w:rPr>
        <w:t xml:space="preserve"> liên doanh hoặc đối tác liên kết hoặc tư vấn phụ của chúng tôi hoặc bất kỳ chuyên gia nào được đề xuất đều không bị kết tội hoặc bị kết án về bất kỳ hành vi vi phạm pháp luật nào không phải là vi phạm giao thông nhỏ</w:t>
      </w:r>
      <w:r w:rsidR="00E616B4">
        <w:rPr>
          <w:rFonts w:ascii="Arial" w:hAnsi="Arial" w:cs="Arial"/>
          <w:sz w:val="22"/>
          <w:szCs w:val="22"/>
          <w:lang w:val="en-GB"/>
        </w:rPr>
        <w:t>.</w:t>
      </w:r>
    </w:p>
    <w:p w14:paraId="257447CE" w14:textId="426360CE" w:rsidR="00283D77" w:rsidRPr="00672682" w:rsidRDefault="00E70BF6" w:rsidP="00672682">
      <w:pPr>
        <w:spacing w:before="120" w:after="120"/>
        <w:ind w:left="1451" w:hanging="731"/>
        <w:jc w:val="both"/>
        <w:rPr>
          <w:rFonts w:ascii="Arial" w:hAnsi="Arial" w:cs="Arial"/>
          <w:sz w:val="22"/>
          <w:szCs w:val="22"/>
          <w:lang w:val="en-GB"/>
        </w:rPr>
      </w:pPr>
      <w:r>
        <w:rPr>
          <w:rFonts w:ascii="Arial" w:hAnsi="Arial" w:cs="Arial"/>
          <w:sz w:val="22"/>
          <w:szCs w:val="22"/>
        </w:rPr>
        <w:t>(k)</w:t>
      </w:r>
      <w:r>
        <w:rPr>
          <w:rFonts w:ascii="Arial" w:hAnsi="Arial" w:cs="Arial"/>
          <w:sz w:val="22"/>
          <w:szCs w:val="22"/>
        </w:rPr>
        <w:tab/>
      </w:r>
      <w:r w:rsidR="00E616B4" w:rsidRPr="00E616B4">
        <w:rPr>
          <w:rFonts w:ascii="Arial" w:hAnsi="Arial" w:cs="Arial"/>
          <w:sz w:val="22"/>
          <w:szCs w:val="22"/>
          <w:lang w:eastAsia="zh-CN"/>
        </w:rPr>
        <w:t>Chúng tôi có thể chấp nhận thanh toán qua hệ thống ngân hàng quốc tế hoặc thực hiện nghĩa vụ của ADB khi bắt đầu chuyển khoản ngân hàng</w:t>
      </w:r>
      <w:r w:rsidR="00E616B4">
        <w:rPr>
          <w:rFonts w:ascii="Arial" w:hAnsi="Arial" w:cs="Arial"/>
          <w:sz w:val="22"/>
          <w:szCs w:val="22"/>
          <w:lang w:eastAsia="zh-CN"/>
        </w:rPr>
        <w:t>.</w:t>
      </w:r>
    </w:p>
    <w:p w14:paraId="51EFF5E8" w14:textId="1101D8BF" w:rsidR="002504DD" w:rsidRDefault="002504DD" w:rsidP="000852B4">
      <w:pPr>
        <w:ind w:left="1440" w:hanging="720"/>
        <w:jc w:val="both"/>
        <w:rPr>
          <w:rFonts w:ascii="Arial" w:hAnsi="Arial" w:cs="Arial"/>
          <w:sz w:val="22"/>
          <w:szCs w:val="22"/>
          <w:lang w:val="en-GB" w:eastAsia="zh-CN"/>
        </w:rPr>
      </w:pPr>
      <w:r>
        <w:rPr>
          <w:rFonts w:ascii="Arial" w:hAnsi="Arial" w:cs="Arial"/>
          <w:sz w:val="22"/>
          <w:szCs w:val="22"/>
          <w:lang w:val="en-GB"/>
        </w:rPr>
        <w:t>(</w:t>
      </w:r>
      <w:r w:rsidR="00E70BF6">
        <w:rPr>
          <w:rFonts w:ascii="Arial" w:hAnsi="Arial" w:cs="Arial"/>
          <w:sz w:val="22"/>
          <w:szCs w:val="22"/>
          <w:lang w:val="en-GB"/>
        </w:rPr>
        <w:t>l</w:t>
      </w:r>
      <w:r>
        <w:rPr>
          <w:rFonts w:ascii="Arial" w:hAnsi="Arial" w:cs="Arial"/>
          <w:sz w:val="22"/>
          <w:szCs w:val="22"/>
          <w:lang w:val="en-GB"/>
        </w:rPr>
        <w:t>)</w:t>
      </w:r>
      <w:r>
        <w:rPr>
          <w:rFonts w:ascii="Arial" w:hAnsi="Arial" w:cs="Arial"/>
          <w:sz w:val="22"/>
          <w:szCs w:val="22"/>
          <w:lang w:val="en-GB"/>
        </w:rPr>
        <w:tab/>
      </w:r>
      <w:r w:rsidR="00F07741" w:rsidRPr="00F07741">
        <w:rPr>
          <w:rFonts w:ascii="Arial" w:hAnsi="Arial" w:cs="Arial"/>
          <w:sz w:val="22"/>
          <w:szCs w:val="22"/>
          <w:lang w:val="en-GB"/>
        </w:rPr>
        <w:t>Chúng tôi hiểu rằng chúng tôi có nghĩa vụ phải thông báo cho Khách hàng và ADB nếu chúng tôi, các đối tác liên doanh hoặc liên kết hoặc tư vấn phụ của chúng tôi hoặc bất kỳ chuyên gia được đề xuất nào chuẩn bị TOR cho nhiệm vụ tư vấn này, trở thành đối tượng của bất kỳ chế tài quốc gia hoặc quốc tế nào, bao gồm cả việc trở nên không đủ điều kiện để làm việc với ADB hoặc các MDB khác, không thể chấp nhận thanh toán qua hệ thống ngân hàng quốc tế, nếu các vấn đề về liêm chính bao gồm xung đột lợi ích phát sinh và/hoặc nếu chúng tôi hoặc nhà tư vấn được đề xuất bị kết án vì một tội ngoại trừ</w:t>
      </w:r>
      <w:r w:rsidR="001E2E6D">
        <w:rPr>
          <w:rFonts w:ascii="Arial" w:hAnsi="Arial" w:cs="Arial"/>
          <w:sz w:val="22"/>
          <w:szCs w:val="22"/>
          <w:lang w:val="en-GB"/>
        </w:rPr>
        <w:t xml:space="preserve"> lỗi</w:t>
      </w:r>
      <w:r w:rsidR="00F07741" w:rsidRPr="00F07741">
        <w:rPr>
          <w:rFonts w:ascii="Arial" w:hAnsi="Arial" w:cs="Arial"/>
          <w:sz w:val="22"/>
          <w:szCs w:val="22"/>
          <w:lang w:val="en-GB"/>
        </w:rPr>
        <w:t xml:space="preserve"> vi phạm giao thông nhỏ</w:t>
      </w:r>
      <w:r w:rsidR="001E2E6D">
        <w:rPr>
          <w:rFonts w:ascii="Arial" w:hAnsi="Arial" w:cs="Arial"/>
          <w:sz w:val="22"/>
          <w:szCs w:val="22"/>
          <w:lang w:val="en-GB"/>
        </w:rPr>
        <w:t>.</w:t>
      </w:r>
    </w:p>
    <w:p w14:paraId="76F9D70B" w14:textId="4611B08B" w:rsidR="000852B4" w:rsidRDefault="000852B4" w:rsidP="008371AE">
      <w:pPr>
        <w:ind w:left="1440" w:hanging="720"/>
        <w:jc w:val="both"/>
        <w:rPr>
          <w:rFonts w:ascii="Arial" w:hAnsi="Arial" w:cs="Arial"/>
          <w:sz w:val="22"/>
          <w:szCs w:val="22"/>
          <w:lang w:val="en-GB"/>
        </w:rPr>
      </w:pPr>
    </w:p>
    <w:p w14:paraId="2FAEAB60" w14:textId="6615595E" w:rsidR="008371AE" w:rsidRPr="00150EA9" w:rsidRDefault="00150EA9" w:rsidP="00DF198E">
      <w:pPr>
        <w:spacing w:before="120" w:after="120"/>
        <w:ind w:firstLine="720"/>
        <w:jc w:val="both"/>
        <w:rPr>
          <w:rFonts w:ascii="Arial" w:hAnsi="Arial" w:cs="Arial"/>
          <w:sz w:val="22"/>
          <w:szCs w:val="22"/>
        </w:rPr>
      </w:pPr>
      <w:r w:rsidRPr="00150EA9">
        <w:rPr>
          <w:rFonts w:ascii="Arial" w:hAnsi="Arial" w:cs="Arial"/>
          <w:sz w:val="22"/>
          <w:szCs w:val="22"/>
        </w:rPr>
        <w:t>Nếu câu trả lời cho bất kỳ tuyên bố nào ở trên là KHÔNG, vui lòng cung cấp thông tin chi tiết</w:t>
      </w:r>
      <w:r w:rsidR="008371AE" w:rsidRPr="00150EA9">
        <w:rPr>
          <w:rFonts w:ascii="Arial" w:hAnsi="Arial" w:cs="Arial"/>
          <w:sz w:val="22"/>
          <w:szCs w:val="22"/>
        </w:rPr>
        <w:t xml:space="preserve"> </w:t>
      </w:r>
      <w:r>
        <w:rPr>
          <w:rFonts w:ascii="Arial" w:hAnsi="Arial" w:cs="Arial"/>
          <w:sz w:val="22"/>
          <w:szCs w:val="22"/>
        </w:rPr>
        <w:t>sau:</w:t>
      </w:r>
    </w:p>
    <w:p w14:paraId="36CBD4E3" w14:textId="44B2D69D" w:rsidR="008371AE" w:rsidRDefault="008371AE" w:rsidP="008371AE">
      <w:pPr>
        <w:ind w:left="1440" w:hanging="720"/>
        <w:jc w:val="both"/>
        <w:rPr>
          <w:rFonts w:ascii="Arial" w:hAnsi="Arial" w:cs="Arial"/>
          <w:sz w:val="22"/>
          <w:szCs w:val="22"/>
          <w:lang w:val="en-GB"/>
        </w:rPr>
      </w:pPr>
    </w:p>
    <w:p w14:paraId="1BE0302F" w14:textId="64876909" w:rsidR="008371AE" w:rsidRDefault="008371AE" w:rsidP="008371AE">
      <w:pPr>
        <w:ind w:left="1440" w:hanging="720"/>
        <w:jc w:val="both"/>
        <w:rPr>
          <w:rFonts w:ascii="Arial" w:hAnsi="Arial" w:cs="Arial"/>
          <w:sz w:val="22"/>
          <w:szCs w:val="22"/>
          <w:lang w:val="en-GB"/>
        </w:rPr>
      </w:pP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w:t>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____________________________________________</w:t>
      </w:r>
    </w:p>
    <w:p w14:paraId="4350202C" w14:textId="77777777" w:rsidR="008371AE" w:rsidRPr="00412E5B" w:rsidRDefault="008371AE" w:rsidP="008371AE">
      <w:pPr>
        <w:ind w:left="1440" w:hanging="720"/>
        <w:jc w:val="both"/>
        <w:rPr>
          <w:rFonts w:ascii="Arial" w:hAnsi="Arial" w:cs="Arial"/>
          <w:sz w:val="22"/>
          <w:szCs w:val="22"/>
          <w:lang w:val="en-GB"/>
        </w:rPr>
      </w:pPr>
    </w:p>
    <w:p w14:paraId="23A366F3" w14:textId="1C1B203E" w:rsidR="00481F01" w:rsidRDefault="000852B4" w:rsidP="00481F01">
      <w:pPr>
        <w:spacing w:before="120" w:after="120"/>
        <w:jc w:val="both"/>
        <w:rPr>
          <w:rFonts w:ascii="Arial" w:hAnsi="Arial" w:cs="Arial"/>
          <w:sz w:val="22"/>
          <w:szCs w:val="22"/>
        </w:rPr>
      </w:pPr>
      <w:r>
        <w:rPr>
          <w:rFonts w:ascii="Arial" w:hAnsi="Arial" w:cs="Arial"/>
          <w:sz w:val="22"/>
          <w:szCs w:val="22"/>
        </w:rPr>
        <w:lastRenderedPageBreak/>
        <w:tab/>
      </w:r>
      <w:r w:rsidR="00150EA9" w:rsidRPr="00150EA9">
        <w:rPr>
          <w:rFonts w:ascii="Arial" w:hAnsi="Arial" w:cs="Arial"/>
          <w:sz w:val="22"/>
          <w:szCs w:val="22"/>
        </w:rPr>
        <w:t>Chúng tôi hiểu rằng bất kỳ sự trình bày sai nào gây hiểu lầm hoặc cố gắng gây hiểu lầm một cách cố ý hoặc thiếu thận trọng đều có thể dẫn đến việc tự động bị từ chối nếu đề xuất hoặc hủy bỏ hợp đồng của chúng tôi, nếu được trao, và có thể dẫn đến các hành động khắc phục hậu quả, theo Chính sách chống tham nhũng của ADB (1998) ) và Nguyên tắc Liêm chính (2015), cả hai đều được sửa đổi theo thời gian.</w:t>
      </w:r>
    </w:p>
    <w:p w14:paraId="79E5EFE7" w14:textId="04EDFBDD" w:rsidR="00B301FB" w:rsidRPr="00412E5B" w:rsidRDefault="00150EA9" w:rsidP="00DF198E">
      <w:pPr>
        <w:spacing w:before="120" w:after="120"/>
        <w:ind w:firstLine="720"/>
        <w:jc w:val="both"/>
        <w:rPr>
          <w:rFonts w:ascii="Arial" w:hAnsi="Arial" w:cs="Arial"/>
          <w:sz w:val="22"/>
          <w:szCs w:val="22"/>
          <w:lang w:val="en-GB"/>
        </w:rPr>
      </w:pPr>
      <w:r w:rsidRPr="00150EA9">
        <w:rPr>
          <w:rFonts w:ascii="Arial" w:hAnsi="Arial" w:cs="Arial"/>
          <w:sz w:val="22"/>
          <w:szCs w:val="22"/>
        </w:rPr>
        <w:t xml:space="preserve">Chúng tôi cam kết, nếu Đề xuất của chúng tôi được chấp nhận và Hợp đồng được ký kết, sẽ bắt đầu Dịch vụ liên quan đến nhiệm vụ không muộn hơn ngày được nêu trong Khoản 30.2 của </w:t>
      </w:r>
      <w:r w:rsidRPr="00DF198E">
        <w:rPr>
          <w:rFonts w:ascii="Arial" w:hAnsi="Arial" w:cs="Arial"/>
          <w:b/>
          <w:bCs/>
          <w:sz w:val="22"/>
          <w:szCs w:val="22"/>
        </w:rPr>
        <w:t>Bảng dữ liệu</w:t>
      </w:r>
      <w:r w:rsidRPr="00150EA9">
        <w:rPr>
          <w:rFonts w:ascii="Arial" w:hAnsi="Arial" w:cs="Arial"/>
          <w:sz w:val="22"/>
          <w:szCs w:val="22"/>
        </w:rPr>
        <w:t>.</w:t>
      </w:r>
    </w:p>
    <w:p w14:paraId="462A2C3C" w14:textId="77777777" w:rsidR="00481F01" w:rsidRDefault="00481F01" w:rsidP="00481F01">
      <w:pPr>
        <w:spacing w:before="120" w:after="120"/>
        <w:jc w:val="both"/>
        <w:rPr>
          <w:rFonts w:ascii="Arial" w:hAnsi="Arial" w:cs="Arial"/>
          <w:sz w:val="22"/>
          <w:szCs w:val="22"/>
          <w:lang w:val="en-GB"/>
        </w:rPr>
      </w:pPr>
    </w:p>
    <w:p w14:paraId="561AF501" w14:textId="5E27B14A" w:rsidR="00B301FB" w:rsidRPr="00412E5B" w:rsidRDefault="00150EA9" w:rsidP="00481F01">
      <w:pPr>
        <w:spacing w:before="120" w:after="120"/>
        <w:ind w:firstLine="720"/>
        <w:jc w:val="both"/>
        <w:rPr>
          <w:rFonts w:ascii="Arial" w:hAnsi="Arial" w:cs="Arial"/>
          <w:sz w:val="22"/>
          <w:szCs w:val="22"/>
          <w:lang w:val="en-GB"/>
        </w:rPr>
      </w:pPr>
      <w:r w:rsidRPr="00150EA9">
        <w:rPr>
          <w:rFonts w:ascii="Arial" w:hAnsi="Arial" w:cs="Arial"/>
          <w:sz w:val="22"/>
          <w:szCs w:val="22"/>
          <w:lang w:val="en-GB"/>
        </w:rPr>
        <w:t>Chúng tôi hiểu rằng Khách hàng không bị ràng buộc phải chấp nhận bất kỳ Đề xuất nào mà Khách hàng nhận được.</w:t>
      </w:r>
    </w:p>
    <w:p w14:paraId="63361C66" w14:textId="3E8E6DF6" w:rsidR="00B301FB" w:rsidRDefault="00B301FB" w:rsidP="00412E5B">
      <w:pPr>
        <w:spacing w:before="120" w:after="120"/>
        <w:jc w:val="both"/>
        <w:rPr>
          <w:rFonts w:ascii="Arial" w:hAnsi="Arial" w:cs="Arial"/>
          <w:sz w:val="22"/>
          <w:szCs w:val="22"/>
          <w:lang w:val="en-GB"/>
        </w:rPr>
      </w:pPr>
    </w:p>
    <w:p w14:paraId="123D9B39" w14:textId="65137E6E" w:rsidR="00B301FB" w:rsidRDefault="00150EA9" w:rsidP="00884A53">
      <w:pPr>
        <w:spacing w:before="120" w:after="120"/>
        <w:ind w:firstLine="720"/>
        <w:jc w:val="both"/>
        <w:rPr>
          <w:rFonts w:ascii="Arial" w:hAnsi="Arial" w:cs="Arial"/>
          <w:sz w:val="22"/>
          <w:szCs w:val="22"/>
          <w:lang w:val="en-GB"/>
        </w:rPr>
      </w:pPr>
      <w:r w:rsidRPr="00150EA9">
        <w:rPr>
          <w:rFonts w:ascii="Arial" w:hAnsi="Arial" w:cs="Arial"/>
          <w:sz w:val="22"/>
          <w:szCs w:val="22"/>
          <w:lang w:val="en-GB"/>
        </w:rPr>
        <w:t>Trân trọng</w:t>
      </w:r>
      <w:r w:rsidR="00B301FB" w:rsidRPr="00412E5B">
        <w:rPr>
          <w:rFonts w:ascii="Arial" w:hAnsi="Arial" w:cs="Arial"/>
          <w:sz w:val="22"/>
          <w:szCs w:val="22"/>
          <w:lang w:val="en-GB"/>
        </w:rPr>
        <w:t>,</w:t>
      </w:r>
    </w:p>
    <w:p w14:paraId="02804E05" w14:textId="77777777" w:rsidR="00884A53" w:rsidRPr="00412E5B" w:rsidRDefault="00884A53" w:rsidP="00884A53">
      <w:pPr>
        <w:spacing w:before="120" w:after="120"/>
        <w:ind w:firstLine="720"/>
        <w:jc w:val="both"/>
        <w:rPr>
          <w:rFonts w:ascii="Arial" w:hAnsi="Arial" w:cs="Arial"/>
          <w:sz w:val="22"/>
          <w:szCs w:val="22"/>
          <w:lang w:val="en-GB"/>
        </w:rPr>
      </w:pPr>
    </w:p>
    <w:p w14:paraId="0D962130" w14:textId="2F8904E1" w:rsidR="00B301FB" w:rsidRPr="00412E5B" w:rsidRDefault="00DF198E" w:rsidP="00884A53">
      <w:pPr>
        <w:tabs>
          <w:tab w:val="right" w:pos="8460"/>
        </w:tabs>
        <w:spacing w:before="120" w:after="120"/>
        <w:ind w:left="720"/>
        <w:jc w:val="both"/>
        <w:rPr>
          <w:rFonts w:ascii="Arial" w:hAnsi="Arial" w:cs="Arial"/>
          <w:sz w:val="22"/>
          <w:szCs w:val="22"/>
          <w:u w:val="single"/>
          <w:lang w:val="en-GB"/>
        </w:rPr>
      </w:pPr>
      <w:r w:rsidRPr="00DF198E">
        <w:rPr>
          <w:rFonts w:ascii="Arial" w:hAnsi="Arial" w:cs="Arial"/>
          <w:sz w:val="22"/>
          <w:szCs w:val="22"/>
          <w:lang w:val="en-GB"/>
        </w:rPr>
        <w:t>Chữ ký được ủy quyền {Đầy đủ và viết tắt}:</w:t>
      </w:r>
      <w:r w:rsidR="00B301FB" w:rsidRPr="00412E5B">
        <w:rPr>
          <w:rFonts w:ascii="Arial" w:hAnsi="Arial" w:cs="Arial"/>
          <w:sz w:val="22"/>
          <w:szCs w:val="22"/>
          <w:lang w:val="en-GB"/>
        </w:rPr>
        <w:t xml:space="preserve">  </w:t>
      </w:r>
      <w:r w:rsidR="00B301FB" w:rsidRPr="00412E5B">
        <w:rPr>
          <w:rFonts w:ascii="Arial" w:hAnsi="Arial" w:cs="Arial"/>
          <w:sz w:val="22"/>
          <w:szCs w:val="22"/>
          <w:u w:val="single"/>
          <w:lang w:val="en-GB"/>
        </w:rPr>
        <w:tab/>
      </w:r>
    </w:p>
    <w:p w14:paraId="5383DE64" w14:textId="223E5FFE" w:rsidR="00B301FB" w:rsidRPr="00412E5B" w:rsidRDefault="00DF198E" w:rsidP="00884A53">
      <w:pPr>
        <w:tabs>
          <w:tab w:val="right" w:pos="8460"/>
        </w:tabs>
        <w:spacing w:before="120" w:after="120"/>
        <w:ind w:left="720"/>
        <w:jc w:val="both"/>
        <w:rPr>
          <w:rFonts w:ascii="Arial" w:hAnsi="Arial" w:cs="Arial"/>
          <w:sz w:val="22"/>
          <w:szCs w:val="22"/>
          <w:u w:val="single"/>
          <w:lang w:val="en-GB"/>
        </w:rPr>
      </w:pPr>
      <w:r w:rsidRPr="00DF198E">
        <w:rPr>
          <w:rFonts w:ascii="Arial" w:hAnsi="Arial" w:cs="Arial"/>
          <w:sz w:val="22"/>
          <w:szCs w:val="22"/>
          <w:lang w:val="en-GB"/>
        </w:rPr>
        <w:t>Tên và chức vụ của người ký</w:t>
      </w:r>
      <w:r w:rsidR="00B301FB" w:rsidRPr="00412E5B">
        <w:rPr>
          <w:rFonts w:ascii="Arial" w:hAnsi="Arial" w:cs="Arial"/>
          <w:sz w:val="22"/>
          <w:szCs w:val="22"/>
          <w:lang w:val="en-GB"/>
        </w:rPr>
        <w:t xml:space="preserve">:  </w:t>
      </w:r>
      <w:r w:rsidR="00B301FB" w:rsidRPr="00412E5B">
        <w:rPr>
          <w:rFonts w:ascii="Arial" w:hAnsi="Arial" w:cs="Arial"/>
          <w:sz w:val="22"/>
          <w:szCs w:val="22"/>
          <w:u w:val="single"/>
          <w:lang w:val="en-GB"/>
        </w:rPr>
        <w:tab/>
      </w:r>
    </w:p>
    <w:p w14:paraId="04F785C3" w14:textId="7CF65063" w:rsidR="00B301FB" w:rsidRPr="00412E5B" w:rsidRDefault="00DF198E" w:rsidP="00884A53">
      <w:pPr>
        <w:tabs>
          <w:tab w:val="right" w:pos="8460"/>
        </w:tabs>
        <w:spacing w:before="120" w:after="120"/>
        <w:ind w:left="720"/>
        <w:jc w:val="both"/>
        <w:rPr>
          <w:rFonts w:ascii="Arial" w:hAnsi="Arial" w:cs="Arial"/>
          <w:sz w:val="22"/>
          <w:szCs w:val="22"/>
          <w:lang w:val="en-GB"/>
        </w:rPr>
      </w:pPr>
      <w:r w:rsidRPr="00DF198E">
        <w:rPr>
          <w:rFonts w:ascii="Arial" w:hAnsi="Arial" w:cs="Arial"/>
          <w:sz w:val="22"/>
          <w:szCs w:val="22"/>
          <w:lang w:val="en-GB"/>
        </w:rPr>
        <w:t>Tên Tư vấn (tên công ty hoặc tên liên danh)</w:t>
      </w:r>
      <w:r w:rsidR="00B301FB" w:rsidRPr="00412E5B">
        <w:rPr>
          <w:rFonts w:ascii="Arial" w:hAnsi="Arial" w:cs="Arial"/>
          <w:sz w:val="22"/>
          <w:szCs w:val="22"/>
          <w:lang w:val="en-GB"/>
        </w:rPr>
        <w:t>:</w:t>
      </w:r>
    </w:p>
    <w:p w14:paraId="26D33EBE" w14:textId="525C30C8" w:rsidR="00B301FB" w:rsidRPr="00412E5B" w:rsidRDefault="00DF198E" w:rsidP="00884A53">
      <w:pPr>
        <w:tabs>
          <w:tab w:val="right" w:pos="8460"/>
        </w:tabs>
        <w:spacing w:before="120" w:after="120"/>
        <w:ind w:left="720"/>
        <w:jc w:val="both"/>
        <w:rPr>
          <w:rFonts w:ascii="Arial" w:hAnsi="Arial" w:cs="Arial"/>
          <w:sz w:val="22"/>
          <w:szCs w:val="22"/>
          <w:u w:val="single"/>
          <w:lang w:val="en-GB"/>
        </w:rPr>
      </w:pPr>
      <w:r w:rsidRPr="00DF198E">
        <w:rPr>
          <w:rFonts w:ascii="Arial" w:hAnsi="Arial" w:cs="Arial"/>
          <w:sz w:val="22"/>
          <w:szCs w:val="22"/>
          <w:lang w:val="en-GB"/>
        </w:rPr>
        <w:t>Trong khả năng của</w:t>
      </w:r>
      <w:r w:rsidR="00B301FB" w:rsidRPr="00412E5B">
        <w:rPr>
          <w:rFonts w:ascii="Arial" w:hAnsi="Arial" w:cs="Arial"/>
          <w:sz w:val="22"/>
          <w:szCs w:val="22"/>
          <w:lang w:val="en-GB"/>
        </w:rPr>
        <w:t xml:space="preserve">:  </w:t>
      </w:r>
      <w:r w:rsidR="00B301FB" w:rsidRPr="00412E5B">
        <w:rPr>
          <w:rFonts w:ascii="Arial" w:hAnsi="Arial" w:cs="Arial"/>
          <w:sz w:val="22"/>
          <w:szCs w:val="22"/>
          <w:u w:val="single"/>
          <w:lang w:val="en-GB"/>
        </w:rPr>
        <w:tab/>
      </w:r>
    </w:p>
    <w:p w14:paraId="111ABBA5" w14:textId="77777777" w:rsidR="00B301FB" w:rsidRPr="00412E5B" w:rsidRDefault="00B301FB" w:rsidP="00884A53">
      <w:pPr>
        <w:tabs>
          <w:tab w:val="right" w:pos="8460"/>
        </w:tabs>
        <w:spacing w:before="120" w:after="120"/>
        <w:ind w:left="1440"/>
        <w:jc w:val="both"/>
        <w:rPr>
          <w:rFonts w:ascii="Arial" w:hAnsi="Arial" w:cs="Arial"/>
          <w:sz w:val="22"/>
          <w:szCs w:val="22"/>
          <w:lang w:val="en-GB"/>
        </w:rPr>
      </w:pPr>
    </w:p>
    <w:p w14:paraId="499D5A65" w14:textId="617B1BFD" w:rsidR="00B301FB" w:rsidRPr="00412E5B" w:rsidRDefault="002F42BA" w:rsidP="00884A53">
      <w:pPr>
        <w:tabs>
          <w:tab w:val="right" w:pos="8460"/>
        </w:tabs>
        <w:spacing w:before="120" w:after="120"/>
        <w:ind w:left="720"/>
        <w:jc w:val="both"/>
        <w:rPr>
          <w:rFonts w:ascii="Arial" w:hAnsi="Arial" w:cs="Arial"/>
          <w:sz w:val="22"/>
          <w:szCs w:val="22"/>
          <w:u w:val="single"/>
          <w:lang w:val="en-GB"/>
        </w:rPr>
      </w:pPr>
      <w:r>
        <w:rPr>
          <w:rFonts w:ascii="Arial" w:hAnsi="Arial" w:cs="Arial"/>
          <w:sz w:val="22"/>
          <w:szCs w:val="22"/>
          <w:lang w:val="en-GB"/>
        </w:rPr>
        <w:t>Địa chỉ</w:t>
      </w:r>
      <w:r w:rsidR="00B301FB" w:rsidRPr="00412E5B">
        <w:rPr>
          <w:rFonts w:ascii="Arial" w:hAnsi="Arial" w:cs="Arial"/>
          <w:sz w:val="22"/>
          <w:szCs w:val="22"/>
          <w:lang w:val="en-GB"/>
        </w:rPr>
        <w:t xml:space="preserve">:  </w:t>
      </w:r>
      <w:r w:rsidR="00B301FB" w:rsidRPr="00412E5B">
        <w:rPr>
          <w:rFonts w:ascii="Arial" w:hAnsi="Arial" w:cs="Arial"/>
          <w:sz w:val="22"/>
          <w:szCs w:val="22"/>
          <w:u w:val="single"/>
          <w:lang w:val="en-GB"/>
        </w:rPr>
        <w:tab/>
      </w:r>
    </w:p>
    <w:p w14:paraId="34A1AA09" w14:textId="44C0A324" w:rsidR="00B301FB" w:rsidRPr="00412E5B" w:rsidRDefault="00DF198E" w:rsidP="00884A53">
      <w:pPr>
        <w:tabs>
          <w:tab w:val="right" w:pos="8460"/>
        </w:tabs>
        <w:spacing w:before="120" w:after="120"/>
        <w:ind w:left="720"/>
        <w:jc w:val="both"/>
        <w:rPr>
          <w:rFonts w:ascii="Arial" w:hAnsi="Arial" w:cs="Arial"/>
          <w:sz w:val="22"/>
          <w:szCs w:val="22"/>
          <w:lang w:val="en-GB"/>
        </w:rPr>
      </w:pPr>
      <w:r w:rsidRPr="00DF198E">
        <w:rPr>
          <w:rFonts w:ascii="Arial" w:hAnsi="Arial" w:cs="Arial"/>
          <w:sz w:val="22"/>
          <w:szCs w:val="22"/>
          <w:lang w:val="en-GB"/>
        </w:rPr>
        <w:t>Thông tin liên hệ (điện thoại và e-mail):</w:t>
      </w:r>
      <w:r w:rsidR="00B301FB" w:rsidRPr="00412E5B">
        <w:rPr>
          <w:rFonts w:ascii="Arial" w:hAnsi="Arial" w:cs="Arial"/>
          <w:sz w:val="22"/>
          <w:szCs w:val="22"/>
          <w:lang w:val="en-GB"/>
        </w:rPr>
        <w:t xml:space="preserve">  </w:t>
      </w:r>
      <w:r w:rsidR="00B301FB" w:rsidRPr="00412E5B">
        <w:rPr>
          <w:rFonts w:ascii="Arial" w:hAnsi="Arial" w:cs="Arial"/>
          <w:sz w:val="22"/>
          <w:szCs w:val="22"/>
          <w:u w:val="single"/>
          <w:lang w:val="en-GB"/>
        </w:rPr>
        <w:tab/>
      </w:r>
    </w:p>
    <w:p w14:paraId="3904F0D7" w14:textId="77777777" w:rsidR="00B301FB" w:rsidRPr="00412E5B" w:rsidRDefault="00B301FB" w:rsidP="00412E5B">
      <w:pPr>
        <w:pStyle w:val="BodyTextIndent"/>
        <w:tabs>
          <w:tab w:val="clear" w:pos="-720"/>
        </w:tabs>
        <w:suppressAutoHyphens w:val="0"/>
        <w:spacing w:before="120" w:after="120"/>
        <w:rPr>
          <w:rFonts w:ascii="Arial" w:hAnsi="Arial" w:cs="Arial"/>
          <w:spacing w:val="0"/>
          <w:sz w:val="22"/>
          <w:szCs w:val="22"/>
        </w:rPr>
      </w:pPr>
    </w:p>
    <w:p w14:paraId="57D00BBF" w14:textId="4895ACE4" w:rsidR="00C83EF8" w:rsidRDefault="00884A53" w:rsidP="00884A53">
      <w:pPr>
        <w:tabs>
          <w:tab w:val="right" w:pos="8460"/>
        </w:tabs>
        <w:spacing w:before="120" w:after="120"/>
        <w:ind w:left="720"/>
        <w:jc w:val="both"/>
        <w:rPr>
          <w:rFonts w:ascii="Arial" w:hAnsi="Arial" w:cs="Arial"/>
          <w:i/>
          <w:sz w:val="22"/>
          <w:szCs w:val="22"/>
          <w:lang w:val="en-GB"/>
        </w:rPr>
      </w:pPr>
      <w:r>
        <w:rPr>
          <w:rFonts w:ascii="Arial" w:hAnsi="Arial" w:cs="Arial"/>
          <w:i/>
          <w:sz w:val="22"/>
          <w:szCs w:val="22"/>
          <w:lang w:val="en-GB"/>
        </w:rPr>
        <w:tab/>
      </w:r>
      <w:r w:rsidR="00C83EF8" w:rsidRPr="00C83EF8">
        <w:rPr>
          <w:rFonts w:ascii="Arial" w:hAnsi="Arial" w:cs="Arial"/>
          <w:i/>
          <w:sz w:val="22"/>
          <w:szCs w:val="22"/>
          <w:lang w:val="en-GB"/>
        </w:rPr>
        <w:t xml:space="preserve">[Đối với liên doanh, </w:t>
      </w:r>
      <w:r w:rsidR="00F86359">
        <w:rPr>
          <w:rFonts w:ascii="Arial" w:hAnsi="Arial" w:cs="Arial"/>
          <w:i/>
          <w:sz w:val="22"/>
          <w:szCs w:val="22"/>
          <w:lang w:val="en-GB"/>
        </w:rPr>
        <w:t xml:space="preserve">hoặc là </w:t>
      </w:r>
      <w:r w:rsidR="00C83EF8" w:rsidRPr="00C83EF8">
        <w:rPr>
          <w:rFonts w:ascii="Arial" w:hAnsi="Arial" w:cs="Arial"/>
          <w:i/>
          <w:sz w:val="22"/>
          <w:szCs w:val="22"/>
          <w:lang w:val="en-GB"/>
        </w:rPr>
        <w:t>tất cả các thành viên đều ký hoặc chỉ thành viên đứng đầu, trong trường hợp đó phải có giấy ủy quyền ký thay cho tất cả các thành viên.]</w:t>
      </w:r>
    </w:p>
    <w:p w14:paraId="528A6FC1" w14:textId="23EE1D60" w:rsidR="0070068B" w:rsidRDefault="0070068B" w:rsidP="00884A53">
      <w:pPr>
        <w:tabs>
          <w:tab w:val="right" w:pos="8460"/>
        </w:tabs>
        <w:spacing w:before="120" w:after="120"/>
        <w:ind w:left="720"/>
        <w:jc w:val="both"/>
        <w:rPr>
          <w:rFonts w:ascii="Arial" w:hAnsi="Arial" w:cs="Arial"/>
          <w:i/>
          <w:sz w:val="22"/>
          <w:szCs w:val="22"/>
          <w:lang w:val="en-GB"/>
        </w:rPr>
      </w:pPr>
    </w:p>
    <w:p w14:paraId="00E9B2B0" w14:textId="2078B001" w:rsidR="0070068B" w:rsidRDefault="0070068B">
      <w:pPr>
        <w:rPr>
          <w:rFonts w:ascii="Arial" w:hAnsi="Arial" w:cs="Arial"/>
          <w:i/>
          <w:sz w:val="22"/>
          <w:szCs w:val="22"/>
          <w:lang w:val="en-GB"/>
        </w:rPr>
      </w:pPr>
      <w:r>
        <w:rPr>
          <w:rFonts w:ascii="Arial" w:hAnsi="Arial" w:cs="Arial"/>
          <w:i/>
          <w:sz w:val="22"/>
          <w:szCs w:val="22"/>
          <w:lang w:val="en-GB"/>
        </w:rPr>
        <w:br w:type="page"/>
      </w:r>
    </w:p>
    <w:p w14:paraId="527B4008" w14:textId="77777777" w:rsidR="00B301FB" w:rsidRDefault="00B301FB" w:rsidP="00B301FB">
      <w:pPr>
        <w:jc w:val="center"/>
        <w:rPr>
          <w:lang w:val="en-GB"/>
        </w:rPr>
        <w:sectPr w:rsidR="00B301FB" w:rsidSect="008766A4">
          <w:headerReference w:type="default" r:id="rId35"/>
          <w:headerReference w:type="first" r:id="rId36"/>
          <w:pgSz w:w="12242" w:h="15842" w:code="1"/>
          <w:pgMar w:top="1440" w:right="1440" w:bottom="1440" w:left="1728" w:header="720" w:footer="720" w:gutter="0"/>
          <w:pgNumType w:start="1"/>
          <w:cols w:space="708"/>
          <w:titlePg/>
          <w:docGrid w:linePitch="360"/>
        </w:sectPr>
      </w:pPr>
    </w:p>
    <w:p w14:paraId="5D54622C" w14:textId="77777777" w:rsidR="00B301FB" w:rsidRPr="00177075" w:rsidRDefault="00B301FB" w:rsidP="00B301FB">
      <w:pPr>
        <w:rPr>
          <w:rFonts w:ascii="Arial" w:hAnsi="Arial" w:cs="Arial"/>
        </w:rPr>
      </w:pPr>
    </w:p>
    <w:p w14:paraId="09472813" w14:textId="4EED8196" w:rsidR="00B301FB" w:rsidRPr="00177075" w:rsidRDefault="007077D2" w:rsidP="00B301FB">
      <w:pPr>
        <w:pStyle w:val="Heading6"/>
        <w:rPr>
          <w:rFonts w:ascii="Arial" w:hAnsi="Arial" w:cs="Arial"/>
          <w:sz w:val="28"/>
          <w:szCs w:val="28"/>
          <w:lang w:val="en-GB"/>
        </w:rPr>
      </w:pPr>
      <w:bookmarkStart w:id="63" w:name="_Toc330557884"/>
      <w:r>
        <w:rPr>
          <w:rFonts w:ascii="Arial" w:hAnsi="Arial" w:cs="Arial"/>
          <w:sz w:val="28"/>
          <w:szCs w:val="28"/>
        </w:rPr>
        <w:t>Biểu mẫu</w:t>
      </w:r>
      <w:r w:rsidR="00B301FB" w:rsidRPr="00177075">
        <w:rPr>
          <w:rFonts w:ascii="Arial" w:hAnsi="Arial" w:cs="Arial"/>
          <w:sz w:val="28"/>
          <w:szCs w:val="28"/>
        </w:rPr>
        <w:t xml:space="preserve"> TECH-5</w:t>
      </w:r>
      <w:bookmarkEnd w:id="63"/>
      <w:r w:rsidR="00B301FB" w:rsidRPr="00177075">
        <w:rPr>
          <w:rFonts w:ascii="Arial" w:hAnsi="Arial" w:cs="Arial"/>
          <w:sz w:val="28"/>
          <w:szCs w:val="28"/>
          <w:lang w:val="en-GB"/>
        </w:rPr>
        <w:t xml:space="preserve"> (</w:t>
      </w:r>
      <w:r w:rsidR="00DD11B0" w:rsidRPr="00DD11B0">
        <w:rPr>
          <w:rFonts w:ascii="Arial" w:hAnsi="Arial" w:cs="Arial"/>
          <w:sz w:val="28"/>
          <w:szCs w:val="28"/>
          <w:lang w:val="en-GB"/>
        </w:rPr>
        <w:t>ĐỐI VỚI FTP, STP VÀ BTP</w:t>
      </w:r>
      <w:r w:rsidR="00B301FB" w:rsidRPr="00177075">
        <w:rPr>
          <w:rFonts w:ascii="Arial" w:hAnsi="Arial" w:cs="Arial"/>
          <w:sz w:val="28"/>
          <w:szCs w:val="28"/>
          <w:lang w:val="en-GB"/>
        </w:rPr>
        <w:t>)</w:t>
      </w:r>
    </w:p>
    <w:p w14:paraId="09D91E92" w14:textId="77777777" w:rsidR="00B301FB" w:rsidRPr="00B645B6" w:rsidRDefault="00B301FB" w:rsidP="00B301FB">
      <w:pPr>
        <w:jc w:val="center"/>
        <w:rPr>
          <w:rFonts w:ascii="Arial" w:hAnsi="Arial" w:cs="Arial"/>
          <w:b/>
          <w:smallCaps/>
          <w:sz w:val="22"/>
          <w:szCs w:val="28"/>
          <w:lang w:val="en-GB"/>
        </w:rPr>
      </w:pPr>
    </w:p>
    <w:p w14:paraId="69768D52" w14:textId="2E0F9FFD" w:rsidR="00B301FB" w:rsidRPr="00177075" w:rsidRDefault="00DD11B0" w:rsidP="00B301FB">
      <w:pPr>
        <w:jc w:val="center"/>
        <w:rPr>
          <w:rFonts w:ascii="Arial" w:hAnsi="Arial" w:cs="Arial"/>
          <w:b/>
          <w:smallCaps/>
          <w:sz w:val="28"/>
          <w:szCs w:val="28"/>
          <w:lang w:val="en-GB"/>
        </w:rPr>
      </w:pPr>
      <w:r w:rsidRPr="00DD11B0">
        <w:rPr>
          <w:rFonts w:ascii="Arial" w:hAnsi="Arial" w:cs="Arial"/>
          <w:b/>
          <w:smallCaps/>
          <w:sz w:val="28"/>
          <w:szCs w:val="28"/>
          <w:lang w:val="en-GB"/>
        </w:rPr>
        <w:t>KẾ HOẠCH LÀM VIỆC VÀ KẾ HOẠCH BÀN GIAO</w:t>
      </w:r>
      <w:r>
        <w:rPr>
          <w:rFonts w:ascii="Arial" w:hAnsi="Arial" w:cs="Arial"/>
          <w:b/>
          <w:smallCaps/>
          <w:sz w:val="28"/>
          <w:szCs w:val="28"/>
          <w:lang w:val="en-GB"/>
        </w:rPr>
        <w:t xml:space="preserve"> SẢN PHẨM</w:t>
      </w:r>
    </w:p>
    <w:p w14:paraId="04186B2B" w14:textId="77777777" w:rsidR="00B301FB" w:rsidRPr="00177075" w:rsidRDefault="00B301FB" w:rsidP="00B301FB">
      <w:pPr>
        <w:pBdr>
          <w:bottom w:val="single" w:sz="8" w:space="1" w:color="auto"/>
        </w:pBdr>
        <w:jc w:val="right"/>
        <w:rPr>
          <w:rFonts w:ascii="Arial" w:hAnsi="Arial" w:cs="Arial"/>
          <w:lang w:val="en-GB"/>
        </w:rPr>
      </w:pPr>
    </w:p>
    <w:p w14:paraId="37D40512" w14:textId="77777777" w:rsidR="00B13AFE" w:rsidRPr="00177075" w:rsidRDefault="00B13AFE" w:rsidP="00B301FB">
      <w:pPr>
        <w:rPr>
          <w:rFonts w:ascii="Arial" w:hAnsi="Arial" w:cs="Arial"/>
          <w:lang w:val="en-GB"/>
        </w:rPr>
      </w:pPr>
    </w:p>
    <w:p w14:paraId="5BD36312" w14:textId="77777777" w:rsidR="00B301FB" w:rsidRPr="00177075" w:rsidRDefault="00B301FB" w:rsidP="00B301FB">
      <w:pPr>
        <w:rPr>
          <w:rFonts w:ascii="Arial" w:hAnsi="Arial" w:cs="Arial"/>
          <w:lang w:val="en-GB"/>
        </w:rPr>
      </w:pP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B301FB" w:rsidRPr="00177075" w14:paraId="0ED581F0" w14:textId="77777777" w:rsidTr="00247669">
        <w:tc>
          <w:tcPr>
            <w:tcW w:w="587" w:type="dxa"/>
            <w:vMerge w:val="restart"/>
            <w:tcBorders>
              <w:top w:val="double" w:sz="4" w:space="0" w:color="auto"/>
              <w:left w:val="double" w:sz="4" w:space="0" w:color="auto"/>
            </w:tcBorders>
            <w:vAlign w:val="center"/>
          </w:tcPr>
          <w:p w14:paraId="578C9A15" w14:textId="77777777" w:rsidR="00B301FB" w:rsidRPr="00177075" w:rsidRDefault="00B301FB" w:rsidP="00C82F74">
            <w:pPr>
              <w:jc w:val="center"/>
              <w:rPr>
                <w:rFonts w:ascii="Arial" w:hAnsi="Arial" w:cs="Arial"/>
                <w:b/>
                <w:sz w:val="22"/>
                <w:szCs w:val="22"/>
                <w:lang w:val="en-GB"/>
              </w:rPr>
            </w:pPr>
            <w:r w:rsidRPr="00177075">
              <w:rPr>
                <w:rFonts w:ascii="Arial" w:hAnsi="Arial" w:cs="Arial"/>
                <w:b/>
                <w:bCs/>
                <w:sz w:val="22"/>
                <w:szCs w:val="22"/>
                <w:lang w:val="en-GB"/>
              </w:rPr>
              <w:t>N°</w:t>
            </w:r>
          </w:p>
        </w:tc>
        <w:tc>
          <w:tcPr>
            <w:tcW w:w="3553" w:type="dxa"/>
            <w:vMerge w:val="restart"/>
            <w:tcBorders>
              <w:top w:val="double" w:sz="4" w:space="0" w:color="auto"/>
              <w:left w:val="single" w:sz="6" w:space="0" w:color="auto"/>
            </w:tcBorders>
            <w:vAlign w:val="center"/>
          </w:tcPr>
          <w:p w14:paraId="47FFEAB9" w14:textId="0E8FE37F" w:rsidR="00B301FB" w:rsidRPr="00177075" w:rsidRDefault="00DD11B0" w:rsidP="00C82F74">
            <w:pPr>
              <w:jc w:val="center"/>
              <w:rPr>
                <w:rFonts w:ascii="Arial" w:hAnsi="Arial" w:cs="Arial"/>
                <w:sz w:val="22"/>
                <w:szCs w:val="22"/>
                <w:lang w:val="en-GB"/>
              </w:rPr>
            </w:pPr>
            <w:r w:rsidRPr="00DD11B0">
              <w:rPr>
                <w:rFonts w:ascii="Arial" w:hAnsi="Arial" w:cs="Arial"/>
                <w:b/>
                <w:bCs/>
                <w:sz w:val="22"/>
                <w:szCs w:val="22"/>
                <w:lang w:val="en-GB"/>
              </w:rPr>
              <w:t>Sản phẩm bàn giao</w:t>
            </w:r>
            <w:r w:rsidR="00B301FB" w:rsidRPr="00177075">
              <w:rPr>
                <w:rFonts w:ascii="Arial" w:hAnsi="Arial" w:cs="Arial"/>
                <w:b/>
                <w:bCs/>
                <w:sz w:val="22"/>
                <w:szCs w:val="22"/>
                <w:lang w:val="en-GB"/>
              </w:rPr>
              <w:t xml:space="preserve"> </w:t>
            </w:r>
            <w:r w:rsidR="00B301FB" w:rsidRPr="00177075">
              <w:rPr>
                <w:rFonts w:ascii="Arial" w:hAnsi="Arial" w:cs="Arial"/>
                <w:sz w:val="22"/>
                <w:szCs w:val="22"/>
                <w:vertAlign w:val="superscript"/>
                <w:lang w:val="en-GB"/>
              </w:rPr>
              <w:t>1</w:t>
            </w:r>
            <w:r w:rsidR="00B301FB" w:rsidRPr="00177075">
              <w:rPr>
                <w:rFonts w:ascii="Arial" w:hAnsi="Arial" w:cs="Arial"/>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3FDCA5E8" w14:textId="699B3411" w:rsidR="00B301FB" w:rsidRPr="00177075" w:rsidRDefault="00DD11B0" w:rsidP="00C82F74">
            <w:pPr>
              <w:spacing w:before="60" w:after="60"/>
              <w:jc w:val="center"/>
              <w:rPr>
                <w:rFonts w:ascii="Arial" w:hAnsi="Arial" w:cs="Arial"/>
                <w:sz w:val="22"/>
                <w:szCs w:val="22"/>
                <w:lang w:val="en-GB"/>
              </w:rPr>
            </w:pPr>
            <w:r w:rsidRPr="00DD11B0">
              <w:rPr>
                <w:rFonts w:ascii="Arial" w:hAnsi="Arial" w:cs="Arial"/>
                <w:b/>
                <w:bCs/>
                <w:sz w:val="22"/>
                <w:szCs w:val="22"/>
                <w:lang w:val="en-GB"/>
              </w:rPr>
              <w:t>Tháng</w:t>
            </w:r>
          </w:p>
        </w:tc>
      </w:tr>
      <w:tr w:rsidR="00B301FB" w:rsidRPr="00177075" w14:paraId="6930462F" w14:textId="77777777" w:rsidTr="00247669">
        <w:tc>
          <w:tcPr>
            <w:tcW w:w="587" w:type="dxa"/>
            <w:vMerge/>
            <w:tcBorders>
              <w:left w:val="double" w:sz="4" w:space="0" w:color="auto"/>
              <w:bottom w:val="single" w:sz="6" w:space="0" w:color="auto"/>
            </w:tcBorders>
            <w:vAlign w:val="center"/>
          </w:tcPr>
          <w:p w14:paraId="2FE680B2" w14:textId="77777777" w:rsidR="00B301FB" w:rsidRPr="00177075" w:rsidRDefault="00B301FB" w:rsidP="00C82F74">
            <w:pPr>
              <w:jc w:val="center"/>
              <w:rPr>
                <w:rFonts w:ascii="Arial" w:hAnsi="Arial" w:cs="Arial"/>
                <w:b/>
                <w:sz w:val="22"/>
                <w:szCs w:val="22"/>
                <w:lang w:val="en-GB"/>
              </w:rPr>
            </w:pPr>
          </w:p>
        </w:tc>
        <w:tc>
          <w:tcPr>
            <w:tcW w:w="3553" w:type="dxa"/>
            <w:vMerge/>
            <w:tcBorders>
              <w:left w:val="single" w:sz="6" w:space="0" w:color="auto"/>
              <w:bottom w:val="single" w:sz="6" w:space="0" w:color="auto"/>
            </w:tcBorders>
          </w:tcPr>
          <w:p w14:paraId="38E40275" w14:textId="77777777" w:rsidR="00B301FB" w:rsidRPr="00177075" w:rsidRDefault="00B301FB" w:rsidP="00C82F74">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E3F1B85"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14:paraId="760F8F0F"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14:paraId="4DF0392B"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14:paraId="13CE173E"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14:paraId="645E5939"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14:paraId="1291C649"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14:paraId="7D70AB8B"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14:paraId="6671E935"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14:paraId="3B0C7DE1"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14:paraId="69460298"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14:paraId="3DDE639A" w14:textId="77777777" w:rsidR="00B301FB" w:rsidRPr="00177075" w:rsidRDefault="00B301FB" w:rsidP="00C82F74">
            <w:pPr>
              <w:jc w:val="center"/>
              <w:rPr>
                <w:rFonts w:ascii="Arial" w:hAnsi="Arial" w:cs="Arial"/>
                <w:sz w:val="22"/>
                <w:szCs w:val="22"/>
                <w:lang w:val="en-GB"/>
              </w:rPr>
            </w:pPr>
            <w:r w:rsidRPr="00177075">
              <w:rPr>
                <w:rFonts w:ascii="Arial" w:hAnsi="Arial" w:cs="Arial"/>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14:paraId="179FD161" w14:textId="1D9CFA8F" w:rsidR="00B301FB" w:rsidRPr="00177075" w:rsidRDefault="005C5BB9" w:rsidP="00C82F74">
            <w:pPr>
              <w:jc w:val="center"/>
              <w:rPr>
                <w:rFonts w:ascii="Arial" w:hAnsi="Arial" w:cs="Arial"/>
                <w:sz w:val="22"/>
                <w:szCs w:val="22"/>
                <w:lang w:val="en-GB"/>
              </w:rPr>
            </w:pPr>
            <w:r>
              <w:rPr>
                <w:rFonts w:ascii="Arial" w:hAnsi="Arial" w:cs="Arial"/>
                <w:b/>
                <w:bCs/>
                <w:sz w:val="22"/>
                <w:szCs w:val="22"/>
                <w:lang w:val="en-GB"/>
              </w:rPr>
              <w:t>TỔNG CỘNG</w:t>
            </w:r>
          </w:p>
        </w:tc>
      </w:tr>
      <w:tr w:rsidR="00247669" w:rsidRPr="00177075" w14:paraId="407FBFCF" w14:textId="77777777" w:rsidTr="00247669">
        <w:tc>
          <w:tcPr>
            <w:tcW w:w="587" w:type="dxa"/>
            <w:tcBorders>
              <w:top w:val="single" w:sz="12" w:space="0" w:color="auto"/>
              <w:left w:val="double" w:sz="4" w:space="0" w:color="auto"/>
              <w:bottom w:val="single" w:sz="6" w:space="0" w:color="auto"/>
            </w:tcBorders>
            <w:vAlign w:val="center"/>
          </w:tcPr>
          <w:p w14:paraId="7C017201" w14:textId="77777777" w:rsidR="00247669" w:rsidRPr="00177075" w:rsidRDefault="00247669" w:rsidP="00247669">
            <w:pPr>
              <w:jc w:val="center"/>
              <w:rPr>
                <w:rFonts w:ascii="Arial" w:hAnsi="Arial" w:cs="Arial"/>
                <w:b/>
                <w:sz w:val="22"/>
                <w:szCs w:val="22"/>
                <w:lang w:val="en-GB"/>
              </w:rPr>
            </w:pPr>
            <w:r w:rsidRPr="00177075">
              <w:rPr>
                <w:rFonts w:ascii="Arial" w:hAnsi="Arial" w:cs="Arial"/>
                <w:b/>
                <w:sz w:val="22"/>
                <w:szCs w:val="22"/>
                <w:lang w:val="en-GB"/>
              </w:rPr>
              <w:t>D-1</w:t>
            </w:r>
          </w:p>
        </w:tc>
        <w:tc>
          <w:tcPr>
            <w:tcW w:w="3553" w:type="dxa"/>
            <w:tcBorders>
              <w:top w:val="single" w:sz="12" w:space="0" w:color="auto"/>
              <w:left w:val="single" w:sz="6" w:space="0" w:color="auto"/>
              <w:bottom w:val="single" w:sz="6" w:space="0" w:color="auto"/>
            </w:tcBorders>
          </w:tcPr>
          <w:p w14:paraId="5E7F9702" w14:textId="2B259ABB" w:rsidR="00DD11B0" w:rsidRPr="00177075" w:rsidRDefault="00247669" w:rsidP="00DD11B0">
            <w:pPr>
              <w:rPr>
                <w:rFonts w:ascii="Arial" w:hAnsi="Arial" w:cs="Arial"/>
                <w:sz w:val="22"/>
                <w:szCs w:val="22"/>
                <w:lang w:val="en-GB"/>
              </w:rPr>
            </w:pPr>
            <w:r w:rsidRPr="00177075">
              <w:rPr>
                <w:rFonts w:ascii="Arial" w:hAnsi="Arial" w:cs="Arial"/>
                <w:sz w:val="22"/>
                <w:szCs w:val="22"/>
                <w:lang w:val="en-GB"/>
              </w:rPr>
              <w:t>(</w:t>
            </w:r>
            <w:r w:rsidR="00DD11B0" w:rsidRPr="00DD11B0">
              <w:rPr>
                <w:rFonts w:ascii="Arial" w:hAnsi="Arial" w:cs="Arial"/>
                <w:sz w:val="22"/>
                <w:szCs w:val="22"/>
                <w:lang w:val="en-GB"/>
              </w:rPr>
              <w:t xml:space="preserve">ví dụ: Sản phẩm </w:t>
            </w:r>
            <w:r w:rsidR="0058662D">
              <w:rPr>
                <w:rFonts w:ascii="Arial" w:hAnsi="Arial" w:cs="Arial"/>
                <w:sz w:val="22"/>
                <w:szCs w:val="22"/>
                <w:lang w:val="en-GB"/>
              </w:rPr>
              <w:t>#</w:t>
            </w:r>
            <w:r w:rsidR="00DD11B0" w:rsidRPr="00DD11B0">
              <w:rPr>
                <w:rFonts w:ascii="Arial" w:hAnsi="Arial" w:cs="Arial"/>
                <w:sz w:val="22"/>
                <w:szCs w:val="22"/>
                <w:lang w:val="en-GB"/>
              </w:rPr>
              <w:t>1: Báo cáo A</w:t>
            </w:r>
          </w:p>
        </w:tc>
        <w:tc>
          <w:tcPr>
            <w:tcW w:w="680" w:type="dxa"/>
            <w:tcBorders>
              <w:top w:val="single" w:sz="12" w:space="0" w:color="auto"/>
              <w:left w:val="single" w:sz="6" w:space="0" w:color="auto"/>
              <w:bottom w:val="single" w:sz="6" w:space="0" w:color="auto"/>
              <w:right w:val="single" w:sz="6" w:space="0" w:color="auto"/>
            </w:tcBorders>
          </w:tcPr>
          <w:p w14:paraId="5FD1114D"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2918E30"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508B1C3"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9985616"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42B786F"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2B8307C"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28F01F"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0909E64"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71946F5"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FC3FCAB" w14:textId="77777777" w:rsidR="00247669" w:rsidRPr="00177075" w:rsidRDefault="00247669" w:rsidP="00247669">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CC119E5" w14:textId="77777777" w:rsidR="00247669" w:rsidRPr="00177075" w:rsidRDefault="00247669" w:rsidP="00247669">
            <w:pPr>
              <w:rPr>
                <w:rFonts w:ascii="Arial" w:hAnsi="Arial" w:cs="Arial"/>
                <w:sz w:val="22"/>
                <w:szCs w:val="22"/>
                <w:lang w:val="en-GB"/>
              </w:rPr>
            </w:pPr>
          </w:p>
        </w:tc>
        <w:tc>
          <w:tcPr>
            <w:tcW w:w="1207" w:type="dxa"/>
            <w:tcBorders>
              <w:top w:val="single" w:sz="12" w:space="0" w:color="auto"/>
              <w:left w:val="single" w:sz="6" w:space="0" w:color="auto"/>
              <w:bottom w:val="single" w:sz="6" w:space="0" w:color="auto"/>
              <w:right w:val="double" w:sz="4" w:space="0" w:color="auto"/>
            </w:tcBorders>
          </w:tcPr>
          <w:p w14:paraId="370B1DB7" w14:textId="77777777" w:rsidR="00247669" w:rsidRPr="00177075" w:rsidRDefault="00247669" w:rsidP="00247669">
            <w:pPr>
              <w:rPr>
                <w:rFonts w:ascii="Arial" w:hAnsi="Arial" w:cs="Arial"/>
                <w:sz w:val="22"/>
                <w:szCs w:val="22"/>
                <w:lang w:val="en-GB"/>
              </w:rPr>
            </w:pPr>
          </w:p>
        </w:tc>
      </w:tr>
      <w:tr w:rsidR="00247669" w:rsidRPr="00177075" w14:paraId="5F932D01" w14:textId="77777777" w:rsidTr="00247669">
        <w:tc>
          <w:tcPr>
            <w:tcW w:w="587" w:type="dxa"/>
            <w:tcBorders>
              <w:top w:val="single" w:sz="6" w:space="0" w:color="auto"/>
              <w:left w:val="double" w:sz="4" w:space="0" w:color="auto"/>
              <w:bottom w:val="single" w:sz="6" w:space="0" w:color="auto"/>
            </w:tcBorders>
            <w:vAlign w:val="center"/>
          </w:tcPr>
          <w:p w14:paraId="7FEE493A"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737C3EE3" w14:textId="4A3FBA3B"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1. </w:t>
            </w:r>
            <w:r w:rsidR="00DD11B0" w:rsidRPr="00DD11B0">
              <w:rPr>
                <w:rFonts w:ascii="Arial" w:hAnsi="Arial" w:cs="Arial"/>
                <w:sz w:val="22"/>
                <w:szCs w:val="22"/>
                <w:lang w:val="en-GB"/>
              </w:rPr>
              <w:t>Thu thập dữ liệu</w:t>
            </w:r>
            <w:r w:rsidRPr="00177075">
              <w:rPr>
                <w:rFonts w:ascii="Arial" w:hAnsi="Arial" w:cs="Arial"/>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00857E62" w14:textId="77777777"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1C4E291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AB5E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29D1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00E54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67B20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26627B"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9CE6A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49193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5A162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07350"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1424B728" w14:textId="77777777" w:rsidR="00247669" w:rsidRPr="00177075" w:rsidRDefault="00247669" w:rsidP="00247669">
            <w:pPr>
              <w:rPr>
                <w:rFonts w:ascii="Arial" w:hAnsi="Arial" w:cs="Arial"/>
                <w:sz w:val="22"/>
                <w:szCs w:val="22"/>
                <w:lang w:val="en-GB"/>
              </w:rPr>
            </w:pPr>
          </w:p>
        </w:tc>
      </w:tr>
      <w:tr w:rsidR="00247669" w:rsidRPr="00177075" w14:paraId="2B7C2987" w14:textId="77777777" w:rsidTr="00247669">
        <w:trPr>
          <w:trHeight w:val="95"/>
        </w:trPr>
        <w:tc>
          <w:tcPr>
            <w:tcW w:w="587" w:type="dxa"/>
            <w:tcBorders>
              <w:top w:val="single" w:sz="6" w:space="0" w:color="auto"/>
              <w:left w:val="double" w:sz="4" w:space="0" w:color="auto"/>
              <w:bottom w:val="single" w:sz="6" w:space="0" w:color="auto"/>
            </w:tcBorders>
            <w:vAlign w:val="center"/>
          </w:tcPr>
          <w:p w14:paraId="2C327766"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271B5D72" w14:textId="374773E0"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2. </w:t>
            </w:r>
            <w:r w:rsidR="00DD11B0" w:rsidRPr="00DD11B0">
              <w:rPr>
                <w:rFonts w:ascii="Arial" w:hAnsi="Arial" w:cs="Arial"/>
                <w:sz w:val="22"/>
                <w:szCs w:val="22"/>
                <w:lang w:val="en-GB"/>
              </w:rPr>
              <w:t>Soạn thảo</w:t>
            </w:r>
          </w:p>
        </w:tc>
        <w:tc>
          <w:tcPr>
            <w:tcW w:w="680" w:type="dxa"/>
            <w:tcBorders>
              <w:top w:val="single" w:sz="6" w:space="0" w:color="auto"/>
              <w:left w:val="single" w:sz="6" w:space="0" w:color="auto"/>
              <w:bottom w:val="single" w:sz="6" w:space="0" w:color="auto"/>
              <w:right w:val="single" w:sz="6" w:space="0" w:color="auto"/>
            </w:tcBorders>
          </w:tcPr>
          <w:p w14:paraId="5FDCACA3"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D7DB55"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0617D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FCE0D7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E67C9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45C2A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E4A7EBA"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EC868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F1C489"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0D670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3563C8"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7041E85D" w14:textId="77777777" w:rsidR="00247669" w:rsidRPr="00177075" w:rsidRDefault="00247669" w:rsidP="00247669">
            <w:pPr>
              <w:rPr>
                <w:rFonts w:ascii="Arial" w:hAnsi="Arial" w:cs="Arial"/>
                <w:sz w:val="22"/>
                <w:szCs w:val="22"/>
                <w:lang w:val="en-GB"/>
              </w:rPr>
            </w:pPr>
          </w:p>
        </w:tc>
      </w:tr>
      <w:tr w:rsidR="00247669" w:rsidRPr="00177075" w14:paraId="27CABADB" w14:textId="77777777" w:rsidTr="00247669">
        <w:tc>
          <w:tcPr>
            <w:tcW w:w="587" w:type="dxa"/>
            <w:tcBorders>
              <w:top w:val="single" w:sz="6" w:space="0" w:color="auto"/>
              <w:left w:val="double" w:sz="4" w:space="0" w:color="auto"/>
              <w:bottom w:val="single" w:sz="6" w:space="0" w:color="auto"/>
            </w:tcBorders>
            <w:vAlign w:val="center"/>
          </w:tcPr>
          <w:p w14:paraId="5551EFB1"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4365365D" w14:textId="2DD3A427"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3. </w:t>
            </w:r>
            <w:r w:rsidR="00DD11B0" w:rsidRPr="00DD11B0">
              <w:rPr>
                <w:rFonts w:ascii="Arial" w:hAnsi="Arial" w:cs="Arial"/>
                <w:sz w:val="22"/>
                <w:szCs w:val="22"/>
                <w:lang w:val="en-GB"/>
              </w:rPr>
              <w:t>Báo cáo khởi động</w:t>
            </w:r>
            <w:r w:rsidRPr="00177075">
              <w:rPr>
                <w:rFonts w:ascii="Arial" w:hAnsi="Arial" w:cs="Arial"/>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1CE3583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BB117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98D40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10AB7F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3FFA5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728D6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A7870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F4E75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D05B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B063F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F6EC11"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57CB2802" w14:textId="77777777" w:rsidR="00247669" w:rsidRPr="00177075" w:rsidRDefault="00247669" w:rsidP="00247669">
            <w:pPr>
              <w:rPr>
                <w:rFonts w:ascii="Arial" w:hAnsi="Arial" w:cs="Arial"/>
                <w:sz w:val="22"/>
                <w:szCs w:val="22"/>
                <w:lang w:val="en-GB"/>
              </w:rPr>
            </w:pPr>
          </w:p>
        </w:tc>
      </w:tr>
      <w:tr w:rsidR="00247669" w:rsidRPr="00177075" w14:paraId="3264E2A9" w14:textId="77777777" w:rsidTr="00247669">
        <w:tc>
          <w:tcPr>
            <w:tcW w:w="587" w:type="dxa"/>
            <w:tcBorders>
              <w:top w:val="single" w:sz="6" w:space="0" w:color="auto"/>
              <w:left w:val="double" w:sz="4" w:space="0" w:color="auto"/>
              <w:bottom w:val="single" w:sz="6" w:space="0" w:color="auto"/>
            </w:tcBorders>
            <w:vAlign w:val="center"/>
          </w:tcPr>
          <w:p w14:paraId="276F2D24"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6F237FCA" w14:textId="44F381D7"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4. </w:t>
            </w:r>
            <w:r w:rsidR="00DD11B0" w:rsidRPr="00DD11B0">
              <w:rPr>
                <w:rFonts w:ascii="Arial" w:hAnsi="Arial" w:cs="Arial"/>
                <w:sz w:val="22"/>
                <w:szCs w:val="22"/>
                <w:lang w:val="en-GB"/>
              </w:rPr>
              <w:t>Kết hợp nhận xét</w:t>
            </w:r>
          </w:p>
        </w:tc>
        <w:tc>
          <w:tcPr>
            <w:tcW w:w="680" w:type="dxa"/>
            <w:tcBorders>
              <w:top w:val="single" w:sz="6" w:space="0" w:color="auto"/>
              <w:left w:val="single" w:sz="6" w:space="0" w:color="auto"/>
              <w:bottom w:val="single" w:sz="6" w:space="0" w:color="auto"/>
              <w:right w:val="single" w:sz="6" w:space="0" w:color="auto"/>
            </w:tcBorders>
          </w:tcPr>
          <w:p w14:paraId="3FEA4DB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B32298"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42E9E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13FDB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FA05B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B91C75"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85A77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758C5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94D95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62B74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F1CC127"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D2AEA22" w14:textId="77777777" w:rsidR="00247669" w:rsidRPr="00177075" w:rsidRDefault="00247669" w:rsidP="00247669">
            <w:pPr>
              <w:rPr>
                <w:rFonts w:ascii="Arial" w:hAnsi="Arial" w:cs="Arial"/>
                <w:sz w:val="22"/>
                <w:szCs w:val="22"/>
                <w:lang w:val="en-GB"/>
              </w:rPr>
            </w:pPr>
          </w:p>
        </w:tc>
      </w:tr>
      <w:tr w:rsidR="00247669" w:rsidRPr="00177075" w14:paraId="42B02E57" w14:textId="77777777" w:rsidTr="00247669">
        <w:tc>
          <w:tcPr>
            <w:tcW w:w="587" w:type="dxa"/>
            <w:tcBorders>
              <w:top w:val="single" w:sz="6" w:space="0" w:color="auto"/>
              <w:left w:val="double" w:sz="4" w:space="0" w:color="auto"/>
              <w:bottom w:val="single" w:sz="6" w:space="0" w:color="auto"/>
            </w:tcBorders>
            <w:vAlign w:val="center"/>
          </w:tcPr>
          <w:p w14:paraId="63582BBC"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4892A9EE" w14:textId="2F376F17"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14:paraId="3D8DF91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9A855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FADA42"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940CE4"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BF446B"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B0A28C"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F58C16D"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017A5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C04715"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3CFCA"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F74616"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47487B54" w14:textId="77777777" w:rsidR="00247669" w:rsidRPr="00177075" w:rsidRDefault="00247669" w:rsidP="00247669">
            <w:pPr>
              <w:rPr>
                <w:rFonts w:ascii="Arial" w:hAnsi="Arial" w:cs="Arial"/>
                <w:sz w:val="22"/>
                <w:szCs w:val="22"/>
                <w:lang w:val="en-GB"/>
              </w:rPr>
            </w:pPr>
          </w:p>
        </w:tc>
      </w:tr>
      <w:tr w:rsidR="00247669" w:rsidRPr="00177075" w14:paraId="3ACD41BB" w14:textId="77777777" w:rsidTr="00247669">
        <w:tc>
          <w:tcPr>
            <w:tcW w:w="587" w:type="dxa"/>
            <w:tcBorders>
              <w:top w:val="single" w:sz="6" w:space="0" w:color="auto"/>
              <w:left w:val="double" w:sz="4" w:space="0" w:color="auto"/>
              <w:bottom w:val="single" w:sz="6" w:space="0" w:color="auto"/>
            </w:tcBorders>
            <w:vAlign w:val="center"/>
          </w:tcPr>
          <w:p w14:paraId="7BEE9DDD" w14:textId="77777777" w:rsidR="00247669" w:rsidRPr="00177075" w:rsidRDefault="00247669" w:rsidP="00247669">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0C2B1476" w14:textId="033EB9AD"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 xml:space="preserve">6. </w:t>
            </w:r>
            <w:r w:rsidR="00DD11B0" w:rsidRPr="00DD11B0">
              <w:rPr>
                <w:rFonts w:ascii="Arial" w:hAnsi="Arial" w:cs="Arial"/>
                <w:sz w:val="22"/>
                <w:szCs w:val="22"/>
                <w:lang w:val="en-GB"/>
              </w:rPr>
              <w:t>Gửi Báo cáo cuối cùng cho Khách hàng</w:t>
            </w:r>
            <w:r w:rsidRPr="00177075">
              <w:rPr>
                <w:rFonts w:ascii="Arial" w:hAnsi="Arial" w:cs="Arial"/>
                <w:sz w:val="22"/>
                <w:szCs w:val="22"/>
                <w:lang w:val="en-GB"/>
              </w:rPr>
              <w:t>)</w:t>
            </w:r>
          </w:p>
        </w:tc>
        <w:tc>
          <w:tcPr>
            <w:tcW w:w="680" w:type="dxa"/>
            <w:tcBorders>
              <w:top w:val="single" w:sz="6" w:space="0" w:color="auto"/>
              <w:left w:val="single" w:sz="6" w:space="0" w:color="auto"/>
              <w:bottom w:val="single" w:sz="6" w:space="0" w:color="auto"/>
              <w:right w:val="single" w:sz="6" w:space="0" w:color="auto"/>
            </w:tcBorders>
          </w:tcPr>
          <w:p w14:paraId="6BBC990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D46A6A9"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747F6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49773A"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76FC4DD"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E00F2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FB12B58"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D8BE4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09D9E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960D6"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04DD7D"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63B1E5E4" w14:textId="77777777" w:rsidR="00247669" w:rsidRPr="00177075" w:rsidRDefault="00247669" w:rsidP="00247669">
            <w:pPr>
              <w:rPr>
                <w:rFonts w:ascii="Arial" w:hAnsi="Arial" w:cs="Arial"/>
                <w:sz w:val="22"/>
                <w:szCs w:val="22"/>
                <w:lang w:val="en-GB"/>
              </w:rPr>
            </w:pPr>
          </w:p>
        </w:tc>
      </w:tr>
      <w:tr w:rsidR="00B301FB" w:rsidRPr="00177075" w14:paraId="01E5DE21" w14:textId="77777777" w:rsidTr="00247669">
        <w:tc>
          <w:tcPr>
            <w:tcW w:w="587" w:type="dxa"/>
            <w:tcBorders>
              <w:top w:val="single" w:sz="6" w:space="0" w:color="auto"/>
              <w:left w:val="double" w:sz="4" w:space="0" w:color="auto"/>
              <w:bottom w:val="single" w:sz="6" w:space="0" w:color="auto"/>
            </w:tcBorders>
            <w:vAlign w:val="center"/>
          </w:tcPr>
          <w:p w14:paraId="6F5F7DF8"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3D70878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0C50B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821E7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D7200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4AF4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F5A8A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D54421F"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797A4C"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55AA0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69728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5BEC5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8718D5"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6D058A8" w14:textId="77777777" w:rsidR="00B301FB" w:rsidRPr="00177075" w:rsidRDefault="00B301FB" w:rsidP="00C82F74">
            <w:pPr>
              <w:rPr>
                <w:rFonts w:ascii="Arial" w:hAnsi="Arial" w:cs="Arial"/>
                <w:sz w:val="22"/>
                <w:szCs w:val="22"/>
                <w:lang w:val="en-GB"/>
              </w:rPr>
            </w:pPr>
          </w:p>
        </w:tc>
      </w:tr>
      <w:tr w:rsidR="00B301FB" w:rsidRPr="00177075" w14:paraId="35203BD7" w14:textId="77777777" w:rsidTr="00247669">
        <w:tc>
          <w:tcPr>
            <w:tcW w:w="587" w:type="dxa"/>
            <w:tcBorders>
              <w:top w:val="single" w:sz="6" w:space="0" w:color="auto"/>
              <w:left w:val="double" w:sz="4" w:space="0" w:color="auto"/>
              <w:bottom w:val="single" w:sz="6" w:space="0" w:color="auto"/>
            </w:tcBorders>
            <w:vAlign w:val="center"/>
          </w:tcPr>
          <w:p w14:paraId="6A875B32"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65C28ABF"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519C5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E7EFC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E773D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5426A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5B677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9D7D8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E46A9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DA33E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068B0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10380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432084"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E4340F8" w14:textId="77777777" w:rsidR="00B301FB" w:rsidRPr="00177075" w:rsidRDefault="00B301FB" w:rsidP="00C82F74">
            <w:pPr>
              <w:rPr>
                <w:rFonts w:ascii="Arial" w:hAnsi="Arial" w:cs="Arial"/>
                <w:sz w:val="22"/>
                <w:szCs w:val="22"/>
                <w:lang w:val="en-GB"/>
              </w:rPr>
            </w:pPr>
          </w:p>
        </w:tc>
      </w:tr>
      <w:tr w:rsidR="00247669" w:rsidRPr="00177075" w14:paraId="29104BC1" w14:textId="77777777" w:rsidTr="00247669">
        <w:tc>
          <w:tcPr>
            <w:tcW w:w="587" w:type="dxa"/>
            <w:tcBorders>
              <w:top w:val="single" w:sz="6" w:space="0" w:color="auto"/>
              <w:left w:val="double" w:sz="4" w:space="0" w:color="auto"/>
              <w:bottom w:val="single" w:sz="6" w:space="0" w:color="auto"/>
            </w:tcBorders>
            <w:vAlign w:val="center"/>
          </w:tcPr>
          <w:p w14:paraId="30A48777" w14:textId="77777777" w:rsidR="00247669" w:rsidRPr="00177075" w:rsidRDefault="00247669" w:rsidP="00247669">
            <w:pPr>
              <w:jc w:val="center"/>
              <w:rPr>
                <w:rFonts w:ascii="Arial" w:hAnsi="Arial" w:cs="Arial"/>
                <w:b/>
                <w:sz w:val="22"/>
                <w:szCs w:val="22"/>
                <w:lang w:val="en-GB"/>
              </w:rPr>
            </w:pPr>
            <w:r w:rsidRPr="00177075">
              <w:rPr>
                <w:rFonts w:ascii="Arial" w:hAnsi="Arial" w:cs="Arial"/>
                <w:b/>
                <w:sz w:val="22"/>
                <w:szCs w:val="22"/>
                <w:lang w:val="en-GB"/>
              </w:rPr>
              <w:t>D-2</w:t>
            </w:r>
          </w:p>
        </w:tc>
        <w:tc>
          <w:tcPr>
            <w:tcW w:w="3553" w:type="dxa"/>
            <w:tcBorders>
              <w:top w:val="single" w:sz="6" w:space="0" w:color="auto"/>
              <w:left w:val="single" w:sz="6" w:space="0" w:color="auto"/>
              <w:bottom w:val="single" w:sz="6" w:space="0" w:color="auto"/>
            </w:tcBorders>
          </w:tcPr>
          <w:p w14:paraId="32EDAA56" w14:textId="3A9B53F9" w:rsidR="00247669" w:rsidRPr="00177075" w:rsidRDefault="00247669" w:rsidP="00247669">
            <w:pPr>
              <w:rPr>
                <w:rFonts w:ascii="Arial" w:hAnsi="Arial" w:cs="Arial"/>
                <w:sz w:val="22"/>
                <w:szCs w:val="22"/>
                <w:lang w:val="en-GB"/>
              </w:rPr>
            </w:pPr>
            <w:r w:rsidRPr="00177075">
              <w:rPr>
                <w:rFonts w:ascii="Arial" w:hAnsi="Arial" w:cs="Arial"/>
                <w:sz w:val="22"/>
                <w:szCs w:val="22"/>
                <w:lang w:val="en-GB"/>
              </w:rPr>
              <w:t>(</w:t>
            </w:r>
            <w:r w:rsidR="0058662D" w:rsidRPr="00DD11B0">
              <w:rPr>
                <w:rFonts w:ascii="Arial" w:hAnsi="Arial" w:cs="Arial"/>
                <w:sz w:val="22"/>
                <w:szCs w:val="22"/>
                <w:lang w:val="en-GB"/>
              </w:rPr>
              <w:t xml:space="preserve">ví dụ: Sản phẩm </w:t>
            </w:r>
            <w:r w:rsidR="0058662D">
              <w:rPr>
                <w:rFonts w:ascii="Arial" w:hAnsi="Arial" w:cs="Arial"/>
                <w:sz w:val="22"/>
                <w:szCs w:val="22"/>
                <w:lang w:val="en-GB"/>
              </w:rPr>
              <w:t>#2</w:t>
            </w:r>
            <w:r w:rsidRPr="00177075">
              <w:rPr>
                <w:rFonts w:ascii="Arial" w:hAnsi="Arial" w:cs="Arial"/>
                <w:sz w:val="22"/>
                <w:szCs w:val="22"/>
                <w:lang w:val="en-GB"/>
              </w:rPr>
              <w:t>:...............)</w:t>
            </w:r>
          </w:p>
        </w:tc>
        <w:tc>
          <w:tcPr>
            <w:tcW w:w="680" w:type="dxa"/>
            <w:tcBorders>
              <w:top w:val="single" w:sz="6" w:space="0" w:color="auto"/>
              <w:left w:val="single" w:sz="6" w:space="0" w:color="auto"/>
              <w:bottom w:val="single" w:sz="6" w:space="0" w:color="auto"/>
              <w:right w:val="single" w:sz="6" w:space="0" w:color="auto"/>
            </w:tcBorders>
          </w:tcPr>
          <w:p w14:paraId="62AC715E"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8611F9"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E6C2360"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95C9E7"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6F8D5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8D339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002508"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997833"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523A1"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54AEEF" w14:textId="77777777" w:rsidR="00247669" w:rsidRPr="00177075" w:rsidRDefault="00247669" w:rsidP="00247669">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C7B954" w14:textId="77777777" w:rsidR="00247669" w:rsidRPr="00177075" w:rsidRDefault="00247669" w:rsidP="00247669">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201D8F54" w14:textId="77777777" w:rsidR="00247669" w:rsidRPr="00177075" w:rsidRDefault="00247669" w:rsidP="00247669">
            <w:pPr>
              <w:rPr>
                <w:rFonts w:ascii="Arial" w:hAnsi="Arial" w:cs="Arial"/>
                <w:sz w:val="22"/>
                <w:szCs w:val="22"/>
                <w:lang w:val="en-GB"/>
              </w:rPr>
            </w:pPr>
          </w:p>
        </w:tc>
      </w:tr>
      <w:tr w:rsidR="00B301FB" w:rsidRPr="00177075" w14:paraId="24CB374E" w14:textId="77777777" w:rsidTr="00247669">
        <w:tc>
          <w:tcPr>
            <w:tcW w:w="587" w:type="dxa"/>
            <w:tcBorders>
              <w:top w:val="single" w:sz="6" w:space="0" w:color="auto"/>
              <w:left w:val="double" w:sz="4" w:space="0" w:color="auto"/>
              <w:bottom w:val="single" w:sz="6" w:space="0" w:color="auto"/>
            </w:tcBorders>
            <w:vAlign w:val="center"/>
          </w:tcPr>
          <w:p w14:paraId="7136F477"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644D72C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3894A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ABC780"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11448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DDBE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6950D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4ECC27"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FAC6A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A4411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3613D28"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741DC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A6DA2C"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3D0C8807" w14:textId="77777777" w:rsidR="00B301FB" w:rsidRPr="00177075" w:rsidRDefault="00B301FB" w:rsidP="00C82F74">
            <w:pPr>
              <w:rPr>
                <w:rFonts w:ascii="Arial" w:hAnsi="Arial" w:cs="Arial"/>
                <w:sz w:val="22"/>
                <w:szCs w:val="22"/>
                <w:lang w:val="en-GB"/>
              </w:rPr>
            </w:pPr>
          </w:p>
        </w:tc>
      </w:tr>
      <w:tr w:rsidR="00B301FB" w:rsidRPr="00177075" w14:paraId="3C958100" w14:textId="77777777" w:rsidTr="00247669">
        <w:tc>
          <w:tcPr>
            <w:tcW w:w="587" w:type="dxa"/>
            <w:tcBorders>
              <w:top w:val="single" w:sz="6" w:space="0" w:color="auto"/>
              <w:left w:val="double" w:sz="4" w:space="0" w:color="auto"/>
              <w:bottom w:val="single" w:sz="6" w:space="0" w:color="auto"/>
            </w:tcBorders>
            <w:vAlign w:val="center"/>
          </w:tcPr>
          <w:p w14:paraId="23157F1C" w14:textId="77777777" w:rsidR="00B301FB" w:rsidRPr="00177075" w:rsidRDefault="00B301FB" w:rsidP="00C82F74">
            <w:pPr>
              <w:jc w:val="center"/>
              <w:rPr>
                <w:rFonts w:ascii="Arial" w:hAnsi="Arial" w:cs="Arial"/>
                <w:b/>
                <w:sz w:val="22"/>
                <w:szCs w:val="22"/>
                <w:lang w:val="en-GB"/>
              </w:rPr>
            </w:pPr>
          </w:p>
        </w:tc>
        <w:tc>
          <w:tcPr>
            <w:tcW w:w="3553" w:type="dxa"/>
            <w:tcBorders>
              <w:top w:val="single" w:sz="6" w:space="0" w:color="auto"/>
              <w:left w:val="single" w:sz="6" w:space="0" w:color="auto"/>
              <w:bottom w:val="single" w:sz="6" w:space="0" w:color="auto"/>
            </w:tcBorders>
          </w:tcPr>
          <w:p w14:paraId="0ABA0B80"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57D51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959D0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6FE8C"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50203F"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F1CD21"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57465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131C81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DD66124"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5977C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559F27"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C79767"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46080430" w14:textId="77777777" w:rsidR="00B301FB" w:rsidRPr="00177075" w:rsidRDefault="00B301FB" w:rsidP="00C82F74">
            <w:pPr>
              <w:rPr>
                <w:rFonts w:ascii="Arial" w:hAnsi="Arial" w:cs="Arial"/>
                <w:sz w:val="22"/>
                <w:szCs w:val="22"/>
                <w:lang w:val="en-GB"/>
              </w:rPr>
            </w:pPr>
          </w:p>
        </w:tc>
      </w:tr>
      <w:tr w:rsidR="00B301FB" w:rsidRPr="00177075" w14:paraId="0C162D9E" w14:textId="77777777" w:rsidTr="00247669">
        <w:tc>
          <w:tcPr>
            <w:tcW w:w="587" w:type="dxa"/>
            <w:tcBorders>
              <w:top w:val="single" w:sz="6" w:space="0" w:color="auto"/>
              <w:left w:val="double" w:sz="4" w:space="0" w:color="auto"/>
              <w:bottom w:val="single" w:sz="6" w:space="0" w:color="auto"/>
            </w:tcBorders>
            <w:vAlign w:val="center"/>
          </w:tcPr>
          <w:p w14:paraId="4E82B57D" w14:textId="77777777" w:rsidR="00B301FB" w:rsidRPr="00177075" w:rsidRDefault="00B301FB" w:rsidP="00C82F74">
            <w:pPr>
              <w:ind w:left="-25"/>
              <w:jc w:val="center"/>
              <w:rPr>
                <w:rFonts w:ascii="Arial" w:hAnsi="Arial" w:cs="Arial"/>
                <w:b/>
                <w:sz w:val="22"/>
                <w:szCs w:val="22"/>
                <w:lang w:val="en-GB"/>
              </w:rPr>
            </w:pPr>
            <w:r w:rsidRPr="00177075">
              <w:rPr>
                <w:rFonts w:ascii="Arial" w:hAnsi="Arial" w:cs="Arial"/>
                <w:b/>
                <w:sz w:val="22"/>
                <w:szCs w:val="22"/>
                <w:lang w:val="en-GB"/>
              </w:rPr>
              <w:t>n</w:t>
            </w:r>
          </w:p>
        </w:tc>
        <w:tc>
          <w:tcPr>
            <w:tcW w:w="3553" w:type="dxa"/>
            <w:tcBorders>
              <w:top w:val="single" w:sz="6" w:space="0" w:color="auto"/>
              <w:left w:val="single" w:sz="6" w:space="0" w:color="auto"/>
              <w:bottom w:val="single" w:sz="6" w:space="0" w:color="auto"/>
            </w:tcBorders>
          </w:tcPr>
          <w:p w14:paraId="07796A1C" w14:textId="77777777" w:rsidR="00B301FB" w:rsidRPr="00177075" w:rsidRDefault="00B301FB" w:rsidP="00C82F74">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E864A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6A2227"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CF095"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9669B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63107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7B5D6D"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BC014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89E31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DA1BE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6D8DC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5578D"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single" w:sz="6" w:space="0" w:color="auto"/>
              <w:right w:val="double" w:sz="4" w:space="0" w:color="auto"/>
            </w:tcBorders>
          </w:tcPr>
          <w:p w14:paraId="0E5C758C" w14:textId="77777777" w:rsidR="00B301FB" w:rsidRPr="00177075" w:rsidRDefault="00B301FB" w:rsidP="00C82F74">
            <w:pPr>
              <w:rPr>
                <w:rFonts w:ascii="Arial" w:hAnsi="Arial" w:cs="Arial"/>
                <w:sz w:val="22"/>
                <w:szCs w:val="22"/>
                <w:lang w:val="en-GB"/>
              </w:rPr>
            </w:pPr>
          </w:p>
        </w:tc>
      </w:tr>
      <w:tr w:rsidR="00B301FB" w:rsidRPr="00177075" w14:paraId="194F52EE" w14:textId="77777777" w:rsidTr="00247669">
        <w:trPr>
          <w:trHeight w:val="65"/>
        </w:trPr>
        <w:tc>
          <w:tcPr>
            <w:tcW w:w="587" w:type="dxa"/>
            <w:tcBorders>
              <w:top w:val="single" w:sz="6" w:space="0" w:color="auto"/>
              <w:left w:val="double" w:sz="4" w:space="0" w:color="auto"/>
              <w:bottom w:val="double" w:sz="4" w:space="0" w:color="auto"/>
            </w:tcBorders>
            <w:vAlign w:val="center"/>
          </w:tcPr>
          <w:p w14:paraId="49E0AAE3" w14:textId="77777777" w:rsidR="00B301FB" w:rsidRPr="00177075" w:rsidRDefault="00B301FB" w:rsidP="00C82F74">
            <w:pPr>
              <w:ind w:left="-25"/>
              <w:jc w:val="center"/>
              <w:rPr>
                <w:rFonts w:ascii="Arial" w:hAnsi="Arial" w:cs="Arial"/>
                <w:sz w:val="22"/>
                <w:szCs w:val="22"/>
                <w:lang w:val="en-GB"/>
              </w:rPr>
            </w:pPr>
          </w:p>
        </w:tc>
        <w:tc>
          <w:tcPr>
            <w:tcW w:w="3553" w:type="dxa"/>
            <w:tcBorders>
              <w:top w:val="single" w:sz="6" w:space="0" w:color="auto"/>
              <w:left w:val="single" w:sz="6" w:space="0" w:color="auto"/>
              <w:bottom w:val="double" w:sz="4" w:space="0" w:color="auto"/>
            </w:tcBorders>
          </w:tcPr>
          <w:p w14:paraId="4B08B1E9" w14:textId="77777777" w:rsidR="00B301FB" w:rsidRPr="00177075" w:rsidRDefault="00B301FB" w:rsidP="00C82F74">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79E239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C9346B"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9ECECC6"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144442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2F7F019"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CC2DE33"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AD332A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34C031E"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62081CC"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820382A" w14:textId="77777777" w:rsidR="00B301FB" w:rsidRPr="00177075" w:rsidRDefault="00B301FB" w:rsidP="00C82F74">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71780EC" w14:textId="77777777" w:rsidR="00B301FB" w:rsidRPr="00177075" w:rsidRDefault="00B301FB" w:rsidP="00C82F74">
            <w:pPr>
              <w:rPr>
                <w:rFonts w:ascii="Arial" w:hAnsi="Arial" w:cs="Arial"/>
                <w:sz w:val="22"/>
                <w:szCs w:val="22"/>
                <w:lang w:val="en-GB"/>
              </w:rPr>
            </w:pPr>
          </w:p>
        </w:tc>
        <w:tc>
          <w:tcPr>
            <w:tcW w:w="1207" w:type="dxa"/>
            <w:tcBorders>
              <w:top w:val="single" w:sz="6" w:space="0" w:color="auto"/>
              <w:left w:val="single" w:sz="6" w:space="0" w:color="auto"/>
              <w:bottom w:val="double" w:sz="4" w:space="0" w:color="auto"/>
              <w:right w:val="double" w:sz="4" w:space="0" w:color="auto"/>
            </w:tcBorders>
          </w:tcPr>
          <w:p w14:paraId="7BB99328" w14:textId="77777777" w:rsidR="00B301FB" w:rsidRPr="00177075" w:rsidRDefault="00B301FB" w:rsidP="00C82F74">
            <w:pPr>
              <w:rPr>
                <w:rFonts w:ascii="Arial" w:hAnsi="Arial" w:cs="Arial"/>
                <w:sz w:val="22"/>
                <w:szCs w:val="22"/>
                <w:lang w:val="en-GB"/>
              </w:rPr>
            </w:pPr>
          </w:p>
        </w:tc>
      </w:tr>
    </w:tbl>
    <w:p w14:paraId="132D2F6F" w14:textId="77777777" w:rsidR="00B301FB" w:rsidRPr="00177075" w:rsidRDefault="00B301FB" w:rsidP="00B301FB">
      <w:pPr>
        <w:rPr>
          <w:rFonts w:ascii="Arial" w:hAnsi="Arial" w:cs="Arial"/>
          <w:sz w:val="22"/>
          <w:szCs w:val="22"/>
          <w:lang w:val="en-GB"/>
        </w:rPr>
      </w:pPr>
    </w:p>
    <w:p w14:paraId="478166ED" w14:textId="45B0BC1E" w:rsidR="00B301FB" w:rsidRPr="00177075" w:rsidRDefault="00B301FB" w:rsidP="00B301FB">
      <w:pPr>
        <w:pStyle w:val="BodyTextIndent"/>
        <w:tabs>
          <w:tab w:val="clear" w:pos="-720"/>
          <w:tab w:val="left" w:pos="360"/>
        </w:tabs>
        <w:suppressAutoHyphens w:val="0"/>
        <w:ind w:left="360" w:hanging="360"/>
        <w:rPr>
          <w:rFonts w:ascii="Arial" w:hAnsi="Arial" w:cs="Arial"/>
          <w:spacing w:val="0"/>
          <w:sz w:val="22"/>
          <w:szCs w:val="22"/>
          <w:lang w:eastAsia="en-US"/>
        </w:rPr>
      </w:pPr>
      <w:r w:rsidRPr="00177075">
        <w:rPr>
          <w:rFonts w:ascii="Arial" w:hAnsi="Arial" w:cs="Arial"/>
          <w:spacing w:val="0"/>
          <w:sz w:val="22"/>
          <w:szCs w:val="22"/>
          <w:lang w:eastAsia="en-US"/>
        </w:rPr>
        <w:t>1</w:t>
      </w:r>
      <w:r w:rsidRPr="00177075">
        <w:rPr>
          <w:rFonts w:ascii="Arial" w:hAnsi="Arial" w:cs="Arial"/>
          <w:spacing w:val="0"/>
          <w:sz w:val="22"/>
          <w:szCs w:val="22"/>
          <w:lang w:eastAsia="en-US"/>
        </w:rPr>
        <w:tab/>
      </w:r>
      <w:r w:rsidR="00265D66" w:rsidRPr="00265D66">
        <w:rPr>
          <w:rFonts w:ascii="Arial" w:hAnsi="Arial" w:cs="Arial"/>
          <w:spacing w:val="0"/>
          <w:sz w:val="22"/>
          <w:szCs w:val="22"/>
          <w:lang w:eastAsia="en-US"/>
        </w:rPr>
        <w:t xml:space="preserve">Liệt kê các sản phẩm với bảng </w:t>
      </w:r>
      <w:r w:rsidR="00866CFD">
        <w:rPr>
          <w:rFonts w:ascii="Arial" w:hAnsi="Arial" w:cs="Arial"/>
          <w:spacing w:val="0"/>
          <w:sz w:val="22"/>
          <w:szCs w:val="22"/>
          <w:lang w:eastAsia="en-US"/>
        </w:rPr>
        <w:t>chi tiết</w:t>
      </w:r>
      <w:r w:rsidR="00265D66" w:rsidRPr="00265D66">
        <w:rPr>
          <w:rFonts w:ascii="Arial" w:hAnsi="Arial" w:cs="Arial"/>
          <w:spacing w:val="0"/>
          <w:sz w:val="22"/>
          <w:szCs w:val="22"/>
          <w:lang w:eastAsia="en-US"/>
        </w:rPr>
        <w:t xml:space="preserve"> các hoạt động cần thiết để </w:t>
      </w:r>
      <w:r w:rsidR="00866CFD">
        <w:rPr>
          <w:rFonts w:ascii="Arial" w:hAnsi="Arial" w:cs="Arial"/>
          <w:spacing w:val="0"/>
          <w:sz w:val="22"/>
          <w:szCs w:val="22"/>
          <w:lang w:eastAsia="en-US"/>
        </w:rPr>
        <w:t>chuẩn bị</w:t>
      </w:r>
      <w:r w:rsidR="00265D66" w:rsidRPr="00265D66">
        <w:rPr>
          <w:rFonts w:ascii="Arial" w:hAnsi="Arial" w:cs="Arial"/>
          <w:spacing w:val="0"/>
          <w:sz w:val="22"/>
          <w:szCs w:val="22"/>
          <w:lang w:eastAsia="en-US"/>
        </w:rPr>
        <w:t xml:space="preserve"> </w:t>
      </w:r>
      <w:r w:rsidR="00866CFD" w:rsidRPr="00265D66">
        <w:rPr>
          <w:rFonts w:ascii="Arial" w:hAnsi="Arial" w:cs="Arial"/>
          <w:spacing w:val="0"/>
          <w:sz w:val="22"/>
          <w:szCs w:val="22"/>
          <w:lang w:eastAsia="en-US"/>
        </w:rPr>
        <w:t xml:space="preserve">các sản phẩm </w:t>
      </w:r>
      <w:r w:rsidR="00866CFD">
        <w:rPr>
          <w:rFonts w:ascii="Arial" w:hAnsi="Arial" w:cs="Arial"/>
          <w:spacing w:val="0"/>
          <w:sz w:val="22"/>
          <w:szCs w:val="22"/>
          <w:lang w:eastAsia="en-US"/>
        </w:rPr>
        <w:t xml:space="preserve">đó </w:t>
      </w:r>
      <w:r w:rsidR="00265D66" w:rsidRPr="00265D66">
        <w:rPr>
          <w:rFonts w:ascii="Arial" w:hAnsi="Arial" w:cs="Arial"/>
          <w:spacing w:val="0"/>
          <w:sz w:val="22"/>
          <w:szCs w:val="22"/>
          <w:lang w:eastAsia="en-US"/>
        </w:rPr>
        <w:t xml:space="preserve">và các </w:t>
      </w:r>
      <w:r w:rsidR="00866CFD">
        <w:rPr>
          <w:rFonts w:ascii="Arial" w:hAnsi="Arial" w:cs="Arial"/>
          <w:spacing w:val="0"/>
          <w:sz w:val="22"/>
          <w:szCs w:val="22"/>
          <w:lang w:eastAsia="en-US"/>
        </w:rPr>
        <w:t>mốc</w:t>
      </w:r>
      <w:r w:rsidR="00265D66" w:rsidRPr="00265D66">
        <w:rPr>
          <w:rFonts w:ascii="Arial" w:hAnsi="Arial" w:cs="Arial"/>
          <w:spacing w:val="0"/>
          <w:sz w:val="22"/>
          <w:szCs w:val="22"/>
          <w:lang w:eastAsia="en-US"/>
        </w:rPr>
        <w:t xml:space="preserve"> </w:t>
      </w:r>
      <w:r w:rsidR="00866CFD">
        <w:rPr>
          <w:rFonts w:ascii="Arial" w:hAnsi="Arial" w:cs="Arial"/>
          <w:spacing w:val="0"/>
          <w:sz w:val="22"/>
          <w:szCs w:val="22"/>
          <w:lang w:eastAsia="en-US"/>
        </w:rPr>
        <w:t>thời gian</w:t>
      </w:r>
      <w:r w:rsidR="00265D66" w:rsidRPr="00265D66">
        <w:rPr>
          <w:rFonts w:ascii="Arial" w:hAnsi="Arial" w:cs="Arial"/>
          <w:spacing w:val="0"/>
          <w:sz w:val="22"/>
          <w:szCs w:val="22"/>
          <w:lang w:eastAsia="en-US"/>
        </w:rPr>
        <w:t xml:space="preserve"> khác, </w:t>
      </w:r>
      <w:r w:rsidR="00866CFD">
        <w:rPr>
          <w:rFonts w:ascii="Arial" w:hAnsi="Arial" w:cs="Arial"/>
          <w:spacing w:val="0"/>
          <w:sz w:val="22"/>
          <w:szCs w:val="22"/>
          <w:lang w:eastAsia="en-US"/>
        </w:rPr>
        <w:t>VD: phê duyệt</w:t>
      </w:r>
      <w:r w:rsidR="00265D66" w:rsidRPr="00265D66">
        <w:rPr>
          <w:rFonts w:ascii="Arial" w:hAnsi="Arial" w:cs="Arial"/>
          <w:spacing w:val="0"/>
          <w:sz w:val="22"/>
          <w:szCs w:val="22"/>
          <w:lang w:eastAsia="en-US"/>
        </w:rPr>
        <w:t xml:space="preserve"> của Khách hàng. Đối với các nhiệm vụ theo giai đoạn, hãy chỉ ra các hoạt động, </w:t>
      </w:r>
      <w:r w:rsidR="00866CFD">
        <w:rPr>
          <w:rFonts w:ascii="Arial" w:hAnsi="Arial" w:cs="Arial"/>
          <w:spacing w:val="0"/>
          <w:sz w:val="22"/>
          <w:szCs w:val="22"/>
          <w:lang w:eastAsia="en-US"/>
        </w:rPr>
        <w:t>thời hạn nộp</w:t>
      </w:r>
      <w:r w:rsidR="00265D66" w:rsidRPr="00265D66">
        <w:rPr>
          <w:rFonts w:ascii="Arial" w:hAnsi="Arial" w:cs="Arial"/>
          <w:spacing w:val="0"/>
          <w:sz w:val="22"/>
          <w:szCs w:val="22"/>
          <w:lang w:eastAsia="en-US"/>
        </w:rPr>
        <w:t xml:space="preserve"> báo cáo và </w:t>
      </w:r>
      <w:r w:rsidR="00866CFD">
        <w:rPr>
          <w:rFonts w:ascii="Arial" w:hAnsi="Arial" w:cs="Arial"/>
          <w:spacing w:val="0"/>
          <w:sz w:val="22"/>
          <w:szCs w:val="22"/>
          <w:lang w:eastAsia="en-US"/>
        </w:rPr>
        <w:t>mốc</w:t>
      </w:r>
      <w:r w:rsidR="00866CFD" w:rsidRPr="00265D66">
        <w:rPr>
          <w:rFonts w:ascii="Arial" w:hAnsi="Arial" w:cs="Arial"/>
          <w:spacing w:val="0"/>
          <w:sz w:val="22"/>
          <w:szCs w:val="22"/>
          <w:lang w:eastAsia="en-US"/>
        </w:rPr>
        <w:t xml:space="preserve"> </w:t>
      </w:r>
      <w:r w:rsidR="00866CFD">
        <w:rPr>
          <w:rFonts w:ascii="Arial" w:hAnsi="Arial" w:cs="Arial"/>
          <w:spacing w:val="0"/>
          <w:sz w:val="22"/>
          <w:szCs w:val="22"/>
          <w:lang w:eastAsia="en-US"/>
        </w:rPr>
        <w:t>thời gian</w:t>
      </w:r>
      <w:r w:rsidR="00866CFD" w:rsidRPr="00265D66">
        <w:rPr>
          <w:rFonts w:ascii="Arial" w:hAnsi="Arial" w:cs="Arial"/>
          <w:spacing w:val="0"/>
          <w:sz w:val="22"/>
          <w:szCs w:val="22"/>
          <w:lang w:eastAsia="en-US"/>
        </w:rPr>
        <w:t xml:space="preserve"> </w:t>
      </w:r>
      <w:r w:rsidR="00265D66" w:rsidRPr="00265D66">
        <w:rPr>
          <w:rFonts w:ascii="Arial" w:hAnsi="Arial" w:cs="Arial"/>
          <w:spacing w:val="0"/>
          <w:sz w:val="22"/>
          <w:szCs w:val="22"/>
          <w:lang w:eastAsia="en-US"/>
        </w:rPr>
        <w:t>cho từng giai đoạn.</w:t>
      </w:r>
    </w:p>
    <w:p w14:paraId="4A567561" w14:textId="11678443" w:rsidR="00B301FB" w:rsidRPr="00177075" w:rsidRDefault="00B301FB" w:rsidP="00B301FB">
      <w:pPr>
        <w:pStyle w:val="BodyTextIndent"/>
        <w:tabs>
          <w:tab w:val="clear" w:pos="-720"/>
          <w:tab w:val="left" w:pos="360"/>
        </w:tabs>
        <w:suppressAutoHyphens w:val="0"/>
        <w:ind w:left="360" w:hanging="360"/>
        <w:rPr>
          <w:rFonts w:ascii="Arial" w:hAnsi="Arial" w:cs="Arial"/>
          <w:spacing w:val="0"/>
          <w:sz w:val="22"/>
          <w:szCs w:val="22"/>
          <w:lang w:eastAsia="en-US"/>
        </w:rPr>
      </w:pPr>
      <w:r w:rsidRPr="00177075">
        <w:rPr>
          <w:rFonts w:ascii="Arial" w:hAnsi="Arial" w:cs="Arial"/>
          <w:spacing w:val="0"/>
          <w:sz w:val="22"/>
          <w:szCs w:val="22"/>
          <w:lang w:eastAsia="en-US"/>
        </w:rPr>
        <w:t>2</w:t>
      </w:r>
      <w:r w:rsidRPr="00177075">
        <w:rPr>
          <w:rFonts w:ascii="Arial" w:hAnsi="Arial" w:cs="Arial"/>
          <w:spacing w:val="0"/>
          <w:sz w:val="22"/>
          <w:szCs w:val="22"/>
          <w:lang w:eastAsia="en-US"/>
        </w:rPr>
        <w:tab/>
      </w:r>
      <w:r w:rsidR="00265D66" w:rsidRPr="00265D66">
        <w:rPr>
          <w:rFonts w:ascii="Arial" w:hAnsi="Arial" w:cs="Arial"/>
          <w:spacing w:val="0"/>
          <w:sz w:val="22"/>
          <w:szCs w:val="22"/>
          <w:lang w:eastAsia="en-US"/>
        </w:rPr>
        <w:t xml:space="preserve">Thời lượng của các hoạt động phải được </w:t>
      </w:r>
      <w:r w:rsidR="00265D66" w:rsidRPr="004C0279">
        <w:rPr>
          <w:rFonts w:ascii="Arial" w:hAnsi="Arial" w:cs="Arial"/>
          <w:spacing w:val="0"/>
          <w:sz w:val="22"/>
          <w:szCs w:val="22"/>
          <w:u w:val="single"/>
          <w:lang w:eastAsia="en-US"/>
        </w:rPr>
        <w:t>biểu thị dưới dạng biểu đồ thanh</w:t>
      </w:r>
      <w:r w:rsidR="00265D66" w:rsidRPr="00265D66">
        <w:rPr>
          <w:rFonts w:ascii="Arial" w:hAnsi="Arial" w:cs="Arial"/>
          <w:spacing w:val="0"/>
          <w:sz w:val="22"/>
          <w:szCs w:val="22"/>
          <w:lang w:eastAsia="en-US"/>
        </w:rPr>
        <w:t>.</w:t>
      </w:r>
    </w:p>
    <w:p w14:paraId="00179A8A" w14:textId="016C6A91" w:rsidR="00B301FB" w:rsidRPr="00177075" w:rsidRDefault="00B301FB" w:rsidP="00265D66">
      <w:pPr>
        <w:pStyle w:val="BodyTextIndent"/>
        <w:tabs>
          <w:tab w:val="clear" w:pos="-720"/>
          <w:tab w:val="left" w:pos="360"/>
        </w:tabs>
        <w:suppressAutoHyphens w:val="0"/>
        <w:ind w:left="360" w:hanging="360"/>
        <w:rPr>
          <w:rFonts w:ascii="Arial" w:hAnsi="Arial" w:cs="Arial"/>
        </w:rPr>
        <w:sectPr w:rsidR="00B301FB" w:rsidRPr="00177075" w:rsidSect="00C82F74">
          <w:headerReference w:type="even" r:id="rId37"/>
          <w:headerReference w:type="default" r:id="rId38"/>
          <w:footerReference w:type="default" r:id="rId39"/>
          <w:headerReference w:type="first" r:id="rId40"/>
          <w:pgSz w:w="15840" w:h="12240" w:orient="landscape" w:code="1"/>
          <w:pgMar w:top="1440" w:right="1440" w:bottom="1440" w:left="1440" w:header="720" w:footer="720" w:gutter="0"/>
          <w:cols w:space="720"/>
          <w:titlePg/>
        </w:sectPr>
      </w:pPr>
      <w:r w:rsidRPr="00177075">
        <w:rPr>
          <w:rFonts w:ascii="Arial" w:hAnsi="Arial" w:cs="Arial"/>
          <w:spacing w:val="0"/>
          <w:sz w:val="22"/>
          <w:szCs w:val="22"/>
          <w:lang w:eastAsia="en-US"/>
        </w:rPr>
        <w:t xml:space="preserve">3.   </w:t>
      </w:r>
      <w:r w:rsidR="00265D66" w:rsidRPr="004C0279">
        <w:rPr>
          <w:rFonts w:ascii="Arial" w:hAnsi="Arial" w:cs="Arial"/>
          <w:spacing w:val="0"/>
          <w:sz w:val="22"/>
          <w:szCs w:val="22"/>
          <w:lang w:eastAsia="en-US"/>
        </w:rPr>
        <w:t xml:space="preserve">Thêm chú thích, nếu cần, để </w:t>
      </w:r>
      <w:r w:rsidR="0075508A">
        <w:rPr>
          <w:rFonts w:ascii="Arial" w:hAnsi="Arial" w:cs="Arial"/>
          <w:spacing w:val="0"/>
          <w:sz w:val="22"/>
          <w:szCs w:val="22"/>
          <w:lang w:eastAsia="en-US"/>
        </w:rPr>
        <w:t>hỗ trợ</w:t>
      </w:r>
      <w:r w:rsidR="00265D66" w:rsidRPr="004C0279">
        <w:rPr>
          <w:rFonts w:ascii="Arial" w:hAnsi="Arial" w:cs="Arial"/>
          <w:spacing w:val="0"/>
          <w:sz w:val="22"/>
          <w:szCs w:val="22"/>
          <w:lang w:eastAsia="en-US"/>
        </w:rPr>
        <w:t xml:space="preserve"> đọc biểu đồ.</w:t>
      </w:r>
    </w:p>
    <w:p w14:paraId="249050EA" w14:textId="39156D6D" w:rsidR="00B301FB" w:rsidRDefault="007077D2" w:rsidP="00B301FB">
      <w:pPr>
        <w:pStyle w:val="Heading6"/>
        <w:rPr>
          <w:rFonts w:ascii="Arial" w:hAnsi="Arial" w:cs="Arial"/>
          <w:sz w:val="28"/>
          <w:lang w:val="en-GB"/>
        </w:rPr>
      </w:pPr>
      <w:bookmarkStart w:id="64" w:name="_Toc330557885"/>
      <w:bookmarkStart w:id="65" w:name="_Toc172357892"/>
      <w:r>
        <w:rPr>
          <w:rFonts w:ascii="Arial" w:hAnsi="Arial" w:cs="Arial"/>
          <w:sz w:val="28"/>
        </w:rPr>
        <w:lastRenderedPageBreak/>
        <w:t>Biểu mẫu</w:t>
      </w:r>
      <w:r w:rsidR="00B301FB" w:rsidRPr="00177075">
        <w:rPr>
          <w:rFonts w:ascii="Arial" w:hAnsi="Arial" w:cs="Arial"/>
          <w:sz w:val="28"/>
        </w:rPr>
        <w:t xml:space="preserve"> TECH-6</w:t>
      </w:r>
      <w:bookmarkEnd w:id="64"/>
      <w:r w:rsidR="00B13AFE" w:rsidRPr="00177075">
        <w:rPr>
          <w:rFonts w:ascii="Arial" w:hAnsi="Arial" w:cs="Arial"/>
          <w:sz w:val="28"/>
        </w:rPr>
        <w:t>A</w:t>
      </w:r>
      <w:r w:rsidR="00B301FB" w:rsidRPr="00177075">
        <w:rPr>
          <w:rFonts w:ascii="Arial" w:hAnsi="Arial" w:cs="Arial"/>
          <w:sz w:val="28"/>
          <w:lang w:val="en-GB"/>
        </w:rPr>
        <w:t xml:space="preserve"> (</w:t>
      </w:r>
      <w:r w:rsidR="00603AC1" w:rsidRPr="00DD11B0">
        <w:rPr>
          <w:rFonts w:ascii="Arial" w:hAnsi="Arial" w:cs="Arial"/>
          <w:sz w:val="28"/>
          <w:szCs w:val="28"/>
          <w:lang w:val="en-GB"/>
        </w:rPr>
        <w:t>ĐỐI VỚI FTP, STP VÀ BTP</w:t>
      </w:r>
      <w:r w:rsidR="00B301FB" w:rsidRPr="00177075">
        <w:rPr>
          <w:rFonts w:ascii="Arial" w:hAnsi="Arial" w:cs="Arial"/>
          <w:sz w:val="28"/>
          <w:lang w:val="en-GB"/>
        </w:rPr>
        <w:t>)</w:t>
      </w:r>
    </w:p>
    <w:bookmarkEnd w:id="65"/>
    <w:p w14:paraId="56C0D122" w14:textId="4B65323D" w:rsidR="0075508A" w:rsidRPr="00177075" w:rsidRDefault="0075508A" w:rsidP="00B301FB">
      <w:pPr>
        <w:jc w:val="center"/>
        <w:rPr>
          <w:rFonts w:ascii="Arial" w:hAnsi="Arial" w:cs="Arial"/>
          <w:b/>
          <w:smallCaps/>
          <w:sz w:val="28"/>
          <w:lang w:val="en-GB"/>
        </w:rPr>
      </w:pPr>
      <w:r w:rsidRPr="0075508A">
        <w:rPr>
          <w:rFonts w:ascii="Arial" w:hAnsi="Arial" w:cs="Arial"/>
          <w:b/>
          <w:smallCaps/>
          <w:sz w:val="28"/>
          <w:lang w:val="en-GB"/>
        </w:rPr>
        <w:t>THÀNH PHẦN NHÓM, PHÂN CÔNG VÀ ĐẦU VÀO CỦA CÁC CHUYÊN GIA CHÍNH</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809"/>
        <w:gridCol w:w="901"/>
        <w:gridCol w:w="180"/>
        <w:gridCol w:w="1080"/>
        <w:gridCol w:w="180"/>
        <w:gridCol w:w="990"/>
        <w:gridCol w:w="900"/>
        <w:gridCol w:w="180"/>
        <w:gridCol w:w="900"/>
        <w:gridCol w:w="699"/>
        <w:gridCol w:w="164"/>
        <w:gridCol w:w="164"/>
        <w:gridCol w:w="806"/>
        <w:gridCol w:w="806"/>
        <w:gridCol w:w="806"/>
      </w:tblGrid>
      <w:tr w:rsidR="00B301FB" w:rsidRPr="00177075" w14:paraId="3C4744EC" w14:textId="77777777" w:rsidTr="00C82F74">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13349ED0" w14:textId="77777777" w:rsidR="00B301FB" w:rsidRPr="00177075" w:rsidRDefault="00B301FB" w:rsidP="00C82F74">
            <w:pPr>
              <w:rPr>
                <w:rFonts w:ascii="Arial" w:hAnsi="Arial" w:cs="Arial"/>
                <w:b/>
                <w:sz w:val="18"/>
                <w:szCs w:val="18"/>
              </w:rPr>
            </w:pPr>
            <w:r w:rsidRPr="00177075">
              <w:rPr>
                <w:rFonts w:ascii="Arial" w:hAnsi="Arial" w:cs="Arial"/>
                <w:b/>
                <w:sz w:val="18"/>
                <w:szCs w:val="18"/>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64BD53DF" w14:textId="60543520" w:rsidR="00B301FB" w:rsidRPr="00177075" w:rsidRDefault="00591169" w:rsidP="00C82F74">
            <w:pPr>
              <w:jc w:val="center"/>
              <w:rPr>
                <w:rFonts w:ascii="Arial" w:hAnsi="Arial" w:cs="Arial"/>
                <w:sz w:val="18"/>
                <w:szCs w:val="18"/>
                <w:lang w:val="en-GB"/>
              </w:rPr>
            </w:pPr>
            <w:r w:rsidRPr="00591169">
              <w:rPr>
                <w:rFonts w:ascii="Arial" w:hAnsi="Arial" w:cs="Arial"/>
                <w:b/>
                <w:bCs/>
                <w:sz w:val="18"/>
                <w:szCs w:val="18"/>
                <w:lang w:val="en-GB"/>
              </w:rPr>
              <w:t xml:space="preserve">Tên, Quốc tịch và </w:t>
            </w:r>
            <w:r>
              <w:rPr>
                <w:rFonts w:ascii="Arial" w:hAnsi="Arial" w:cs="Arial"/>
                <w:b/>
                <w:bCs/>
                <w:sz w:val="18"/>
                <w:szCs w:val="18"/>
                <w:lang w:val="en-GB"/>
              </w:rPr>
              <w:t>ngày sinh</w:t>
            </w:r>
          </w:p>
        </w:tc>
        <w:tc>
          <w:tcPr>
            <w:tcW w:w="8059" w:type="dxa"/>
            <w:gridSpan w:val="13"/>
            <w:tcBorders>
              <w:top w:val="double" w:sz="4" w:space="0" w:color="auto"/>
              <w:right w:val="single" w:sz="6" w:space="0" w:color="auto"/>
            </w:tcBorders>
            <w:vAlign w:val="center"/>
          </w:tcPr>
          <w:p w14:paraId="4E4788B3" w14:textId="0E2C53E1" w:rsidR="00B301FB" w:rsidRPr="00177075" w:rsidRDefault="00591169" w:rsidP="00C82F74">
            <w:pPr>
              <w:rPr>
                <w:rFonts w:ascii="Arial" w:hAnsi="Arial" w:cs="Arial"/>
                <w:b/>
                <w:sz w:val="18"/>
                <w:szCs w:val="18"/>
              </w:rPr>
            </w:pPr>
            <w:r w:rsidRPr="00591169">
              <w:rPr>
                <w:rFonts w:ascii="Arial" w:hAnsi="Arial" w:cs="Arial"/>
                <w:b/>
                <w:sz w:val="18"/>
                <w:szCs w:val="18"/>
              </w:rPr>
              <w:t>Đầu vào của chuyên gia (tính theo người/tháng) cho mỗi Sản phẩm bàn giao (được liệt kê trong TECH-5)</w:t>
            </w:r>
          </w:p>
        </w:tc>
        <w:tc>
          <w:tcPr>
            <w:tcW w:w="2418" w:type="dxa"/>
            <w:gridSpan w:val="3"/>
            <w:tcBorders>
              <w:top w:val="double" w:sz="4" w:space="0" w:color="auto"/>
              <w:right w:val="double" w:sz="4" w:space="0" w:color="auto"/>
            </w:tcBorders>
            <w:vAlign w:val="center"/>
          </w:tcPr>
          <w:p w14:paraId="613EA984" w14:textId="77777777" w:rsidR="004473C1" w:rsidRPr="004473C1" w:rsidRDefault="004473C1" w:rsidP="004473C1">
            <w:pPr>
              <w:rPr>
                <w:rFonts w:ascii="Arial" w:hAnsi="Arial" w:cs="Arial"/>
                <w:b/>
                <w:sz w:val="18"/>
                <w:szCs w:val="18"/>
              </w:rPr>
            </w:pPr>
            <w:r w:rsidRPr="004473C1">
              <w:rPr>
                <w:rFonts w:ascii="Arial" w:hAnsi="Arial" w:cs="Arial"/>
                <w:b/>
                <w:sz w:val="18"/>
                <w:szCs w:val="18"/>
              </w:rPr>
              <w:t>Tổng thời gian-Đầu vào</w:t>
            </w:r>
          </w:p>
          <w:p w14:paraId="18136CF2" w14:textId="3BFA151B" w:rsidR="00B301FB" w:rsidRPr="00177075" w:rsidRDefault="004473C1" w:rsidP="004473C1">
            <w:pPr>
              <w:rPr>
                <w:rFonts w:ascii="Arial" w:hAnsi="Arial" w:cs="Arial"/>
                <w:b/>
                <w:sz w:val="18"/>
                <w:szCs w:val="18"/>
              </w:rPr>
            </w:pPr>
            <w:r w:rsidRPr="004473C1">
              <w:rPr>
                <w:rFonts w:ascii="Arial" w:hAnsi="Arial" w:cs="Arial"/>
                <w:b/>
                <w:sz w:val="18"/>
                <w:szCs w:val="18"/>
              </w:rPr>
              <w:t>(Trong tháng)</w:t>
            </w:r>
          </w:p>
        </w:tc>
      </w:tr>
      <w:tr w:rsidR="00B301FB" w:rsidRPr="00177075" w14:paraId="714679B4" w14:textId="77777777" w:rsidTr="00970EE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52BF6BE" w14:textId="77777777" w:rsidR="00B301FB" w:rsidRPr="00177075" w:rsidRDefault="00B301FB" w:rsidP="00C82F74">
            <w:pPr>
              <w:jc w:val="center"/>
              <w:rPr>
                <w:rFonts w:ascii="Arial" w:hAnsi="Arial" w:cs="Arial"/>
                <w:b/>
                <w:bCs/>
                <w:sz w:val="18"/>
                <w:szCs w:val="18"/>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52A584CE" w14:textId="77777777" w:rsidR="00B301FB" w:rsidRPr="00177075" w:rsidRDefault="00B301FB" w:rsidP="00C82F74">
            <w:pPr>
              <w:jc w:val="center"/>
              <w:rPr>
                <w:rFonts w:ascii="Arial" w:hAnsi="Arial" w:cs="Arial"/>
                <w:b/>
                <w:bCs/>
                <w:sz w:val="18"/>
                <w:szCs w:val="18"/>
                <w:lang w:val="en-GB"/>
              </w:rPr>
            </w:pPr>
          </w:p>
        </w:tc>
        <w:tc>
          <w:tcPr>
            <w:tcW w:w="912" w:type="dxa"/>
            <w:tcBorders>
              <w:top w:val="single" w:sz="6" w:space="0" w:color="auto"/>
              <w:bottom w:val="single" w:sz="12" w:space="0" w:color="auto"/>
            </w:tcBorders>
            <w:vAlign w:val="center"/>
          </w:tcPr>
          <w:p w14:paraId="32E4AC00" w14:textId="333B4D78" w:rsidR="00B301FB" w:rsidRPr="00177075" w:rsidRDefault="004473C1" w:rsidP="00C82F74">
            <w:pPr>
              <w:jc w:val="center"/>
              <w:rPr>
                <w:rFonts w:ascii="Arial" w:hAnsi="Arial" w:cs="Arial"/>
                <w:b/>
                <w:bCs/>
                <w:sz w:val="18"/>
                <w:szCs w:val="18"/>
                <w:lang w:val="en-GB"/>
              </w:rPr>
            </w:pPr>
            <w:r>
              <w:rPr>
                <w:rFonts w:ascii="Arial" w:hAnsi="Arial" w:cs="Arial"/>
                <w:b/>
                <w:bCs/>
                <w:sz w:val="18"/>
                <w:szCs w:val="18"/>
                <w:lang w:val="en-GB"/>
              </w:rPr>
              <w:t>Chức vụ</w:t>
            </w:r>
          </w:p>
        </w:tc>
        <w:tc>
          <w:tcPr>
            <w:tcW w:w="809" w:type="dxa"/>
            <w:tcBorders>
              <w:top w:val="single" w:sz="6" w:space="0" w:color="auto"/>
              <w:left w:val="single" w:sz="6" w:space="0" w:color="auto"/>
              <w:bottom w:val="single" w:sz="12" w:space="0" w:color="auto"/>
              <w:right w:val="single" w:sz="6" w:space="0" w:color="auto"/>
            </w:tcBorders>
            <w:vAlign w:val="center"/>
          </w:tcPr>
          <w:p w14:paraId="09A75BB0" w14:textId="77777777" w:rsidR="00B301FB" w:rsidRPr="00177075" w:rsidRDefault="00B301FB" w:rsidP="00C82F74">
            <w:pPr>
              <w:jc w:val="center"/>
              <w:rPr>
                <w:rFonts w:ascii="Arial" w:hAnsi="Arial" w:cs="Arial"/>
                <w:b/>
                <w:bCs/>
                <w:sz w:val="18"/>
                <w:szCs w:val="18"/>
                <w:lang w:val="en-GB"/>
              </w:rPr>
            </w:pPr>
          </w:p>
        </w:tc>
        <w:tc>
          <w:tcPr>
            <w:tcW w:w="901" w:type="dxa"/>
            <w:tcBorders>
              <w:top w:val="single" w:sz="6" w:space="0" w:color="auto"/>
              <w:bottom w:val="single" w:sz="12" w:space="0" w:color="auto"/>
            </w:tcBorders>
            <w:vAlign w:val="center"/>
          </w:tcPr>
          <w:p w14:paraId="747520B0"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14:paraId="4C73F127" w14:textId="77777777" w:rsidR="00B301FB" w:rsidRPr="00177075" w:rsidRDefault="00B301FB" w:rsidP="00C82F74">
            <w:pPr>
              <w:rPr>
                <w:rFonts w:ascii="Arial" w:hAnsi="Arial" w:cs="Arial"/>
                <w:b/>
                <w:bCs/>
                <w:sz w:val="18"/>
                <w:szCs w:val="18"/>
                <w:lang w:val="en-GB"/>
              </w:rPr>
            </w:pPr>
          </w:p>
        </w:tc>
        <w:tc>
          <w:tcPr>
            <w:tcW w:w="1080" w:type="dxa"/>
            <w:tcBorders>
              <w:top w:val="single" w:sz="6" w:space="0" w:color="auto"/>
              <w:bottom w:val="single" w:sz="12" w:space="0" w:color="auto"/>
            </w:tcBorders>
            <w:vAlign w:val="center"/>
          </w:tcPr>
          <w:p w14:paraId="16F750B1"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14:paraId="28DF62E1" w14:textId="77777777" w:rsidR="00B301FB" w:rsidRPr="00177075" w:rsidRDefault="00B301FB" w:rsidP="00C82F74">
            <w:pPr>
              <w:jc w:val="center"/>
              <w:rPr>
                <w:rFonts w:ascii="Arial" w:hAnsi="Arial" w:cs="Arial"/>
                <w:b/>
                <w:bCs/>
                <w:sz w:val="18"/>
                <w:szCs w:val="18"/>
                <w:lang w:val="en-GB"/>
              </w:rPr>
            </w:pPr>
          </w:p>
        </w:tc>
        <w:tc>
          <w:tcPr>
            <w:tcW w:w="990" w:type="dxa"/>
            <w:tcBorders>
              <w:top w:val="single" w:sz="6" w:space="0" w:color="auto"/>
              <w:bottom w:val="single" w:sz="12" w:space="0" w:color="auto"/>
            </w:tcBorders>
            <w:vAlign w:val="center"/>
          </w:tcPr>
          <w:p w14:paraId="1CE11DA5"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14:paraId="033AF67F"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w:t>
            </w:r>
          </w:p>
        </w:tc>
        <w:tc>
          <w:tcPr>
            <w:tcW w:w="180" w:type="dxa"/>
            <w:tcBorders>
              <w:top w:val="single" w:sz="6" w:space="0" w:color="auto"/>
              <w:bottom w:val="single" w:sz="12" w:space="0" w:color="auto"/>
            </w:tcBorders>
            <w:vAlign w:val="center"/>
          </w:tcPr>
          <w:p w14:paraId="080F186B" w14:textId="77777777" w:rsidR="00B301FB" w:rsidRPr="00177075" w:rsidRDefault="00B301FB" w:rsidP="00C82F74">
            <w:pPr>
              <w:jc w:val="center"/>
              <w:rPr>
                <w:rFonts w:ascii="Arial" w:hAnsi="Arial" w:cs="Arial"/>
                <w:b/>
                <w:bCs/>
                <w:sz w:val="18"/>
                <w:szCs w:val="18"/>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46286FC7" w14:textId="77777777" w:rsidR="00B301FB" w:rsidRPr="00177075" w:rsidRDefault="00B301FB" w:rsidP="00C82F74">
            <w:pPr>
              <w:jc w:val="center"/>
              <w:rPr>
                <w:rFonts w:ascii="Arial" w:hAnsi="Arial" w:cs="Arial"/>
                <w:b/>
                <w:bCs/>
                <w:sz w:val="18"/>
                <w:szCs w:val="18"/>
                <w:lang w:val="en-GB"/>
              </w:rPr>
            </w:pPr>
            <w:r w:rsidRPr="00177075">
              <w:rPr>
                <w:rFonts w:ascii="Arial" w:hAnsi="Arial" w:cs="Arial"/>
                <w:b/>
                <w:bCs/>
                <w:sz w:val="18"/>
                <w:szCs w:val="18"/>
                <w:lang w:val="en-GB"/>
              </w:rPr>
              <w:t>D-...</w:t>
            </w:r>
          </w:p>
        </w:tc>
        <w:tc>
          <w:tcPr>
            <w:tcW w:w="699" w:type="dxa"/>
            <w:tcBorders>
              <w:top w:val="single" w:sz="6" w:space="0" w:color="auto"/>
              <w:bottom w:val="single" w:sz="12" w:space="0" w:color="auto"/>
              <w:right w:val="single" w:sz="6" w:space="0" w:color="auto"/>
            </w:tcBorders>
            <w:vAlign w:val="center"/>
          </w:tcPr>
          <w:p w14:paraId="18550AE4" w14:textId="77777777" w:rsidR="00B301FB" w:rsidRPr="00177075" w:rsidRDefault="00B301FB" w:rsidP="00C82F74">
            <w:pPr>
              <w:jc w:val="center"/>
              <w:rPr>
                <w:rFonts w:ascii="Arial" w:hAnsi="Arial" w:cs="Arial"/>
                <w:b/>
                <w:bCs/>
                <w:sz w:val="18"/>
                <w:szCs w:val="18"/>
                <w:lang w:val="en-GB"/>
              </w:rPr>
            </w:pPr>
          </w:p>
        </w:tc>
        <w:tc>
          <w:tcPr>
            <w:tcW w:w="164" w:type="dxa"/>
            <w:tcBorders>
              <w:top w:val="single" w:sz="6" w:space="0" w:color="auto"/>
              <w:left w:val="single" w:sz="6" w:space="0" w:color="auto"/>
              <w:bottom w:val="single" w:sz="12" w:space="0" w:color="auto"/>
            </w:tcBorders>
            <w:vAlign w:val="center"/>
          </w:tcPr>
          <w:p w14:paraId="118F7CB6" w14:textId="77777777" w:rsidR="00B301FB" w:rsidRPr="00177075" w:rsidRDefault="00B301FB" w:rsidP="00C82F74">
            <w:pPr>
              <w:jc w:val="center"/>
              <w:rPr>
                <w:rFonts w:ascii="Arial" w:hAnsi="Arial" w:cs="Arial"/>
                <w:b/>
                <w:bCs/>
                <w:sz w:val="18"/>
                <w:szCs w:val="18"/>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48B00837" w14:textId="77777777" w:rsidR="00B301FB" w:rsidRPr="00177075" w:rsidRDefault="00B301FB" w:rsidP="00C82F74">
            <w:pPr>
              <w:jc w:val="center"/>
              <w:rPr>
                <w:rFonts w:ascii="Arial" w:hAnsi="Arial" w:cs="Arial"/>
                <w:b/>
                <w:bCs/>
                <w:sz w:val="18"/>
                <w:szCs w:val="18"/>
                <w:lang w:val="en-GB"/>
              </w:rPr>
            </w:pPr>
          </w:p>
        </w:tc>
        <w:tc>
          <w:tcPr>
            <w:tcW w:w="806" w:type="dxa"/>
            <w:tcBorders>
              <w:top w:val="single" w:sz="6" w:space="0" w:color="auto"/>
              <w:bottom w:val="single" w:sz="12" w:space="0" w:color="auto"/>
              <w:right w:val="single" w:sz="6" w:space="0" w:color="auto"/>
            </w:tcBorders>
            <w:vAlign w:val="center"/>
          </w:tcPr>
          <w:p w14:paraId="2438055E" w14:textId="073BD881" w:rsidR="00B301FB" w:rsidRPr="00177075" w:rsidRDefault="00063C54" w:rsidP="00C82F74">
            <w:pPr>
              <w:jc w:val="center"/>
              <w:rPr>
                <w:rFonts w:ascii="Arial" w:hAnsi="Arial" w:cs="Arial"/>
                <w:b/>
                <w:bCs/>
                <w:sz w:val="18"/>
                <w:szCs w:val="18"/>
                <w:lang w:val="en-GB"/>
              </w:rPr>
            </w:pPr>
            <w:r>
              <w:rPr>
                <w:rFonts w:ascii="Arial" w:hAnsi="Arial" w:cs="Arial"/>
                <w:b/>
                <w:bCs/>
                <w:sz w:val="18"/>
                <w:szCs w:val="18"/>
                <w:lang w:val="en-GB"/>
              </w:rPr>
              <w:t>Văn phòng</w:t>
            </w:r>
          </w:p>
        </w:tc>
        <w:tc>
          <w:tcPr>
            <w:tcW w:w="806" w:type="dxa"/>
            <w:tcBorders>
              <w:top w:val="single" w:sz="6" w:space="0" w:color="auto"/>
              <w:left w:val="single" w:sz="6" w:space="0" w:color="auto"/>
              <w:bottom w:val="single" w:sz="12" w:space="0" w:color="auto"/>
              <w:right w:val="single" w:sz="6" w:space="0" w:color="auto"/>
            </w:tcBorders>
            <w:vAlign w:val="center"/>
          </w:tcPr>
          <w:p w14:paraId="1432A365" w14:textId="7DE3EC01" w:rsidR="00B301FB" w:rsidRPr="00177075" w:rsidRDefault="00063C54" w:rsidP="00C82F74">
            <w:pPr>
              <w:jc w:val="center"/>
              <w:rPr>
                <w:rFonts w:ascii="Arial" w:hAnsi="Arial" w:cs="Arial"/>
                <w:b/>
                <w:bCs/>
                <w:sz w:val="18"/>
                <w:szCs w:val="18"/>
                <w:lang w:val="en-GB"/>
              </w:rPr>
            </w:pPr>
            <w:r>
              <w:rPr>
                <w:rFonts w:ascii="Arial" w:hAnsi="Arial" w:cs="Arial"/>
                <w:b/>
                <w:bCs/>
                <w:sz w:val="18"/>
                <w:szCs w:val="18"/>
                <w:lang w:val="en-GB"/>
              </w:rPr>
              <w:t>Thực địa</w:t>
            </w:r>
          </w:p>
        </w:tc>
        <w:tc>
          <w:tcPr>
            <w:tcW w:w="806" w:type="dxa"/>
            <w:tcBorders>
              <w:top w:val="single" w:sz="6" w:space="0" w:color="auto"/>
              <w:left w:val="single" w:sz="6" w:space="0" w:color="auto"/>
              <w:bottom w:val="single" w:sz="12" w:space="0" w:color="auto"/>
              <w:right w:val="double" w:sz="4" w:space="0" w:color="auto"/>
            </w:tcBorders>
            <w:vAlign w:val="center"/>
          </w:tcPr>
          <w:p w14:paraId="75B30EAA" w14:textId="5D39CE90" w:rsidR="00B301FB" w:rsidRPr="00177075" w:rsidRDefault="00063C54" w:rsidP="00C82F74">
            <w:pPr>
              <w:jc w:val="center"/>
              <w:rPr>
                <w:rFonts w:ascii="Arial" w:hAnsi="Arial" w:cs="Arial"/>
                <w:b/>
                <w:bCs/>
                <w:sz w:val="18"/>
                <w:szCs w:val="18"/>
                <w:lang w:val="en-GB"/>
              </w:rPr>
            </w:pPr>
            <w:r>
              <w:rPr>
                <w:rFonts w:ascii="Arial" w:hAnsi="Arial" w:cs="Arial"/>
                <w:b/>
                <w:bCs/>
                <w:sz w:val="18"/>
                <w:szCs w:val="18"/>
                <w:lang w:val="en-GB"/>
              </w:rPr>
              <w:t>Tổng cộng</w:t>
            </w:r>
          </w:p>
        </w:tc>
      </w:tr>
      <w:tr w:rsidR="00B301FB" w:rsidRPr="00177075" w14:paraId="039AD475" w14:textId="77777777" w:rsidTr="00970EE7">
        <w:trPr>
          <w:cantSplit/>
          <w:trHeight w:hRule="exact" w:val="255"/>
          <w:jc w:val="center"/>
        </w:trPr>
        <w:tc>
          <w:tcPr>
            <w:tcW w:w="4074" w:type="dxa"/>
            <w:gridSpan w:val="4"/>
            <w:tcBorders>
              <w:top w:val="single" w:sz="12" w:space="0" w:color="auto"/>
              <w:left w:val="double" w:sz="4" w:space="0" w:color="auto"/>
              <w:bottom w:val="single" w:sz="6" w:space="0" w:color="auto"/>
              <w:right w:val="nil"/>
            </w:tcBorders>
            <w:vAlign w:val="center"/>
          </w:tcPr>
          <w:p w14:paraId="37B7E899" w14:textId="5D908729" w:rsidR="00B301FB" w:rsidRPr="00177075" w:rsidRDefault="00985B6A" w:rsidP="00C82F74">
            <w:pPr>
              <w:pStyle w:val="xl41"/>
              <w:spacing w:before="0" w:beforeAutospacing="0" w:after="0" w:afterAutospacing="0"/>
              <w:rPr>
                <w:rFonts w:ascii="Arial" w:hAnsi="Arial" w:cs="Arial"/>
                <w:sz w:val="18"/>
                <w:szCs w:val="18"/>
                <w:lang w:val="en-GB"/>
              </w:rPr>
            </w:pPr>
            <w:r>
              <w:rPr>
                <w:rFonts w:ascii="Arial" w:hAnsi="Arial" w:cs="Arial"/>
                <w:b/>
                <w:bCs/>
                <w:sz w:val="18"/>
                <w:szCs w:val="18"/>
                <w:lang w:val="en-GB"/>
              </w:rPr>
              <w:t>CHUYÊN GIA CHỦ CHỐT</w:t>
            </w:r>
          </w:p>
        </w:tc>
        <w:tc>
          <w:tcPr>
            <w:tcW w:w="901" w:type="dxa"/>
            <w:tcBorders>
              <w:top w:val="single" w:sz="12" w:space="0" w:color="auto"/>
              <w:left w:val="nil"/>
              <w:bottom w:val="single" w:sz="6" w:space="0" w:color="auto"/>
              <w:right w:val="nil"/>
            </w:tcBorders>
          </w:tcPr>
          <w:p w14:paraId="25631950"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65CEE2D5" w14:textId="77777777" w:rsidR="00B301FB" w:rsidRPr="00177075" w:rsidRDefault="00B301FB" w:rsidP="00C82F74">
            <w:pPr>
              <w:rPr>
                <w:rFonts w:ascii="Arial" w:hAnsi="Arial" w:cs="Arial"/>
                <w:sz w:val="18"/>
                <w:szCs w:val="18"/>
                <w:lang w:val="en-GB"/>
              </w:rPr>
            </w:pPr>
          </w:p>
        </w:tc>
        <w:tc>
          <w:tcPr>
            <w:tcW w:w="1080" w:type="dxa"/>
            <w:tcBorders>
              <w:top w:val="single" w:sz="12" w:space="0" w:color="auto"/>
              <w:left w:val="nil"/>
              <w:bottom w:val="single" w:sz="6" w:space="0" w:color="auto"/>
              <w:right w:val="nil"/>
            </w:tcBorders>
          </w:tcPr>
          <w:p w14:paraId="4CE0FE3D"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6E864379" w14:textId="77777777" w:rsidR="00B301FB" w:rsidRPr="00177075" w:rsidRDefault="00B301FB" w:rsidP="00C82F74">
            <w:pPr>
              <w:rPr>
                <w:rFonts w:ascii="Arial" w:hAnsi="Arial" w:cs="Arial"/>
                <w:sz w:val="18"/>
                <w:szCs w:val="18"/>
                <w:lang w:val="en-GB"/>
              </w:rPr>
            </w:pPr>
          </w:p>
        </w:tc>
        <w:tc>
          <w:tcPr>
            <w:tcW w:w="990" w:type="dxa"/>
            <w:tcBorders>
              <w:top w:val="single" w:sz="12" w:space="0" w:color="auto"/>
              <w:left w:val="nil"/>
              <w:bottom w:val="single" w:sz="6" w:space="0" w:color="auto"/>
              <w:right w:val="nil"/>
            </w:tcBorders>
          </w:tcPr>
          <w:p w14:paraId="2FD76694"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75870BB6"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58D93E0D"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212E5928" w14:textId="77777777" w:rsidR="00B301FB" w:rsidRPr="00177075" w:rsidRDefault="00B301FB" w:rsidP="00C82F74">
            <w:pPr>
              <w:rPr>
                <w:rFonts w:ascii="Arial" w:hAnsi="Arial" w:cs="Arial"/>
                <w:sz w:val="18"/>
                <w:szCs w:val="18"/>
                <w:lang w:val="en-GB"/>
              </w:rPr>
            </w:pPr>
          </w:p>
        </w:tc>
        <w:tc>
          <w:tcPr>
            <w:tcW w:w="699" w:type="dxa"/>
            <w:tcBorders>
              <w:top w:val="single" w:sz="12" w:space="0" w:color="auto"/>
              <w:left w:val="nil"/>
              <w:bottom w:val="single" w:sz="6" w:space="0" w:color="auto"/>
              <w:right w:val="nil"/>
            </w:tcBorders>
          </w:tcPr>
          <w:p w14:paraId="0A1F249B"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67CC1650"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1B80EA42" w14:textId="77777777" w:rsidR="00B301FB" w:rsidRPr="00177075" w:rsidRDefault="00B301FB" w:rsidP="00C82F74">
            <w:pPr>
              <w:rPr>
                <w:rFonts w:ascii="Arial" w:hAnsi="Arial" w:cs="Arial"/>
                <w:sz w:val="18"/>
                <w:szCs w:val="18"/>
                <w:lang w:val="en-GB"/>
              </w:rPr>
            </w:pPr>
          </w:p>
        </w:tc>
        <w:tc>
          <w:tcPr>
            <w:tcW w:w="806" w:type="dxa"/>
            <w:tcBorders>
              <w:top w:val="single" w:sz="12" w:space="0" w:color="auto"/>
              <w:left w:val="nil"/>
              <w:bottom w:val="single" w:sz="6" w:space="0" w:color="auto"/>
              <w:right w:val="nil"/>
            </w:tcBorders>
          </w:tcPr>
          <w:p w14:paraId="3BA7AEBC"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nil"/>
            </w:tcBorders>
          </w:tcPr>
          <w:p w14:paraId="2AE72416"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double" w:sz="4" w:space="0" w:color="auto"/>
            </w:tcBorders>
          </w:tcPr>
          <w:p w14:paraId="006025E8" w14:textId="77777777" w:rsidR="00B301FB" w:rsidRPr="00177075" w:rsidRDefault="00B301FB" w:rsidP="00C82F74">
            <w:pPr>
              <w:rPr>
                <w:rFonts w:ascii="Arial" w:hAnsi="Arial" w:cs="Arial"/>
                <w:sz w:val="18"/>
                <w:szCs w:val="18"/>
                <w:highlight w:val="yellow"/>
                <w:lang w:val="en-GB"/>
              </w:rPr>
            </w:pPr>
          </w:p>
        </w:tc>
      </w:tr>
      <w:tr w:rsidR="00B301FB" w:rsidRPr="00177075" w14:paraId="0F18078C" w14:textId="77777777" w:rsidTr="00970EE7">
        <w:trPr>
          <w:cantSplit/>
          <w:trHeight w:hRule="exact" w:val="255"/>
          <w:jc w:val="center"/>
        </w:trPr>
        <w:tc>
          <w:tcPr>
            <w:tcW w:w="4074" w:type="dxa"/>
            <w:gridSpan w:val="4"/>
            <w:tcBorders>
              <w:top w:val="single" w:sz="12" w:space="0" w:color="auto"/>
              <w:left w:val="double" w:sz="4" w:space="0" w:color="auto"/>
              <w:bottom w:val="single" w:sz="6" w:space="0" w:color="auto"/>
              <w:right w:val="nil"/>
            </w:tcBorders>
            <w:vAlign w:val="center"/>
          </w:tcPr>
          <w:p w14:paraId="65D52F32" w14:textId="4A86304C" w:rsidR="00B301FB" w:rsidRPr="00177075" w:rsidRDefault="00E06A3B" w:rsidP="00C82F74">
            <w:pPr>
              <w:pStyle w:val="xl41"/>
              <w:spacing w:before="0" w:beforeAutospacing="0" w:after="0" w:afterAutospacing="0"/>
              <w:rPr>
                <w:rFonts w:ascii="Arial" w:hAnsi="Arial" w:cs="Arial"/>
                <w:b/>
                <w:bCs/>
                <w:sz w:val="18"/>
                <w:szCs w:val="18"/>
                <w:lang w:val="en-GB"/>
              </w:rPr>
            </w:pPr>
            <w:r w:rsidRPr="00E06A3B">
              <w:rPr>
                <w:rFonts w:ascii="Arial" w:hAnsi="Arial" w:cs="Arial"/>
                <w:b/>
                <w:bCs/>
                <w:sz w:val="18"/>
                <w:szCs w:val="18"/>
                <w:lang w:val="en-GB"/>
              </w:rPr>
              <w:t>QUỐC TẾ</w:t>
            </w:r>
          </w:p>
        </w:tc>
        <w:tc>
          <w:tcPr>
            <w:tcW w:w="901" w:type="dxa"/>
            <w:tcBorders>
              <w:top w:val="single" w:sz="12" w:space="0" w:color="auto"/>
              <w:left w:val="nil"/>
              <w:bottom w:val="single" w:sz="6" w:space="0" w:color="auto"/>
              <w:right w:val="nil"/>
            </w:tcBorders>
          </w:tcPr>
          <w:p w14:paraId="3E807D32"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624FCDAA" w14:textId="77777777" w:rsidR="00B301FB" w:rsidRPr="00177075" w:rsidRDefault="00B301FB" w:rsidP="00C82F74">
            <w:pPr>
              <w:rPr>
                <w:rFonts w:ascii="Arial" w:hAnsi="Arial" w:cs="Arial"/>
                <w:sz w:val="18"/>
                <w:szCs w:val="18"/>
                <w:lang w:val="en-GB"/>
              </w:rPr>
            </w:pPr>
          </w:p>
        </w:tc>
        <w:tc>
          <w:tcPr>
            <w:tcW w:w="1080" w:type="dxa"/>
            <w:tcBorders>
              <w:top w:val="single" w:sz="12" w:space="0" w:color="auto"/>
              <w:left w:val="nil"/>
              <w:bottom w:val="single" w:sz="6" w:space="0" w:color="auto"/>
              <w:right w:val="nil"/>
            </w:tcBorders>
          </w:tcPr>
          <w:p w14:paraId="2A91DF2E"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392BBB2F" w14:textId="77777777" w:rsidR="00B301FB" w:rsidRPr="00177075" w:rsidRDefault="00B301FB" w:rsidP="00C82F74">
            <w:pPr>
              <w:rPr>
                <w:rFonts w:ascii="Arial" w:hAnsi="Arial" w:cs="Arial"/>
                <w:sz w:val="18"/>
                <w:szCs w:val="18"/>
                <w:lang w:val="en-GB"/>
              </w:rPr>
            </w:pPr>
          </w:p>
        </w:tc>
        <w:tc>
          <w:tcPr>
            <w:tcW w:w="990" w:type="dxa"/>
            <w:tcBorders>
              <w:top w:val="single" w:sz="12" w:space="0" w:color="auto"/>
              <w:left w:val="nil"/>
              <w:bottom w:val="single" w:sz="6" w:space="0" w:color="auto"/>
              <w:right w:val="nil"/>
            </w:tcBorders>
          </w:tcPr>
          <w:p w14:paraId="5DB8BAE3"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12E674E1"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2E1E8A1F"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64A58B72" w14:textId="77777777" w:rsidR="00B301FB" w:rsidRPr="00177075" w:rsidRDefault="00B301FB" w:rsidP="00C82F74">
            <w:pPr>
              <w:rPr>
                <w:rFonts w:ascii="Arial" w:hAnsi="Arial" w:cs="Arial"/>
                <w:sz w:val="18"/>
                <w:szCs w:val="18"/>
                <w:lang w:val="en-GB"/>
              </w:rPr>
            </w:pPr>
          </w:p>
        </w:tc>
        <w:tc>
          <w:tcPr>
            <w:tcW w:w="699" w:type="dxa"/>
            <w:tcBorders>
              <w:top w:val="single" w:sz="12" w:space="0" w:color="auto"/>
              <w:left w:val="nil"/>
              <w:bottom w:val="single" w:sz="6" w:space="0" w:color="auto"/>
              <w:right w:val="nil"/>
            </w:tcBorders>
          </w:tcPr>
          <w:p w14:paraId="3DE3797E"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5AB8B1E3"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7A8D2681" w14:textId="77777777" w:rsidR="00B301FB" w:rsidRPr="00177075" w:rsidRDefault="00B301FB" w:rsidP="00C82F74">
            <w:pPr>
              <w:rPr>
                <w:rFonts w:ascii="Arial" w:hAnsi="Arial" w:cs="Arial"/>
                <w:sz w:val="18"/>
                <w:szCs w:val="18"/>
                <w:lang w:val="en-GB"/>
              </w:rPr>
            </w:pPr>
          </w:p>
        </w:tc>
        <w:tc>
          <w:tcPr>
            <w:tcW w:w="806" w:type="dxa"/>
            <w:tcBorders>
              <w:top w:val="single" w:sz="12" w:space="0" w:color="auto"/>
              <w:left w:val="nil"/>
              <w:bottom w:val="single" w:sz="6" w:space="0" w:color="auto"/>
              <w:right w:val="nil"/>
            </w:tcBorders>
          </w:tcPr>
          <w:p w14:paraId="140B294A"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nil"/>
            </w:tcBorders>
          </w:tcPr>
          <w:p w14:paraId="0B3BAA44"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double" w:sz="4" w:space="0" w:color="auto"/>
            </w:tcBorders>
          </w:tcPr>
          <w:p w14:paraId="0AFFB6E4" w14:textId="77777777" w:rsidR="00B301FB" w:rsidRPr="00177075" w:rsidRDefault="00B301FB" w:rsidP="00C82F74">
            <w:pPr>
              <w:rPr>
                <w:rFonts w:ascii="Arial" w:hAnsi="Arial" w:cs="Arial"/>
                <w:sz w:val="18"/>
                <w:szCs w:val="18"/>
                <w:highlight w:val="yellow"/>
                <w:lang w:val="en-GB"/>
              </w:rPr>
            </w:pPr>
          </w:p>
        </w:tc>
      </w:tr>
      <w:tr w:rsidR="00B301FB" w:rsidRPr="00177075" w14:paraId="4E103C04"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27E63A9C"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K-1</w:t>
            </w:r>
          </w:p>
        </w:tc>
        <w:tc>
          <w:tcPr>
            <w:tcW w:w="1858" w:type="dxa"/>
            <w:vMerge w:val="restart"/>
            <w:tcBorders>
              <w:top w:val="single" w:sz="6" w:space="0" w:color="auto"/>
              <w:left w:val="single" w:sz="6" w:space="0" w:color="auto"/>
              <w:right w:val="single" w:sz="6" w:space="0" w:color="auto"/>
            </w:tcBorders>
          </w:tcPr>
          <w:p w14:paraId="466347B7" w14:textId="2E9C6978" w:rsidR="00B301FB" w:rsidRPr="00177075" w:rsidRDefault="00063C54" w:rsidP="00C82F74">
            <w:pPr>
              <w:pStyle w:val="xl41"/>
              <w:spacing w:before="0" w:beforeAutospacing="0" w:after="0" w:afterAutospacing="0"/>
              <w:rPr>
                <w:rFonts w:ascii="Arial" w:hAnsi="Arial" w:cs="Arial"/>
                <w:i/>
                <w:sz w:val="18"/>
                <w:szCs w:val="18"/>
                <w:lang w:val="en-GB"/>
              </w:rPr>
            </w:pPr>
            <w:r>
              <w:rPr>
                <w:rFonts w:ascii="Arial" w:hAnsi="Arial" w:cs="Arial"/>
                <w:i/>
                <w:sz w:val="18"/>
                <w:szCs w:val="18"/>
                <w:lang w:val="en-GB"/>
              </w:rPr>
              <w:t>ví dụ: Ông/Bà</w:t>
            </w:r>
            <w:r w:rsidR="00B301FB" w:rsidRPr="00177075">
              <w:rPr>
                <w:rFonts w:ascii="Arial" w:hAnsi="Arial" w:cs="Arial"/>
                <w:i/>
                <w:sz w:val="18"/>
                <w:szCs w:val="18"/>
                <w:lang w:val="en-GB"/>
              </w:rPr>
              <w:t xml:space="preserve"> A</w:t>
            </w:r>
            <w:r w:rsidR="00970EE7" w:rsidRPr="00177075">
              <w:rPr>
                <w:rFonts w:ascii="Arial" w:hAnsi="Arial" w:cs="Arial"/>
                <w:i/>
                <w:sz w:val="18"/>
                <w:szCs w:val="18"/>
                <w:lang w:val="en-GB"/>
              </w:rPr>
              <w:t>,</w:t>
            </w:r>
          </w:p>
          <w:p w14:paraId="69C31789" w14:textId="024ED4EE" w:rsidR="00B301FB" w:rsidRPr="00177075" w:rsidRDefault="00B301FB" w:rsidP="00C82F74">
            <w:pPr>
              <w:pStyle w:val="xl41"/>
              <w:spacing w:before="0" w:beforeAutospacing="0" w:after="0" w:afterAutospacing="0"/>
              <w:rPr>
                <w:rFonts w:ascii="Arial" w:hAnsi="Arial" w:cs="Arial"/>
                <w:i/>
                <w:sz w:val="18"/>
                <w:szCs w:val="18"/>
                <w:lang w:val="en-GB"/>
              </w:rPr>
            </w:pPr>
            <w:r w:rsidRPr="00177075">
              <w:rPr>
                <w:rFonts w:ascii="Arial" w:hAnsi="Arial" w:cs="Arial"/>
                <w:i/>
                <w:sz w:val="18"/>
                <w:szCs w:val="18"/>
                <w:lang w:val="en-GB"/>
              </w:rPr>
              <w:t>PAK, 15.06.1954</w:t>
            </w:r>
          </w:p>
        </w:tc>
        <w:tc>
          <w:tcPr>
            <w:tcW w:w="912" w:type="dxa"/>
            <w:vMerge w:val="restart"/>
            <w:tcBorders>
              <w:top w:val="single" w:sz="6" w:space="0" w:color="auto"/>
              <w:left w:val="single" w:sz="6" w:space="0" w:color="auto"/>
              <w:right w:val="single" w:sz="6" w:space="0" w:color="auto"/>
            </w:tcBorders>
            <w:tcMar>
              <w:left w:w="28" w:type="dxa"/>
            </w:tcMar>
            <w:vAlign w:val="center"/>
          </w:tcPr>
          <w:p w14:paraId="7C6ADDB9" w14:textId="0E4309D1"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00063C54">
              <w:rPr>
                <w:rFonts w:ascii="Arial" w:hAnsi="Arial" w:cs="Arial"/>
                <w:sz w:val="18"/>
                <w:szCs w:val="18"/>
                <w:lang w:val="en-GB"/>
              </w:rPr>
              <w:t>Trưởng nhóm</w:t>
            </w:r>
            <w:r w:rsidRPr="00177075">
              <w:rPr>
                <w:rFonts w:ascii="Arial" w:hAnsi="Arial" w:cs="Arial"/>
                <w:sz w:val="18"/>
                <w:szCs w:val="18"/>
                <w:lang w:val="en-GB"/>
              </w:rPr>
              <w:t>]</w:t>
            </w:r>
          </w:p>
        </w:tc>
        <w:tc>
          <w:tcPr>
            <w:tcW w:w="809" w:type="dxa"/>
            <w:tcBorders>
              <w:top w:val="single" w:sz="6" w:space="0" w:color="auto"/>
              <w:left w:val="single" w:sz="6" w:space="0" w:color="auto"/>
              <w:bottom w:val="dashSmallGap" w:sz="4" w:space="0" w:color="auto"/>
              <w:right w:val="single" w:sz="6" w:space="0" w:color="auto"/>
            </w:tcBorders>
          </w:tcPr>
          <w:p w14:paraId="2AC9052F" w14:textId="39D4AD20"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00063C54">
              <w:rPr>
                <w:rFonts w:ascii="Arial" w:hAnsi="Arial" w:cs="Arial"/>
                <w:i/>
                <w:iCs/>
                <w:sz w:val="18"/>
                <w:szCs w:val="18"/>
                <w:lang w:val="en-GB"/>
              </w:rPr>
              <w:t>Văn phòng</w:t>
            </w:r>
            <w:r w:rsidRPr="00177075">
              <w:rPr>
                <w:rFonts w:ascii="Arial" w:hAnsi="Arial" w:cs="Arial"/>
                <w:i/>
                <w:iCs/>
                <w:sz w:val="18"/>
                <w:szCs w:val="18"/>
                <w:lang w:val="en-GB"/>
              </w:rPr>
              <w:t>]</w:t>
            </w:r>
          </w:p>
        </w:tc>
        <w:tc>
          <w:tcPr>
            <w:tcW w:w="901" w:type="dxa"/>
            <w:tcBorders>
              <w:top w:val="single" w:sz="6" w:space="0" w:color="auto"/>
              <w:left w:val="single" w:sz="6" w:space="0" w:color="auto"/>
              <w:bottom w:val="dashSmallGap" w:sz="4" w:space="0" w:color="auto"/>
              <w:right w:val="single" w:sz="6" w:space="0" w:color="auto"/>
            </w:tcBorders>
          </w:tcPr>
          <w:p w14:paraId="7CD8A307" w14:textId="0D8F8A96"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 xml:space="preserve">[2 </w:t>
            </w:r>
            <w:r w:rsidR="00063C54" w:rsidRPr="00063C54">
              <w:rPr>
                <w:rFonts w:ascii="Arial" w:hAnsi="Arial" w:cs="Arial"/>
                <w:sz w:val="18"/>
                <w:szCs w:val="18"/>
                <w:lang w:val="en-GB"/>
              </w:rPr>
              <w:t>tháng</w:t>
            </w:r>
            <w:r w:rsidRPr="00177075">
              <w:rPr>
                <w:rFonts w:ascii="Arial" w:hAnsi="Arial" w:cs="Arial"/>
                <w:sz w:val="18"/>
                <w:szCs w:val="18"/>
                <w:lang w:val="en-GB"/>
              </w:rPr>
              <w:t>]</w:t>
            </w:r>
          </w:p>
        </w:tc>
        <w:tc>
          <w:tcPr>
            <w:tcW w:w="180" w:type="dxa"/>
            <w:tcBorders>
              <w:top w:val="single" w:sz="6" w:space="0" w:color="auto"/>
              <w:left w:val="single" w:sz="6" w:space="0" w:color="auto"/>
              <w:bottom w:val="dashSmallGap" w:sz="4" w:space="0" w:color="auto"/>
              <w:right w:val="single" w:sz="6" w:space="0" w:color="auto"/>
            </w:tcBorders>
          </w:tcPr>
          <w:p w14:paraId="1DF34446"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188EE74E"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3D4C65D1"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36EACB88"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688EFA9E"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503173E9"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4389CCC"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5AE3E7D8"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744229F9"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295133DD"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B3F693F"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3AB56610"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5C1934EC" w14:textId="77777777" w:rsidR="00B301FB" w:rsidRPr="00177075" w:rsidRDefault="00B301FB" w:rsidP="00C82F74">
            <w:pPr>
              <w:rPr>
                <w:rFonts w:ascii="Arial" w:hAnsi="Arial" w:cs="Arial"/>
                <w:sz w:val="18"/>
                <w:szCs w:val="18"/>
                <w:highlight w:val="yellow"/>
                <w:lang w:val="en-GB"/>
              </w:rPr>
            </w:pPr>
          </w:p>
        </w:tc>
      </w:tr>
      <w:tr w:rsidR="00B301FB" w:rsidRPr="00177075" w14:paraId="1E1B824B"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5FDB5013"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7B9BD4F2"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24454545"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107F3D90" w14:textId="132DECE4"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00063C54">
              <w:rPr>
                <w:rFonts w:ascii="Arial" w:hAnsi="Arial" w:cs="Arial"/>
                <w:i/>
                <w:iCs/>
                <w:sz w:val="18"/>
                <w:szCs w:val="18"/>
                <w:lang w:val="en-GB"/>
              </w:rPr>
              <w:t>Thực địa</w:t>
            </w:r>
            <w:r w:rsidRPr="00177075">
              <w:rPr>
                <w:rFonts w:ascii="Arial" w:hAnsi="Arial" w:cs="Arial"/>
                <w:sz w:val="18"/>
                <w:szCs w:val="18"/>
                <w:lang w:val="en-GB"/>
              </w:rPr>
              <w:t>]</w:t>
            </w:r>
          </w:p>
        </w:tc>
        <w:tc>
          <w:tcPr>
            <w:tcW w:w="901" w:type="dxa"/>
            <w:tcBorders>
              <w:top w:val="dashSmallGap" w:sz="4" w:space="0" w:color="auto"/>
              <w:left w:val="single" w:sz="6" w:space="0" w:color="auto"/>
              <w:bottom w:val="single" w:sz="6" w:space="0" w:color="auto"/>
              <w:right w:val="single" w:sz="6" w:space="0" w:color="auto"/>
            </w:tcBorders>
          </w:tcPr>
          <w:p w14:paraId="7C697A73"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[0.5 m]</w:t>
            </w:r>
          </w:p>
        </w:tc>
        <w:tc>
          <w:tcPr>
            <w:tcW w:w="180" w:type="dxa"/>
            <w:tcBorders>
              <w:top w:val="dashSmallGap" w:sz="4" w:space="0" w:color="auto"/>
              <w:left w:val="single" w:sz="6" w:space="0" w:color="auto"/>
              <w:bottom w:val="single" w:sz="6" w:space="0" w:color="auto"/>
              <w:right w:val="single" w:sz="6" w:space="0" w:color="auto"/>
            </w:tcBorders>
          </w:tcPr>
          <w:p w14:paraId="758B965E"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07149973"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3C4F89A6"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26079F9" w14:textId="77777777"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[0]</w:t>
            </w:r>
          </w:p>
        </w:tc>
        <w:tc>
          <w:tcPr>
            <w:tcW w:w="900" w:type="dxa"/>
            <w:tcBorders>
              <w:top w:val="dashSmallGap" w:sz="4" w:space="0" w:color="auto"/>
              <w:left w:val="single" w:sz="6" w:space="0" w:color="auto"/>
              <w:bottom w:val="single" w:sz="6" w:space="0" w:color="auto"/>
              <w:right w:val="single" w:sz="6" w:space="0" w:color="auto"/>
            </w:tcBorders>
          </w:tcPr>
          <w:p w14:paraId="5A342909"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1E172779"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79520154"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5A09F271"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4AA6CDDD"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7C3477F0"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03EA3E88"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C6DA320"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2517D38D" w14:textId="77777777" w:rsidR="00B301FB" w:rsidRPr="00177075" w:rsidRDefault="00B301FB" w:rsidP="00C82F74">
            <w:pPr>
              <w:jc w:val="right"/>
              <w:rPr>
                <w:rFonts w:ascii="Arial" w:hAnsi="Arial" w:cs="Arial"/>
                <w:sz w:val="18"/>
                <w:szCs w:val="18"/>
                <w:highlight w:val="yellow"/>
                <w:lang w:val="en-GB"/>
              </w:rPr>
            </w:pPr>
          </w:p>
        </w:tc>
      </w:tr>
      <w:tr w:rsidR="00B301FB" w:rsidRPr="00177075" w14:paraId="61D76B8C"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20624852"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K-2</w:t>
            </w:r>
          </w:p>
        </w:tc>
        <w:tc>
          <w:tcPr>
            <w:tcW w:w="1858" w:type="dxa"/>
            <w:vMerge w:val="restart"/>
            <w:tcBorders>
              <w:top w:val="single" w:sz="6" w:space="0" w:color="auto"/>
              <w:left w:val="single" w:sz="6" w:space="0" w:color="auto"/>
              <w:right w:val="single" w:sz="6" w:space="0" w:color="auto"/>
            </w:tcBorders>
          </w:tcPr>
          <w:p w14:paraId="757D39CB" w14:textId="705F5BB8" w:rsidR="00B301FB" w:rsidRPr="00177075" w:rsidRDefault="00063C54" w:rsidP="00C82F74">
            <w:pPr>
              <w:pStyle w:val="xl41"/>
              <w:spacing w:before="0" w:beforeAutospacing="0" w:after="0" w:afterAutospacing="0"/>
              <w:rPr>
                <w:rFonts w:ascii="Arial" w:hAnsi="Arial" w:cs="Arial"/>
                <w:i/>
                <w:sz w:val="18"/>
                <w:szCs w:val="18"/>
                <w:lang w:val="en-GB"/>
              </w:rPr>
            </w:pPr>
            <w:r>
              <w:rPr>
                <w:rFonts w:ascii="Arial" w:hAnsi="Arial" w:cs="Arial"/>
                <w:i/>
                <w:sz w:val="18"/>
                <w:szCs w:val="18"/>
                <w:lang w:val="en-GB"/>
              </w:rPr>
              <w:t>ví dụ: Ông/Bà</w:t>
            </w:r>
            <w:r w:rsidR="00B301FB" w:rsidRPr="00177075">
              <w:rPr>
                <w:rFonts w:ascii="Arial" w:hAnsi="Arial" w:cs="Arial"/>
                <w:i/>
                <w:sz w:val="18"/>
                <w:szCs w:val="18"/>
                <w:lang w:val="en-GB"/>
              </w:rPr>
              <w:t xml:space="preserve"> </w:t>
            </w:r>
            <w:r w:rsidR="00970EE7" w:rsidRPr="00177075">
              <w:rPr>
                <w:rFonts w:ascii="Arial" w:hAnsi="Arial" w:cs="Arial"/>
                <w:i/>
                <w:sz w:val="18"/>
                <w:szCs w:val="18"/>
                <w:lang w:val="en-GB"/>
              </w:rPr>
              <w:t>B</w:t>
            </w:r>
            <w:r w:rsidR="00B301FB" w:rsidRPr="00177075">
              <w:rPr>
                <w:rFonts w:ascii="Arial" w:hAnsi="Arial" w:cs="Arial"/>
                <w:i/>
                <w:sz w:val="18"/>
                <w:szCs w:val="18"/>
                <w:lang w:val="en-GB"/>
              </w:rPr>
              <w:t>,</w:t>
            </w:r>
          </w:p>
          <w:p w14:paraId="601F0FF0" w14:textId="58FE9A18" w:rsidR="00B301FB" w:rsidRPr="00177075" w:rsidRDefault="00B301FB" w:rsidP="00C82F74">
            <w:pPr>
              <w:pStyle w:val="xl41"/>
              <w:spacing w:before="0" w:beforeAutospacing="0" w:after="0" w:afterAutospacing="0"/>
              <w:rPr>
                <w:rFonts w:ascii="Arial" w:hAnsi="Arial" w:cs="Arial"/>
                <w:sz w:val="18"/>
                <w:szCs w:val="18"/>
                <w:lang w:val="en-GB"/>
              </w:rPr>
            </w:pPr>
            <w:r w:rsidRPr="00177075">
              <w:rPr>
                <w:rFonts w:ascii="Arial" w:hAnsi="Arial" w:cs="Arial"/>
                <w:i/>
                <w:sz w:val="18"/>
                <w:szCs w:val="18"/>
                <w:lang w:val="en-GB"/>
              </w:rPr>
              <w:t>USA, 20.04.1969</w:t>
            </w:r>
          </w:p>
        </w:tc>
        <w:tc>
          <w:tcPr>
            <w:tcW w:w="912" w:type="dxa"/>
            <w:vMerge w:val="restart"/>
            <w:tcBorders>
              <w:top w:val="single" w:sz="6" w:space="0" w:color="auto"/>
              <w:left w:val="single" w:sz="6" w:space="0" w:color="auto"/>
              <w:right w:val="single" w:sz="6" w:space="0" w:color="auto"/>
            </w:tcBorders>
          </w:tcPr>
          <w:p w14:paraId="22B3594F"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5575ED7C"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28249A52"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1F410153"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1BDC9636"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87B4CE9"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2D4288CC"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6C86C137"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08AF4349"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46B4F500"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2727E4A8"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07BCAD6"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68214A5B"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02E845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7398AE90"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436DAECB" w14:textId="77777777" w:rsidR="00B301FB" w:rsidRPr="00177075" w:rsidRDefault="00B301FB" w:rsidP="00C82F74">
            <w:pPr>
              <w:rPr>
                <w:rFonts w:ascii="Arial" w:hAnsi="Arial" w:cs="Arial"/>
                <w:sz w:val="18"/>
                <w:szCs w:val="18"/>
                <w:highlight w:val="yellow"/>
                <w:lang w:val="en-GB"/>
              </w:rPr>
            </w:pPr>
          </w:p>
        </w:tc>
      </w:tr>
      <w:tr w:rsidR="00B301FB" w:rsidRPr="00177075" w14:paraId="04A1440F"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2045D6D8"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324FCF0C"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3AC6CA23"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77458531"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901" w:type="dxa"/>
            <w:tcBorders>
              <w:top w:val="dashSmallGap" w:sz="4" w:space="0" w:color="auto"/>
              <w:left w:val="single" w:sz="6" w:space="0" w:color="auto"/>
              <w:bottom w:val="single" w:sz="6" w:space="0" w:color="auto"/>
              <w:right w:val="single" w:sz="6" w:space="0" w:color="auto"/>
            </w:tcBorders>
          </w:tcPr>
          <w:p w14:paraId="411398E5"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27DD58D8"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71A60D2A"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0A53F507"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1EBCF4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5E7AD5EA"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296D6207"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64566F39"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62F5BEE3"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08A8FADC"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55AC8F1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7F9E534"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8DAEE28"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71EF4E71" w14:textId="77777777" w:rsidR="00B301FB" w:rsidRPr="00177075" w:rsidRDefault="00B301FB" w:rsidP="00C82F74">
            <w:pPr>
              <w:rPr>
                <w:rFonts w:ascii="Arial" w:hAnsi="Arial" w:cs="Arial"/>
                <w:sz w:val="18"/>
                <w:szCs w:val="18"/>
                <w:highlight w:val="yellow"/>
                <w:lang w:val="en-GB"/>
              </w:rPr>
            </w:pPr>
          </w:p>
        </w:tc>
      </w:tr>
      <w:tr w:rsidR="00B301FB" w:rsidRPr="00177075" w14:paraId="79F325EC"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39BCA26E"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K-3</w:t>
            </w:r>
          </w:p>
        </w:tc>
        <w:tc>
          <w:tcPr>
            <w:tcW w:w="1858" w:type="dxa"/>
            <w:vMerge w:val="restart"/>
            <w:tcBorders>
              <w:top w:val="single" w:sz="6" w:space="0" w:color="auto"/>
              <w:left w:val="single" w:sz="6" w:space="0" w:color="auto"/>
              <w:right w:val="single" w:sz="6" w:space="0" w:color="auto"/>
            </w:tcBorders>
          </w:tcPr>
          <w:p w14:paraId="14B02B88"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Pr>
          <w:p w14:paraId="4582C484"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44B9DA10"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28EF770C"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05B6DC08"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5323DC1F"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21C07A77"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7026DB9A"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DC3A1E0"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525DCD2"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48956B4F"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27429BD4"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160DD98"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3C21F84B"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7E3F3A8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AB5FCE0"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12B30C7F" w14:textId="77777777" w:rsidR="00B301FB" w:rsidRPr="00177075" w:rsidRDefault="00B301FB" w:rsidP="00C82F74">
            <w:pPr>
              <w:rPr>
                <w:rFonts w:ascii="Arial" w:hAnsi="Arial" w:cs="Arial"/>
                <w:sz w:val="18"/>
                <w:szCs w:val="18"/>
                <w:highlight w:val="yellow"/>
                <w:lang w:val="en-GB"/>
              </w:rPr>
            </w:pPr>
          </w:p>
        </w:tc>
      </w:tr>
      <w:tr w:rsidR="00B301FB" w:rsidRPr="00177075" w14:paraId="460BC49C"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0002BB03"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03CD0157"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6AB91044"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58B1E813"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left w:val="single" w:sz="6" w:space="0" w:color="auto"/>
              <w:bottom w:val="single" w:sz="6" w:space="0" w:color="auto"/>
              <w:right w:val="single" w:sz="6" w:space="0" w:color="auto"/>
            </w:tcBorders>
          </w:tcPr>
          <w:p w14:paraId="3C210CCD"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AF4DD87"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7EE361B3"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7428122D"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404E35D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13737B4E"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04E13C9"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5E59E58D"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39C842C4"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52B62C4C"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31CE4A4F"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205855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38D9A091"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0FF1B079" w14:textId="77777777" w:rsidR="00B301FB" w:rsidRPr="00177075" w:rsidRDefault="00B301FB" w:rsidP="00C82F74">
            <w:pPr>
              <w:rPr>
                <w:rFonts w:ascii="Arial" w:hAnsi="Arial" w:cs="Arial"/>
                <w:sz w:val="18"/>
                <w:szCs w:val="18"/>
                <w:highlight w:val="yellow"/>
                <w:lang w:val="en-GB"/>
              </w:rPr>
            </w:pPr>
          </w:p>
        </w:tc>
      </w:tr>
      <w:tr w:rsidR="00B301FB" w:rsidRPr="00177075" w14:paraId="7522EC8B" w14:textId="77777777" w:rsidTr="00970EE7">
        <w:trPr>
          <w:cantSplit/>
          <w:trHeight w:hRule="exact" w:val="255"/>
          <w:jc w:val="center"/>
        </w:trPr>
        <w:tc>
          <w:tcPr>
            <w:tcW w:w="4074" w:type="dxa"/>
            <w:gridSpan w:val="4"/>
            <w:tcBorders>
              <w:top w:val="single" w:sz="12" w:space="0" w:color="auto"/>
              <w:left w:val="double" w:sz="4" w:space="0" w:color="auto"/>
              <w:bottom w:val="single" w:sz="6" w:space="0" w:color="auto"/>
              <w:right w:val="nil"/>
            </w:tcBorders>
            <w:vAlign w:val="center"/>
          </w:tcPr>
          <w:p w14:paraId="4C82666B" w14:textId="31901652" w:rsidR="00B301FB" w:rsidRPr="00177075" w:rsidRDefault="00D91AE2" w:rsidP="00C82F74">
            <w:pPr>
              <w:pStyle w:val="xl41"/>
              <w:spacing w:before="0" w:beforeAutospacing="0" w:after="0" w:afterAutospacing="0"/>
              <w:rPr>
                <w:rFonts w:ascii="Arial" w:hAnsi="Arial" w:cs="Arial"/>
                <w:b/>
                <w:bCs/>
                <w:sz w:val="18"/>
                <w:szCs w:val="18"/>
                <w:lang w:val="en-GB"/>
              </w:rPr>
            </w:pPr>
            <w:r w:rsidRPr="00D91AE2">
              <w:rPr>
                <w:rFonts w:ascii="Arial" w:hAnsi="Arial" w:cs="Arial"/>
                <w:b/>
                <w:bCs/>
                <w:sz w:val="18"/>
                <w:szCs w:val="18"/>
                <w:lang w:val="en-GB"/>
              </w:rPr>
              <w:t>QUỐC GIA</w:t>
            </w:r>
          </w:p>
        </w:tc>
        <w:tc>
          <w:tcPr>
            <w:tcW w:w="901" w:type="dxa"/>
            <w:tcBorders>
              <w:top w:val="single" w:sz="12" w:space="0" w:color="auto"/>
              <w:left w:val="nil"/>
              <w:bottom w:val="single" w:sz="6" w:space="0" w:color="auto"/>
              <w:right w:val="nil"/>
            </w:tcBorders>
          </w:tcPr>
          <w:p w14:paraId="419FF73B"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30DC5C8A" w14:textId="77777777" w:rsidR="00B301FB" w:rsidRPr="00177075" w:rsidRDefault="00B301FB" w:rsidP="00C82F74">
            <w:pPr>
              <w:rPr>
                <w:rFonts w:ascii="Arial" w:hAnsi="Arial" w:cs="Arial"/>
                <w:sz w:val="18"/>
                <w:szCs w:val="18"/>
                <w:lang w:val="en-GB"/>
              </w:rPr>
            </w:pPr>
          </w:p>
        </w:tc>
        <w:tc>
          <w:tcPr>
            <w:tcW w:w="1080" w:type="dxa"/>
            <w:tcBorders>
              <w:top w:val="single" w:sz="12" w:space="0" w:color="auto"/>
              <w:left w:val="nil"/>
              <w:bottom w:val="single" w:sz="6" w:space="0" w:color="auto"/>
              <w:right w:val="nil"/>
            </w:tcBorders>
          </w:tcPr>
          <w:p w14:paraId="10D6E643"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1F4C60CC" w14:textId="77777777" w:rsidR="00B301FB" w:rsidRPr="00177075" w:rsidRDefault="00B301FB" w:rsidP="00C82F74">
            <w:pPr>
              <w:rPr>
                <w:rFonts w:ascii="Arial" w:hAnsi="Arial" w:cs="Arial"/>
                <w:sz w:val="18"/>
                <w:szCs w:val="18"/>
                <w:lang w:val="en-GB"/>
              </w:rPr>
            </w:pPr>
          </w:p>
        </w:tc>
        <w:tc>
          <w:tcPr>
            <w:tcW w:w="990" w:type="dxa"/>
            <w:tcBorders>
              <w:top w:val="single" w:sz="12" w:space="0" w:color="auto"/>
              <w:left w:val="nil"/>
              <w:bottom w:val="single" w:sz="6" w:space="0" w:color="auto"/>
              <w:right w:val="nil"/>
            </w:tcBorders>
          </w:tcPr>
          <w:p w14:paraId="502A3E63"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7FA8325B" w14:textId="77777777" w:rsidR="00B301FB" w:rsidRPr="00177075" w:rsidRDefault="00B301FB" w:rsidP="00C82F74">
            <w:pPr>
              <w:rPr>
                <w:rFonts w:ascii="Arial" w:hAnsi="Arial" w:cs="Arial"/>
                <w:sz w:val="18"/>
                <w:szCs w:val="18"/>
                <w:lang w:val="en-GB"/>
              </w:rPr>
            </w:pPr>
          </w:p>
        </w:tc>
        <w:tc>
          <w:tcPr>
            <w:tcW w:w="180" w:type="dxa"/>
            <w:tcBorders>
              <w:top w:val="single" w:sz="12" w:space="0" w:color="auto"/>
              <w:left w:val="nil"/>
              <w:bottom w:val="single" w:sz="6" w:space="0" w:color="auto"/>
              <w:right w:val="nil"/>
            </w:tcBorders>
          </w:tcPr>
          <w:p w14:paraId="72A0B774" w14:textId="77777777" w:rsidR="00B301FB" w:rsidRPr="00177075" w:rsidRDefault="00B301FB" w:rsidP="00C82F74">
            <w:pPr>
              <w:rPr>
                <w:rFonts w:ascii="Arial" w:hAnsi="Arial" w:cs="Arial"/>
                <w:sz w:val="18"/>
                <w:szCs w:val="18"/>
                <w:lang w:val="en-GB"/>
              </w:rPr>
            </w:pPr>
          </w:p>
        </w:tc>
        <w:tc>
          <w:tcPr>
            <w:tcW w:w="900" w:type="dxa"/>
            <w:tcBorders>
              <w:top w:val="single" w:sz="12" w:space="0" w:color="auto"/>
              <w:left w:val="nil"/>
              <w:bottom w:val="single" w:sz="6" w:space="0" w:color="auto"/>
              <w:right w:val="nil"/>
            </w:tcBorders>
          </w:tcPr>
          <w:p w14:paraId="1AAADAA6" w14:textId="77777777" w:rsidR="00B301FB" w:rsidRPr="00177075" w:rsidRDefault="00B301FB" w:rsidP="00C82F74">
            <w:pPr>
              <w:rPr>
                <w:rFonts w:ascii="Arial" w:hAnsi="Arial" w:cs="Arial"/>
                <w:sz w:val="18"/>
                <w:szCs w:val="18"/>
                <w:lang w:val="en-GB"/>
              </w:rPr>
            </w:pPr>
          </w:p>
        </w:tc>
        <w:tc>
          <w:tcPr>
            <w:tcW w:w="699" w:type="dxa"/>
            <w:tcBorders>
              <w:top w:val="single" w:sz="12" w:space="0" w:color="auto"/>
              <w:left w:val="nil"/>
              <w:bottom w:val="single" w:sz="6" w:space="0" w:color="auto"/>
              <w:right w:val="nil"/>
            </w:tcBorders>
          </w:tcPr>
          <w:p w14:paraId="2792CF60"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462A4AC6" w14:textId="77777777" w:rsidR="00B301FB" w:rsidRPr="00177075" w:rsidRDefault="00B301FB" w:rsidP="00C82F74">
            <w:pPr>
              <w:rPr>
                <w:rFonts w:ascii="Arial" w:hAnsi="Arial" w:cs="Arial"/>
                <w:sz w:val="18"/>
                <w:szCs w:val="18"/>
                <w:lang w:val="en-GB"/>
              </w:rPr>
            </w:pPr>
          </w:p>
        </w:tc>
        <w:tc>
          <w:tcPr>
            <w:tcW w:w="164" w:type="dxa"/>
            <w:tcBorders>
              <w:top w:val="single" w:sz="12" w:space="0" w:color="auto"/>
              <w:left w:val="nil"/>
              <w:bottom w:val="single" w:sz="6" w:space="0" w:color="auto"/>
              <w:right w:val="nil"/>
            </w:tcBorders>
          </w:tcPr>
          <w:p w14:paraId="5F8370E9" w14:textId="77777777" w:rsidR="00B301FB" w:rsidRPr="00177075" w:rsidRDefault="00B301FB" w:rsidP="00C82F74">
            <w:pPr>
              <w:rPr>
                <w:rFonts w:ascii="Arial" w:hAnsi="Arial" w:cs="Arial"/>
                <w:sz w:val="18"/>
                <w:szCs w:val="18"/>
                <w:lang w:val="en-GB"/>
              </w:rPr>
            </w:pPr>
          </w:p>
        </w:tc>
        <w:tc>
          <w:tcPr>
            <w:tcW w:w="806" w:type="dxa"/>
            <w:tcBorders>
              <w:top w:val="single" w:sz="12" w:space="0" w:color="auto"/>
              <w:left w:val="nil"/>
              <w:bottom w:val="single" w:sz="6" w:space="0" w:color="auto"/>
              <w:right w:val="nil"/>
            </w:tcBorders>
          </w:tcPr>
          <w:p w14:paraId="508F7276"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nil"/>
            </w:tcBorders>
          </w:tcPr>
          <w:p w14:paraId="2A26EE36" w14:textId="77777777" w:rsidR="00B301FB" w:rsidRPr="00177075" w:rsidRDefault="00B301FB" w:rsidP="00C82F74">
            <w:pPr>
              <w:rPr>
                <w:rFonts w:ascii="Arial" w:hAnsi="Arial" w:cs="Arial"/>
                <w:sz w:val="18"/>
                <w:szCs w:val="18"/>
                <w:highlight w:val="yellow"/>
                <w:lang w:val="en-GB"/>
              </w:rPr>
            </w:pPr>
          </w:p>
        </w:tc>
        <w:tc>
          <w:tcPr>
            <w:tcW w:w="806" w:type="dxa"/>
            <w:tcBorders>
              <w:top w:val="single" w:sz="12" w:space="0" w:color="auto"/>
              <w:left w:val="nil"/>
              <w:bottom w:val="single" w:sz="6" w:space="0" w:color="auto"/>
              <w:right w:val="double" w:sz="4" w:space="0" w:color="auto"/>
            </w:tcBorders>
          </w:tcPr>
          <w:p w14:paraId="328D6330" w14:textId="77777777" w:rsidR="00B301FB" w:rsidRPr="00177075" w:rsidRDefault="00B301FB" w:rsidP="00C82F74">
            <w:pPr>
              <w:rPr>
                <w:rFonts w:ascii="Arial" w:hAnsi="Arial" w:cs="Arial"/>
                <w:sz w:val="18"/>
                <w:szCs w:val="18"/>
                <w:highlight w:val="yellow"/>
                <w:lang w:val="en-GB"/>
              </w:rPr>
            </w:pPr>
          </w:p>
        </w:tc>
      </w:tr>
      <w:tr w:rsidR="00B301FB" w:rsidRPr="00177075" w14:paraId="64026074"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57D994F8"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n</w:t>
            </w:r>
          </w:p>
        </w:tc>
        <w:tc>
          <w:tcPr>
            <w:tcW w:w="1858" w:type="dxa"/>
            <w:vMerge w:val="restart"/>
            <w:tcBorders>
              <w:top w:val="single" w:sz="6" w:space="0" w:color="auto"/>
              <w:left w:val="single" w:sz="6" w:space="0" w:color="auto"/>
              <w:right w:val="single" w:sz="6" w:space="0" w:color="auto"/>
            </w:tcBorders>
          </w:tcPr>
          <w:p w14:paraId="5134CD54"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Pr>
          <w:p w14:paraId="71B5E42F"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69FFC2A7"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13DB69F2"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637C2441"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2C87CC6C"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0BA19E8"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2E80CED8"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E8C0E29"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7E07FEA0"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3C0481F"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529B9AD0"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368EF754"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25B31C39"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34E6DD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2D93869" w14:textId="77777777" w:rsidR="00B301FB" w:rsidRPr="00177075" w:rsidRDefault="00B301FB" w:rsidP="00C82F74">
            <w:pPr>
              <w:rPr>
                <w:rFonts w:ascii="Arial" w:hAnsi="Arial" w:cs="Arial"/>
                <w:sz w:val="18"/>
                <w:szCs w:val="18"/>
                <w:highlight w:val="yellow"/>
                <w:lang w:val="en-GB"/>
              </w:rPr>
            </w:pPr>
          </w:p>
        </w:tc>
        <w:tc>
          <w:tcPr>
            <w:tcW w:w="806" w:type="dxa"/>
            <w:vMerge w:val="restart"/>
            <w:tcBorders>
              <w:top w:val="single" w:sz="6" w:space="0" w:color="auto"/>
              <w:left w:val="single" w:sz="6" w:space="0" w:color="auto"/>
              <w:right w:val="double" w:sz="4" w:space="0" w:color="auto"/>
            </w:tcBorders>
          </w:tcPr>
          <w:p w14:paraId="7255E36A" w14:textId="77777777" w:rsidR="00B301FB" w:rsidRPr="00177075" w:rsidRDefault="00B301FB" w:rsidP="00C82F74">
            <w:pPr>
              <w:rPr>
                <w:rFonts w:ascii="Arial" w:hAnsi="Arial" w:cs="Arial"/>
                <w:sz w:val="18"/>
                <w:szCs w:val="18"/>
                <w:highlight w:val="yellow"/>
                <w:lang w:val="en-GB"/>
              </w:rPr>
            </w:pPr>
          </w:p>
        </w:tc>
      </w:tr>
      <w:tr w:rsidR="00B301FB" w:rsidRPr="00177075" w14:paraId="531B629B" w14:textId="77777777" w:rsidTr="00970EE7">
        <w:trPr>
          <w:cantSplit/>
          <w:jc w:val="center"/>
        </w:trPr>
        <w:tc>
          <w:tcPr>
            <w:tcW w:w="495" w:type="dxa"/>
            <w:vMerge/>
            <w:tcBorders>
              <w:left w:val="double" w:sz="4" w:space="0" w:color="auto"/>
              <w:bottom w:val="single" w:sz="6" w:space="0" w:color="auto"/>
              <w:right w:val="single" w:sz="6" w:space="0" w:color="auto"/>
            </w:tcBorders>
            <w:vAlign w:val="center"/>
          </w:tcPr>
          <w:p w14:paraId="4A3B2139"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bottom w:val="single" w:sz="6" w:space="0" w:color="auto"/>
              <w:right w:val="single" w:sz="6" w:space="0" w:color="auto"/>
            </w:tcBorders>
          </w:tcPr>
          <w:p w14:paraId="597674CD"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306BC84C"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31EFCDB3"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bottom w:val="single" w:sz="6" w:space="0" w:color="auto"/>
            </w:tcBorders>
          </w:tcPr>
          <w:p w14:paraId="57B30772"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0A317BD5"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bottom w:val="single" w:sz="6" w:space="0" w:color="auto"/>
            </w:tcBorders>
          </w:tcPr>
          <w:p w14:paraId="27683E92" w14:textId="77777777" w:rsidR="00B301FB" w:rsidRPr="00177075" w:rsidRDefault="00B301FB" w:rsidP="00C82F74">
            <w:pPr>
              <w:pStyle w:val="xl41"/>
              <w:spacing w:before="0" w:beforeAutospacing="0" w:after="0" w:afterAutospacing="0"/>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6535369C"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bottom w:val="single" w:sz="6" w:space="0" w:color="auto"/>
            </w:tcBorders>
          </w:tcPr>
          <w:p w14:paraId="457CFB2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66BAEF83"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bottom w:val="single" w:sz="6" w:space="0" w:color="auto"/>
            </w:tcBorders>
          </w:tcPr>
          <w:p w14:paraId="2C835C38"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46758BD6"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bottom w:val="single" w:sz="6" w:space="0" w:color="auto"/>
              <w:right w:val="single" w:sz="6" w:space="0" w:color="auto"/>
            </w:tcBorders>
          </w:tcPr>
          <w:p w14:paraId="26827320"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tcBorders>
          </w:tcPr>
          <w:p w14:paraId="7587590E"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64706465" w14:textId="77777777" w:rsidR="00B301FB" w:rsidRPr="00177075" w:rsidRDefault="00B301FB" w:rsidP="00C82F74">
            <w:pPr>
              <w:rPr>
                <w:rFonts w:ascii="Arial" w:hAnsi="Arial" w:cs="Arial"/>
                <w:sz w:val="18"/>
                <w:szCs w:val="18"/>
                <w:lang w:val="en-GB"/>
              </w:rPr>
            </w:pPr>
          </w:p>
        </w:tc>
        <w:tc>
          <w:tcPr>
            <w:tcW w:w="806" w:type="dxa"/>
            <w:tcBorders>
              <w:top w:val="single" w:sz="6" w:space="0" w:color="auto"/>
              <w:bottom w:val="single" w:sz="6" w:space="0" w:color="auto"/>
              <w:right w:val="single" w:sz="6" w:space="0" w:color="auto"/>
            </w:tcBorders>
            <w:shd w:val="clear" w:color="auto" w:fill="auto"/>
          </w:tcPr>
          <w:p w14:paraId="46C86FB3"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12720D48" w14:textId="77777777" w:rsidR="00B301FB" w:rsidRPr="00177075" w:rsidRDefault="00B301FB" w:rsidP="00C82F74">
            <w:pPr>
              <w:rPr>
                <w:rFonts w:ascii="Arial" w:hAnsi="Arial" w:cs="Arial"/>
                <w:sz w:val="18"/>
                <w:szCs w:val="18"/>
                <w:highlight w:val="yellow"/>
                <w:lang w:val="en-GB"/>
              </w:rPr>
            </w:pPr>
          </w:p>
        </w:tc>
        <w:tc>
          <w:tcPr>
            <w:tcW w:w="806" w:type="dxa"/>
            <w:vMerge/>
            <w:tcBorders>
              <w:left w:val="single" w:sz="6" w:space="0" w:color="auto"/>
              <w:bottom w:val="single" w:sz="6" w:space="0" w:color="auto"/>
              <w:right w:val="double" w:sz="4" w:space="0" w:color="auto"/>
            </w:tcBorders>
          </w:tcPr>
          <w:p w14:paraId="3C74422C" w14:textId="77777777" w:rsidR="00B301FB" w:rsidRPr="00177075" w:rsidRDefault="00B301FB" w:rsidP="00C82F74">
            <w:pPr>
              <w:rPr>
                <w:rFonts w:ascii="Arial" w:hAnsi="Arial" w:cs="Arial"/>
                <w:sz w:val="18"/>
                <w:szCs w:val="18"/>
                <w:highlight w:val="yellow"/>
                <w:lang w:val="en-GB"/>
              </w:rPr>
            </w:pPr>
          </w:p>
        </w:tc>
      </w:tr>
      <w:tr w:rsidR="00B301FB" w:rsidRPr="00177075" w14:paraId="10DFEC19" w14:textId="77777777" w:rsidTr="00970EE7">
        <w:trPr>
          <w:cantSplit/>
          <w:trHeight w:hRule="exact" w:val="284"/>
          <w:jc w:val="center"/>
        </w:trPr>
        <w:tc>
          <w:tcPr>
            <w:tcW w:w="495" w:type="dxa"/>
            <w:tcBorders>
              <w:top w:val="single" w:sz="6" w:space="0" w:color="auto"/>
              <w:left w:val="double" w:sz="4" w:space="0" w:color="auto"/>
              <w:bottom w:val="single" w:sz="8" w:space="0" w:color="auto"/>
              <w:right w:val="nil"/>
            </w:tcBorders>
          </w:tcPr>
          <w:p w14:paraId="5CA2BF3B" w14:textId="77777777" w:rsidR="00B301FB" w:rsidRPr="00177075" w:rsidRDefault="00B301FB" w:rsidP="00C82F74">
            <w:pPr>
              <w:ind w:left="-162"/>
              <w:rPr>
                <w:rFonts w:ascii="Arial" w:hAnsi="Arial" w:cs="Arial"/>
                <w:sz w:val="18"/>
                <w:szCs w:val="18"/>
                <w:lang w:val="en-GB"/>
              </w:rPr>
            </w:pPr>
          </w:p>
        </w:tc>
        <w:tc>
          <w:tcPr>
            <w:tcW w:w="1858" w:type="dxa"/>
            <w:tcBorders>
              <w:top w:val="single" w:sz="6" w:space="0" w:color="auto"/>
              <w:left w:val="nil"/>
              <w:bottom w:val="single" w:sz="8" w:space="0" w:color="auto"/>
              <w:right w:val="nil"/>
            </w:tcBorders>
          </w:tcPr>
          <w:p w14:paraId="6A8F1BFD" w14:textId="77777777" w:rsidR="00B301FB" w:rsidRPr="00177075" w:rsidRDefault="00B301FB" w:rsidP="00C82F74">
            <w:pPr>
              <w:rPr>
                <w:rFonts w:ascii="Arial" w:hAnsi="Arial" w:cs="Arial"/>
                <w:sz w:val="18"/>
                <w:szCs w:val="18"/>
                <w:lang w:val="en-GB"/>
              </w:rPr>
            </w:pPr>
          </w:p>
        </w:tc>
        <w:tc>
          <w:tcPr>
            <w:tcW w:w="912" w:type="dxa"/>
            <w:tcBorders>
              <w:top w:val="single" w:sz="6" w:space="0" w:color="auto"/>
              <w:left w:val="nil"/>
              <w:bottom w:val="single" w:sz="8" w:space="0" w:color="auto"/>
              <w:right w:val="nil"/>
            </w:tcBorders>
          </w:tcPr>
          <w:p w14:paraId="0F31A5C9"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nil"/>
              <w:bottom w:val="single" w:sz="8" w:space="0" w:color="auto"/>
              <w:right w:val="nil"/>
            </w:tcBorders>
          </w:tcPr>
          <w:p w14:paraId="7EB1C092"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nil"/>
              <w:bottom w:val="single" w:sz="8" w:space="0" w:color="auto"/>
              <w:right w:val="nil"/>
            </w:tcBorders>
          </w:tcPr>
          <w:p w14:paraId="043595DB"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single" w:sz="8" w:space="0" w:color="auto"/>
              <w:right w:val="nil"/>
            </w:tcBorders>
          </w:tcPr>
          <w:p w14:paraId="16C2ACEE"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nil"/>
              <w:bottom w:val="single" w:sz="8" w:space="0" w:color="auto"/>
              <w:right w:val="nil"/>
            </w:tcBorders>
          </w:tcPr>
          <w:p w14:paraId="4570ED0B"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single" w:sz="8" w:space="0" w:color="auto"/>
              <w:right w:val="nil"/>
            </w:tcBorders>
          </w:tcPr>
          <w:p w14:paraId="18429CE2"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nil"/>
              <w:bottom w:val="single" w:sz="8" w:space="0" w:color="auto"/>
              <w:right w:val="nil"/>
            </w:tcBorders>
          </w:tcPr>
          <w:p w14:paraId="4E89546E"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nil"/>
              <w:bottom w:val="single" w:sz="8" w:space="0" w:color="auto"/>
              <w:right w:val="nil"/>
            </w:tcBorders>
          </w:tcPr>
          <w:p w14:paraId="0578E0FF"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single" w:sz="8" w:space="0" w:color="auto"/>
              <w:right w:val="single" w:sz="6" w:space="0" w:color="auto"/>
            </w:tcBorders>
          </w:tcPr>
          <w:p w14:paraId="095C52BC" w14:textId="77777777" w:rsidR="00B301FB" w:rsidRPr="00177075" w:rsidRDefault="00B301FB" w:rsidP="00C82F74">
            <w:pPr>
              <w:rPr>
                <w:rFonts w:ascii="Arial" w:hAnsi="Arial" w:cs="Arial"/>
                <w:sz w:val="18"/>
                <w:szCs w:val="18"/>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35DE9D56" w14:textId="78D7D35F" w:rsidR="00B301FB" w:rsidRPr="00177075" w:rsidRDefault="00063C54" w:rsidP="00C82F74">
            <w:pPr>
              <w:rPr>
                <w:rFonts w:ascii="Arial" w:hAnsi="Arial" w:cs="Arial"/>
                <w:b/>
                <w:bCs/>
                <w:sz w:val="18"/>
                <w:szCs w:val="18"/>
              </w:rPr>
            </w:pPr>
            <w:r>
              <w:rPr>
                <w:rFonts w:ascii="Arial" w:hAnsi="Arial" w:cs="Arial"/>
                <w:b/>
                <w:bCs/>
                <w:sz w:val="18"/>
                <w:szCs w:val="18"/>
                <w:lang w:val="en-GB"/>
              </w:rPr>
              <w:t>Tổng phụ</w:t>
            </w:r>
          </w:p>
        </w:tc>
        <w:tc>
          <w:tcPr>
            <w:tcW w:w="806" w:type="dxa"/>
            <w:tcBorders>
              <w:top w:val="single" w:sz="6" w:space="0" w:color="auto"/>
              <w:left w:val="single" w:sz="6" w:space="0" w:color="auto"/>
              <w:bottom w:val="single" w:sz="8" w:space="0" w:color="auto"/>
              <w:right w:val="single" w:sz="6" w:space="0" w:color="auto"/>
            </w:tcBorders>
          </w:tcPr>
          <w:p w14:paraId="3846B812" w14:textId="77777777" w:rsidR="00B301FB" w:rsidRPr="00177075" w:rsidRDefault="00B301FB" w:rsidP="00C82F74">
            <w:pPr>
              <w:pStyle w:val="Heading6"/>
              <w:rPr>
                <w:rFonts w:ascii="Arial" w:hAnsi="Arial" w:cs="Arial"/>
                <w:sz w:val="18"/>
                <w:szCs w:val="18"/>
                <w:highlight w:val="yellow"/>
              </w:rPr>
            </w:pPr>
          </w:p>
        </w:tc>
        <w:tc>
          <w:tcPr>
            <w:tcW w:w="806" w:type="dxa"/>
            <w:tcBorders>
              <w:top w:val="single" w:sz="6" w:space="0" w:color="auto"/>
              <w:left w:val="single" w:sz="6" w:space="0" w:color="auto"/>
              <w:bottom w:val="single" w:sz="8" w:space="0" w:color="auto"/>
              <w:right w:val="single" w:sz="6" w:space="0" w:color="auto"/>
            </w:tcBorders>
          </w:tcPr>
          <w:p w14:paraId="0C105D7D"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ADF3ACE" w14:textId="77777777" w:rsidR="00B301FB" w:rsidRPr="00177075" w:rsidRDefault="00B301FB" w:rsidP="00C82F74">
            <w:pPr>
              <w:rPr>
                <w:rFonts w:ascii="Arial" w:hAnsi="Arial" w:cs="Arial"/>
                <w:sz w:val="18"/>
                <w:szCs w:val="18"/>
                <w:highlight w:val="yellow"/>
                <w:lang w:val="en-GB"/>
              </w:rPr>
            </w:pPr>
          </w:p>
        </w:tc>
      </w:tr>
      <w:tr w:rsidR="00B301FB" w:rsidRPr="00177075" w14:paraId="23454EEB" w14:textId="77777777" w:rsidTr="00D91AE2">
        <w:trPr>
          <w:cantSplit/>
          <w:trHeight w:hRule="exact" w:val="494"/>
          <w:jc w:val="center"/>
        </w:trPr>
        <w:tc>
          <w:tcPr>
            <w:tcW w:w="2353" w:type="dxa"/>
            <w:gridSpan w:val="2"/>
            <w:tcBorders>
              <w:top w:val="single" w:sz="8" w:space="0" w:color="auto"/>
              <w:left w:val="double" w:sz="4" w:space="0" w:color="auto"/>
              <w:bottom w:val="single" w:sz="6" w:space="0" w:color="auto"/>
              <w:right w:val="nil"/>
            </w:tcBorders>
            <w:vAlign w:val="center"/>
          </w:tcPr>
          <w:p w14:paraId="797126E9" w14:textId="27ECAEBF" w:rsidR="00B301FB" w:rsidRPr="00177075" w:rsidRDefault="00D91AE2" w:rsidP="00C82F74">
            <w:pPr>
              <w:pStyle w:val="xl41"/>
              <w:spacing w:before="0" w:beforeAutospacing="0" w:after="0" w:afterAutospacing="0"/>
              <w:rPr>
                <w:rFonts w:ascii="Arial" w:hAnsi="Arial" w:cs="Arial"/>
                <w:b/>
                <w:bCs/>
                <w:sz w:val="18"/>
                <w:szCs w:val="18"/>
                <w:lang w:val="en-GB"/>
              </w:rPr>
            </w:pPr>
            <w:r w:rsidRPr="00D91AE2">
              <w:rPr>
                <w:rFonts w:ascii="Arial" w:hAnsi="Arial" w:cs="Arial"/>
                <w:b/>
                <w:bCs/>
                <w:sz w:val="18"/>
                <w:szCs w:val="18"/>
                <w:lang w:val="en-GB"/>
              </w:rPr>
              <w:t xml:space="preserve">CHUYÊN GIA KHÔNG </w:t>
            </w:r>
            <w:r>
              <w:rPr>
                <w:rFonts w:ascii="Arial" w:hAnsi="Arial" w:cs="Arial"/>
                <w:b/>
                <w:bCs/>
                <w:sz w:val="18"/>
                <w:szCs w:val="18"/>
                <w:lang w:val="en-GB"/>
              </w:rPr>
              <w:t>CHỦ CHỐT</w:t>
            </w:r>
          </w:p>
        </w:tc>
        <w:tc>
          <w:tcPr>
            <w:tcW w:w="912" w:type="dxa"/>
            <w:tcBorders>
              <w:top w:val="single" w:sz="8" w:space="0" w:color="auto"/>
              <w:left w:val="nil"/>
              <w:bottom w:val="single" w:sz="6" w:space="0" w:color="auto"/>
              <w:right w:val="nil"/>
            </w:tcBorders>
          </w:tcPr>
          <w:p w14:paraId="04EEC2D1" w14:textId="77777777" w:rsidR="00B301FB" w:rsidRPr="00177075" w:rsidRDefault="00B301FB" w:rsidP="00C82F74">
            <w:pPr>
              <w:rPr>
                <w:rFonts w:ascii="Arial" w:hAnsi="Arial" w:cs="Arial"/>
                <w:sz w:val="18"/>
                <w:szCs w:val="18"/>
                <w:lang w:val="en-GB"/>
              </w:rPr>
            </w:pPr>
          </w:p>
        </w:tc>
        <w:tc>
          <w:tcPr>
            <w:tcW w:w="809" w:type="dxa"/>
            <w:tcBorders>
              <w:top w:val="single" w:sz="8" w:space="0" w:color="auto"/>
              <w:left w:val="nil"/>
              <w:bottom w:val="single" w:sz="6" w:space="0" w:color="auto"/>
              <w:right w:val="nil"/>
            </w:tcBorders>
          </w:tcPr>
          <w:p w14:paraId="56B47D4D" w14:textId="77777777" w:rsidR="00B301FB" w:rsidRPr="00177075" w:rsidRDefault="00B301FB" w:rsidP="00C82F74">
            <w:pPr>
              <w:rPr>
                <w:rFonts w:ascii="Arial" w:hAnsi="Arial" w:cs="Arial"/>
                <w:sz w:val="18"/>
                <w:szCs w:val="18"/>
                <w:lang w:val="en-GB"/>
              </w:rPr>
            </w:pPr>
          </w:p>
        </w:tc>
        <w:tc>
          <w:tcPr>
            <w:tcW w:w="901" w:type="dxa"/>
            <w:tcBorders>
              <w:top w:val="single" w:sz="8" w:space="0" w:color="auto"/>
              <w:left w:val="nil"/>
              <w:bottom w:val="single" w:sz="6" w:space="0" w:color="auto"/>
              <w:right w:val="nil"/>
            </w:tcBorders>
          </w:tcPr>
          <w:p w14:paraId="6537E7B6" w14:textId="77777777" w:rsidR="00B301FB" w:rsidRPr="00177075" w:rsidRDefault="00B301FB" w:rsidP="00C82F74">
            <w:pPr>
              <w:rPr>
                <w:rFonts w:ascii="Arial" w:hAnsi="Arial" w:cs="Arial"/>
                <w:sz w:val="18"/>
                <w:szCs w:val="18"/>
                <w:lang w:val="en-GB"/>
              </w:rPr>
            </w:pPr>
          </w:p>
        </w:tc>
        <w:tc>
          <w:tcPr>
            <w:tcW w:w="180" w:type="dxa"/>
            <w:tcBorders>
              <w:top w:val="single" w:sz="8" w:space="0" w:color="auto"/>
              <w:left w:val="nil"/>
              <w:bottom w:val="single" w:sz="6" w:space="0" w:color="auto"/>
              <w:right w:val="nil"/>
            </w:tcBorders>
          </w:tcPr>
          <w:p w14:paraId="2CC10ACF" w14:textId="77777777" w:rsidR="00B301FB" w:rsidRPr="00177075" w:rsidRDefault="00B301FB" w:rsidP="00C82F74">
            <w:pPr>
              <w:rPr>
                <w:rFonts w:ascii="Arial" w:hAnsi="Arial" w:cs="Arial"/>
                <w:sz w:val="18"/>
                <w:szCs w:val="18"/>
                <w:lang w:val="en-GB"/>
              </w:rPr>
            </w:pPr>
          </w:p>
        </w:tc>
        <w:tc>
          <w:tcPr>
            <w:tcW w:w="1080" w:type="dxa"/>
            <w:tcBorders>
              <w:top w:val="single" w:sz="8" w:space="0" w:color="auto"/>
              <w:left w:val="nil"/>
              <w:bottom w:val="single" w:sz="6" w:space="0" w:color="auto"/>
              <w:right w:val="nil"/>
            </w:tcBorders>
          </w:tcPr>
          <w:p w14:paraId="04C86AF0" w14:textId="77777777" w:rsidR="00B301FB" w:rsidRPr="00177075" w:rsidRDefault="00B301FB" w:rsidP="00C82F74">
            <w:pPr>
              <w:rPr>
                <w:rFonts w:ascii="Arial" w:hAnsi="Arial" w:cs="Arial"/>
                <w:sz w:val="18"/>
                <w:szCs w:val="18"/>
                <w:lang w:val="en-GB"/>
              </w:rPr>
            </w:pPr>
          </w:p>
        </w:tc>
        <w:tc>
          <w:tcPr>
            <w:tcW w:w="180" w:type="dxa"/>
            <w:tcBorders>
              <w:top w:val="single" w:sz="8" w:space="0" w:color="auto"/>
              <w:left w:val="nil"/>
              <w:bottom w:val="single" w:sz="6" w:space="0" w:color="auto"/>
              <w:right w:val="nil"/>
            </w:tcBorders>
          </w:tcPr>
          <w:p w14:paraId="17BB3475" w14:textId="77777777" w:rsidR="00B301FB" w:rsidRPr="00177075" w:rsidRDefault="00B301FB" w:rsidP="00C82F74">
            <w:pPr>
              <w:rPr>
                <w:rFonts w:ascii="Arial" w:hAnsi="Arial" w:cs="Arial"/>
                <w:sz w:val="18"/>
                <w:szCs w:val="18"/>
                <w:lang w:val="en-GB"/>
              </w:rPr>
            </w:pPr>
          </w:p>
        </w:tc>
        <w:tc>
          <w:tcPr>
            <w:tcW w:w="990" w:type="dxa"/>
            <w:tcBorders>
              <w:top w:val="single" w:sz="8" w:space="0" w:color="auto"/>
              <w:left w:val="nil"/>
              <w:bottom w:val="single" w:sz="6" w:space="0" w:color="auto"/>
              <w:right w:val="nil"/>
            </w:tcBorders>
          </w:tcPr>
          <w:p w14:paraId="03D839FC" w14:textId="77777777" w:rsidR="00B301FB" w:rsidRPr="00177075" w:rsidRDefault="00B301FB" w:rsidP="00C82F74">
            <w:pPr>
              <w:rPr>
                <w:rFonts w:ascii="Arial" w:hAnsi="Arial" w:cs="Arial"/>
                <w:sz w:val="18"/>
                <w:szCs w:val="18"/>
                <w:lang w:val="en-GB"/>
              </w:rPr>
            </w:pPr>
          </w:p>
        </w:tc>
        <w:tc>
          <w:tcPr>
            <w:tcW w:w="900" w:type="dxa"/>
            <w:tcBorders>
              <w:top w:val="single" w:sz="8" w:space="0" w:color="auto"/>
              <w:left w:val="nil"/>
              <w:bottom w:val="single" w:sz="6" w:space="0" w:color="auto"/>
              <w:right w:val="nil"/>
            </w:tcBorders>
          </w:tcPr>
          <w:p w14:paraId="193524FB" w14:textId="77777777" w:rsidR="00B301FB" w:rsidRPr="00177075" w:rsidRDefault="00B301FB" w:rsidP="00C82F74">
            <w:pPr>
              <w:rPr>
                <w:rFonts w:ascii="Arial" w:hAnsi="Arial" w:cs="Arial"/>
                <w:sz w:val="18"/>
                <w:szCs w:val="18"/>
                <w:lang w:val="en-GB"/>
              </w:rPr>
            </w:pPr>
          </w:p>
        </w:tc>
        <w:tc>
          <w:tcPr>
            <w:tcW w:w="180" w:type="dxa"/>
            <w:tcBorders>
              <w:top w:val="single" w:sz="8" w:space="0" w:color="auto"/>
              <w:left w:val="nil"/>
              <w:bottom w:val="single" w:sz="6" w:space="0" w:color="auto"/>
              <w:right w:val="nil"/>
            </w:tcBorders>
          </w:tcPr>
          <w:p w14:paraId="26D88003" w14:textId="77777777" w:rsidR="00B301FB" w:rsidRPr="00177075" w:rsidRDefault="00B301FB" w:rsidP="00C82F74">
            <w:pPr>
              <w:rPr>
                <w:rFonts w:ascii="Arial" w:hAnsi="Arial" w:cs="Arial"/>
                <w:sz w:val="18"/>
                <w:szCs w:val="18"/>
                <w:lang w:val="en-GB"/>
              </w:rPr>
            </w:pPr>
          </w:p>
        </w:tc>
        <w:tc>
          <w:tcPr>
            <w:tcW w:w="900" w:type="dxa"/>
            <w:tcBorders>
              <w:top w:val="single" w:sz="8" w:space="0" w:color="auto"/>
              <w:left w:val="nil"/>
              <w:bottom w:val="single" w:sz="6" w:space="0" w:color="auto"/>
              <w:right w:val="nil"/>
            </w:tcBorders>
          </w:tcPr>
          <w:p w14:paraId="5AB3A9DC" w14:textId="77777777" w:rsidR="00B301FB" w:rsidRPr="00177075" w:rsidRDefault="00B301FB" w:rsidP="00C82F74">
            <w:pPr>
              <w:rPr>
                <w:rFonts w:ascii="Arial" w:hAnsi="Arial" w:cs="Arial"/>
                <w:sz w:val="18"/>
                <w:szCs w:val="18"/>
                <w:lang w:val="en-GB"/>
              </w:rPr>
            </w:pPr>
          </w:p>
        </w:tc>
        <w:tc>
          <w:tcPr>
            <w:tcW w:w="699" w:type="dxa"/>
            <w:tcBorders>
              <w:top w:val="single" w:sz="8" w:space="0" w:color="auto"/>
              <w:left w:val="nil"/>
              <w:bottom w:val="single" w:sz="6" w:space="0" w:color="auto"/>
              <w:right w:val="nil"/>
            </w:tcBorders>
          </w:tcPr>
          <w:p w14:paraId="398854A8" w14:textId="77777777" w:rsidR="00B301FB" w:rsidRPr="00177075" w:rsidRDefault="00B301FB" w:rsidP="00C82F74">
            <w:pPr>
              <w:rPr>
                <w:rFonts w:ascii="Arial" w:hAnsi="Arial" w:cs="Arial"/>
                <w:sz w:val="18"/>
                <w:szCs w:val="18"/>
                <w:lang w:val="en-GB"/>
              </w:rPr>
            </w:pPr>
          </w:p>
        </w:tc>
        <w:tc>
          <w:tcPr>
            <w:tcW w:w="164" w:type="dxa"/>
            <w:tcBorders>
              <w:top w:val="single" w:sz="8" w:space="0" w:color="auto"/>
              <w:left w:val="nil"/>
              <w:bottom w:val="single" w:sz="6" w:space="0" w:color="auto"/>
              <w:right w:val="nil"/>
            </w:tcBorders>
          </w:tcPr>
          <w:p w14:paraId="3E2494E9" w14:textId="77777777" w:rsidR="00B301FB" w:rsidRPr="00177075" w:rsidRDefault="00B301FB" w:rsidP="00C82F74">
            <w:pPr>
              <w:rPr>
                <w:rFonts w:ascii="Arial" w:hAnsi="Arial" w:cs="Arial"/>
                <w:sz w:val="18"/>
                <w:szCs w:val="18"/>
                <w:lang w:val="en-GB"/>
              </w:rPr>
            </w:pPr>
          </w:p>
        </w:tc>
        <w:tc>
          <w:tcPr>
            <w:tcW w:w="164" w:type="dxa"/>
            <w:tcBorders>
              <w:top w:val="single" w:sz="8" w:space="0" w:color="auto"/>
              <w:left w:val="nil"/>
              <w:bottom w:val="single" w:sz="6" w:space="0" w:color="auto"/>
              <w:right w:val="nil"/>
            </w:tcBorders>
          </w:tcPr>
          <w:p w14:paraId="1C718D5B" w14:textId="77777777" w:rsidR="00B301FB" w:rsidRPr="00177075" w:rsidRDefault="00B301FB" w:rsidP="00C82F74">
            <w:pPr>
              <w:rPr>
                <w:rFonts w:ascii="Arial" w:hAnsi="Arial" w:cs="Arial"/>
                <w:sz w:val="18"/>
                <w:szCs w:val="18"/>
                <w:lang w:val="en-GB"/>
              </w:rPr>
            </w:pPr>
          </w:p>
        </w:tc>
        <w:tc>
          <w:tcPr>
            <w:tcW w:w="806" w:type="dxa"/>
            <w:tcBorders>
              <w:top w:val="single" w:sz="8" w:space="0" w:color="auto"/>
              <w:left w:val="nil"/>
              <w:bottom w:val="single" w:sz="6" w:space="0" w:color="auto"/>
              <w:right w:val="nil"/>
            </w:tcBorders>
          </w:tcPr>
          <w:p w14:paraId="4B48A650" w14:textId="77777777" w:rsidR="00B301FB" w:rsidRPr="00177075" w:rsidRDefault="00B301FB" w:rsidP="00C82F74">
            <w:pPr>
              <w:rPr>
                <w:rFonts w:ascii="Arial" w:hAnsi="Arial" w:cs="Arial"/>
                <w:sz w:val="18"/>
                <w:szCs w:val="18"/>
                <w:highlight w:val="yellow"/>
                <w:lang w:val="en-GB"/>
              </w:rPr>
            </w:pPr>
          </w:p>
        </w:tc>
        <w:tc>
          <w:tcPr>
            <w:tcW w:w="806" w:type="dxa"/>
            <w:tcBorders>
              <w:top w:val="single" w:sz="8" w:space="0" w:color="auto"/>
              <w:left w:val="nil"/>
              <w:bottom w:val="single" w:sz="6" w:space="0" w:color="auto"/>
              <w:right w:val="nil"/>
            </w:tcBorders>
          </w:tcPr>
          <w:p w14:paraId="3D212520" w14:textId="77777777" w:rsidR="00B301FB" w:rsidRPr="00177075" w:rsidRDefault="00B301FB" w:rsidP="00C82F74">
            <w:pPr>
              <w:rPr>
                <w:rFonts w:ascii="Arial" w:hAnsi="Arial" w:cs="Arial"/>
                <w:sz w:val="18"/>
                <w:szCs w:val="18"/>
                <w:highlight w:val="yellow"/>
                <w:lang w:val="en-GB"/>
              </w:rPr>
            </w:pPr>
          </w:p>
        </w:tc>
        <w:tc>
          <w:tcPr>
            <w:tcW w:w="806" w:type="dxa"/>
            <w:tcBorders>
              <w:top w:val="single" w:sz="8" w:space="0" w:color="auto"/>
              <w:left w:val="nil"/>
              <w:bottom w:val="single" w:sz="6" w:space="0" w:color="auto"/>
              <w:right w:val="double" w:sz="4" w:space="0" w:color="auto"/>
            </w:tcBorders>
          </w:tcPr>
          <w:p w14:paraId="3B9A2334" w14:textId="77777777" w:rsidR="00B301FB" w:rsidRPr="00177075" w:rsidRDefault="00B301FB" w:rsidP="00C82F74">
            <w:pPr>
              <w:rPr>
                <w:rFonts w:ascii="Arial" w:hAnsi="Arial" w:cs="Arial"/>
                <w:sz w:val="18"/>
                <w:szCs w:val="18"/>
                <w:highlight w:val="yellow"/>
                <w:lang w:val="en-GB"/>
              </w:rPr>
            </w:pPr>
          </w:p>
        </w:tc>
      </w:tr>
      <w:tr w:rsidR="00B301FB" w:rsidRPr="00177075" w14:paraId="3CB34CB4"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34F15CB9"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N-1</w:t>
            </w:r>
          </w:p>
        </w:tc>
        <w:tc>
          <w:tcPr>
            <w:tcW w:w="1858" w:type="dxa"/>
            <w:vMerge w:val="restart"/>
            <w:tcBorders>
              <w:top w:val="single" w:sz="6" w:space="0" w:color="auto"/>
              <w:left w:val="single" w:sz="6" w:space="0" w:color="auto"/>
              <w:right w:val="single" w:sz="6" w:space="0" w:color="auto"/>
            </w:tcBorders>
          </w:tcPr>
          <w:p w14:paraId="2A7EE665" w14:textId="77777777" w:rsidR="00B301FB" w:rsidRPr="00177075" w:rsidRDefault="00B301FB" w:rsidP="00C82F74">
            <w:pPr>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61598B94"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vAlign w:val="center"/>
          </w:tcPr>
          <w:p w14:paraId="434C9345" w14:textId="0CA67952"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00063C54">
              <w:rPr>
                <w:rFonts w:ascii="Arial" w:hAnsi="Arial" w:cs="Arial"/>
                <w:i/>
                <w:iCs/>
                <w:sz w:val="18"/>
                <w:szCs w:val="18"/>
                <w:lang w:val="en-GB"/>
              </w:rPr>
              <w:t>Văn phòng</w:t>
            </w:r>
            <w:r w:rsidRPr="00177075">
              <w:rPr>
                <w:rFonts w:ascii="Arial" w:hAnsi="Arial" w:cs="Arial"/>
                <w:sz w:val="18"/>
                <w:szCs w:val="18"/>
                <w:lang w:val="en-GB"/>
              </w:rPr>
              <w:t>]</w:t>
            </w:r>
          </w:p>
        </w:tc>
        <w:tc>
          <w:tcPr>
            <w:tcW w:w="901" w:type="dxa"/>
            <w:tcBorders>
              <w:top w:val="single" w:sz="6" w:space="0" w:color="auto"/>
              <w:left w:val="single" w:sz="6" w:space="0" w:color="auto"/>
              <w:bottom w:val="dashSmallGap" w:sz="4" w:space="0" w:color="auto"/>
              <w:right w:val="single" w:sz="6" w:space="0" w:color="auto"/>
            </w:tcBorders>
          </w:tcPr>
          <w:p w14:paraId="6BBA841F"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6D6B9318"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52F6E70B"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650A7D6A"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5E7A4557"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3C301C9"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3B283411"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106244EC"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24FAD5EC"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5ED7D73"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42F27FE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C2122DF"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E43A512"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4207849" w14:textId="77777777" w:rsidR="00B301FB" w:rsidRPr="00177075" w:rsidRDefault="00B301FB" w:rsidP="00C82F74">
            <w:pPr>
              <w:rPr>
                <w:rFonts w:ascii="Arial" w:hAnsi="Arial" w:cs="Arial"/>
                <w:sz w:val="18"/>
                <w:szCs w:val="18"/>
                <w:highlight w:val="yellow"/>
                <w:lang w:val="en-GB"/>
              </w:rPr>
            </w:pPr>
          </w:p>
        </w:tc>
      </w:tr>
      <w:tr w:rsidR="00B301FB" w:rsidRPr="00177075" w14:paraId="5CC404C6" w14:textId="77777777" w:rsidTr="00970EE7">
        <w:trPr>
          <w:cantSplit/>
          <w:jc w:val="center"/>
        </w:trPr>
        <w:tc>
          <w:tcPr>
            <w:tcW w:w="495" w:type="dxa"/>
            <w:vMerge/>
            <w:tcBorders>
              <w:left w:val="double" w:sz="4" w:space="0" w:color="auto"/>
              <w:right w:val="single" w:sz="6" w:space="0" w:color="auto"/>
            </w:tcBorders>
            <w:vAlign w:val="center"/>
          </w:tcPr>
          <w:p w14:paraId="45927A78"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right w:val="single" w:sz="6" w:space="0" w:color="auto"/>
            </w:tcBorders>
          </w:tcPr>
          <w:p w14:paraId="1F7128B5"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53337CCC"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vAlign w:val="center"/>
          </w:tcPr>
          <w:p w14:paraId="79477E2A" w14:textId="7D79B02E" w:rsidR="00B301FB" w:rsidRPr="00177075" w:rsidRDefault="00B301FB" w:rsidP="00C82F74">
            <w:pPr>
              <w:rPr>
                <w:rFonts w:ascii="Arial" w:hAnsi="Arial" w:cs="Arial"/>
                <w:sz w:val="18"/>
                <w:szCs w:val="18"/>
                <w:lang w:val="en-GB"/>
              </w:rPr>
            </w:pPr>
            <w:r w:rsidRPr="00177075">
              <w:rPr>
                <w:rFonts w:ascii="Arial" w:hAnsi="Arial" w:cs="Arial"/>
                <w:sz w:val="18"/>
                <w:szCs w:val="18"/>
                <w:lang w:val="en-GB"/>
              </w:rPr>
              <w:t>[</w:t>
            </w:r>
            <w:r w:rsidR="00063C54">
              <w:rPr>
                <w:rFonts w:ascii="Arial" w:hAnsi="Arial" w:cs="Arial"/>
                <w:i/>
                <w:iCs/>
                <w:sz w:val="18"/>
                <w:szCs w:val="18"/>
                <w:lang w:val="en-GB"/>
              </w:rPr>
              <w:t>Thực địa</w:t>
            </w:r>
            <w:r w:rsidRPr="00177075">
              <w:rPr>
                <w:rFonts w:ascii="Arial" w:hAnsi="Arial" w:cs="Arial"/>
                <w:sz w:val="18"/>
                <w:szCs w:val="18"/>
                <w:lang w:val="en-GB"/>
              </w:rPr>
              <w:t>]</w:t>
            </w:r>
          </w:p>
        </w:tc>
        <w:tc>
          <w:tcPr>
            <w:tcW w:w="901" w:type="dxa"/>
            <w:tcBorders>
              <w:top w:val="dashSmallGap" w:sz="4" w:space="0" w:color="auto"/>
              <w:left w:val="single" w:sz="6" w:space="0" w:color="auto"/>
              <w:bottom w:val="single" w:sz="6" w:space="0" w:color="auto"/>
              <w:right w:val="single" w:sz="6" w:space="0" w:color="auto"/>
            </w:tcBorders>
          </w:tcPr>
          <w:p w14:paraId="46C00C37"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0A176AB"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5D524C0C"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393C3E9A"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73A7668"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78DD5329"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DCC54DD"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02E07DA0"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794026B5"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2D19E7D1"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55DF0348"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678DD07F"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6849531" w14:textId="77777777" w:rsidR="00B301FB" w:rsidRPr="00177075" w:rsidRDefault="00B301FB" w:rsidP="00C82F74">
            <w:pPr>
              <w:rPr>
                <w:rFonts w:ascii="Arial" w:hAnsi="Arial" w:cs="Arial"/>
                <w:sz w:val="18"/>
                <w:szCs w:val="18"/>
                <w:highlight w:val="yellow"/>
                <w:lang w:val="en-GB"/>
              </w:rPr>
            </w:pPr>
          </w:p>
        </w:tc>
        <w:tc>
          <w:tcPr>
            <w:tcW w:w="806" w:type="dxa"/>
            <w:tcBorders>
              <w:top w:val="nil"/>
              <w:left w:val="single" w:sz="6" w:space="0" w:color="auto"/>
              <w:right w:val="double" w:sz="4" w:space="0" w:color="auto"/>
            </w:tcBorders>
            <w:vAlign w:val="center"/>
          </w:tcPr>
          <w:p w14:paraId="675C58B5" w14:textId="77777777" w:rsidR="00B301FB" w:rsidRPr="00177075" w:rsidRDefault="00B301FB" w:rsidP="00C82F74">
            <w:pPr>
              <w:rPr>
                <w:rFonts w:ascii="Arial" w:hAnsi="Arial" w:cs="Arial"/>
                <w:sz w:val="18"/>
                <w:szCs w:val="18"/>
                <w:highlight w:val="yellow"/>
                <w:lang w:val="en-GB"/>
              </w:rPr>
            </w:pPr>
          </w:p>
        </w:tc>
      </w:tr>
      <w:tr w:rsidR="00B301FB" w:rsidRPr="00177075" w14:paraId="13CA9806" w14:textId="77777777" w:rsidTr="00970EE7">
        <w:trPr>
          <w:cantSplit/>
          <w:jc w:val="center"/>
        </w:trPr>
        <w:tc>
          <w:tcPr>
            <w:tcW w:w="495" w:type="dxa"/>
            <w:vMerge w:val="restart"/>
            <w:tcBorders>
              <w:top w:val="single" w:sz="6" w:space="0" w:color="auto"/>
              <w:left w:val="double" w:sz="4" w:space="0" w:color="auto"/>
              <w:right w:val="single" w:sz="6" w:space="0" w:color="auto"/>
            </w:tcBorders>
            <w:vAlign w:val="center"/>
          </w:tcPr>
          <w:p w14:paraId="66F804C8" w14:textId="77777777" w:rsidR="00B301FB" w:rsidRPr="00177075" w:rsidRDefault="00B301FB" w:rsidP="00C82F74">
            <w:pPr>
              <w:jc w:val="center"/>
              <w:rPr>
                <w:rFonts w:ascii="Arial" w:hAnsi="Arial" w:cs="Arial"/>
                <w:sz w:val="18"/>
                <w:szCs w:val="18"/>
                <w:lang w:val="en-GB"/>
              </w:rPr>
            </w:pPr>
            <w:r w:rsidRPr="00177075">
              <w:rPr>
                <w:rFonts w:ascii="Arial" w:hAnsi="Arial" w:cs="Arial"/>
                <w:sz w:val="18"/>
                <w:szCs w:val="18"/>
                <w:lang w:val="en-GB"/>
              </w:rPr>
              <w:t>N-2</w:t>
            </w:r>
          </w:p>
        </w:tc>
        <w:tc>
          <w:tcPr>
            <w:tcW w:w="1858" w:type="dxa"/>
            <w:vMerge w:val="restart"/>
            <w:tcBorders>
              <w:top w:val="single" w:sz="6" w:space="0" w:color="auto"/>
              <w:left w:val="single" w:sz="6" w:space="0" w:color="auto"/>
              <w:right w:val="single" w:sz="6" w:space="0" w:color="auto"/>
            </w:tcBorders>
          </w:tcPr>
          <w:p w14:paraId="53DC593A" w14:textId="77777777" w:rsidR="00B301FB" w:rsidRPr="00177075" w:rsidRDefault="00B301FB" w:rsidP="00C82F74">
            <w:pPr>
              <w:rPr>
                <w:rFonts w:ascii="Arial" w:hAnsi="Arial" w:cs="Arial"/>
                <w:sz w:val="18"/>
                <w:szCs w:val="18"/>
                <w:lang w:val="en-GB"/>
              </w:rPr>
            </w:pPr>
          </w:p>
        </w:tc>
        <w:tc>
          <w:tcPr>
            <w:tcW w:w="912" w:type="dxa"/>
            <w:vMerge w:val="restart"/>
            <w:tcBorders>
              <w:top w:val="single" w:sz="6" w:space="0" w:color="auto"/>
              <w:left w:val="single" w:sz="6" w:space="0" w:color="auto"/>
              <w:right w:val="single" w:sz="6" w:space="0" w:color="auto"/>
            </w:tcBorders>
          </w:tcPr>
          <w:p w14:paraId="4757E77A"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single" w:sz="6" w:space="0" w:color="auto"/>
              <w:bottom w:val="dashSmallGap" w:sz="4" w:space="0" w:color="auto"/>
              <w:right w:val="single" w:sz="6" w:space="0" w:color="auto"/>
            </w:tcBorders>
          </w:tcPr>
          <w:p w14:paraId="12581242"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single" w:sz="6" w:space="0" w:color="auto"/>
              <w:bottom w:val="dashSmallGap" w:sz="4" w:space="0" w:color="auto"/>
              <w:right w:val="single" w:sz="6" w:space="0" w:color="auto"/>
            </w:tcBorders>
          </w:tcPr>
          <w:p w14:paraId="57C126C5"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27F947A2"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single" w:sz="6" w:space="0" w:color="auto"/>
              <w:bottom w:val="dashSmallGap" w:sz="4" w:space="0" w:color="auto"/>
              <w:right w:val="single" w:sz="6" w:space="0" w:color="auto"/>
            </w:tcBorders>
          </w:tcPr>
          <w:p w14:paraId="213DD331"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5BDBC143"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single" w:sz="6" w:space="0" w:color="auto"/>
              <w:bottom w:val="dashSmallGap" w:sz="4" w:space="0" w:color="auto"/>
              <w:right w:val="single" w:sz="6" w:space="0" w:color="auto"/>
            </w:tcBorders>
          </w:tcPr>
          <w:p w14:paraId="1892059A"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34EDABC1"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single" w:sz="6" w:space="0" w:color="auto"/>
              <w:bottom w:val="dashSmallGap" w:sz="4" w:space="0" w:color="auto"/>
              <w:right w:val="single" w:sz="6" w:space="0" w:color="auto"/>
            </w:tcBorders>
          </w:tcPr>
          <w:p w14:paraId="1CE2D78B"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single" w:sz="6" w:space="0" w:color="auto"/>
              <w:bottom w:val="dashSmallGap" w:sz="4" w:space="0" w:color="auto"/>
              <w:right w:val="single" w:sz="6" w:space="0" w:color="auto"/>
            </w:tcBorders>
          </w:tcPr>
          <w:p w14:paraId="4573AD76" w14:textId="77777777" w:rsidR="00B301FB" w:rsidRPr="00177075" w:rsidRDefault="00B301FB" w:rsidP="00C82F74">
            <w:pPr>
              <w:rPr>
                <w:rFonts w:ascii="Arial" w:hAnsi="Arial" w:cs="Arial"/>
                <w:sz w:val="18"/>
                <w:szCs w:val="18"/>
                <w:lang w:val="en-GB"/>
              </w:rPr>
            </w:pPr>
          </w:p>
        </w:tc>
        <w:tc>
          <w:tcPr>
            <w:tcW w:w="699" w:type="dxa"/>
            <w:tcBorders>
              <w:top w:val="single" w:sz="6" w:space="0" w:color="auto"/>
              <w:left w:val="single" w:sz="6" w:space="0" w:color="auto"/>
              <w:bottom w:val="dashSmallGap" w:sz="4" w:space="0" w:color="auto"/>
              <w:right w:val="single" w:sz="6" w:space="0" w:color="auto"/>
            </w:tcBorders>
          </w:tcPr>
          <w:p w14:paraId="01D26A07"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003A4013" w14:textId="77777777" w:rsidR="00B301FB" w:rsidRPr="00177075" w:rsidRDefault="00B301FB" w:rsidP="00C82F74">
            <w:pPr>
              <w:rPr>
                <w:rFonts w:ascii="Arial" w:hAnsi="Arial" w:cs="Arial"/>
                <w:sz w:val="18"/>
                <w:szCs w:val="18"/>
                <w:lang w:val="en-GB"/>
              </w:rPr>
            </w:pPr>
          </w:p>
        </w:tc>
        <w:tc>
          <w:tcPr>
            <w:tcW w:w="164" w:type="dxa"/>
            <w:tcBorders>
              <w:top w:val="single" w:sz="6" w:space="0" w:color="auto"/>
              <w:left w:val="single" w:sz="6" w:space="0" w:color="auto"/>
              <w:bottom w:val="dashSmallGap" w:sz="4" w:space="0" w:color="auto"/>
              <w:right w:val="single" w:sz="6" w:space="0" w:color="auto"/>
            </w:tcBorders>
          </w:tcPr>
          <w:p w14:paraId="55B8CEDA"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DE469A4"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2EB58A1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57FD2E7" w14:textId="77777777" w:rsidR="00B301FB" w:rsidRPr="00177075" w:rsidRDefault="00B301FB" w:rsidP="00C82F74">
            <w:pPr>
              <w:rPr>
                <w:rFonts w:ascii="Arial" w:hAnsi="Arial" w:cs="Arial"/>
                <w:sz w:val="18"/>
                <w:szCs w:val="18"/>
                <w:highlight w:val="yellow"/>
                <w:lang w:val="en-GB"/>
              </w:rPr>
            </w:pPr>
          </w:p>
        </w:tc>
      </w:tr>
      <w:tr w:rsidR="00B301FB" w:rsidRPr="00177075" w14:paraId="43F621EA" w14:textId="77777777" w:rsidTr="00970EE7">
        <w:trPr>
          <w:cantSplit/>
          <w:jc w:val="center"/>
        </w:trPr>
        <w:tc>
          <w:tcPr>
            <w:tcW w:w="495" w:type="dxa"/>
            <w:vMerge/>
            <w:tcBorders>
              <w:left w:val="double" w:sz="4" w:space="0" w:color="auto"/>
              <w:right w:val="single" w:sz="6" w:space="0" w:color="auto"/>
            </w:tcBorders>
            <w:vAlign w:val="center"/>
          </w:tcPr>
          <w:p w14:paraId="5E36E92E"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right w:val="single" w:sz="6" w:space="0" w:color="auto"/>
            </w:tcBorders>
          </w:tcPr>
          <w:p w14:paraId="7B9C8317"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single" w:sz="6" w:space="0" w:color="auto"/>
              <w:right w:val="single" w:sz="6" w:space="0" w:color="auto"/>
            </w:tcBorders>
          </w:tcPr>
          <w:p w14:paraId="3E5E1373"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single" w:sz="6" w:space="0" w:color="auto"/>
              <w:right w:val="single" w:sz="6" w:space="0" w:color="auto"/>
            </w:tcBorders>
          </w:tcPr>
          <w:p w14:paraId="3A1CF3A0"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left w:val="single" w:sz="6" w:space="0" w:color="auto"/>
              <w:bottom w:val="single" w:sz="6" w:space="0" w:color="auto"/>
              <w:right w:val="single" w:sz="6" w:space="0" w:color="auto"/>
            </w:tcBorders>
          </w:tcPr>
          <w:p w14:paraId="03BB1A98"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3BF7E80D"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single" w:sz="6" w:space="0" w:color="auto"/>
              <w:right w:val="single" w:sz="6" w:space="0" w:color="auto"/>
            </w:tcBorders>
          </w:tcPr>
          <w:p w14:paraId="308E025B"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52FD2969"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single" w:sz="6" w:space="0" w:color="auto"/>
              <w:right w:val="single" w:sz="6" w:space="0" w:color="auto"/>
            </w:tcBorders>
          </w:tcPr>
          <w:p w14:paraId="552A7E81"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5A440124"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single" w:sz="6" w:space="0" w:color="auto"/>
              <w:right w:val="single" w:sz="6" w:space="0" w:color="auto"/>
            </w:tcBorders>
          </w:tcPr>
          <w:p w14:paraId="7DEC9997"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single" w:sz="6" w:space="0" w:color="auto"/>
              <w:right w:val="single" w:sz="6" w:space="0" w:color="auto"/>
            </w:tcBorders>
          </w:tcPr>
          <w:p w14:paraId="78CD3C0D"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single" w:sz="6" w:space="0" w:color="auto"/>
              <w:right w:val="single" w:sz="6" w:space="0" w:color="auto"/>
            </w:tcBorders>
          </w:tcPr>
          <w:p w14:paraId="7485A4D9"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461208DA"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single" w:sz="6" w:space="0" w:color="auto"/>
              <w:right w:val="single" w:sz="6" w:space="0" w:color="auto"/>
            </w:tcBorders>
          </w:tcPr>
          <w:p w14:paraId="3CEA5BF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05D6616E"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0C647EDF" w14:textId="77777777" w:rsidR="00B301FB" w:rsidRPr="00177075" w:rsidRDefault="00B301FB" w:rsidP="00C82F74">
            <w:pPr>
              <w:rPr>
                <w:rFonts w:ascii="Arial" w:hAnsi="Arial" w:cs="Arial"/>
                <w:sz w:val="18"/>
                <w:szCs w:val="18"/>
                <w:highlight w:val="yellow"/>
                <w:lang w:val="en-GB"/>
              </w:rPr>
            </w:pPr>
          </w:p>
        </w:tc>
        <w:tc>
          <w:tcPr>
            <w:tcW w:w="806" w:type="dxa"/>
            <w:tcBorders>
              <w:top w:val="nil"/>
              <w:left w:val="single" w:sz="6" w:space="0" w:color="auto"/>
              <w:right w:val="double" w:sz="4" w:space="0" w:color="auto"/>
            </w:tcBorders>
            <w:vAlign w:val="center"/>
          </w:tcPr>
          <w:p w14:paraId="0663F68D" w14:textId="77777777" w:rsidR="00B301FB" w:rsidRPr="00177075" w:rsidRDefault="00B301FB" w:rsidP="00C82F74">
            <w:pPr>
              <w:rPr>
                <w:rFonts w:ascii="Arial" w:hAnsi="Arial" w:cs="Arial"/>
                <w:sz w:val="18"/>
                <w:szCs w:val="18"/>
                <w:highlight w:val="yellow"/>
                <w:lang w:val="en-GB"/>
              </w:rPr>
            </w:pPr>
          </w:p>
        </w:tc>
      </w:tr>
      <w:tr w:rsidR="00B301FB" w:rsidRPr="00177075" w14:paraId="53B64D58" w14:textId="77777777" w:rsidTr="00970EE7">
        <w:trPr>
          <w:cantSplit/>
          <w:jc w:val="center"/>
        </w:trPr>
        <w:tc>
          <w:tcPr>
            <w:tcW w:w="495" w:type="dxa"/>
            <w:vMerge/>
            <w:tcBorders>
              <w:left w:val="double" w:sz="4" w:space="0" w:color="auto"/>
              <w:right w:val="single" w:sz="6" w:space="0" w:color="auto"/>
            </w:tcBorders>
            <w:vAlign w:val="center"/>
          </w:tcPr>
          <w:p w14:paraId="547FEBAB" w14:textId="77777777" w:rsidR="00B301FB" w:rsidRPr="00177075" w:rsidRDefault="00B301FB" w:rsidP="00C82F74">
            <w:pPr>
              <w:jc w:val="center"/>
              <w:rPr>
                <w:rFonts w:ascii="Arial" w:hAnsi="Arial" w:cs="Arial"/>
                <w:sz w:val="18"/>
                <w:szCs w:val="18"/>
                <w:lang w:val="en-GB"/>
              </w:rPr>
            </w:pPr>
          </w:p>
        </w:tc>
        <w:tc>
          <w:tcPr>
            <w:tcW w:w="1858" w:type="dxa"/>
            <w:vMerge/>
            <w:tcBorders>
              <w:left w:val="single" w:sz="6" w:space="0" w:color="auto"/>
              <w:right w:val="single" w:sz="6" w:space="0" w:color="auto"/>
            </w:tcBorders>
          </w:tcPr>
          <w:p w14:paraId="4A80DAE8" w14:textId="77777777" w:rsidR="00B301FB" w:rsidRPr="00177075" w:rsidRDefault="00B301FB" w:rsidP="00C82F74">
            <w:pPr>
              <w:rPr>
                <w:rFonts w:ascii="Arial" w:hAnsi="Arial" w:cs="Arial"/>
                <w:sz w:val="18"/>
                <w:szCs w:val="18"/>
                <w:lang w:val="en-GB"/>
              </w:rPr>
            </w:pPr>
          </w:p>
        </w:tc>
        <w:tc>
          <w:tcPr>
            <w:tcW w:w="912" w:type="dxa"/>
            <w:vMerge/>
            <w:tcBorders>
              <w:left w:val="single" w:sz="6" w:space="0" w:color="auto"/>
              <w:bottom w:val="dotted" w:sz="4" w:space="0" w:color="auto"/>
              <w:right w:val="single" w:sz="6" w:space="0" w:color="auto"/>
            </w:tcBorders>
          </w:tcPr>
          <w:p w14:paraId="4C5AE3AD" w14:textId="77777777" w:rsidR="00B301FB" w:rsidRPr="00177075" w:rsidRDefault="00B301FB" w:rsidP="00C82F74">
            <w:pPr>
              <w:rPr>
                <w:rFonts w:ascii="Arial" w:hAnsi="Arial" w:cs="Arial"/>
                <w:sz w:val="18"/>
                <w:szCs w:val="18"/>
                <w:lang w:val="en-GB"/>
              </w:rPr>
            </w:pPr>
          </w:p>
        </w:tc>
        <w:tc>
          <w:tcPr>
            <w:tcW w:w="809" w:type="dxa"/>
            <w:tcBorders>
              <w:top w:val="dashSmallGap" w:sz="4" w:space="0" w:color="auto"/>
              <w:left w:val="single" w:sz="6" w:space="0" w:color="auto"/>
              <w:bottom w:val="dotted" w:sz="4" w:space="0" w:color="auto"/>
              <w:right w:val="single" w:sz="6" w:space="0" w:color="auto"/>
            </w:tcBorders>
          </w:tcPr>
          <w:p w14:paraId="55DD452E" w14:textId="77777777" w:rsidR="00B301FB" w:rsidRPr="00177075" w:rsidRDefault="00B301FB" w:rsidP="00C82F74">
            <w:pPr>
              <w:rPr>
                <w:rFonts w:ascii="Arial" w:hAnsi="Arial" w:cs="Arial"/>
                <w:sz w:val="18"/>
                <w:szCs w:val="18"/>
                <w:lang w:val="en-GB"/>
              </w:rPr>
            </w:pPr>
          </w:p>
        </w:tc>
        <w:tc>
          <w:tcPr>
            <w:tcW w:w="901" w:type="dxa"/>
            <w:tcBorders>
              <w:top w:val="dashSmallGap" w:sz="4" w:space="0" w:color="auto"/>
              <w:left w:val="single" w:sz="6" w:space="0" w:color="auto"/>
              <w:bottom w:val="dotted" w:sz="4" w:space="0" w:color="auto"/>
              <w:right w:val="single" w:sz="6" w:space="0" w:color="auto"/>
            </w:tcBorders>
          </w:tcPr>
          <w:p w14:paraId="24B3CDAE"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dotted" w:sz="4" w:space="0" w:color="auto"/>
              <w:right w:val="single" w:sz="6" w:space="0" w:color="auto"/>
            </w:tcBorders>
          </w:tcPr>
          <w:p w14:paraId="20E64921" w14:textId="77777777" w:rsidR="00B301FB" w:rsidRPr="00177075" w:rsidRDefault="00B301FB" w:rsidP="00C82F74">
            <w:pPr>
              <w:rPr>
                <w:rFonts w:ascii="Arial" w:hAnsi="Arial" w:cs="Arial"/>
                <w:sz w:val="18"/>
                <w:szCs w:val="18"/>
                <w:lang w:val="en-GB"/>
              </w:rPr>
            </w:pPr>
          </w:p>
        </w:tc>
        <w:tc>
          <w:tcPr>
            <w:tcW w:w="1080" w:type="dxa"/>
            <w:tcBorders>
              <w:top w:val="dashSmallGap" w:sz="4" w:space="0" w:color="auto"/>
              <w:left w:val="single" w:sz="6" w:space="0" w:color="auto"/>
              <w:bottom w:val="dotted" w:sz="4" w:space="0" w:color="auto"/>
              <w:right w:val="single" w:sz="6" w:space="0" w:color="auto"/>
            </w:tcBorders>
          </w:tcPr>
          <w:p w14:paraId="3D904451"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dotted" w:sz="4" w:space="0" w:color="auto"/>
              <w:right w:val="single" w:sz="6" w:space="0" w:color="auto"/>
            </w:tcBorders>
          </w:tcPr>
          <w:p w14:paraId="62999C48" w14:textId="77777777" w:rsidR="00B301FB" w:rsidRPr="00177075" w:rsidRDefault="00B301FB" w:rsidP="00C82F74">
            <w:pPr>
              <w:rPr>
                <w:rFonts w:ascii="Arial" w:hAnsi="Arial" w:cs="Arial"/>
                <w:sz w:val="18"/>
                <w:szCs w:val="18"/>
                <w:lang w:val="en-GB"/>
              </w:rPr>
            </w:pPr>
          </w:p>
        </w:tc>
        <w:tc>
          <w:tcPr>
            <w:tcW w:w="990" w:type="dxa"/>
            <w:tcBorders>
              <w:top w:val="dashSmallGap" w:sz="4" w:space="0" w:color="auto"/>
              <w:left w:val="single" w:sz="6" w:space="0" w:color="auto"/>
              <w:bottom w:val="dotted" w:sz="4" w:space="0" w:color="auto"/>
              <w:right w:val="single" w:sz="6" w:space="0" w:color="auto"/>
            </w:tcBorders>
          </w:tcPr>
          <w:p w14:paraId="3A0D7396"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dotted" w:sz="4" w:space="0" w:color="auto"/>
              <w:right w:val="single" w:sz="6" w:space="0" w:color="auto"/>
            </w:tcBorders>
          </w:tcPr>
          <w:p w14:paraId="31181DE1" w14:textId="77777777" w:rsidR="00B301FB" w:rsidRPr="00177075" w:rsidRDefault="00B301FB" w:rsidP="00C82F74">
            <w:pPr>
              <w:rPr>
                <w:rFonts w:ascii="Arial" w:hAnsi="Arial" w:cs="Arial"/>
                <w:sz w:val="18"/>
                <w:szCs w:val="18"/>
                <w:lang w:val="en-GB"/>
              </w:rPr>
            </w:pPr>
          </w:p>
        </w:tc>
        <w:tc>
          <w:tcPr>
            <w:tcW w:w="180" w:type="dxa"/>
            <w:tcBorders>
              <w:top w:val="dashSmallGap" w:sz="4" w:space="0" w:color="auto"/>
              <w:left w:val="single" w:sz="6" w:space="0" w:color="auto"/>
              <w:bottom w:val="dotted" w:sz="4" w:space="0" w:color="auto"/>
              <w:right w:val="single" w:sz="6" w:space="0" w:color="auto"/>
            </w:tcBorders>
          </w:tcPr>
          <w:p w14:paraId="053F1928" w14:textId="77777777" w:rsidR="00B301FB" w:rsidRPr="00177075" w:rsidRDefault="00B301FB" w:rsidP="00C82F74">
            <w:pPr>
              <w:rPr>
                <w:rFonts w:ascii="Arial" w:hAnsi="Arial" w:cs="Arial"/>
                <w:sz w:val="18"/>
                <w:szCs w:val="18"/>
                <w:lang w:val="en-GB"/>
              </w:rPr>
            </w:pPr>
          </w:p>
        </w:tc>
        <w:tc>
          <w:tcPr>
            <w:tcW w:w="900" w:type="dxa"/>
            <w:tcBorders>
              <w:top w:val="dashSmallGap" w:sz="4" w:space="0" w:color="auto"/>
              <w:left w:val="single" w:sz="6" w:space="0" w:color="auto"/>
              <w:bottom w:val="dotted" w:sz="4" w:space="0" w:color="auto"/>
              <w:right w:val="single" w:sz="6" w:space="0" w:color="auto"/>
            </w:tcBorders>
          </w:tcPr>
          <w:p w14:paraId="60B4D3E5" w14:textId="77777777" w:rsidR="00B301FB" w:rsidRPr="00177075" w:rsidRDefault="00B301FB" w:rsidP="00C82F74">
            <w:pPr>
              <w:rPr>
                <w:rFonts w:ascii="Arial" w:hAnsi="Arial" w:cs="Arial"/>
                <w:sz w:val="18"/>
                <w:szCs w:val="18"/>
                <w:lang w:val="en-GB"/>
              </w:rPr>
            </w:pPr>
          </w:p>
        </w:tc>
        <w:tc>
          <w:tcPr>
            <w:tcW w:w="699" w:type="dxa"/>
            <w:tcBorders>
              <w:top w:val="dashSmallGap" w:sz="4" w:space="0" w:color="auto"/>
              <w:left w:val="single" w:sz="6" w:space="0" w:color="auto"/>
              <w:bottom w:val="dotted" w:sz="4" w:space="0" w:color="auto"/>
              <w:right w:val="single" w:sz="6" w:space="0" w:color="auto"/>
            </w:tcBorders>
          </w:tcPr>
          <w:p w14:paraId="1431D328"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dotted" w:sz="4" w:space="0" w:color="auto"/>
              <w:right w:val="single" w:sz="6" w:space="0" w:color="auto"/>
            </w:tcBorders>
          </w:tcPr>
          <w:p w14:paraId="567E6CA3" w14:textId="77777777" w:rsidR="00B301FB" w:rsidRPr="00177075" w:rsidRDefault="00B301FB" w:rsidP="00C82F74">
            <w:pPr>
              <w:rPr>
                <w:rFonts w:ascii="Arial" w:hAnsi="Arial" w:cs="Arial"/>
                <w:sz w:val="18"/>
                <w:szCs w:val="18"/>
                <w:lang w:val="en-GB"/>
              </w:rPr>
            </w:pPr>
          </w:p>
        </w:tc>
        <w:tc>
          <w:tcPr>
            <w:tcW w:w="164" w:type="dxa"/>
            <w:tcBorders>
              <w:top w:val="dashSmallGap" w:sz="4" w:space="0" w:color="auto"/>
              <w:left w:val="single" w:sz="6" w:space="0" w:color="auto"/>
              <w:bottom w:val="dotted" w:sz="4" w:space="0" w:color="auto"/>
              <w:right w:val="single" w:sz="6" w:space="0" w:color="auto"/>
            </w:tcBorders>
          </w:tcPr>
          <w:p w14:paraId="4B1A9184" w14:textId="77777777" w:rsidR="00B301FB" w:rsidRPr="00177075" w:rsidRDefault="00B301FB" w:rsidP="00C82F74">
            <w:pPr>
              <w:rPr>
                <w:rFonts w:ascii="Arial" w:hAnsi="Arial" w:cs="Arial"/>
                <w:sz w:val="18"/>
                <w:szCs w:val="18"/>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554D48C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10EE9DC4" w14:textId="77777777" w:rsidR="00B301FB" w:rsidRPr="00177075" w:rsidRDefault="00B301FB" w:rsidP="00C82F74">
            <w:pPr>
              <w:rPr>
                <w:rFonts w:ascii="Arial" w:hAnsi="Arial" w:cs="Arial"/>
                <w:sz w:val="18"/>
                <w:szCs w:val="18"/>
                <w:highlight w:val="yellow"/>
                <w:lang w:val="en-GB"/>
              </w:rPr>
            </w:pPr>
          </w:p>
        </w:tc>
        <w:tc>
          <w:tcPr>
            <w:tcW w:w="806" w:type="dxa"/>
            <w:tcBorders>
              <w:top w:val="nil"/>
              <w:left w:val="single" w:sz="6" w:space="0" w:color="auto"/>
              <w:right w:val="double" w:sz="4" w:space="0" w:color="auto"/>
            </w:tcBorders>
            <w:vAlign w:val="center"/>
          </w:tcPr>
          <w:p w14:paraId="2D273202" w14:textId="77777777" w:rsidR="00B301FB" w:rsidRPr="00177075" w:rsidRDefault="00B301FB" w:rsidP="00C82F74">
            <w:pPr>
              <w:rPr>
                <w:rFonts w:ascii="Arial" w:hAnsi="Arial" w:cs="Arial"/>
                <w:sz w:val="18"/>
                <w:szCs w:val="18"/>
                <w:highlight w:val="yellow"/>
                <w:lang w:val="en-GB"/>
              </w:rPr>
            </w:pPr>
          </w:p>
        </w:tc>
      </w:tr>
      <w:tr w:rsidR="00B301FB" w:rsidRPr="00177075" w14:paraId="59F8D7E6" w14:textId="77777777" w:rsidTr="00970EE7">
        <w:trPr>
          <w:cantSplit/>
          <w:trHeight w:hRule="exact" w:val="284"/>
          <w:jc w:val="center"/>
        </w:trPr>
        <w:tc>
          <w:tcPr>
            <w:tcW w:w="495" w:type="dxa"/>
            <w:tcBorders>
              <w:top w:val="single" w:sz="6" w:space="0" w:color="auto"/>
              <w:left w:val="double" w:sz="4" w:space="0" w:color="auto"/>
              <w:bottom w:val="nil"/>
              <w:right w:val="nil"/>
            </w:tcBorders>
          </w:tcPr>
          <w:p w14:paraId="148DD7F4" w14:textId="77777777" w:rsidR="00B301FB" w:rsidRPr="00177075" w:rsidRDefault="00B301FB" w:rsidP="00C82F74">
            <w:pPr>
              <w:rPr>
                <w:rFonts w:ascii="Arial" w:hAnsi="Arial" w:cs="Arial"/>
                <w:sz w:val="18"/>
                <w:szCs w:val="18"/>
                <w:lang w:val="en-GB"/>
              </w:rPr>
            </w:pPr>
          </w:p>
        </w:tc>
        <w:tc>
          <w:tcPr>
            <w:tcW w:w="1858" w:type="dxa"/>
            <w:tcBorders>
              <w:top w:val="single" w:sz="6" w:space="0" w:color="auto"/>
              <w:left w:val="nil"/>
              <w:bottom w:val="nil"/>
              <w:right w:val="nil"/>
            </w:tcBorders>
          </w:tcPr>
          <w:p w14:paraId="20A26AE2" w14:textId="77777777" w:rsidR="00B301FB" w:rsidRPr="00177075" w:rsidRDefault="00B301FB" w:rsidP="00C82F74">
            <w:pPr>
              <w:rPr>
                <w:rFonts w:ascii="Arial" w:hAnsi="Arial" w:cs="Arial"/>
                <w:sz w:val="18"/>
                <w:szCs w:val="18"/>
                <w:lang w:val="en-GB"/>
              </w:rPr>
            </w:pPr>
          </w:p>
        </w:tc>
        <w:tc>
          <w:tcPr>
            <w:tcW w:w="912" w:type="dxa"/>
            <w:tcBorders>
              <w:top w:val="single" w:sz="6" w:space="0" w:color="auto"/>
              <w:left w:val="nil"/>
              <w:bottom w:val="nil"/>
              <w:right w:val="nil"/>
            </w:tcBorders>
          </w:tcPr>
          <w:p w14:paraId="11EB1F45" w14:textId="77777777" w:rsidR="00B301FB" w:rsidRPr="00177075" w:rsidRDefault="00B301FB" w:rsidP="00C82F74">
            <w:pPr>
              <w:rPr>
                <w:rFonts w:ascii="Arial" w:hAnsi="Arial" w:cs="Arial"/>
                <w:sz w:val="18"/>
                <w:szCs w:val="18"/>
                <w:lang w:val="en-GB"/>
              </w:rPr>
            </w:pPr>
          </w:p>
        </w:tc>
        <w:tc>
          <w:tcPr>
            <w:tcW w:w="809" w:type="dxa"/>
            <w:tcBorders>
              <w:top w:val="single" w:sz="6" w:space="0" w:color="auto"/>
              <w:left w:val="nil"/>
              <w:bottom w:val="nil"/>
              <w:right w:val="nil"/>
            </w:tcBorders>
          </w:tcPr>
          <w:p w14:paraId="041B5244" w14:textId="77777777" w:rsidR="00B301FB" w:rsidRPr="00177075" w:rsidRDefault="00B301FB" w:rsidP="00C82F74">
            <w:pPr>
              <w:rPr>
                <w:rFonts w:ascii="Arial" w:hAnsi="Arial" w:cs="Arial"/>
                <w:sz w:val="18"/>
                <w:szCs w:val="18"/>
                <w:lang w:val="en-GB"/>
              </w:rPr>
            </w:pPr>
          </w:p>
        </w:tc>
        <w:tc>
          <w:tcPr>
            <w:tcW w:w="901" w:type="dxa"/>
            <w:tcBorders>
              <w:top w:val="single" w:sz="6" w:space="0" w:color="auto"/>
              <w:left w:val="nil"/>
              <w:bottom w:val="nil"/>
              <w:right w:val="nil"/>
            </w:tcBorders>
          </w:tcPr>
          <w:p w14:paraId="272FB706"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nil"/>
              <w:right w:val="nil"/>
            </w:tcBorders>
          </w:tcPr>
          <w:p w14:paraId="6C8D1D1F" w14:textId="77777777" w:rsidR="00B301FB" w:rsidRPr="00177075" w:rsidRDefault="00B301FB" w:rsidP="00C82F74">
            <w:pPr>
              <w:rPr>
                <w:rFonts w:ascii="Arial" w:hAnsi="Arial" w:cs="Arial"/>
                <w:sz w:val="18"/>
                <w:szCs w:val="18"/>
                <w:lang w:val="en-GB"/>
              </w:rPr>
            </w:pPr>
          </w:p>
        </w:tc>
        <w:tc>
          <w:tcPr>
            <w:tcW w:w="1080" w:type="dxa"/>
            <w:tcBorders>
              <w:top w:val="single" w:sz="6" w:space="0" w:color="auto"/>
              <w:left w:val="nil"/>
              <w:bottom w:val="nil"/>
              <w:right w:val="nil"/>
            </w:tcBorders>
          </w:tcPr>
          <w:p w14:paraId="7CA31416"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nil"/>
              <w:right w:val="nil"/>
            </w:tcBorders>
          </w:tcPr>
          <w:p w14:paraId="17468A81" w14:textId="77777777" w:rsidR="00B301FB" w:rsidRPr="00177075" w:rsidRDefault="00B301FB" w:rsidP="00C82F74">
            <w:pPr>
              <w:rPr>
                <w:rFonts w:ascii="Arial" w:hAnsi="Arial" w:cs="Arial"/>
                <w:sz w:val="18"/>
                <w:szCs w:val="18"/>
                <w:lang w:val="en-GB"/>
              </w:rPr>
            </w:pPr>
          </w:p>
        </w:tc>
        <w:tc>
          <w:tcPr>
            <w:tcW w:w="990" w:type="dxa"/>
            <w:tcBorders>
              <w:top w:val="single" w:sz="6" w:space="0" w:color="auto"/>
              <w:left w:val="nil"/>
              <w:bottom w:val="nil"/>
              <w:right w:val="nil"/>
            </w:tcBorders>
          </w:tcPr>
          <w:p w14:paraId="083C29BE" w14:textId="77777777" w:rsidR="00B301FB" w:rsidRPr="00177075" w:rsidRDefault="00B301FB" w:rsidP="00C82F74">
            <w:pPr>
              <w:rPr>
                <w:rFonts w:ascii="Arial" w:hAnsi="Arial" w:cs="Arial"/>
                <w:sz w:val="18"/>
                <w:szCs w:val="18"/>
                <w:lang w:val="en-GB"/>
              </w:rPr>
            </w:pPr>
          </w:p>
        </w:tc>
        <w:tc>
          <w:tcPr>
            <w:tcW w:w="900" w:type="dxa"/>
            <w:tcBorders>
              <w:top w:val="single" w:sz="6" w:space="0" w:color="auto"/>
              <w:left w:val="nil"/>
              <w:bottom w:val="nil"/>
              <w:right w:val="nil"/>
            </w:tcBorders>
          </w:tcPr>
          <w:p w14:paraId="071A1E51" w14:textId="77777777" w:rsidR="00B301FB" w:rsidRPr="00177075" w:rsidRDefault="00B301FB" w:rsidP="00C82F74">
            <w:pPr>
              <w:rPr>
                <w:rFonts w:ascii="Arial" w:hAnsi="Arial" w:cs="Arial"/>
                <w:sz w:val="18"/>
                <w:szCs w:val="18"/>
                <w:lang w:val="en-GB"/>
              </w:rPr>
            </w:pPr>
          </w:p>
        </w:tc>
        <w:tc>
          <w:tcPr>
            <w:tcW w:w="180" w:type="dxa"/>
            <w:tcBorders>
              <w:top w:val="single" w:sz="6" w:space="0" w:color="auto"/>
              <w:left w:val="nil"/>
              <w:bottom w:val="nil"/>
            </w:tcBorders>
          </w:tcPr>
          <w:p w14:paraId="1009B70F" w14:textId="77777777" w:rsidR="00B301FB" w:rsidRPr="00177075" w:rsidRDefault="00B301FB" w:rsidP="00C82F74">
            <w:pPr>
              <w:rPr>
                <w:rFonts w:ascii="Arial" w:hAnsi="Arial" w:cs="Arial"/>
                <w:sz w:val="18"/>
                <w:szCs w:val="18"/>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5FC085AD" w14:textId="24226CE1" w:rsidR="00B301FB" w:rsidRPr="00177075" w:rsidRDefault="00063C54" w:rsidP="00C82F74">
            <w:pPr>
              <w:rPr>
                <w:rFonts w:ascii="Arial" w:hAnsi="Arial" w:cs="Arial"/>
                <w:sz w:val="18"/>
                <w:szCs w:val="18"/>
              </w:rPr>
            </w:pPr>
            <w:r>
              <w:rPr>
                <w:rFonts w:ascii="Arial" w:hAnsi="Arial" w:cs="Arial"/>
                <w:b/>
                <w:bCs/>
                <w:sz w:val="18"/>
                <w:szCs w:val="18"/>
                <w:lang w:val="en-GB"/>
              </w:rPr>
              <w:t>Tổng phụ</w:t>
            </w:r>
          </w:p>
        </w:tc>
        <w:tc>
          <w:tcPr>
            <w:tcW w:w="806" w:type="dxa"/>
            <w:tcBorders>
              <w:top w:val="single" w:sz="6" w:space="0" w:color="auto"/>
              <w:bottom w:val="single" w:sz="6" w:space="0" w:color="auto"/>
              <w:right w:val="single" w:sz="6" w:space="0" w:color="auto"/>
            </w:tcBorders>
            <w:shd w:val="clear" w:color="auto" w:fill="auto"/>
          </w:tcPr>
          <w:p w14:paraId="77D525C5" w14:textId="77777777" w:rsidR="00B301FB" w:rsidRPr="00177075" w:rsidRDefault="00B301FB" w:rsidP="00C82F74">
            <w:pPr>
              <w:pStyle w:val="Heading6"/>
              <w:rPr>
                <w:rFonts w:ascii="Arial" w:hAnsi="Arial" w:cs="Arial"/>
                <w:sz w:val="18"/>
                <w:szCs w:val="18"/>
                <w:highlight w:val="yellow"/>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4716F44C"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56A6D9A8" w14:textId="77777777" w:rsidR="00B301FB" w:rsidRPr="00177075" w:rsidRDefault="00B301FB" w:rsidP="00C82F74">
            <w:pPr>
              <w:rPr>
                <w:rFonts w:ascii="Arial" w:hAnsi="Arial" w:cs="Arial"/>
                <w:sz w:val="18"/>
                <w:szCs w:val="18"/>
                <w:highlight w:val="yellow"/>
                <w:lang w:val="en-GB"/>
              </w:rPr>
            </w:pPr>
          </w:p>
        </w:tc>
      </w:tr>
      <w:tr w:rsidR="00B301FB" w:rsidRPr="00177075" w14:paraId="41FC336E" w14:textId="77777777" w:rsidTr="00970EE7">
        <w:trPr>
          <w:cantSplit/>
          <w:trHeight w:hRule="exact" w:val="284"/>
          <w:jc w:val="center"/>
        </w:trPr>
        <w:tc>
          <w:tcPr>
            <w:tcW w:w="495" w:type="dxa"/>
            <w:tcBorders>
              <w:top w:val="nil"/>
              <w:left w:val="double" w:sz="4" w:space="0" w:color="auto"/>
              <w:bottom w:val="double" w:sz="4" w:space="0" w:color="auto"/>
              <w:right w:val="nil"/>
            </w:tcBorders>
          </w:tcPr>
          <w:p w14:paraId="3A7F728A" w14:textId="77777777" w:rsidR="00B301FB" w:rsidRPr="00177075" w:rsidRDefault="00B301FB" w:rsidP="00C82F74">
            <w:pPr>
              <w:rPr>
                <w:rFonts w:ascii="Arial" w:hAnsi="Arial" w:cs="Arial"/>
                <w:sz w:val="18"/>
                <w:szCs w:val="18"/>
                <w:lang w:val="en-GB"/>
              </w:rPr>
            </w:pPr>
          </w:p>
        </w:tc>
        <w:tc>
          <w:tcPr>
            <w:tcW w:w="1858" w:type="dxa"/>
            <w:tcBorders>
              <w:top w:val="nil"/>
              <w:left w:val="nil"/>
              <w:bottom w:val="double" w:sz="4" w:space="0" w:color="auto"/>
              <w:right w:val="nil"/>
            </w:tcBorders>
          </w:tcPr>
          <w:p w14:paraId="4659E5C2" w14:textId="77777777" w:rsidR="00B301FB" w:rsidRPr="00177075" w:rsidRDefault="00B301FB" w:rsidP="00C82F74">
            <w:pPr>
              <w:rPr>
                <w:rFonts w:ascii="Arial" w:hAnsi="Arial" w:cs="Arial"/>
                <w:sz w:val="18"/>
                <w:szCs w:val="18"/>
                <w:lang w:val="en-GB"/>
              </w:rPr>
            </w:pPr>
          </w:p>
        </w:tc>
        <w:tc>
          <w:tcPr>
            <w:tcW w:w="912" w:type="dxa"/>
            <w:tcBorders>
              <w:top w:val="nil"/>
              <w:left w:val="nil"/>
              <w:bottom w:val="double" w:sz="4" w:space="0" w:color="auto"/>
              <w:right w:val="nil"/>
            </w:tcBorders>
          </w:tcPr>
          <w:p w14:paraId="01D02437" w14:textId="77777777" w:rsidR="00B301FB" w:rsidRPr="00177075" w:rsidRDefault="00B301FB" w:rsidP="00C82F74">
            <w:pPr>
              <w:rPr>
                <w:rFonts w:ascii="Arial" w:hAnsi="Arial" w:cs="Arial"/>
                <w:sz w:val="18"/>
                <w:szCs w:val="18"/>
                <w:lang w:val="en-GB"/>
              </w:rPr>
            </w:pPr>
          </w:p>
        </w:tc>
        <w:tc>
          <w:tcPr>
            <w:tcW w:w="809" w:type="dxa"/>
            <w:tcBorders>
              <w:top w:val="nil"/>
              <w:left w:val="nil"/>
              <w:bottom w:val="double" w:sz="4" w:space="0" w:color="auto"/>
              <w:right w:val="nil"/>
            </w:tcBorders>
          </w:tcPr>
          <w:p w14:paraId="2909F234" w14:textId="77777777" w:rsidR="00B301FB" w:rsidRPr="00177075" w:rsidRDefault="00B301FB" w:rsidP="00C82F74">
            <w:pPr>
              <w:rPr>
                <w:rFonts w:ascii="Arial" w:hAnsi="Arial" w:cs="Arial"/>
                <w:sz w:val="18"/>
                <w:szCs w:val="18"/>
                <w:lang w:val="en-GB"/>
              </w:rPr>
            </w:pPr>
          </w:p>
        </w:tc>
        <w:tc>
          <w:tcPr>
            <w:tcW w:w="901" w:type="dxa"/>
            <w:tcBorders>
              <w:top w:val="nil"/>
              <w:left w:val="nil"/>
              <w:bottom w:val="double" w:sz="4" w:space="0" w:color="auto"/>
              <w:right w:val="nil"/>
            </w:tcBorders>
          </w:tcPr>
          <w:p w14:paraId="7D9D6C69" w14:textId="77777777" w:rsidR="00B301FB" w:rsidRPr="00177075" w:rsidRDefault="00B301FB" w:rsidP="00C82F74">
            <w:pPr>
              <w:rPr>
                <w:rFonts w:ascii="Arial" w:hAnsi="Arial" w:cs="Arial"/>
                <w:sz w:val="18"/>
                <w:szCs w:val="18"/>
                <w:lang w:val="en-GB"/>
              </w:rPr>
            </w:pPr>
          </w:p>
        </w:tc>
        <w:tc>
          <w:tcPr>
            <w:tcW w:w="180" w:type="dxa"/>
            <w:tcBorders>
              <w:top w:val="nil"/>
              <w:left w:val="nil"/>
              <w:bottom w:val="double" w:sz="4" w:space="0" w:color="auto"/>
              <w:right w:val="nil"/>
            </w:tcBorders>
          </w:tcPr>
          <w:p w14:paraId="1B54FFD8" w14:textId="77777777" w:rsidR="00B301FB" w:rsidRPr="00177075" w:rsidRDefault="00B301FB" w:rsidP="00C82F74">
            <w:pPr>
              <w:rPr>
                <w:rFonts w:ascii="Arial" w:hAnsi="Arial" w:cs="Arial"/>
                <w:sz w:val="18"/>
                <w:szCs w:val="18"/>
                <w:lang w:val="en-GB"/>
              </w:rPr>
            </w:pPr>
          </w:p>
        </w:tc>
        <w:tc>
          <w:tcPr>
            <w:tcW w:w="1080" w:type="dxa"/>
            <w:tcBorders>
              <w:top w:val="nil"/>
              <w:left w:val="nil"/>
              <w:bottom w:val="double" w:sz="4" w:space="0" w:color="auto"/>
              <w:right w:val="nil"/>
            </w:tcBorders>
          </w:tcPr>
          <w:p w14:paraId="26E7B326" w14:textId="77777777" w:rsidR="00B301FB" w:rsidRPr="00177075" w:rsidRDefault="00B301FB" w:rsidP="00C82F74">
            <w:pPr>
              <w:rPr>
                <w:rFonts w:ascii="Arial" w:hAnsi="Arial" w:cs="Arial"/>
                <w:sz w:val="18"/>
                <w:szCs w:val="18"/>
                <w:lang w:val="en-GB"/>
              </w:rPr>
            </w:pPr>
          </w:p>
        </w:tc>
        <w:tc>
          <w:tcPr>
            <w:tcW w:w="180" w:type="dxa"/>
            <w:tcBorders>
              <w:top w:val="nil"/>
              <w:left w:val="nil"/>
              <w:bottom w:val="double" w:sz="4" w:space="0" w:color="auto"/>
              <w:right w:val="nil"/>
            </w:tcBorders>
          </w:tcPr>
          <w:p w14:paraId="21D07CB1" w14:textId="77777777" w:rsidR="00B301FB" w:rsidRPr="00177075" w:rsidRDefault="00B301FB" w:rsidP="00C82F74">
            <w:pPr>
              <w:rPr>
                <w:rFonts w:ascii="Arial" w:hAnsi="Arial" w:cs="Arial"/>
                <w:sz w:val="18"/>
                <w:szCs w:val="18"/>
                <w:lang w:val="en-GB"/>
              </w:rPr>
            </w:pPr>
          </w:p>
        </w:tc>
        <w:tc>
          <w:tcPr>
            <w:tcW w:w="990" w:type="dxa"/>
            <w:tcBorders>
              <w:top w:val="nil"/>
              <w:left w:val="nil"/>
              <w:bottom w:val="double" w:sz="4" w:space="0" w:color="auto"/>
              <w:right w:val="nil"/>
            </w:tcBorders>
          </w:tcPr>
          <w:p w14:paraId="564C5B81" w14:textId="77777777" w:rsidR="00B301FB" w:rsidRPr="00177075" w:rsidRDefault="00B301FB" w:rsidP="00C82F74">
            <w:pPr>
              <w:rPr>
                <w:rFonts w:ascii="Arial" w:hAnsi="Arial" w:cs="Arial"/>
                <w:sz w:val="18"/>
                <w:szCs w:val="18"/>
                <w:lang w:val="en-GB"/>
              </w:rPr>
            </w:pPr>
          </w:p>
        </w:tc>
        <w:tc>
          <w:tcPr>
            <w:tcW w:w="900" w:type="dxa"/>
            <w:tcBorders>
              <w:top w:val="nil"/>
              <w:left w:val="nil"/>
              <w:bottom w:val="double" w:sz="4" w:space="0" w:color="auto"/>
              <w:right w:val="nil"/>
            </w:tcBorders>
          </w:tcPr>
          <w:p w14:paraId="4A5F4F76" w14:textId="77777777" w:rsidR="00B301FB" w:rsidRPr="00177075" w:rsidRDefault="00B301FB" w:rsidP="00C82F74">
            <w:pPr>
              <w:rPr>
                <w:rFonts w:ascii="Arial" w:hAnsi="Arial" w:cs="Arial"/>
                <w:sz w:val="18"/>
                <w:szCs w:val="18"/>
                <w:lang w:val="en-GB"/>
              </w:rPr>
            </w:pPr>
          </w:p>
        </w:tc>
        <w:tc>
          <w:tcPr>
            <w:tcW w:w="180" w:type="dxa"/>
            <w:tcBorders>
              <w:top w:val="nil"/>
              <w:left w:val="nil"/>
              <w:bottom w:val="double" w:sz="4" w:space="0" w:color="auto"/>
            </w:tcBorders>
          </w:tcPr>
          <w:p w14:paraId="4578356A" w14:textId="77777777" w:rsidR="00B301FB" w:rsidRPr="00177075" w:rsidRDefault="00B301FB" w:rsidP="00C82F74">
            <w:pPr>
              <w:rPr>
                <w:rFonts w:ascii="Arial" w:hAnsi="Arial" w:cs="Arial"/>
                <w:sz w:val="18"/>
                <w:szCs w:val="18"/>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2FA5EB4A" w14:textId="2555B2D9" w:rsidR="00B301FB" w:rsidRPr="00177075" w:rsidRDefault="00063C54" w:rsidP="00C82F74">
            <w:pPr>
              <w:rPr>
                <w:rFonts w:ascii="Arial" w:hAnsi="Arial" w:cs="Arial"/>
                <w:b/>
                <w:bCs/>
                <w:sz w:val="18"/>
                <w:szCs w:val="18"/>
                <w:lang w:val="en-GB"/>
              </w:rPr>
            </w:pPr>
            <w:r>
              <w:rPr>
                <w:rFonts w:ascii="Arial" w:hAnsi="Arial" w:cs="Arial"/>
                <w:b/>
                <w:bCs/>
                <w:sz w:val="18"/>
                <w:szCs w:val="18"/>
                <w:lang w:val="en-GB"/>
              </w:rPr>
              <w:t>Tổng cộng</w:t>
            </w:r>
          </w:p>
        </w:tc>
        <w:tc>
          <w:tcPr>
            <w:tcW w:w="806" w:type="dxa"/>
            <w:tcBorders>
              <w:top w:val="single" w:sz="6" w:space="0" w:color="auto"/>
              <w:bottom w:val="double" w:sz="4" w:space="0" w:color="auto"/>
              <w:right w:val="single" w:sz="6" w:space="0" w:color="auto"/>
            </w:tcBorders>
            <w:shd w:val="clear" w:color="auto" w:fill="auto"/>
          </w:tcPr>
          <w:p w14:paraId="0B40502D"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clear" w:color="auto" w:fill="auto"/>
          </w:tcPr>
          <w:p w14:paraId="3D507D1A" w14:textId="77777777" w:rsidR="00B301FB" w:rsidRPr="00177075" w:rsidRDefault="00B301FB" w:rsidP="00C82F74">
            <w:pPr>
              <w:rPr>
                <w:rFonts w:ascii="Arial" w:hAnsi="Arial" w:cs="Arial"/>
                <w:sz w:val="18"/>
                <w:szCs w:val="18"/>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53DC3579" w14:textId="77777777" w:rsidR="00B301FB" w:rsidRPr="00177075" w:rsidRDefault="00B301FB" w:rsidP="00C82F74">
            <w:pPr>
              <w:rPr>
                <w:rFonts w:ascii="Arial" w:hAnsi="Arial" w:cs="Arial"/>
                <w:sz w:val="18"/>
                <w:szCs w:val="18"/>
                <w:highlight w:val="yellow"/>
                <w:lang w:val="en-GB"/>
              </w:rPr>
            </w:pPr>
          </w:p>
        </w:tc>
      </w:tr>
    </w:tbl>
    <w:p w14:paraId="34B0F804" w14:textId="410373C4" w:rsidR="00EE606A" w:rsidRPr="00177075" w:rsidRDefault="00177075" w:rsidP="00EE606A">
      <w:pPr>
        <w:tabs>
          <w:tab w:val="left" w:pos="360"/>
        </w:tabs>
        <w:rPr>
          <w:rFonts w:ascii="Arial" w:hAnsi="Arial" w:cs="Arial"/>
          <w:sz w:val="20"/>
          <w:szCs w:val="18"/>
        </w:rPr>
      </w:pPr>
      <w:r>
        <w:rPr>
          <w:rFonts w:ascii="Arial" w:hAnsi="Arial" w:cs="Arial"/>
          <w:sz w:val="20"/>
          <w:szCs w:val="18"/>
        </w:rPr>
        <w:t xml:space="preserve"> </w:t>
      </w:r>
      <w:r w:rsidR="00EE606A" w:rsidRPr="00177075">
        <w:rPr>
          <w:rFonts w:ascii="Arial" w:hAnsi="Arial" w:cs="Arial"/>
          <w:sz w:val="20"/>
          <w:szCs w:val="18"/>
        </w:rPr>
        <w:t xml:space="preserve">DOB = </w:t>
      </w:r>
      <w:r w:rsidR="00985B6A" w:rsidRPr="00985B6A">
        <w:rPr>
          <w:rFonts w:ascii="Arial" w:hAnsi="Arial" w:cs="Arial"/>
          <w:sz w:val="20"/>
          <w:szCs w:val="18"/>
        </w:rPr>
        <w:t>ngày sinh</w:t>
      </w:r>
      <w:r w:rsidR="00EE606A" w:rsidRPr="00177075">
        <w:rPr>
          <w:rFonts w:ascii="Arial" w:hAnsi="Arial" w:cs="Arial"/>
          <w:sz w:val="20"/>
          <w:szCs w:val="18"/>
        </w:rPr>
        <w:t>.</w:t>
      </w:r>
    </w:p>
    <w:p w14:paraId="0427775D" w14:textId="3109F350" w:rsidR="00EE606A" w:rsidRPr="00177075" w:rsidRDefault="008C7F66" w:rsidP="00EE606A">
      <w:pPr>
        <w:tabs>
          <w:tab w:val="left" w:pos="360"/>
        </w:tabs>
        <w:rPr>
          <w:rFonts w:ascii="Arial" w:hAnsi="Arial" w:cs="Arial"/>
          <w:sz w:val="20"/>
          <w:szCs w:val="18"/>
          <w:lang w:val="en-GB"/>
        </w:rPr>
      </w:pPr>
      <w:r w:rsidRPr="008C7F66">
        <w:rPr>
          <w:rFonts w:ascii="Arial" w:hAnsi="Arial" w:cs="Arial"/>
          <w:sz w:val="20"/>
          <w:szCs w:val="18"/>
        </w:rPr>
        <w:t xml:space="preserve">Chuyên gia tư vấn </w:t>
      </w:r>
      <w:r w:rsidR="0071005B">
        <w:rPr>
          <w:rFonts w:ascii="Arial" w:hAnsi="Arial" w:cs="Arial"/>
          <w:sz w:val="20"/>
          <w:szCs w:val="18"/>
        </w:rPr>
        <w:t>cần</w:t>
      </w:r>
      <w:r w:rsidRPr="008C7F66">
        <w:rPr>
          <w:rFonts w:ascii="Arial" w:hAnsi="Arial" w:cs="Arial"/>
          <w:sz w:val="20"/>
          <w:szCs w:val="18"/>
        </w:rPr>
        <w:t xml:space="preserve"> xem xét những điều sau đây khi chuẩn bị Thành phần nhóm, Nhiệm vụ và Ý kiến đóng góp của các chuyên gia chính:</w:t>
      </w:r>
    </w:p>
    <w:p w14:paraId="791AF051" w14:textId="06615885" w:rsidR="00EE606A" w:rsidRPr="002514F9" w:rsidRDefault="002514F9" w:rsidP="00907FC8">
      <w:pPr>
        <w:pStyle w:val="ListParagraph"/>
        <w:numPr>
          <w:ilvl w:val="0"/>
          <w:numId w:val="43"/>
        </w:numPr>
        <w:tabs>
          <w:tab w:val="left" w:pos="360"/>
        </w:tabs>
        <w:spacing w:line="259" w:lineRule="auto"/>
        <w:ind w:left="360" w:hanging="270"/>
        <w:contextualSpacing w:val="0"/>
        <w:rPr>
          <w:rFonts w:ascii="Arial" w:hAnsi="Arial" w:cs="Arial"/>
          <w:sz w:val="20"/>
          <w:szCs w:val="18"/>
          <w:lang w:val="en-GB"/>
        </w:rPr>
      </w:pPr>
      <w:r w:rsidRPr="002514F9">
        <w:rPr>
          <w:rFonts w:ascii="Arial" w:hAnsi="Arial" w:cs="Arial"/>
          <w:sz w:val="20"/>
          <w:szCs w:val="18"/>
          <w:lang w:val="en-GB"/>
        </w:rPr>
        <w:t>Đối với Nhân sự Chủ chốt, đầu vào phải trình bày rõ từng chuyên gia cho các vị trí giống nhau như yêu cầu của Bảng Dữ liệu, điều khoản ITC 21.1</w:t>
      </w:r>
      <w:r>
        <w:rPr>
          <w:rFonts w:ascii="Arial" w:hAnsi="Arial" w:cs="Arial"/>
          <w:sz w:val="20"/>
          <w:szCs w:val="18"/>
          <w:lang w:val="en-GB"/>
        </w:rPr>
        <w:t>.</w:t>
      </w:r>
    </w:p>
    <w:p w14:paraId="198242D9" w14:textId="4025FAD0" w:rsidR="00EE606A" w:rsidRPr="00177075" w:rsidRDefault="00375B93" w:rsidP="00907FC8">
      <w:pPr>
        <w:pStyle w:val="ListParagraph"/>
        <w:numPr>
          <w:ilvl w:val="0"/>
          <w:numId w:val="43"/>
        </w:numPr>
        <w:tabs>
          <w:tab w:val="left" w:pos="360"/>
        </w:tabs>
        <w:spacing w:line="259" w:lineRule="auto"/>
        <w:ind w:left="360" w:hanging="270"/>
        <w:contextualSpacing w:val="0"/>
        <w:rPr>
          <w:rFonts w:ascii="Arial" w:hAnsi="Arial" w:cs="Arial"/>
          <w:sz w:val="20"/>
          <w:szCs w:val="18"/>
          <w:lang w:val="en-GB"/>
        </w:rPr>
      </w:pPr>
      <w:r w:rsidRPr="00375B93">
        <w:rPr>
          <w:rFonts w:ascii="Arial" w:hAnsi="Arial" w:cs="Arial"/>
          <w:sz w:val="20"/>
          <w:szCs w:val="18"/>
          <w:lang w:val="en-GB"/>
        </w:rPr>
        <w:lastRenderedPageBreak/>
        <w:t>Số tháng được tính kể từ khi bắt đầu nhiệm vụ/điều động. Một (1) tháng tương đương với hai mươi hai (22) ngày làm việc (được thanh toán)</w:t>
      </w:r>
      <w:r w:rsidR="002514F9">
        <w:rPr>
          <w:rFonts w:ascii="Arial" w:hAnsi="Arial" w:cs="Arial"/>
          <w:sz w:val="20"/>
          <w:szCs w:val="18"/>
          <w:lang w:val="en-GB"/>
        </w:rPr>
        <w:t>.</w:t>
      </w:r>
      <w:r w:rsidRPr="00375B93">
        <w:rPr>
          <w:rFonts w:ascii="Arial" w:hAnsi="Arial" w:cs="Arial"/>
          <w:sz w:val="20"/>
          <w:szCs w:val="18"/>
          <w:lang w:val="en-GB"/>
        </w:rPr>
        <w:t xml:space="preserve"> Một ngày làm việc (được thanh toán) sẽ không ít hơn tám (8) giờ làm việc</w:t>
      </w:r>
      <w:r w:rsidR="0071005B" w:rsidRPr="0071005B">
        <w:rPr>
          <w:rFonts w:ascii="Arial" w:hAnsi="Arial" w:cs="Arial"/>
          <w:sz w:val="20"/>
          <w:szCs w:val="18"/>
          <w:lang w:val="en-GB"/>
        </w:rPr>
        <w:t>.</w:t>
      </w:r>
    </w:p>
    <w:p w14:paraId="354B3634" w14:textId="764CBD3F" w:rsidR="00EE606A" w:rsidRDefault="00EE606A" w:rsidP="00907FC8">
      <w:pPr>
        <w:pStyle w:val="ListParagraph"/>
        <w:numPr>
          <w:ilvl w:val="0"/>
          <w:numId w:val="43"/>
        </w:numPr>
        <w:tabs>
          <w:tab w:val="left" w:pos="360"/>
        </w:tabs>
        <w:spacing w:line="259" w:lineRule="auto"/>
        <w:ind w:left="360" w:hanging="270"/>
        <w:contextualSpacing w:val="0"/>
        <w:rPr>
          <w:rFonts w:ascii="Arial" w:hAnsi="Arial" w:cs="Arial"/>
          <w:sz w:val="20"/>
          <w:szCs w:val="18"/>
          <w:lang w:val="en-GB"/>
        </w:rPr>
      </w:pPr>
      <w:r w:rsidRPr="00177075">
        <w:rPr>
          <w:rFonts w:ascii="Arial" w:hAnsi="Arial" w:cs="Arial"/>
          <w:sz w:val="20"/>
          <w:szCs w:val="18"/>
          <w:lang w:val="en-GB"/>
        </w:rPr>
        <w:t>“</w:t>
      </w:r>
      <w:r w:rsidR="00BD351D" w:rsidRPr="00BD351D">
        <w:rPr>
          <w:rFonts w:ascii="Arial" w:hAnsi="Arial" w:cs="Arial"/>
          <w:sz w:val="20"/>
          <w:szCs w:val="18"/>
          <w:lang w:val="en-GB"/>
        </w:rPr>
        <w:t xml:space="preserve">Văn phòng” nghĩa là làm việc tại văn phòng tại quốc gia cư trú của chuyên gia. Làm việc tại “Thực địa” nghĩa là công việc được thực hiện tại Nước của </w:t>
      </w:r>
      <w:r w:rsidR="00BD351D">
        <w:rPr>
          <w:rFonts w:ascii="Arial" w:hAnsi="Arial" w:cs="Arial"/>
          <w:sz w:val="20"/>
          <w:szCs w:val="18"/>
          <w:lang w:val="en-GB"/>
        </w:rPr>
        <w:t xml:space="preserve">Khách hàng </w:t>
      </w:r>
      <w:r w:rsidR="00BD351D" w:rsidRPr="00BD351D">
        <w:rPr>
          <w:rFonts w:ascii="Arial" w:hAnsi="Arial" w:cs="Arial"/>
          <w:sz w:val="20"/>
          <w:szCs w:val="18"/>
          <w:lang w:val="en-GB"/>
        </w:rPr>
        <w:t xml:space="preserve">hoặc bất kỳ quốc gia nào khác bên ngoài quốc gia cư trú của chuyên gia, theo yêu cầu của </w:t>
      </w:r>
      <w:r w:rsidR="00BD351D">
        <w:rPr>
          <w:rFonts w:ascii="Arial" w:hAnsi="Arial" w:cs="Arial"/>
          <w:sz w:val="20"/>
          <w:szCs w:val="18"/>
          <w:lang w:val="en-GB"/>
        </w:rPr>
        <w:t>Khách hàng</w:t>
      </w:r>
      <w:r w:rsidR="0071005B" w:rsidRPr="0071005B">
        <w:rPr>
          <w:rFonts w:ascii="Arial" w:hAnsi="Arial" w:cs="Arial"/>
          <w:sz w:val="20"/>
          <w:szCs w:val="18"/>
          <w:lang w:val="en-GB"/>
        </w:rPr>
        <w:t>.</w:t>
      </w:r>
    </w:p>
    <w:p w14:paraId="25FA372C" w14:textId="77777777" w:rsidR="00177075" w:rsidRPr="00177075" w:rsidRDefault="00177075" w:rsidP="00177075">
      <w:pPr>
        <w:pStyle w:val="ListParagraph"/>
        <w:tabs>
          <w:tab w:val="left" w:pos="360"/>
        </w:tabs>
        <w:spacing w:line="259" w:lineRule="auto"/>
        <w:ind w:left="360"/>
        <w:contextualSpacing w:val="0"/>
        <w:rPr>
          <w:rFonts w:ascii="Arial" w:hAnsi="Arial" w:cs="Arial"/>
          <w:sz w:val="20"/>
          <w:szCs w:val="18"/>
          <w:lang w:val="en-GB"/>
        </w:rPr>
      </w:pPr>
    </w:p>
    <w:p w14:paraId="5A25E14B" w14:textId="17E4023F" w:rsidR="00B301FB" w:rsidRPr="00177075" w:rsidRDefault="00313CA5" w:rsidP="00B301FB">
      <w:pPr>
        <w:tabs>
          <w:tab w:val="left" w:pos="1170"/>
        </w:tabs>
        <w:rPr>
          <w:rFonts w:ascii="Arial" w:hAnsi="Arial" w:cs="Arial"/>
          <w:sz w:val="18"/>
          <w:szCs w:val="18"/>
          <w:lang w:val="en-GB"/>
        </w:rPr>
      </w:pPr>
      <w:r w:rsidRPr="00177075">
        <w:rPr>
          <w:rFonts w:ascii="Arial" w:hAnsi="Arial" w:cs="Arial"/>
          <w:noProof/>
          <w:sz w:val="18"/>
          <w:szCs w:val="18"/>
        </w:rPr>
        <mc:AlternateContent>
          <mc:Choice Requires="wps">
            <w:drawing>
              <wp:anchor distT="0" distB="0" distL="114300" distR="114300" simplePos="0" relativeHeight="251658241" behindDoc="0" locked="0" layoutInCell="1" allowOverlap="1" wp14:anchorId="0BDD212E" wp14:editId="3D4E8740">
                <wp:simplePos x="0" y="0"/>
                <wp:positionH relativeFrom="column">
                  <wp:posOffset>114300</wp:posOffset>
                </wp:positionH>
                <wp:positionV relativeFrom="paragraph">
                  <wp:posOffset>17145</wp:posOffset>
                </wp:positionV>
                <wp:extent cx="457200" cy="90170"/>
                <wp:effectExtent l="9525" t="9525" r="9525" b="508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389AE8">
              <v:rect id="Rectangle 42" style="position:absolute;margin-left:9pt;margin-top:1.35pt;width:36pt;height: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0958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91GQIAADs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7/LvdRkCAAA7BAAADgAAAAAAAAAAAAAAAAAuAgAAZHJzL2Uyb0RvYy54bWxQSwECLQAUAAYACAAA&#10;ACEAKTWHr9kAAAAGAQAADwAAAAAAAAAAAAAAAABzBAAAZHJzL2Rvd25yZXYueG1sUEsFBgAAAAAE&#10;AAQA8wAAAHkFAAAAAA==&#10;"/>
            </w:pict>
          </mc:Fallback>
        </mc:AlternateContent>
      </w:r>
      <w:r w:rsidR="00B301FB" w:rsidRPr="00177075">
        <w:rPr>
          <w:rFonts w:ascii="Arial" w:hAnsi="Arial" w:cs="Arial"/>
          <w:sz w:val="18"/>
          <w:szCs w:val="18"/>
          <w:lang w:val="en-GB"/>
        </w:rPr>
        <w:t xml:space="preserve">                       </w:t>
      </w:r>
      <w:r w:rsidR="00B301FB" w:rsidRPr="00177075">
        <w:rPr>
          <w:rFonts w:ascii="Arial" w:hAnsi="Arial" w:cs="Arial"/>
          <w:sz w:val="18"/>
          <w:szCs w:val="18"/>
          <w:lang w:val="en-GB"/>
        </w:rPr>
        <w:tab/>
      </w:r>
      <w:r w:rsidR="008C7F66" w:rsidRPr="008C7F66">
        <w:rPr>
          <w:rFonts w:ascii="Arial" w:hAnsi="Arial" w:cs="Arial"/>
          <w:sz w:val="18"/>
          <w:szCs w:val="18"/>
          <w:lang w:val="en-GB"/>
        </w:rPr>
        <w:t>Đầu vào toàn thời gian</w:t>
      </w:r>
    </w:p>
    <w:p w14:paraId="256E1226" w14:textId="02413297" w:rsidR="00B301FB" w:rsidRPr="00970EE7" w:rsidRDefault="00313CA5" w:rsidP="00D620F7">
      <w:pPr>
        <w:tabs>
          <w:tab w:val="left" w:pos="1170"/>
        </w:tabs>
        <w:rPr>
          <w:lang w:val="en-GB"/>
        </w:rPr>
        <w:sectPr w:rsidR="00B301FB" w:rsidRPr="00970EE7" w:rsidSect="00C82F74">
          <w:headerReference w:type="even" r:id="rId41"/>
          <w:headerReference w:type="default" r:id="rId42"/>
          <w:headerReference w:type="first" r:id="rId43"/>
          <w:type w:val="oddPage"/>
          <w:pgSz w:w="15842" w:h="12242" w:orient="landscape" w:code="1"/>
          <w:pgMar w:top="1728" w:right="1440" w:bottom="1440" w:left="1440" w:header="720" w:footer="720" w:gutter="0"/>
          <w:pgNumType w:start="12"/>
          <w:cols w:space="708"/>
          <w:titlePg/>
          <w:docGrid w:linePitch="360"/>
        </w:sectPr>
      </w:pPr>
      <w:r w:rsidRPr="00177075">
        <w:rPr>
          <w:rFonts w:ascii="Arial" w:hAnsi="Arial" w:cs="Arial"/>
          <w:noProof/>
          <w:sz w:val="18"/>
          <w:szCs w:val="18"/>
        </w:rPr>
        <mc:AlternateContent>
          <mc:Choice Requires="wps">
            <w:drawing>
              <wp:anchor distT="0" distB="0" distL="114300" distR="114300" simplePos="0" relativeHeight="251658242" behindDoc="0" locked="0" layoutInCell="1" allowOverlap="1" wp14:anchorId="08A77C2B" wp14:editId="1C532FE7">
                <wp:simplePos x="0" y="0"/>
                <wp:positionH relativeFrom="column">
                  <wp:posOffset>114300</wp:posOffset>
                </wp:positionH>
                <wp:positionV relativeFrom="paragraph">
                  <wp:posOffset>23495</wp:posOffset>
                </wp:positionV>
                <wp:extent cx="457200" cy="90170"/>
                <wp:effectExtent l="9525" t="13970" r="9525" b="1016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1F80F6B">
              <v:rect id="Rectangle 43" style="position:absolute;margin-left:9pt;margin-top:1.85pt;width:36pt;height: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181E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">
                <v:fill type="pattern" o:title="" r:id="rId62"/>
              </v:rect>
            </w:pict>
          </mc:Fallback>
        </mc:AlternateContent>
      </w:r>
      <w:r w:rsidR="00B301FB" w:rsidRPr="00177075">
        <w:rPr>
          <w:rFonts w:ascii="Arial" w:hAnsi="Arial" w:cs="Arial"/>
          <w:sz w:val="18"/>
          <w:szCs w:val="18"/>
          <w:lang w:val="en-GB"/>
        </w:rPr>
        <w:tab/>
      </w:r>
      <w:r w:rsidR="008C7F66" w:rsidRPr="008C7F66">
        <w:rPr>
          <w:rFonts w:ascii="Arial" w:hAnsi="Arial" w:cs="Arial"/>
          <w:sz w:val="18"/>
          <w:szCs w:val="18"/>
          <w:lang w:val="en-GB"/>
        </w:rPr>
        <w:t>Đầu vào bán thời gian</w:t>
      </w:r>
      <w:r w:rsidR="00B301FB" w:rsidRPr="00970EE7">
        <w:rPr>
          <w:lang w:val="en-GB"/>
        </w:rPr>
        <w:t xml:space="preserve"> </w:t>
      </w:r>
    </w:p>
    <w:p w14:paraId="0ABAF32E" w14:textId="65335031" w:rsidR="00B301FB" w:rsidRPr="00B645B6" w:rsidRDefault="007077D2" w:rsidP="00B645B6">
      <w:pPr>
        <w:pStyle w:val="Heading6"/>
        <w:spacing w:before="120" w:after="120"/>
        <w:rPr>
          <w:rFonts w:ascii="Arial" w:hAnsi="Arial" w:cs="Arial"/>
          <w:sz w:val="28"/>
          <w:szCs w:val="22"/>
          <w:lang w:val="en-GB"/>
        </w:rPr>
      </w:pPr>
      <w:r>
        <w:rPr>
          <w:rFonts w:ascii="Arial" w:hAnsi="Arial" w:cs="Arial"/>
          <w:sz w:val="28"/>
          <w:szCs w:val="22"/>
          <w:lang w:val="en-GB"/>
        </w:rPr>
        <w:lastRenderedPageBreak/>
        <w:t>Biểu mẫu</w:t>
      </w:r>
      <w:r w:rsidR="00B301FB" w:rsidRPr="00B645B6">
        <w:rPr>
          <w:rFonts w:ascii="Arial" w:hAnsi="Arial" w:cs="Arial"/>
          <w:sz w:val="28"/>
          <w:szCs w:val="22"/>
          <w:lang w:val="en-GB"/>
        </w:rPr>
        <w:t xml:space="preserve"> TECH-6</w:t>
      </w:r>
      <w:r w:rsidR="00B13AFE" w:rsidRPr="00B645B6">
        <w:rPr>
          <w:rFonts w:ascii="Arial" w:hAnsi="Arial" w:cs="Arial"/>
          <w:sz w:val="28"/>
          <w:szCs w:val="22"/>
          <w:lang w:val="en-GB"/>
        </w:rPr>
        <w:t>B</w:t>
      </w:r>
    </w:p>
    <w:p w14:paraId="33D9F1CC" w14:textId="0FD76280" w:rsidR="00220F07" w:rsidRPr="00B645B6" w:rsidRDefault="00970EE7" w:rsidP="00B645B6">
      <w:pPr>
        <w:pStyle w:val="BankNormal"/>
        <w:spacing w:before="120" w:after="120"/>
        <w:jc w:val="center"/>
        <w:rPr>
          <w:rFonts w:ascii="Arial" w:hAnsi="Arial" w:cs="Arial"/>
          <w:i/>
          <w:sz w:val="22"/>
          <w:szCs w:val="22"/>
          <w:lang w:val="en-GB"/>
        </w:rPr>
      </w:pPr>
      <w:r w:rsidRPr="00B645B6">
        <w:rPr>
          <w:rFonts w:ascii="Arial" w:hAnsi="Arial" w:cs="Arial"/>
          <w:i/>
          <w:sz w:val="22"/>
          <w:szCs w:val="22"/>
          <w:lang w:val="en-GB"/>
        </w:rPr>
        <w:t>[</w:t>
      </w:r>
      <w:r w:rsidR="0099691B" w:rsidRPr="00894E09">
        <w:rPr>
          <w:rFonts w:ascii="Arial" w:hAnsi="Arial" w:cs="Arial"/>
          <w:i/>
          <w:sz w:val="22"/>
          <w:szCs w:val="22"/>
        </w:rPr>
        <w:t>Chú ý đối với Tư vấn: Mỗi CV chỉ nên dài tối đa năm (5) trang</w:t>
      </w:r>
      <w:r w:rsidRPr="00B645B6">
        <w:rPr>
          <w:rFonts w:ascii="Arial" w:hAnsi="Arial" w:cs="Arial"/>
          <w:i/>
          <w:sz w:val="22"/>
          <w:szCs w:val="22"/>
        </w:rPr>
        <w:t>]</w:t>
      </w:r>
    </w:p>
    <w:p w14:paraId="4B1DEE4F" w14:textId="77777777" w:rsidR="00220F07" w:rsidRPr="00B645B6" w:rsidRDefault="00220F07" w:rsidP="00B645B6">
      <w:pPr>
        <w:spacing w:before="120" w:after="120"/>
        <w:jc w:val="center"/>
        <w:rPr>
          <w:rFonts w:ascii="Arial" w:hAnsi="Arial" w:cs="Arial"/>
          <w:b/>
          <w:smallCaps/>
          <w:sz w:val="22"/>
          <w:szCs w:val="22"/>
          <w:lang w:val="en-GB"/>
        </w:rPr>
      </w:pPr>
    </w:p>
    <w:p w14:paraId="564C2650" w14:textId="0E269AE7" w:rsidR="00220F07" w:rsidRPr="00B645B6" w:rsidRDefault="0099691B" w:rsidP="00B645B6">
      <w:pPr>
        <w:spacing w:before="120" w:after="120"/>
        <w:jc w:val="center"/>
        <w:rPr>
          <w:rFonts w:ascii="Arial" w:hAnsi="Arial" w:cs="Arial"/>
          <w:b/>
          <w:smallCaps/>
          <w:sz w:val="28"/>
          <w:szCs w:val="22"/>
          <w:lang w:val="en-GB"/>
        </w:rPr>
      </w:pPr>
      <w:r w:rsidRPr="00C73BD9">
        <w:rPr>
          <w:rFonts w:ascii="Arial" w:hAnsi="Arial" w:cs="Arial"/>
          <w:b/>
          <w:smallCaps/>
          <w:sz w:val="28"/>
          <w:szCs w:val="22"/>
          <w:lang w:val="en-GB"/>
        </w:rPr>
        <w:t>LÝ LỊCH CHUYÊN GIA TRONG NƯỚC VÀ CHUYÊN GIA QUỐC TẾ</w:t>
      </w:r>
    </w:p>
    <w:p w14:paraId="4266AE31" w14:textId="77777777" w:rsidR="00220F07" w:rsidRPr="00B645B6" w:rsidRDefault="00220F07" w:rsidP="00B645B6">
      <w:pPr>
        <w:pStyle w:val="Header"/>
        <w:tabs>
          <w:tab w:val="clear" w:pos="9000"/>
          <w:tab w:val="left" w:pos="1425"/>
        </w:tabs>
        <w:spacing w:before="120" w:after="120"/>
        <w:rPr>
          <w:rFonts w:ascii="Arial" w:hAnsi="Arial" w:cs="Arial"/>
          <w:sz w:val="22"/>
          <w:szCs w:val="22"/>
        </w:rPr>
      </w:pPr>
    </w:p>
    <w:p w14:paraId="7C664B88" w14:textId="7B6CAA7F" w:rsidR="00D372D4" w:rsidRPr="00704531" w:rsidRDefault="00D372D4" w:rsidP="00704531">
      <w:pPr>
        <w:tabs>
          <w:tab w:val="left" w:pos="360"/>
          <w:tab w:val="right" w:pos="9000"/>
        </w:tabs>
        <w:spacing w:before="120" w:after="120"/>
        <w:rPr>
          <w:rFonts w:ascii="Arial" w:hAnsi="Arial" w:cs="Arial"/>
          <w:b/>
          <w:bCs/>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903"/>
        <w:gridCol w:w="6865"/>
      </w:tblGrid>
      <w:tr w:rsidR="00A341F1" w:rsidRPr="00704531" w14:paraId="3CD06C9E" w14:textId="77777777" w:rsidTr="003C6A5D">
        <w:trPr>
          <w:cantSplit/>
        </w:trPr>
        <w:tc>
          <w:tcPr>
            <w:tcW w:w="0" w:type="auto"/>
          </w:tcPr>
          <w:p w14:paraId="69597B04" w14:textId="57AAD5A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1.</w:t>
            </w:r>
          </w:p>
        </w:tc>
        <w:tc>
          <w:tcPr>
            <w:tcW w:w="0" w:type="auto"/>
          </w:tcPr>
          <w:p w14:paraId="0E2342A0" w14:textId="73D33504" w:rsidR="00A341F1" w:rsidRPr="00704531" w:rsidRDefault="00C95DAF" w:rsidP="00704531">
            <w:pPr>
              <w:tabs>
                <w:tab w:val="left" w:pos="360"/>
                <w:tab w:val="right" w:pos="9000"/>
              </w:tabs>
              <w:spacing w:before="120" w:after="120"/>
              <w:rPr>
                <w:rFonts w:ascii="Arial" w:hAnsi="Arial" w:cs="Arial"/>
                <w:b/>
                <w:sz w:val="22"/>
                <w:szCs w:val="22"/>
              </w:rPr>
            </w:pPr>
            <w:r>
              <w:rPr>
                <w:rFonts w:ascii="Arial" w:hAnsi="Arial" w:cs="Arial"/>
                <w:b/>
                <w:bCs/>
                <w:sz w:val="22"/>
                <w:szCs w:val="22"/>
              </w:rPr>
              <w:t>Tên Chức vụ</w:t>
            </w:r>
            <w:r w:rsidR="00A341F1" w:rsidRPr="00704531">
              <w:rPr>
                <w:rFonts w:ascii="Arial" w:hAnsi="Arial" w:cs="Arial"/>
                <w:b/>
                <w:sz w:val="22"/>
                <w:szCs w:val="22"/>
              </w:rPr>
              <w:t>:</w:t>
            </w:r>
          </w:p>
        </w:tc>
        <w:tc>
          <w:tcPr>
            <w:tcW w:w="0" w:type="auto"/>
          </w:tcPr>
          <w:p w14:paraId="49116EB2" w14:textId="1D21D24C"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i/>
                <w:sz w:val="22"/>
                <w:szCs w:val="22"/>
              </w:rPr>
              <w:t>[</w:t>
            </w:r>
            <w:r w:rsidR="00C95DAF">
              <w:rPr>
                <w:rFonts w:ascii="Arial" w:hAnsi="Arial" w:cs="Arial"/>
                <w:i/>
                <w:sz w:val="22"/>
                <w:szCs w:val="22"/>
              </w:rPr>
              <w:t>Chuyên môn theo TOR</w:t>
            </w:r>
            <w:r w:rsidRPr="00704531">
              <w:rPr>
                <w:rFonts w:ascii="Arial" w:hAnsi="Arial" w:cs="Arial"/>
                <w:i/>
                <w:sz w:val="22"/>
                <w:szCs w:val="22"/>
              </w:rPr>
              <w:t>]</w:t>
            </w:r>
          </w:p>
        </w:tc>
      </w:tr>
      <w:tr w:rsidR="00A341F1" w:rsidRPr="00704531" w14:paraId="05E09A9B" w14:textId="77777777" w:rsidTr="003C6A5D">
        <w:trPr>
          <w:cantSplit/>
        </w:trPr>
        <w:tc>
          <w:tcPr>
            <w:tcW w:w="0" w:type="auto"/>
          </w:tcPr>
          <w:p w14:paraId="7BDAF4DE" w14:textId="632668FC"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2.</w:t>
            </w:r>
          </w:p>
        </w:tc>
        <w:tc>
          <w:tcPr>
            <w:tcW w:w="0" w:type="auto"/>
          </w:tcPr>
          <w:p w14:paraId="01ABF7EB" w14:textId="4F028CA5" w:rsidR="00A341F1" w:rsidRDefault="00C95DAF" w:rsidP="00704531">
            <w:pPr>
              <w:tabs>
                <w:tab w:val="left" w:pos="360"/>
                <w:tab w:val="right" w:pos="9000"/>
              </w:tabs>
              <w:spacing w:before="120" w:after="120"/>
              <w:rPr>
                <w:rFonts w:ascii="Arial" w:hAnsi="Arial" w:cs="Arial"/>
                <w:b/>
                <w:bCs/>
                <w:sz w:val="22"/>
                <w:szCs w:val="22"/>
              </w:rPr>
            </w:pPr>
            <w:r w:rsidRPr="00894E09">
              <w:rPr>
                <w:rFonts w:ascii="Arial" w:hAnsi="Arial" w:cs="Arial"/>
                <w:b/>
                <w:bCs/>
                <w:sz w:val="22"/>
                <w:szCs w:val="22"/>
                <w:lang w:val="en-US"/>
              </w:rPr>
              <w:t>Tên Hãng Tư vấn</w:t>
            </w:r>
            <w:r w:rsidR="00A341F1" w:rsidRPr="00704531">
              <w:rPr>
                <w:rFonts w:ascii="Arial" w:hAnsi="Arial" w:cs="Arial"/>
                <w:b/>
                <w:bCs/>
                <w:sz w:val="22"/>
                <w:szCs w:val="22"/>
              </w:rPr>
              <w:t>:</w:t>
            </w:r>
          </w:p>
          <w:p w14:paraId="184FAA77" w14:textId="1D40526B" w:rsidR="00A341F1" w:rsidRPr="00672682" w:rsidRDefault="007A5D4E">
            <w:pPr>
              <w:tabs>
                <w:tab w:val="left" w:pos="360"/>
                <w:tab w:val="right" w:pos="9000"/>
              </w:tabs>
              <w:spacing w:before="120" w:after="120"/>
              <w:rPr>
                <w:rFonts w:ascii="Arial" w:hAnsi="Arial"/>
                <w:b/>
                <w:i/>
                <w:sz w:val="22"/>
              </w:rPr>
            </w:pPr>
            <w:r w:rsidRPr="007A5D4E">
              <w:rPr>
                <w:rFonts w:ascii="Arial" w:hAnsi="Arial" w:cs="Arial"/>
                <w:b/>
                <w:bCs/>
                <w:i/>
                <w:iCs/>
                <w:sz w:val="22"/>
                <w:szCs w:val="22"/>
              </w:rPr>
              <w:t>(</w:t>
            </w:r>
            <w:r w:rsidR="00C95DAF" w:rsidRPr="00C95DAF">
              <w:rPr>
                <w:b/>
                <w:bCs/>
                <w:i/>
                <w:iCs/>
              </w:rPr>
              <w:t>Không viết tắt hoặc sử dụng các ký hiệu trong bất kỳ phần nào của tên công ty hoặc cá nhân</w:t>
            </w:r>
            <w:r w:rsidRPr="007A5D4E">
              <w:rPr>
                <w:b/>
                <w:bCs/>
                <w:i/>
                <w:iCs/>
              </w:rPr>
              <w:t>)</w:t>
            </w:r>
          </w:p>
        </w:tc>
        <w:tc>
          <w:tcPr>
            <w:tcW w:w="0" w:type="auto"/>
          </w:tcPr>
          <w:p w14:paraId="3C46DEDD" w14:textId="4E22BF3B"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w:t>
            </w:r>
            <w:r w:rsidR="00C95DAF" w:rsidRPr="00977542">
              <w:rPr>
                <w:rFonts w:ascii="Arial" w:hAnsi="Arial" w:cs="Arial"/>
                <w:i/>
                <w:sz w:val="22"/>
                <w:szCs w:val="22"/>
              </w:rPr>
              <w:t>Nhập tên của công ty đề xuất chuyên gia, nếu có</w:t>
            </w:r>
            <w:r w:rsidRPr="00704531">
              <w:rPr>
                <w:rFonts w:ascii="Arial" w:hAnsi="Arial" w:cs="Arial"/>
                <w:i/>
                <w:sz w:val="22"/>
                <w:szCs w:val="22"/>
              </w:rPr>
              <w:t>]</w:t>
            </w:r>
          </w:p>
        </w:tc>
      </w:tr>
      <w:tr w:rsidR="00A341F1" w:rsidRPr="00704531" w14:paraId="1BDD5583" w14:textId="77777777" w:rsidTr="003C6A5D">
        <w:trPr>
          <w:cantSplit/>
        </w:trPr>
        <w:tc>
          <w:tcPr>
            <w:tcW w:w="0" w:type="auto"/>
          </w:tcPr>
          <w:p w14:paraId="4C130E7E" w14:textId="4D68A55E"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3.</w:t>
            </w:r>
          </w:p>
        </w:tc>
        <w:tc>
          <w:tcPr>
            <w:tcW w:w="0" w:type="auto"/>
          </w:tcPr>
          <w:p w14:paraId="565BEABE" w14:textId="554BFE8F" w:rsidR="00A341F1" w:rsidRDefault="00200706" w:rsidP="00704531">
            <w:pPr>
              <w:tabs>
                <w:tab w:val="left" w:pos="360"/>
                <w:tab w:val="right" w:pos="9000"/>
              </w:tabs>
              <w:spacing w:before="120" w:after="120"/>
              <w:rPr>
                <w:rFonts w:ascii="Arial" w:hAnsi="Arial" w:cs="Arial"/>
                <w:b/>
                <w:bCs/>
                <w:sz w:val="22"/>
                <w:szCs w:val="22"/>
              </w:rPr>
            </w:pPr>
            <w:r w:rsidRPr="00894E09">
              <w:rPr>
                <w:rFonts w:ascii="Arial" w:hAnsi="Arial" w:cs="Arial"/>
                <w:b/>
                <w:bCs/>
                <w:sz w:val="22"/>
                <w:szCs w:val="22"/>
                <w:lang w:val="en-US"/>
              </w:rPr>
              <w:t>Tên Chuyên gia</w:t>
            </w:r>
            <w:r w:rsidR="00A341F1" w:rsidRPr="00704531">
              <w:rPr>
                <w:rFonts w:ascii="Arial" w:hAnsi="Arial" w:cs="Arial"/>
                <w:b/>
                <w:bCs/>
                <w:sz w:val="22"/>
                <w:szCs w:val="22"/>
              </w:rPr>
              <w:t>:</w:t>
            </w:r>
          </w:p>
          <w:p w14:paraId="46016DDB" w14:textId="5AA92C6C" w:rsidR="00A341F1" w:rsidRPr="00704531" w:rsidRDefault="007A5D4E" w:rsidP="00704531">
            <w:pPr>
              <w:tabs>
                <w:tab w:val="left" w:pos="360"/>
                <w:tab w:val="right" w:pos="9000"/>
              </w:tabs>
              <w:spacing w:before="120" w:after="120"/>
              <w:rPr>
                <w:rFonts w:ascii="Arial" w:hAnsi="Arial" w:cs="Arial"/>
                <w:b/>
                <w:bCs/>
                <w:sz w:val="22"/>
                <w:szCs w:val="22"/>
              </w:rPr>
            </w:pPr>
            <w:r w:rsidRPr="007A5D4E">
              <w:rPr>
                <w:rFonts w:ascii="Arial" w:hAnsi="Arial" w:cs="Arial"/>
                <w:b/>
                <w:bCs/>
                <w:i/>
                <w:iCs/>
                <w:sz w:val="22"/>
                <w:szCs w:val="22"/>
              </w:rPr>
              <w:t>(</w:t>
            </w:r>
            <w:r w:rsidR="00200706" w:rsidRPr="00200706">
              <w:rPr>
                <w:b/>
                <w:bCs/>
                <w:i/>
                <w:iCs/>
              </w:rPr>
              <w:t>Không viết tắt hoặc sử dụng các ký hiệu trong bất kỳ phần nào của tên công ty hoặc cá nhân</w:t>
            </w:r>
            <w:r w:rsidRPr="007A5D4E">
              <w:rPr>
                <w:b/>
                <w:bCs/>
                <w:i/>
                <w:iCs/>
              </w:rPr>
              <w:t>)</w:t>
            </w:r>
          </w:p>
        </w:tc>
        <w:tc>
          <w:tcPr>
            <w:tcW w:w="0" w:type="auto"/>
          </w:tcPr>
          <w:p w14:paraId="3FE05302" w14:textId="4BF05EBA"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w:t>
            </w:r>
            <w:r w:rsidR="00200706" w:rsidRPr="002B573A">
              <w:rPr>
                <w:rFonts w:ascii="Arial" w:hAnsi="Arial" w:cs="Arial"/>
                <w:i/>
                <w:sz w:val="22"/>
                <w:szCs w:val="22"/>
              </w:rPr>
              <w:t>Tên tư vấn</w:t>
            </w:r>
            <w:r w:rsidRPr="00704531">
              <w:rPr>
                <w:rFonts w:ascii="Arial" w:hAnsi="Arial" w:cs="Arial"/>
                <w:i/>
                <w:sz w:val="22"/>
                <w:szCs w:val="22"/>
              </w:rPr>
              <w:t>]</w:t>
            </w:r>
          </w:p>
        </w:tc>
      </w:tr>
      <w:tr w:rsidR="00A341F1" w:rsidRPr="00704531" w14:paraId="3E16140E" w14:textId="77777777" w:rsidTr="003C6A5D">
        <w:trPr>
          <w:cantSplit/>
        </w:trPr>
        <w:tc>
          <w:tcPr>
            <w:tcW w:w="0" w:type="auto"/>
          </w:tcPr>
          <w:p w14:paraId="6C0C4AEF" w14:textId="17563CC0"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4.</w:t>
            </w:r>
          </w:p>
        </w:tc>
        <w:tc>
          <w:tcPr>
            <w:tcW w:w="0" w:type="auto"/>
          </w:tcPr>
          <w:p w14:paraId="3E43681D" w14:textId="4608BC33" w:rsidR="00A341F1" w:rsidRPr="00704531" w:rsidRDefault="00200706" w:rsidP="00704531">
            <w:pPr>
              <w:tabs>
                <w:tab w:val="left" w:pos="360"/>
                <w:tab w:val="right" w:pos="9000"/>
              </w:tabs>
              <w:spacing w:before="120" w:after="120"/>
              <w:rPr>
                <w:rFonts w:ascii="Arial" w:hAnsi="Arial" w:cs="Arial"/>
                <w:b/>
                <w:bCs/>
                <w:sz w:val="22"/>
                <w:szCs w:val="22"/>
              </w:rPr>
            </w:pPr>
            <w:r w:rsidRPr="00894E09">
              <w:rPr>
                <w:rFonts w:ascii="Arial" w:hAnsi="Arial" w:cs="Arial"/>
                <w:b/>
                <w:bCs/>
                <w:spacing w:val="-2"/>
                <w:sz w:val="22"/>
                <w:szCs w:val="22"/>
                <w:lang w:val="en-US"/>
              </w:rPr>
              <w:t>Nơi sống hiện tại</w:t>
            </w:r>
            <w:r>
              <w:rPr>
                <w:rFonts w:ascii="Arial" w:hAnsi="Arial" w:cs="Arial"/>
                <w:b/>
                <w:bCs/>
                <w:spacing w:val="-2"/>
                <w:sz w:val="22"/>
                <w:szCs w:val="22"/>
                <w:lang w:val="en-US"/>
              </w:rPr>
              <w:t>/</w:t>
            </w:r>
            <w:r w:rsidR="002F42BA">
              <w:rPr>
                <w:rFonts w:ascii="Arial" w:hAnsi="Arial" w:cs="Arial"/>
                <w:b/>
                <w:bCs/>
                <w:spacing w:val="-2"/>
                <w:sz w:val="22"/>
                <w:szCs w:val="22"/>
              </w:rPr>
              <w:t>Địa chỉ</w:t>
            </w:r>
            <w:r w:rsidR="00A341F1" w:rsidRPr="00704531">
              <w:rPr>
                <w:rFonts w:ascii="Arial" w:hAnsi="Arial" w:cs="Arial"/>
                <w:b/>
                <w:bCs/>
                <w:spacing w:val="-2"/>
                <w:sz w:val="22"/>
                <w:szCs w:val="22"/>
              </w:rPr>
              <w:t>:</w:t>
            </w:r>
          </w:p>
        </w:tc>
        <w:tc>
          <w:tcPr>
            <w:tcW w:w="0" w:type="auto"/>
          </w:tcPr>
          <w:p w14:paraId="3AFE0517" w14:textId="767E8E5B" w:rsidR="00A341F1" w:rsidRPr="00704531" w:rsidRDefault="00A341F1" w:rsidP="00704531">
            <w:pPr>
              <w:tabs>
                <w:tab w:val="left" w:pos="5652"/>
                <w:tab w:val="right" w:pos="9000"/>
              </w:tabs>
              <w:spacing w:before="120" w:after="120"/>
              <w:rPr>
                <w:rFonts w:ascii="Arial" w:hAnsi="Arial" w:cs="Arial"/>
                <w:i/>
                <w:sz w:val="22"/>
                <w:szCs w:val="22"/>
              </w:rPr>
            </w:pPr>
          </w:p>
        </w:tc>
      </w:tr>
      <w:tr w:rsidR="00A341F1" w:rsidRPr="00704531" w14:paraId="029A1D57" w14:textId="77777777" w:rsidTr="003C6A5D">
        <w:trPr>
          <w:cantSplit/>
        </w:trPr>
        <w:tc>
          <w:tcPr>
            <w:tcW w:w="0" w:type="auto"/>
          </w:tcPr>
          <w:p w14:paraId="50C0B38C"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0BB4D389" w14:textId="3F06E1D5" w:rsidR="00A341F1" w:rsidRPr="00704531" w:rsidRDefault="00200706" w:rsidP="00704531">
            <w:pPr>
              <w:tabs>
                <w:tab w:val="left" w:pos="360"/>
                <w:tab w:val="right" w:pos="9000"/>
              </w:tabs>
              <w:spacing w:before="120" w:after="120"/>
              <w:rPr>
                <w:rFonts w:ascii="Arial" w:hAnsi="Arial" w:cs="Arial"/>
                <w:b/>
                <w:bCs/>
                <w:spacing w:val="-2"/>
                <w:sz w:val="22"/>
                <w:szCs w:val="22"/>
              </w:rPr>
            </w:pPr>
            <w:r w:rsidRPr="00894E09">
              <w:rPr>
                <w:rFonts w:ascii="Arial" w:hAnsi="Arial" w:cs="Arial"/>
                <w:b/>
                <w:bCs/>
                <w:spacing w:val="-2"/>
                <w:sz w:val="22"/>
                <w:szCs w:val="22"/>
                <w:lang w:val="en-US"/>
              </w:rPr>
              <w:t>Điện thoại</w:t>
            </w:r>
            <w:r w:rsidR="00A341F1" w:rsidRPr="00704531">
              <w:rPr>
                <w:rFonts w:ascii="Arial" w:hAnsi="Arial" w:cs="Arial"/>
                <w:b/>
                <w:bCs/>
                <w:spacing w:val="-2"/>
                <w:sz w:val="22"/>
                <w:szCs w:val="22"/>
              </w:rPr>
              <w:t>:</w:t>
            </w:r>
          </w:p>
        </w:tc>
        <w:tc>
          <w:tcPr>
            <w:tcW w:w="0" w:type="auto"/>
          </w:tcPr>
          <w:p w14:paraId="3323E1CC" w14:textId="2AABC90A"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67943C7F" w14:textId="77777777" w:rsidTr="003C6A5D">
        <w:trPr>
          <w:cantSplit/>
        </w:trPr>
        <w:tc>
          <w:tcPr>
            <w:tcW w:w="0" w:type="auto"/>
          </w:tcPr>
          <w:p w14:paraId="66204F21"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00889D8D" w14:textId="22244B10"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Fax:</w:t>
            </w:r>
          </w:p>
        </w:tc>
        <w:tc>
          <w:tcPr>
            <w:tcW w:w="0" w:type="auto"/>
          </w:tcPr>
          <w:p w14:paraId="1410E7AB" w14:textId="5B4FBF72"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79186425" w14:textId="77777777" w:rsidTr="003C6A5D">
        <w:trPr>
          <w:cantSplit/>
        </w:trPr>
        <w:tc>
          <w:tcPr>
            <w:tcW w:w="0" w:type="auto"/>
          </w:tcPr>
          <w:p w14:paraId="06CA242E"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13DA9AA8" w14:textId="3BFCC27F"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E-Mail:</w:t>
            </w:r>
          </w:p>
        </w:tc>
        <w:tc>
          <w:tcPr>
            <w:tcW w:w="0" w:type="auto"/>
          </w:tcPr>
          <w:p w14:paraId="28755EC1" w14:textId="77777777" w:rsidR="00A341F1" w:rsidRPr="00704531" w:rsidRDefault="00A341F1" w:rsidP="00704531">
            <w:pPr>
              <w:tabs>
                <w:tab w:val="left" w:pos="360"/>
                <w:tab w:val="right" w:pos="9000"/>
              </w:tabs>
              <w:spacing w:before="120" w:after="120"/>
              <w:rPr>
                <w:rFonts w:ascii="Arial" w:hAnsi="Arial" w:cs="Arial"/>
                <w:i/>
                <w:sz w:val="22"/>
                <w:szCs w:val="22"/>
              </w:rPr>
            </w:pPr>
          </w:p>
          <w:p w14:paraId="446BDD5F" w14:textId="77919E5D"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69CD0603" w14:textId="77777777" w:rsidTr="003C6A5D">
        <w:trPr>
          <w:cantSplit/>
        </w:trPr>
        <w:tc>
          <w:tcPr>
            <w:tcW w:w="0" w:type="auto"/>
          </w:tcPr>
          <w:p w14:paraId="77AE3342" w14:textId="740EE858"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5.</w:t>
            </w:r>
          </w:p>
        </w:tc>
        <w:tc>
          <w:tcPr>
            <w:tcW w:w="0" w:type="auto"/>
          </w:tcPr>
          <w:p w14:paraId="70F1645C" w14:textId="06B21DEB" w:rsidR="00A341F1" w:rsidRPr="00704531" w:rsidRDefault="00200706" w:rsidP="00704531">
            <w:pPr>
              <w:tabs>
                <w:tab w:val="left" w:pos="360"/>
                <w:tab w:val="right" w:pos="9000"/>
              </w:tabs>
              <w:spacing w:before="120" w:after="120"/>
              <w:rPr>
                <w:rFonts w:ascii="Arial" w:hAnsi="Arial" w:cs="Arial"/>
                <w:b/>
                <w:bCs/>
                <w:spacing w:val="-2"/>
                <w:sz w:val="22"/>
                <w:szCs w:val="22"/>
              </w:rPr>
            </w:pPr>
            <w:r w:rsidRPr="00894E09">
              <w:rPr>
                <w:rFonts w:ascii="Arial" w:hAnsi="Arial" w:cs="Arial"/>
                <w:b/>
                <w:bCs/>
                <w:sz w:val="22"/>
                <w:szCs w:val="22"/>
                <w:lang w:val="en-US"/>
              </w:rPr>
              <w:t>Ngày sinh</w:t>
            </w:r>
            <w:r w:rsidR="00A341F1" w:rsidRPr="00704531">
              <w:rPr>
                <w:rFonts w:ascii="Arial" w:hAnsi="Arial" w:cs="Arial"/>
                <w:b/>
                <w:bCs/>
                <w:sz w:val="22"/>
                <w:szCs w:val="22"/>
              </w:rPr>
              <w:t>:</w:t>
            </w:r>
          </w:p>
        </w:tc>
        <w:tc>
          <w:tcPr>
            <w:tcW w:w="0" w:type="auto"/>
          </w:tcPr>
          <w:p w14:paraId="77A40126" w14:textId="6DB48462"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5443EA01" w14:textId="77777777" w:rsidTr="003C6A5D">
        <w:trPr>
          <w:cantSplit/>
        </w:trPr>
        <w:tc>
          <w:tcPr>
            <w:tcW w:w="0" w:type="auto"/>
          </w:tcPr>
          <w:p w14:paraId="0144ABCA"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427F0B92" w14:textId="277BAA62" w:rsidR="00A341F1" w:rsidRPr="00704531" w:rsidRDefault="00200706" w:rsidP="00704531">
            <w:pPr>
              <w:tabs>
                <w:tab w:val="left" w:pos="360"/>
                <w:tab w:val="right" w:pos="9000"/>
              </w:tabs>
              <w:spacing w:before="120" w:after="120"/>
              <w:rPr>
                <w:rFonts w:ascii="Arial" w:hAnsi="Arial" w:cs="Arial"/>
                <w:b/>
                <w:bCs/>
                <w:sz w:val="22"/>
                <w:szCs w:val="22"/>
              </w:rPr>
            </w:pPr>
            <w:r w:rsidRPr="00894E09">
              <w:rPr>
                <w:rFonts w:ascii="Arial" w:hAnsi="Arial" w:cs="Arial"/>
                <w:b/>
                <w:bCs/>
                <w:sz w:val="22"/>
                <w:szCs w:val="22"/>
                <w:lang w:val="en-US"/>
              </w:rPr>
              <w:t>Quốc tịch</w:t>
            </w:r>
            <w:r w:rsidR="00ED26C9">
              <w:rPr>
                <w:rStyle w:val="FootnoteReference"/>
                <w:rFonts w:ascii="Arial" w:hAnsi="Arial"/>
                <w:b/>
                <w:bCs/>
                <w:sz w:val="22"/>
                <w:szCs w:val="22"/>
              </w:rPr>
              <w:footnoteReference w:id="6"/>
            </w:r>
            <w:r w:rsidR="00A341F1" w:rsidRPr="00704531">
              <w:rPr>
                <w:rFonts w:ascii="Arial" w:hAnsi="Arial" w:cs="Arial"/>
                <w:b/>
                <w:bCs/>
                <w:sz w:val="22"/>
                <w:szCs w:val="22"/>
              </w:rPr>
              <w:t>:</w:t>
            </w:r>
          </w:p>
        </w:tc>
        <w:tc>
          <w:tcPr>
            <w:tcW w:w="0" w:type="auto"/>
          </w:tcPr>
          <w:p w14:paraId="1EEBB9CF" w14:textId="32C3562A" w:rsidR="00A341F1" w:rsidRPr="00704531" w:rsidRDefault="00A341F1" w:rsidP="00704531">
            <w:pPr>
              <w:tabs>
                <w:tab w:val="left" w:pos="360"/>
                <w:tab w:val="right" w:pos="9000"/>
              </w:tabs>
              <w:spacing w:before="120" w:after="120"/>
              <w:rPr>
                <w:rFonts w:ascii="Arial" w:hAnsi="Arial" w:cs="Arial"/>
                <w:i/>
                <w:sz w:val="22"/>
                <w:szCs w:val="22"/>
              </w:rPr>
            </w:pPr>
          </w:p>
        </w:tc>
      </w:tr>
      <w:tr w:rsidR="00132662" w:rsidRPr="00704531" w14:paraId="228B92EC" w14:textId="77777777" w:rsidTr="003C6A5D">
        <w:trPr>
          <w:cantSplit/>
        </w:trPr>
        <w:tc>
          <w:tcPr>
            <w:tcW w:w="0" w:type="auto"/>
          </w:tcPr>
          <w:p w14:paraId="0888514C" w14:textId="77777777" w:rsidR="00132662" w:rsidRPr="00704531" w:rsidRDefault="00132662" w:rsidP="00704531">
            <w:pPr>
              <w:tabs>
                <w:tab w:val="left" w:pos="360"/>
                <w:tab w:val="right" w:pos="9000"/>
              </w:tabs>
              <w:spacing w:before="120" w:after="120"/>
              <w:rPr>
                <w:rFonts w:ascii="Arial" w:hAnsi="Arial" w:cs="Arial"/>
                <w:b/>
                <w:bCs/>
                <w:spacing w:val="-2"/>
                <w:sz w:val="22"/>
                <w:szCs w:val="22"/>
              </w:rPr>
            </w:pPr>
          </w:p>
        </w:tc>
        <w:tc>
          <w:tcPr>
            <w:tcW w:w="0" w:type="auto"/>
          </w:tcPr>
          <w:p w14:paraId="2A080DEB" w14:textId="0481A9CD" w:rsidR="00132662" w:rsidRDefault="00200706" w:rsidP="00704531">
            <w:pPr>
              <w:tabs>
                <w:tab w:val="left" w:pos="360"/>
                <w:tab w:val="right" w:pos="9000"/>
              </w:tabs>
              <w:spacing w:before="120" w:after="120"/>
              <w:rPr>
                <w:rFonts w:ascii="Arial" w:hAnsi="Arial" w:cs="Arial"/>
                <w:b/>
                <w:bCs/>
                <w:sz w:val="22"/>
                <w:szCs w:val="22"/>
              </w:rPr>
            </w:pPr>
            <w:r w:rsidRPr="00200706">
              <w:rPr>
                <w:rFonts w:ascii="Arial" w:hAnsi="Arial" w:cs="Arial"/>
                <w:b/>
                <w:bCs/>
                <w:sz w:val="22"/>
                <w:szCs w:val="22"/>
              </w:rPr>
              <w:t xml:space="preserve">Loại </w:t>
            </w:r>
            <w:r>
              <w:rPr>
                <w:rFonts w:ascii="Arial" w:hAnsi="Arial" w:cs="Arial"/>
                <w:b/>
                <w:bCs/>
                <w:sz w:val="22"/>
                <w:szCs w:val="22"/>
              </w:rPr>
              <w:t>CMND</w:t>
            </w:r>
            <w:r w:rsidRPr="00200706">
              <w:rPr>
                <w:rFonts w:ascii="Arial" w:hAnsi="Arial" w:cs="Arial"/>
                <w:b/>
                <w:bCs/>
                <w:sz w:val="22"/>
                <w:szCs w:val="22"/>
              </w:rPr>
              <w:t xml:space="preserve"> và số </w:t>
            </w:r>
            <w:r>
              <w:rPr>
                <w:rFonts w:ascii="Arial" w:hAnsi="Arial" w:cs="Arial"/>
                <w:b/>
                <w:bCs/>
                <w:sz w:val="22"/>
                <w:szCs w:val="22"/>
              </w:rPr>
              <w:t>CMND theo quy định của chính phủ</w:t>
            </w:r>
            <w:r w:rsidR="00132662">
              <w:rPr>
                <w:rFonts w:ascii="Arial" w:hAnsi="Arial" w:cs="Arial"/>
                <w:b/>
                <w:bCs/>
                <w:sz w:val="22"/>
                <w:szCs w:val="22"/>
              </w:rPr>
              <w:t xml:space="preserve">. </w:t>
            </w:r>
          </w:p>
          <w:p w14:paraId="70A38249" w14:textId="72D46C96" w:rsidR="00132662" w:rsidRPr="002A0EC9" w:rsidRDefault="00132662" w:rsidP="00704531">
            <w:pPr>
              <w:tabs>
                <w:tab w:val="left" w:pos="360"/>
                <w:tab w:val="right" w:pos="9000"/>
              </w:tabs>
              <w:spacing w:before="120" w:after="120"/>
              <w:rPr>
                <w:rFonts w:ascii="Arial" w:hAnsi="Arial" w:cs="Arial"/>
                <w:b/>
                <w:bCs/>
                <w:i/>
                <w:iCs/>
                <w:sz w:val="22"/>
                <w:szCs w:val="22"/>
                <w:lang w:val="en-US" w:eastAsia="zh-CN"/>
              </w:rPr>
            </w:pPr>
            <w:r>
              <w:rPr>
                <w:rFonts w:ascii="Arial" w:hAnsi="Arial" w:cs="Arial"/>
                <w:b/>
                <w:bCs/>
                <w:sz w:val="22"/>
                <w:szCs w:val="22"/>
              </w:rPr>
              <w:t>(</w:t>
            </w:r>
            <w:r w:rsidR="00200706" w:rsidRPr="00200706">
              <w:rPr>
                <w:rFonts w:ascii="Arial" w:hAnsi="Arial" w:cs="Arial"/>
                <w:b/>
                <w:bCs/>
                <w:i/>
                <w:iCs/>
                <w:sz w:val="22"/>
                <w:szCs w:val="22"/>
              </w:rPr>
              <w:t xml:space="preserve">vui lòng đính kèm một bản sao </w:t>
            </w:r>
            <w:r w:rsidR="00200706">
              <w:rPr>
                <w:rFonts w:ascii="Arial" w:hAnsi="Arial" w:cs="Arial"/>
                <w:b/>
                <w:bCs/>
                <w:sz w:val="22"/>
                <w:szCs w:val="22"/>
              </w:rPr>
              <w:t xml:space="preserve">CMND </w:t>
            </w:r>
            <w:r w:rsidR="00200706" w:rsidRPr="00200706">
              <w:rPr>
                <w:rFonts w:ascii="Arial" w:hAnsi="Arial" w:cs="Arial"/>
                <w:b/>
                <w:bCs/>
                <w:i/>
                <w:iCs/>
                <w:sz w:val="22"/>
                <w:szCs w:val="22"/>
              </w:rPr>
              <w:t>vào biểu mẫu này</w:t>
            </w:r>
            <w:r>
              <w:rPr>
                <w:rFonts w:ascii="Arial" w:hAnsi="Arial" w:cs="Arial"/>
                <w:b/>
                <w:bCs/>
                <w:i/>
                <w:iCs/>
                <w:sz w:val="22"/>
                <w:szCs w:val="22"/>
              </w:rPr>
              <w:t>)</w:t>
            </w:r>
          </w:p>
        </w:tc>
        <w:tc>
          <w:tcPr>
            <w:tcW w:w="0" w:type="auto"/>
          </w:tcPr>
          <w:p w14:paraId="4BCA14C4" w14:textId="77777777" w:rsidR="00132662" w:rsidRPr="00704531" w:rsidRDefault="00132662" w:rsidP="00704531">
            <w:pPr>
              <w:tabs>
                <w:tab w:val="left" w:pos="360"/>
                <w:tab w:val="right" w:pos="9000"/>
              </w:tabs>
              <w:spacing w:before="120" w:after="120"/>
              <w:rPr>
                <w:rFonts w:ascii="Arial" w:hAnsi="Arial" w:cs="Arial"/>
                <w:i/>
                <w:sz w:val="22"/>
                <w:szCs w:val="22"/>
              </w:rPr>
            </w:pPr>
          </w:p>
        </w:tc>
      </w:tr>
      <w:tr w:rsidR="00A341F1" w:rsidRPr="00704531" w14:paraId="71F65B71" w14:textId="77777777" w:rsidTr="003C6A5D">
        <w:trPr>
          <w:cantSplit/>
        </w:trPr>
        <w:tc>
          <w:tcPr>
            <w:tcW w:w="0" w:type="auto"/>
          </w:tcPr>
          <w:p w14:paraId="53798ABF" w14:textId="4050B8A2"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6.</w:t>
            </w:r>
          </w:p>
        </w:tc>
        <w:tc>
          <w:tcPr>
            <w:tcW w:w="0" w:type="auto"/>
          </w:tcPr>
          <w:p w14:paraId="78CCA902" w14:textId="33F12304" w:rsidR="00A341F1" w:rsidRPr="00704531" w:rsidRDefault="00200706" w:rsidP="00704531">
            <w:pPr>
              <w:tabs>
                <w:tab w:val="left" w:pos="360"/>
                <w:tab w:val="right" w:pos="9000"/>
              </w:tabs>
              <w:spacing w:before="120" w:after="120"/>
              <w:rPr>
                <w:rFonts w:ascii="Arial" w:hAnsi="Arial" w:cs="Arial"/>
                <w:b/>
                <w:bCs/>
                <w:sz w:val="22"/>
                <w:szCs w:val="22"/>
              </w:rPr>
            </w:pPr>
            <w:r w:rsidRPr="00894E09">
              <w:rPr>
                <w:rFonts w:ascii="Arial" w:hAnsi="Arial" w:cs="Arial"/>
                <w:b/>
                <w:sz w:val="22"/>
                <w:szCs w:val="22"/>
                <w:lang w:val="en-US"/>
              </w:rPr>
              <w:t>Học vấn</w:t>
            </w:r>
            <w:r w:rsidR="00A341F1" w:rsidRPr="00704531">
              <w:rPr>
                <w:rFonts w:ascii="Arial" w:hAnsi="Arial" w:cs="Arial"/>
                <w:b/>
                <w:sz w:val="22"/>
                <w:szCs w:val="22"/>
              </w:rPr>
              <w:t>:</w:t>
            </w:r>
          </w:p>
        </w:tc>
        <w:tc>
          <w:tcPr>
            <w:tcW w:w="0" w:type="auto"/>
          </w:tcPr>
          <w:p w14:paraId="5E7CB9F2" w14:textId="3FF06830"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w:t>
            </w:r>
            <w:r w:rsidR="00200706" w:rsidRPr="00894E09">
              <w:rPr>
                <w:rFonts w:ascii="Arial" w:hAnsi="Arial" w:cs="Arial"/>
                <w:i/>
                <w:sz w:val="22"/>
                <w:szCs w:val="22"/>
              </w:rPr>
              <w:t>Liệt kê các trường cao đẳng/đại học hoặc các đào tạo chuyên ngành khác, nêu rõ tên của các trường đào tạo, thời gian tham gia, (các) trình độ/(các) bằng cấp đạt được</w:t>
            </w:r>
            <w:r w:rsidRPr="00704531">
              <w:rPr>
                <w:rFonts w:ascii="Arial" w:hAnsi="Arial" w:cs="Arial"/>
                <w:i/>
                <w:sz w:val="22"/>
                <w:szCs w:val="22"/>
              </w:rPr>
              <w:t>]</w:t>
            </w:r>
          </w:p>
        </w:tc>
      </w:tr>
      <w:tr w:rsidR="00A341F1" w:rsidRPr="00704531" w14:paraId="1E0F2BE6" w14:textId="77777777" w:rsidTr="003C6A5D">
        <w:trPr>
          <w:cantSplit/>
        </w:trPr>
        <w:tc>
          <w:tcPr>
            <w:tcW w:w="0" w:type="auto"/>
          </w:tcPr>
          <w:p w14:paraId="444B485B" w14:textId="4A5D3D67"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7.</w:t>
            </w:r>
          </w:p>
        </w:tc>
        <w:tc>
          <w:tcPr>
            <w:tcW w:w="0" w:type="auto"/>
          </w:tcPr>
          <w:p w14:paraId="1723A49A" w14:textId="59963566" w:rsidR="00A341F1" w:rsidRPr="00704531" w:rsidRDefault="00200706" w:rsidP="00704531">
            <w:pPr>
              <w:tabs>
                <w:tab w:val="left" w:pos="360"/>
                <w:tab w:val="right" w:pos="9000"/>
              </w:tabs>
              <w:spacing w:before="120" w:after="120"/>
              <w:rPr>
                <w:rFonts w:ascii="Arial" w:hAnsi="Arial" w:cs="Arial"/>
                <w:b/>
                <w:bCs/>
                <w:sz w:val="22"/>
                <w:szCs w:val="22"/>
              </w:rPr>
            </w:pPr>
            <w:r w:rsidRPr="00894E09">
              <w:rPr>
                <w:rFonts w:ascii="Arial" w:hAnsi="Arial" w:cs="Arial"/>
                <w:b/>
                <w:bCs/>
                <w:sz w:val="22"/>
                <w:szCs w:val="22"/>
              </w:rPr>
              <w:t>Thành viên của Hiệp hội Chuyên Nghiệp</w:t>
            </w:r>
            <w:r w:rsidR="00A341F1" w:rsidRPr="00704531">
              <w:rPr>
                <w:rFonts w:ascii="Arial" w:hAnsi="Arial" w:cs="Arial"/>
                <w:b/>
                <w:bCs/>
                <w:sz w:val="22"/>
                <w:szCs w:val="22"/>
              </w:rPr>
              <w:t>:</w:t>
            </w:r>
          </w:p>
        </w:tc>
        <w:tc>
          <w:tcPr>
            <w:tcW w:w="0" w:type="auto"/>
          </w:tcPr>
          <w:p w14:paraId="4D6E5DBE" w14:textId="49C75D64"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72D33600" w14:textId="77777777" w:rsidTr="003C6A5D">
        <w:trPr>
          <w:cantSplit/>
        </w:trPr>
        <w:tc>
          <w:tcPr>
            <w:tcW w:w="0" w:type="auto"/>
          </w:tcPr>
          <w:p w14:paraId="0656D361" w14:textId="65D7B7EE"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8.</w:t>
            </w:r>
          </w:p>
        </w:tc>
        <w:tc>
          <w:tcPr>
            <w:tcW w:w="0" w:type="auto"/>
          </w:tcPr>
          <w:p w14:paraId="4BF7F1CD" w14:textId="126FBA66" w:rsidR="00A341F1" w:rsidRPr="00704531" w:rsidRDefault="00200706" w:rsidP="00704531">
            <w:pPr>
              <w:tabs>
                <w:tab w:val="left" w:pos="360"/>
                <w:tab w:val="right" w:pos="9000"/>
              </w:tabs>
              <w:spacing w:before="120" w:after="120"/>
              <w:rPr>
                <w:rFonts w:ascii="Arial" w:hAnsi="Arial" w:cs="Arial"/>
                <w:b/>
                <w:bCs/>
                <w:sz w:val="22"/>
                <w:szCs w:val="22"/>
              </w:rPr>
            </w:pPr>
            <w:r w:rsidRPr="00894E09">
              <w:rPr>
                <w:rFonts w:ascii="Arial" w:hAnsi="Arial" w:cs="Arial"/>
                <w:b/>
                <w:bCs/>
                <w:sz w:val="22"/>
                <w:szCs w:val="22"/>
                <w:lang w:val="en-US"/>
              </w:rPr>
              <w:t>Đào tạo khác</w:t>
            </w:r>
            <w:r w:rsidR="00A341F1" w:rsidRPr="00704531">
              <w:rPr>
                <w:rFonts w:ascii="Arial" w:hAnsi="Arial" w:cs="Arial"/>
                <w:b/>
                <w:bCs/>
                <w:sz w:val="22"/>
                <w:szCs w:val="22"/>
              </w:rPr>
              <w:t>:</w:t>
            </w:r>
          </w:p>
        </w:tc>
        <w:tc>
          <w:tcPr>
            <w:tcW w:w="0" w:type="auto"/>
          </w:tcPr>
          <w:p w14:paraId="02041CD8" w14:textId="39748364"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w:t>
            </w:r>
            <w:r w:rsidR="00200706">
              <w:rPr>
                <w:rFonts w:ascii="Arial" w:hAnsi="Arial" w:cs="Arial"/>
                <w:i/>
                <w:sz w:val="22"/>
                <w:szCs w:val="22"/>
              </w:rPr>
              <w:t>Thông tin về chương trình</w:t>
            </w:r>
            <w:r w:rsidR="00200706" w:rsidRPr="00AC024C">
              <w:rPr>
                <w:rFonts w:ascii="Arial" w:hAnsi="Arial" w:cs="Arial"/>
                <w:i/>
                <w:sz w:val="22"/>
                <w:szCs w:val="22"/>
              </w:rPr>
              <w:t xml:space="preserve"> đào tạo </w:t>
            </w:r>
            <w:r w:rsidR="00200706">
              <w:rPr>
                <w:rFonts w:ascii="Arial" w:hAnsi="Arial" w:cs="Arial"/>
                <w:i/>
                <w:sz w:val="22"/>
                <w:szCs w:val="22"/>
              </w:rPr>
              <w:t>liên quan</w:t>
            </w:r>
            <w:r w:rsidR="00200706" w:rsidRPr="00AC024C">
              <w:rPr>
                <w:rFonts w:ascii="Arial" w:hAnsi="Arial" w:cs="Arial"/>
                <w:i/>
                <w:sz w:val="22"/>
                <w:szCs w:val="22"/>
              </w:rPr>
              <w:t xml:space="preserve"> kể từ </w:t>
            </w:r>
            <w:r w:rsidR="00200706">
              <w:rPr>
                <w:rFonts w:ascii="Arial" w:hAnsi="Arial" w:cs="Arial"/>
                <w:i/>
                <w:sz w:val="22"/>
                <w:szCs w:val="22"/>
              </w:rPr>
              <w:t xml:space="preserve">bằng cấp </w:t>
            </w:r>
            <w:r w:rsidR="00200706" w:rsidRPr="00AC024C">
              <w:rPr>
                <w:rFonts w:ascii="Arial" w:hAnsi="Arial" w:cs="Arial"/>
                <w:i/>
                <w:sz w:val="22"/>
                <w:szCs w:val="22"/>
              </w:rPr>
              <w:t xml:space="preserve">dưới 5 </w:t>
            </w:r>
            <w:r w:rsidR="00200706">
              <w:rPr>
                <w:rFonts w:ascii="Arial" w:hAnsi="Arial" w:cs="Arial"/>
                <w:i/>
                <w:sz w:val="22"/>
                <w:szCs w:val="22"/>
              </w:rPr>
              <w:t>–</w:t>
            </w:r>
            <w:r w:rsidR="00200706" w:rsidRPr="00AC024C">
              <w:rPr>
                <w:rFonts w:ascii="Arial" w:hAnsi="Arial" w:cs="Arial"/>
                <w:i/>
                <w:sz w:val="22"/>
                <w:szCs w:val="22"/>
              </w:rPr>
              <w:t xml:space="preserve"> </w:t>
            </w:r>
            <w:r w:rsidR="00200706">
              <w:rPr>
                <w:rFonts w:ascii="Arial" w:hAnsi="Arial" w:cs="Arial"/>
                <w:i/>
                <w:sz w:val="22"/>
                <w:szCs w:val="22"/>
              </w:rPr>
              <w:t>Học vấn</w:t>
            </w:r>
            <w:r w:rsidR="00200706" w:rsidRPr="00AC024C">
              <w:rPr>
                <w:rFonts w:ascii="Arial" w:hAnsi="Arial" w:cs="Arial"/>
                <w:i/>
                <w:sz w:val="22"/>
                <w:szCs w:val="22"/>
              </w:rPr>
              <w:t xml:space="preserve"> đã đạt được</w:t>
            </w:r>
            <w:r w:rsidRPr="00704531">
              <w:rPr>
                <w:rFonts w:ascii="Arial" w:hAnsi="Arial" w:cs="Arial"/>
                <w:i/>
                <w:sz w:val="22"/>
                <w:szCs w:val="22"/>
              </w:rPr>
              <w:t>]</w:t>
            </w:r>
          </w:p>
        </w:tc>
      </w:tr>
      <w:tr w:rsidR="00A341F1" w:rsidRPr="00704531" w14:paraId="488E9DD2" w14:textId="77777777" w:rsidTr="003C6A5D">
        <w:trPr>
          <w:cantSplit/>
        </w:trPr>
        <w:tc>
          <w:tcPr>
            <w:tcW w:w="0" w:type="auto"/>
          </w:tcPr>
          <w:p w14:paraId="6FC64172" w14:textId="5D275B57"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9.</w:t>
            </w:r>
          </w:p>
        </w:tc>
        <w:tc>
          <w:tcPr>
            <w:tcW w:w="0" w:type="auto"/>
          </w:tcPr>
          <w:p w14:paraId="23C9934C" w14:textId="5D67DB83" w:rsidR="00A341F1" w:rsidRPr="00704531" w:rsidRDefault="00200706" w:rsidP="00704531">
            <w:pPr>
              <w:tabs>
                <w:tab w:val="left" w:pos="360"/>
                <w:tab w:val="right" w:pos="9000"/>
              </w:tabs>
              <w:spacing w:before="120" w:after="120"/>
              <w:rPr>
                <w:rFonts w:ascii="Arial" w:hAnsi="Arial" w:cs="Arial"/>
                <w:b/>
                <w:sz w:val="22"/>
                <w:szCs w:val="22"/>
              </w:rPr>
            </w:pPr>
            <w:r w:rsidRPr="00894E09">
              <w:rPr>
                <w:rFonts w:ascii="Arial" w:hAnsi="Arial" w:cs="Arial"/>
                <w:b/>
                <w:sz w:val="22"/>
                <w:szCs w:val="22"/>
                <w:lang w:val="en-US"/>
              </w:rPr>
              <w:t>Quốc gia làm việc</w:t>
            </w:r>
            <w:r w:rsidR="00A341F1" w:rsidRPr="00704531">
              <w:rPr>
                <w:rFonts w:ascii="Arial" w:hAnsi="Arial" w:cs="Arial"/>
                <w:b/>
                <w:sz w:val="22"/>
                <w:szCs w:val="22"/>
              </w:rPr>
              <w:t>:</w:t>
            </w:r>
          </w:p>
        </w:tc>
        <w:tc>
          <w:tcPr>
            <w:tcW w:w="0" w:type="auto"/>
          </w:tcPr>
          <w:p w14:paraId="22FC6A81" w14:textId="62B2F18D"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w:t>
            </w:r>
            <w:r w:rsidR="00200706" w:rsidRPr="00894E09">
              <w:rPr>
                <w:rFonts w:ascii="Arial" w:hAnsi="Arial" w:cs="Arial"/>
                <w:i/>
                <w:sz w:val="22"/>
                <w:szCs w:val="22"/>
              </w:rPr>
              <w:t>Nêu tên các quốc gia đã làm việc trong vòng 10 năm trở lại</w:t>
            </w:r>
            <w:r w:rsidRPr="00704531">
              <w:rPr>
                <w:rFonts w:ascii="Arial" w:hAnsi="Arial" w:cs="Arial"/>
                <w:i/>
                <w:sz w:val="22"/>
                <w:szCs w:val="22"/>
              </w:rPr>
              <w:t>]</w:t>
            </w:r>
          </w:p>
        </w:tc>
      </w:tr>
      <w:tr w:rsidR="00A341F1" w:rsidRPr="00704531" w14:paraId="1C255959" w14:textId="77777777" w:rsidTr="003C6A5D">
        <w:trPr>
          <w:cantSplit/>
        </w:trPr>
        <w:tc>
          <w:tcPr>
            <w:tcW w:w="0" w:type="auto"/>
          </w:tcPr>
          <w:p w14:paraId="12B790EF" w14:textId="0C69E8AD"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10.</w:t>
            </w:r>
          </w:p>
        </w:tc>
        <w:tc>
          <w:tcPr>
            <w:tcW w:w="0" w:type="auto"/>
          </w:tcPr>
          <w:p w14:paraId="273FE037" w14:textId="3EB34D44" w:rsidR="00A341F1" w:rsidRPr="00704531" w:rsidRDefault="00DA127E" w:rsidP="00704531">
            <w:pPr>
              <w:tabs>
                <w:tab w:val="left" w:pos="360"/>
                <w:tab w:val="right" w:pos="9000"/>
              </w:tabs>
              <w:spacing w:before="120" w:after="120"/>
              <w:rPr>
                <w:rFonts w:ascii="Arial" w:hAnsi="Arial" w:cs="Arial"/>
                <w:b/>
                <w:sz w:val="22"/>
                <w:szCs w:val="22"/>
              </w:rPr>
            </w:pPr>
            <w:r>
              <w:rPr>
                <w:rFonts w:ascii="Arial" w:hAnsi="Arial" w:cs="Arial"/>
                <w:b/>
                <w:sz w:val="22"/>
                <w:szCs w:val="22"/>
              </w:rPr>
              <w:t>Ngôn ngữ</w:t>
            </w:r>
            <w:r w:rsidR="00A341F1" w:rsidRPr="00704531">
              <w:rPr>
                <w:rFonts w:ascii="Arial" w:hAnsi="Arial" w:cs="Arial"/>
                <w:bCs/>
                <w:sz w:val="22"/>
                <w:szCs w:val="22"/>
              </w:rPr>
              <w:t>:</w:t>
            </w:r>
          </w:p>
        </w:tc>
        <w:tc>
          <w:tcPr>
            <w:tcW w:w="0" w:type="auto"/>
          </w:tcPr>
          <w:p w14:paraId="2ADDDAF3" w14:textId="117765CB" w:rsidR="00A341F1" w:rsidRPr="00704531" w:rsidRDefault="00A341F1" w:rsidP="00704531">
            <w:pPr>
              <w:spacing w:before="120" w:after="120"/>
              <w:rPr>
                <w:rFonts w:ascii="Arial" w:hAnsi="Arial" w:cs="Arial"/>
                <w:i/>
                <w:sz w:val="22"/>
                <w:szCs w:val="22"/>
              </w:rPr>
            </w:pPr>
            <w:r w:rsidRPr="00704531">
              <w:rPr>
                <w:rFonts w:ascii="Arial" w:hAnsi="Arial" w:cs="Arial"/>
                <w:i/>
                <w:sz w:val="22"/>
                <w:szCs w:val="22"/>
              </w:rPr>
              <w:t>[</w:t>
            </w:r>
            <w:r w:rsidR="00291B69" w:rsidRPr="00894E09">
              <w:rPr>
                <w:rFonts w:ascii="Arial" w:hAnsi="Arial" w:cs="Arial"/>
                <w:i/>
                <w:sz w:val="22"/>
                <w:szCs w:val="22"/>
              </w:rPr>
              <w:t>Đối với mỗi ngôn ngữ, nêu rõ trình độ: tốt, trung bình hoặc kém về các kỹ năng nói, đọc và viết</w:t>
            </w:r>
            <w:r w:rsidRPr="00704531">
              <w:rPr>
                <w:rFonts w:ascii="Arial" w:hAnsi="Arial" w:cs="Arial"/>
                <w:i/>
                <w:sz w:val="22"/>
                <w:szCs w:val="22"/>
              </w:rPr>
              <w:t>]</w:t>
            </w:r>
          </w:p>
        </w:tc>
      </w:tr>
      <w:tr w:rsidR="00A341F1" w:rsidRPr="00704531" w14:paraId="16250D1D" w14:textId="77777777" w:rsidTr="003C6A5D">
        <w:trPr>
          <w:cantSplit/>
        </w:trPr>
        <w:tc>
          <w:tcPr>
            <w:tcW w:w="0" w:type="auto"/>
          </w:tcPr>
          <w:p w14:paraId="0E74E2A0" w14:textId="362A8AB2"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11.</w:t>
            </w:r>
          </w:p>
        </w:tc>
        <w:tc>
          <w:tcPr>
            <w:tcW w:w="0" w:type="auto"/>
          </w:tcPr>
          <w:p w14:paraId="3526BA1D" w14:textId="350A5C68" w:rsidR="00A341F1" w:rsidRPr="00704531" w:rsidRDefault="007C45E9" w:rsidP="00704531">
            <w:pPr>
              <w:tabs>
                <w:tab w:val="left" w:pos="360"/>
                <w:tab w:val="right" w:pos="9000"/>
              </w:tabs>
              <w:spacing w:before="120" w:after="120"/>
              <w:rPr>
                <w:rFonts w:ascii="Arial" w:hAnsi="Arial" w:cs="Arial"/>
                <w:b/>
                <w:sz w:val="22"/>
                <w:szCs w:val="22"/>
              </w:rPr>
            </w:pPr>
            <w:r w:rsidRPr="00894E09">
              <w:rPr>
                <w:rFonts w:ascii="Arial" w:hAnsi="Arial" w:cs="Arial"/>
                <w:b/>
                <w:sz w:val="22"/>
                <w:szCs w:val="22"/>
              </w:rPr>
              <w:t>Quá trình công tá</w:t>
            </w:r>
            <w:r w:rsidRPr="00894E09">
              <w:rPr>
                <w:rFonts w:ascii="Arial" w:hAnsi="Arial" w:cs="Arial"/>
                <w:b/>
                <w:sz w:val="22"/>
                <w:szCs w:val="22"/>
                <w:lang w:val="en-US"/>
              </w:rPr>
              <w:t>c</w:t>
            </w:r>
            <w:r w:rsidR="00A341F1" w:rsidRPr="00704531">
              <w:rPr>
                <w:rFonts w:ascii="Arial" w:hAnsi="Arial" w:cs="Arial"/>
                <w:bCs/>
                <w:sz w:val="22"/>
                <w:szCs w:val="22"/>
              </w:rPr>
              <w:t xml:space="preserve">  </w:t>
            </w:r>
          </w:p>
        </w:tc>
        <w:tc>
          <w:tcPr>
            <w:tcW w:w="0" w:type="auto"/>
          </w:tcPr>
          <w:p w14:paraId="1465E6BC" w14:textId="04B5CC86" w:rsidR="00A341F1" w:rsidRPr="00704531" w:rsidRDefault="00A341F1" w:rsidP="00704531">
            <w:pPr>
              <w:spacing w:before="120" w:after="120"/>
              <w:rPr>
                <w:rFonts w:ascii="Arial" w:hAnsi="Arial" w:cs="Arial"/>
                <w:i/>
                <w:sz w:val="22"/>
                <w:szCs w:val="22"/>
              </w:rPr>
            </w:pPr>
            <w:r w:rsidRPr="00704531">
              <w:rPr>
                <w:rFonts w:ascii="Arial" w:hAnsi="Arial" w:cs="Arial"/>
                <w:i/>
                <w:sz w:val="22"/>
                <w:szCs w:val="22"/>
              </w:rPr>
              <w:t>[</w:t>
            </w:r>
            <w:r w:rsidR="003C378D" w:rsidRPr="00894E09">
              <w:rPr>
                <w:rFonts w:ascii="Arial" w:hAnsi="Arial" w:cs="Arial"/>
                <w:i/>
                <w:sz w:val="22"/>
                <w:szCs w:val="22"/>
              </w:rPr>
              <w:t>Bắt đầu với vị trí hiện tại, liệt kê theo thứ tự ngược lại cho mỗi vị trí kể từ khi tốt nghiệp, nêu rõ các thông tin sau đối với từng công việc (xem mẫu bên dưới): thời gian làm việc, tên đơn vị sử dụng lao động, vị trí</w:t>
            </w:r>
            <w:r w:rsidRPr="00704531">
              <w:rPr>
                <w:rFonts w:ascii="Arial" w:hAnsi="Arial" w:cs="Arial"/>
                <w:i/>
                <w:sz w:val="22"/>
                <w:szCs w:val="22"/>
              </w:rPr>
              <w:t>]</w:t>
            </w:r>
          </w:p>
          <w:p w14:paraId="50964CA3" w14:textId="7177D9D1" w:rsidR="00A341F1" w:rsidRPr="00704531" w:rsidRDefault="003C378D" w:rsidP="00704531">
            <w:pPr>
              <w:tabs>
                <w:tab w:val="left" w:pos="5652"/>
                <w:tab w:val="right" w:pos="9000"/>
              </w:tabs>
              <w:spacing w:before="120" w:after="120"/>
              <w:rPr>
                <w:rFonts w:ascii="Arial" w:hAnsi="Arial" w:cs="Arial"/>
                <w:sz w:val="22"/>
                <w:szCs w:val="22"/>
              </w:rPr>
            </w:pPr>
            <w:r w:rsidRPr="00894E09">
              <w:rPr>
                <w:rFonts w:ascii="Arial" w:hAnsi="Arial" w:cs="Arial"/>
                <w:sz w:val="22"/>
                <w:szCs w:val="22"/>
              </w:rPr>
              <w:t xml:space="preserve">Từ </w:t>
            </w:r>
            <w:r w:rsidRPr="00894E09">
              <w:rPr>
                <w:rFonts w:ascii="Arial" w:hAnsi="Arial" w:cs="Arial"/>
                <w:i/>
                <w:sz w:val="22"/>
                <w:szCs w:val="22"/>
              </w:rPr>
              <w:t>[Tháng/năm</w:t>
            </w:r>
            <w:r w:rsidR="00A341F1" w:rsidRPr="00704531">
              <w:rPr>
                <w:rFonts w:ascii="Arial" w:hAnsi="Arial" w:cs="Arial"/>
                <w:i/>
                <w:sz w:val="22"/>
                <w:szCs w:val="22"/>
              </w:rPr>
              <w:t>]</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2E37C8AD" w14:textId="31202D59" w:rsidR="00A341F1" w:rsidRPr="00704531" w:rsidRDefault="003C378D" w:rsidP="00704531">
            <w:pPr>
              <w:tabs>
                <w:tab w:val="left" w:pos="5652"/>
                <w:tab w:val="right" w:pos="9000"/>
              </w:tabs>
              <w:spacing w:before="120" w:after="120"/>
              <w:rPr>
                <w:rFonts w:ascii="Arial" w:hAnsi="Arial" w:cs="Arial"/>
                <w:sz w:val="22"/>
                <w:szCs w:val="22"/>
              </w:rPr>
            </w:pPr>
            <w:r w:rsidRPr="00894E09">
              <w:rPr>
                <w:rFonts w:ascii="Arial" w:hAnsi="Arial" w:cs="Arial"/>
                <w:sz w:val="22"/>
                <w:szCs w:val="22"/>
              </w:rPr>
              <w:t xml:space="preserve">Đến </w:t>
            </w:r>
            <w:r w:rsidRPr="00894E09">
              <w:rPr>
                <w:rFonts w:ascii="Arial" w:hAnsi="Arial" w:cs="Arial"/>
                <w:i/>
                <w:sz w:val="22"/>
                <w:szCs w:val="22"/>
              </w:rPr>
              <w:t>[Tháng/năm</w:t>
            </w:r>
            <w:r w:rsidR="00A341F1" w:rsidRPr="00704531">
              <w:rPr>
                <w:rFonts w:ascii="Arial" w:hAnsi="Arial" w:cs="Arial"/>
                <w:i/>
                <w:sz w:val="22"/>
                <w:szCs w:val="22"/>
              </w:rPr>
              <w:t>]</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69773FB3" w14:textId="44F66966" w:rsidR="00A341F1" w:rsidRPr="00704531" w:rsidRDefault="003C378D" w:rsidP="00704531">
            <w:pPr>
              <w:tabs>
                <w:tab w:val="left" w:pos="5652"/>
                <w:tab w:val="right" w:pos="9000"/>
              </w:tabs>
              <w:spacing w:before="120" w:after="120"/>
              <w:rPr>
                <w:rFonts w:ascii="Arial" w:hAnsi="Arial" w:cs="Arial"/>
                <w:sz w:val="22"/>
                <w:szCs w:val="22"/>
              </w:rPr>
            </w:pPr>
            <w:r w:rsidRPr="00894E09">
              <w:rPr>
                <w:rFonts w:ascii="Arial" w:hAnsi="Arial" w:cs="Arial"/>
                <w:sz w:val="22"/>
                <w:szCs w:val="22"/>
              </w:rPr>
              <w:t>Đơn vị tuyển dụng</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17078279" w14:textId="399F7F6B" w:rsidR="00A341F1" w:rsidRPr="00704531" w:rsidRDefault="003C378D" w:rsidP="00704531">
            <w:pPr>
              <w:tabs>
                <w:tab w:val="left" w:pos="5652"/>
                <w:tab w:val="right" w:pos="9000"/>
              </w:tabs>
              <w:spacing w:before="120" w:after="120"/>
              <w:rPr>
                <w:rFonts w:ascii="Arial" w:hAnsi="Arial" w:cs="Arial"/>
                <w:sz w:val="22"/>
                <w:szCs w:val="22"/>
                <w:u w:val="single"/>
              </w:rPr>
            </w:pPr>
            <w:r w:rsidRPr="00894E09">
              <w:rPr>
                <w:rFonts w:ascii="Arial" w:hAnsi="Arial" w:cs="Arial"/>
                <w:sz w:val="22"/>
                <w:szCs w:val="22"/>
              </w:rPr>
              <w:t>Vị trí</w:t>
            </w:r>
            <w:r w:rsidR="00A341F1" w:rsidRPr="00704531">
              <w:rPr>
                <w:rFonts w:ascii="Arial" w:hAnsi="Arial" w:cs="Arial"/>
                <w:sz w:val="22"/>
                <w:szCs w:val="22"/>
              </w:rPr>
              <w:t xml:space="preserve">: </w:t>
            </w:r>
            <w:r w:rsidR="00A341F1" w:rsidRPr="00704531">
              <w:rPr>
                <w:rFonts w:ascii="Arial" w:hAnsi="Arial" w:cs="Arial"/>
                <w:sz w:val="22"/>
                <w:szCs w:val="22"/>
                <w:u w:val="single"/>
              </w:rPr>
              <w:tab/>
            </w:r>
          </w:p>
        </w:tc>
      </w:tr>
    </w:tbl>
    <w:p w14:paraId="57727415" w14:textId="49754099" w:rsidR="00220F07" w:rsidRPr="00704531" w:rsidRDefault="00220F07" w:rsidP="00704531">
      <w:pPr>
        <w:spacing w:before="120" w:after="120"/>
        <w:rPr>
          <w:rFonts w:ascii="Arial" w:hAnsi="Arial" w:cs="Arial"/>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432"/>
        <w:gridCol w:w="522"/>
        <w:gridCol w:w="6814"/>
      </w:tblGrid>
      <w:tr w:rsidR="00A341F1" w:rsidRPr="00704531" w14:paraId="04F75C7D" w14:textId="77777777" w:rsidTr="003C6A5D">
        <w:tc>
          <w:tcPr>
            <w:tcW w:w="0" w:type="auto"/>
          </w:tcPr>
          <w:p w14:paraId="628C4543" w14:textId="454564BC" w:rsidR="00A341F1" w:rsidRPr="00704531" w:rsidRDefault="00A341F1" w:rsidP="00704531">
            <w:pPr>
              <w:spacing w:before="120" w:after="120"/>
              <w:rPr>
                <w:rFonts w:ascii="Arial" w:hAnsi="Arial" w:cs="Arial"/>
                <w:sz w:val="22"/>
                <w:szCs w:val="22"/>
                <w:lang w:val="fr-FR"/>
              </w:rPr>
            </w:pPr>
            <w:bookmarkStart w:id="66" w:name="_Hlk142042592"/>
            <w:r w:rsidRPr="00704531">
              <w:rPr>
                <w:rFonts w:ascii="Arial" w:hAnsi="Arial" w:cs="Arial"/>
                <w:b/>
                <w:sz w:val="22"/>
                <w:szCs w:val="22"/>
              </w:rPr>
              <w:t>12.</w:t>
            </w:r>
          </w:p>
        </w:tc>
        <w:tc>
          <w:tcPr>
            <w:tcW w:w="0" w:type="auto"/>
          </w:tcPr>
          <w:p w14:paraId="12365917" w14:textId="53A96673" w:rsidR="00A341F1" w:rsidRPr="00704531" w:rsidRDefault="009A53E2" w:rsidP="00704531">
            <w:pPr>
              <w:pStyle w:val="BodyText2"/>
              <w:tabs>
                <w:tab w:val="left" w:pos="360"/>
                <w:tab w:val="right" w:pos="8640"/>
              </w:tabs>
              <w:spacing w:before="120" w:line="240" w:lineRule="exact"/>
              <w:rPr>
                <w:rFonts w:ascii="Arial" w:hAnsi="Arial" w:cs="Arial"/>
                <w:b/>
                <w:bCs/>
                <w:sz w:val="22"/>
                <w:szCs w:val="22"/>
              </w:rPr>
            </w:pPr>
            <w:r w:rsidRPr="00D17873">
              <w:rPr>
                <w:rFonts w:ascii="Arial" w:hAnsi="Arial" w:cs="Arial"/>
                <w:b/>
                <w:bCs/>
                <w:sz w:val="22"/>
                <w:szCs w:val="22"/>
              </w:rPr>
              <w:t>Các nhiệm vụ chi tiết được giao</w:t>
            </w:r>
          </w:p>
          <w:p w14:paraId="3A4A1553" w14:textId="5ABD5F1E" w:rsidR="00A341F1" w:rsidRPr="00704531" w:rsidRDefault="00A341F1" w:rsidP="00704531">
            <w:pPr>
              <w:spacing w:before="120" w:after="120"/>
              <w:rPr>
                <w:rFonts w:ascii="Arial" w:hAnsi="Arial" w:cs="Arial"/>
                <w:sz w:val="22"/>
                <w:szCs w:val="22"/>
                <w:lang w:val="fr-FR"/>
              </w:rPr>
            </w:pPr>
            <w:r w:rsidRPr="00704531">
              <w:rPr>
                <w:rFonts w:ascii="Arial" w:hAnsi="Arial" w:cs="Arial"/>
                <w:i/>
                <w:sz w:val="22"/>
                <w:szCs w:val="22"/>
              </w:rPr>
              <w:t>[</w:t>
            </w:r>
            <w:r w:rsidR="009A53E2" w:rsidRPr="00894E09">
              <w:rPr>
                <w:rFonts w:ascii="Arial" w:hAnsi="Arial" w:cs="Arial"/>
                <w:i/>
                <w:sz w:val="22"/>
                <w:szCs w:val="22"/>
                <w:lang w:val="fr-FR"/>
              </w:rPr>
              <w:t xml:space="preserve">Liệt kê tất </w:t>
            </w:r>
            <w:r w:rsidR="009A53E2" w:rsidRPr="00894E09">
              <w:rPr>
                <w:rFonts w:ascii="Arial" w:hAnsi="Arial" w:cs="Arial"/>
                <w:i/>
                <w:sz w:val="22"/>
                <w:szCs w:val="22"/>
                <w:lang w:val="fr-FR"/>
              </w:rPr>
              <w:lastRenderedPageBreak/>
              <w:t>cả nhiệm vụ được giao trong Gói thầu</w:t>
            </w:r>
            <w:r w:rsidRPr="00704531">
              <w:rPr>
                <w:rFonts w:ascii="Arial" w:hAnsi="Arial" w:cs="Arial"/>
                <w:i/>
                <w:sz w:val="22"/>
                <w:szCs w:val="22"/>
              </w:rPr>
              <w:t>]</w:t>
            </w:r>
          </w:p>
        </w:tc>
        <w:tc>
          <w:tcPr>
            <w:tcW w:w="0" w:type="auto"/>
          </w:tcPr>
          <w:p w14:paraId="4720DFE7" w14:textId="47CB814D" w:rsidR="00A341F1" w:rsidRPr="00704531" w:rsidRDefault="00A341F1" w:rsidP="00704531">
            <w:pPr>
              <w:spacing w:before="120" w:after="120"/>
              <w:rPr>
                <w:rFonts w:ascii="Arial" w:hAnsi="Arial" w:cs="Arial"/>
                <w:sz w:val="22"/>
                <w:szCs w:val="22"/>
                <w:lang w:val="fr-FR"/>
              </w:rPr>
            </w:pPr>
            <w:r w:rsidRPr="00704531">
              <w:rPr>
                <w:rFonts w:ascii="Arial" w:hAnsi="Arial" w:cs="Arial"/>
                <w:b/>
                <w:sz w:val="22"/>
                <w:szCs w:val="22"/>
              </w:rPr>
              <w:lastRenderedPageBreak/>
              <w:t>13.</w:t>
            </w:r>
          </w:p>
        </w:tc>
        <w:tc>
          <w:tcPr>
            <w:tcW w:w="0" w:type="auto"/>
          </w:tcPr>
          <w:p w14:paraId="5428B588" w14:textId="48A01EC7" w:rsidR="00A341F1" w:rsidRPr="00704531" w:rsidRDefault="00F46C65" w:rsidP="00704531">
            <w:pPr>
              <w:spacing w:before="120" w:after="120"/>
              <w:rPr>
                <w:rFonts w:ascii="Arial" w:hAnsi="Arial" w:cs="Arial"/>
                <w:b/>
                <w:bCs/>
                <w:sz w:val="22"/>
                <w:szCs w:val="22"/>
              </w:rPr>
            </w:pPr>
            <w:bookmarkStart w:id="67" w:name="_Hlk142042170"/>
            <w:r w:rsidRPr="00894E09">
              <w:rPr>
                <w:rFonts w:ascii="Arial" w:hAnsi="Arial" w:cs="Arial"/>
                <w:b/>
                <w:bCs/>
                <w:sz w:val="22"/>
                <w:szCs w:val="22"/>
              </w:rPr>
              <w:t xml:space="preserve">Công việc đã thực hiện đảm bảo </w:t>
            </w:r>
            <w:r w:rsidRPr="00894E09">
              <w:rPr>
                <w:rFonts w:ascii="Arial" w:hAnsi="Arial" w:cs="Arial"/>
                <w:b/>
                <w:bCs/>
                <w:sz w:val="22"/>
                <w:szCs w:val="22"/>
                <w:lang w:val="fr-FR"/>
              </w:rPr>
              <w:t xml:space="preserve">minh chứng tốt nhất cho vị trí được </w:t>
            </w:r>
            <w:r w:rsidRPr="00894E09">
              <w:rPr>
                <w:rFonts w:ascii="Arial" w:hAnsi="Arial" w:cs="Arial"/>
                <w:b/>
                <w:bCs/>
                <w:sz w:val="22"/>
                <w:szCs w:val="22"/>
              </w:rPr>
              <w:t>được giao</w:t>
            </w:r>
            <w:bookmarkEnd w:id="67"/>
          </w:p>
          <w:p w14:paraId="38C905E9" w14:textId="57C8EF8D" w:rsidR="00A341F1" w:rsidRPr="00704531" w:rsidRDefault="00A341F1" w:rsidP="00704531">
            <w:pPr>
              <w:spacing w:before="120" w:after="120"/>
              <w:rPr>
                <w:rFonts w:ascii="Arial" w:hAnsi="Arial" w:cs="Arial"/>
                <w:sz w:val="22"/>
                <w:szCs w:val="22"/>
              </w:rPr>
            </w:pPr>
            <w:r w:rsidRPr="00704531">
              <w:rPr>
                <w:rFonts w:ascii="Arial" w:hAnsi="Arial" w:cs="Arial"/>
                <w:i/>
                <w:sz w:val="22"/>
                <w:szCs w:val="22"/>
              </w:rPr>
              <w:t>[</w:t>
            </w:r>
            <w:r w:rsidR="00F0654A" w:rsidRPr="00894E09">
              <w:rPr>
                <w:rFonts w:ascii="Arial" w:hAnsi="Arial" w:cs="Arial"/>
                <w:i/>
                <w:sz w:val="22"/>
                <w:szCs w:val="22"/>
              </w:rPr>
              <w:t xml:space="preserve">Trong số các nhiệm vụ mà chuyên gia đã tham gia, hãy chỉ ra các thông tin sau cho các nhiệm vụ đó để minh chứng rõ nhất khả năng </w:t>
            </w:r>
            <w:r w:rsidR="00F0654A" w:rsidRPr="00894E09">
              <w:rPr>
                <w:rFonts w:ascii="Arial" w:hAnsi="Arial" w:cs="Arial"/>
                <w:i/>
                <w:sz w:val="22"/>
                <w:szCs w:val="22"/>
              </w:rPr>
              <w:lastRenderedPageBreak/>
              <w:t>của chuyên gia xử lý được các nhiệm vụ nêu tại cột số</w:t>
            </w:r>
            <w:r w:rsidRPr="00704531">
              <w:rPr>
                <w:rFonts w:ascii="Arial" w:hAnsi="Arial" w:cs="Arial"/>
                <w:i/>
                <w:sz w:val="22"/>
                <w:szCs w:val="22"/>
              </w:rPr>
              <w:t xml:space="preserve"> </w:t>
            </w:r>
            <w:r w:rsidR="007B0253" w:rsidRPr="00704531">
              <w:rPr>
                <w:rFonts w:ascii="Arial" w:hAnsi="Arial" w:cs="Arial"/>
                <w:i/>
                <w:sz w:val="22"/>
                <w:szCs w:val="22"/>
              </w:rPr>
              <w:t>1</w:t>
            </w:r>
            <w:r w:rsidR="007B0253">
              <w:rPr>
                <w:rFonts w:ascii="Arial" w:hAnsi="Arial" w:cs="Arial"/>
                <w:i/>
                <w:sz w:val="22"/>
                <w:szCs w:val="22"/>
              </w:rPr>
              <w:t>2</w:t>
            </w:r>
            <w:r w:rsidRPr="00704531">
              <w:rPr>
                <w:rFonts w:ascii="Arial" w:hAnsi="Arial" w:cs="Arial"/>
                <w:i/>
                <w:sz w:val="22"/>
                <w:szCs w:val="22"/>
              </w:rPr>
              <w:t>.]</w:t>
            </w:r>
          </w:p>
          <w:p w14:paraId="12F49DE1" w14:textId="23AC9D03" w:rsidR="00A341F1" w:rsidRPr="00704531" w:rsidRDefault="001573CE" w:rsidP="00704531">
            <w:pPr>
              <w:tabs>
                <w:tab w:val="left" w:pos="5652"/>
                <w:tab w:val="right" w:pos="9000"/>
              </w:tabs>
              <w:spacing w:before="120" w:after="120"/>
              <w:rPr>
                <w:rFonts w:ascii="Arial" w:hAnsi="Arial" w:cs="Arial"/>
                <w:sz w:val="22"/>
                <w:szCs w:val="22"/>
                <w:u w:val="single"/>
              </w:rPr>
            </w:pPr>
            <w:r w:rsidRPr="00894E09">
              <w:rPr>
                <w:rFonts w:ascii="Arial" w:hAnsi="Arial" w:cs="Arial"/>
                <w:sz w:val="22"/>
                <w:szCs w:val="22"/>
              </w:rPr>
              <w:t>Tên nhiệm vụ/dự án</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4D59793C" w14:textId="61EDF149" w:rsidR="00A341F1" w:rsidRPr="00704531" w:rsidRDefault="001573CE" w:rsidP="00704531">
            <w:pPr>
              <w:tabs>
                <w:tab w:val="left" w:pos="5652"/>
                <w:tab w:val="right" w:pos="9000"/>
              </w:tabs>
              <w:spacing w:before="120" w:after="120"/>
              <w:rPr>
                <w:rFonts w:ascii="Arial" w:hAnsi="Arial" w:cs="Arial"/>
                <w:sz w:val="22"/>
                <w:szCs w:val="22"/>
              </w:rPr>
            </w:pPr>
            <w:r w:rsidRPr="00894E09">
              <w:rPr>
                <w:rFonts w:ascii="Arial" w:hAnsi="Arial" w:cs="Arial"/>
                <w:sz w:val="22"/>
                <w:szCs w:val="22"/>
              </w:rPr>
              <w:t>Tháng/năm</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7C8CCAFC" w14:textId="0DC9BD0F" w:rsidR="00A341F1" w:rsidRPr="00704531" w:rsidRDefault="001573CE" w:rsidP="00704531">
            <w:pPr>
              <w:tabs>
                <w:tab w:val="left" w:pos="5652"/>
                <w:tab w:val="right" w:pos="9000"/>
              </w:tabs>
              <w:spacing w:before="120" w:after="120"/>
              <w:rPr>
                <w:rFonts w:ascii="Arial" w:hAnsi="Arial" w:cs="Arial"/>
                <w:sz w:val="22"/>
                <w:szCs w:val="22"/>
              </w:rPr>
            </w:pPr>
            <w:r w:rsidRPr="00894E09">
              <w:rPr>
                <w:rFonts w:ascii="Arial" w:hAnsi="Arial" w:cs="Arial"/>
                <w:sz w:val="22"/>
                <w:szCs w:val="22"/>
              </w:rPr>
              <w:t>Địa điểm</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40541DBB" w14:textId="213064E7" w:rsidR="00A341F1" w:rsidRPr="00704531" w:rsidRDefault="00FD1255" w:rsidP="00704531">
            <w:pPr>
              <w:tabs>
                <w:tab w:val="left" w:pos="5652"/>
                <w:tab w:val="right" w:pos="9000"/>
              </w:tabs>
              <w:spacing w:before="120" w:after="120"/>
              <w:rPr>
                <w:rFonts w:ascii="Arial" w:hAnsi="Arial" w:cs="Arial"/>
                <w:sz w:val="22"/>
                <w:szCs w:val="22"/>
                <w:u w:val="single"/>
              </w:rPr>
            </w:pPr>
            <w:r>
              <w:rPr>
                <w:rFonts w:ascii="Arial" w:hAnsi="Arial" w:cs="Arial"/>
                <w:sz w:val="22"/>
                <w:szCs w:val="22"/>
              </w:rPr>
              <w:t>Khách hàng</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76057642" w14:textId="003A3613" w:rsidR="00A341F1" w:rsidRPr="00704531" w:rsidRDefault="001573CE" w:rsidP="00704531">
            <w:pPr>
              <w:tabs>
                <w:tab w:val="left" w:pos="5652"/>
                <w:tab w:val="right" w:pos="9000"/>
              </w:tabs>
              <w:spacing w:before="120" w:after="120"/>
              <w:rPr>
                <w:rFonts w:ascii="Arial" w:hAnsi="Arial" w:cs="Arial"/>
                <w:sz w:val="22"/>
                <w:szCs w:val="22"/>
              </w:rPr>
            </w:pPr>
            <w:r w:rsidRPr="00894E09">
              <w:rPr>
                <w:rFonts w:ascii="Arial" w:hAnsi="Arial" w:cs="Arial"/>
                <w:sz w:val="22"/>
                <w:szCs w:val="22"/>
              </w:rPr>
              <w:t>Đặc điểm chính của dự án</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4A96AE53" w14:textId="622731DD" w:rsidR="00A341F1" w:rsidRPr="00704531" w:rsidRDefault="001573CE" w:rsidP="00704531">
            <w:pPr>
              <w:tabs>
                <w:tab w:val="left" w:pos="5652"/>
                <w:tab w:val="right" w:pos="9000"/>
              </w:tabs>
              <w:spacing w:before="120" w:after="120"/>
              <w:rPr>
                <w:rFonts w:ascii="Arial" w:hAnsi="Arial" w:cs="Arial"/>
                <w:sz w:val="22"/>
                <w:szCs w:val="22"/>
                <w:u w:val="single"/>
              </w:rPr>
            </w:pPr>
            <w:r w:rsidRPr="00894E09">
              <w:rPr>
                <w:rFonts w:ascii="Arial" w:hAnsi="Arial" w:cs="Arial"/>
                <w:sz w:val="22"/>
                <w:szCs w:val="22"/>
              </w:rPr>
              <w:t>Vị trí đảm nhận</w:t>
            </w:r>
            <w:r w:rsidR="00A341F1" w:rsidRPr="00704531">
              <w:rPr>
                <w:rFonts w:ascii="Arial" w:hAnsi="Arial" w:cs="Arial"/>
                <w:sz w:val="22"/>
                <w:szCs w:val="22"/>
              </w:rPr>
              <w:t xml:space="preserve">:  </w:t>
            </w:r>
            <w:r w:rsidR="00A341F1" w:rsidRPr="00704531">
              <w:rPr>
                <w:rFonts w:ascii="Arial" w:hAnsi="Arial" w:cs="Arial"/>
                <w:sz w:val="22"/>
                <w:szCs w:val="22"/>
                <w:u w:val="single"/>
              </w:rPr>
              <w:tab/>
            </w:r>
          </w:p>
          <w:p w14:paraId="533A7716" w14:textId="34D880C5" w:rsidR="00A341F1" w:rsidRPr="00704531" w:rsidRDefault="001573CE" w:rsidP="00704531">
            <w:pPr>
              <w:tabs>
                <w:tab w:val="left" w:pos="5652"/>
                <w:tab w:val="right" w:pos="9000"/>
              </w:tabs>
              <w:spacing w:before="120" w:after="120"/>
              <w:rPr>
                <w:rFonts w:ascii="Arial" w:hAnsi="Arial" w:cs="Arial"/>
                <w:sz w:val="22"/>
                <w:szCs w:val="22"/>
                <w:lang w:val="fr-FR"/>
              </w:rPr>
            </w:pPr>
            <w:r w:rsidRPr="00894E09">
              <w:rPr>
                <w:rFonts w:ascii="Arial" w:hAnsi="Arial" w:cs="Arial"/>
                <w:sz w:val="22"/>
                <w:szCs w:val="22"/>
              </w:rPr>
              <w:t>Công việc đã thực hiện</w:t>
            </w:r>
            <w:r w:rsidR="00A341F1" w:rsidRPr="00704531">
              <w:rPr>
                <w:rFonts w:ascii="Arial" w:hAnsi="Arial" w:cs="Arial"/>
                <w:sz w:val="22"/>
                <w:szCs w:val="22"/>
              </w:rPr>
              <w:t xml:space="preserve">: </w:t>
            </w:r>
            <w:r w:rsidR="00A341F1" w:rsidRPr="00704531">
              <w:rPr>
                <w:rFonts w:ascii="Arial" w:hAnsi="Arial" w:cs="Arial"/>
                <w:sz w:val="22"/>
                <w:szCs w:val="22"/>
                <w:u w:val="single"/>
              </w:rPr>
              <w:tab/>
            </w:r>
          </w:p>
        </w:tc>
      </w:tr>
      <w:bookmarkEnd w:id="66"/>
    </w:tbl>
    <w:p w14:paraId="323C19EE" w14:textId="77777777" w:rsidR="00CF436E" w:rsidRPr="00704531" w:rsidRDefault="00CF436E" w:rsidP="00704531">
      <w:pPr>
        <w:spacing w:before="120" w:after="120"/>
        <w:rPr>
          <w:rFonts w:ascii="Arial" w:hAnsi="Arial" w:cs="Arial"/>
          <w:sz w:val="22"/>
          <w:szCs w:val="22"/>
          <w:lang w:val="fr-FR"/>
        </w:rPr>
      </w:pPr>
    </w:p>
    <w:p w14:paraId="462104A1" w14:textId="197BB3BD" w:rsidR="00220F07" w:rsidRPr="00704531" w:rsidRDefault="00220F07" w:rsidP="00704531">
      <w:pPr>
        <w:tabs>
          <w:tab w:val="left" w:pos="360"/>
        </w:tabs>
        <w:spacing w:before="120" w:after="120"/>
        <w:jc w:val="both"/>
        <w:rPr>
          <w:rFonts w:ascii="Arial" w:hAnsi="Arial" w:cs="Arial"/>
          <w:sz w:val="22"/>
          <w:szCs w:val="22"/>
          <w:lang w:val="en-GB"/>
        </w:rPr>
      </w:pPr>
      <w:r w:rsidRPr="00704531">
        <w:rPr>
          <w:rFonts w:ascii="Arial" w:hAnsi="Arial" w:cs="Arial"/>
          <w:b/>
          <w:sz w:val="22"/>
          <w:szCs w:val="22"/>
          <w:lang w:val="en-GB"/>
        </w:rPr>
        <w:t>14.</w:t>
      </w:r>
      <w:r w:rsidR="00BF7C2C" w:rsidRPr="00704531">
        <w:rPr>
          <w:rFonts w:ascii="Arial" w:hAnsi="Arial" w:cs="Arial"/>
          <w:b/>
          <w:sz w:val="22"/>
          <w:szCs w:val="22"/>
          <w:lang w:val="en-GB"/>
        </w:rPr>
        <w:t xml:space="preserve"> </w:t>
      </w:r>
      <w:r w:rsidR="001573CE" w:rsidRPr="00894E09">
        <w:rPr>
          <w:rFonts w:ascii="Arial" w:hAnsi="Arial" w:cs="Arial"/>
          <w:b/>
          <w:sz w:val="22"/>
          <w:szCs w:val="22"/>
          <w:lang w:val="fr-FR"/>
        </w:rPr>
        <w:t>Cam đoan</w:t>
      </w:r>
      <w:r w:rsidRPr="00704531">
        <w:rPr>
          <w:rFonts w:ascii="Arial" w:hAnsi="Arial" w:cs="Arial"/>
          <w:sz w:val="22"/>
          <w:szCs w:val="22"/>
          <w:lang w:val="en-GB"/>
        </w:rPr>
        <w:t>:</w:t>
      </w:r>
    </w:p>
    <w:p w14:paraId="7BBB7CC9" w14:textId="049BDB11" w:rsidR="00220F07" w:rsidRPr="00704531" w:rsidRDefault="00153FDF" w:rsidP="00704531">
      <w:pPr>
        <w:pStyle w:val="BodyText"/>
        <w:tabs>
          <w:tab w:val="left" w:pos="1170"/>
        </w:tabs>
        <w:spacing w:before="120"/>
        <w:rPr>
          <w:rFonts w:ascii="Arial" w:hAnsi="Arial" w:cs="Arial"/>
          <w:b/>
          <w:bCs/>
          <w:sz w:val="22"/>
          <w:szCs w:val="22"/>
        </w:rPr>
      </w:pPr>
      <w:r w:rsidRPr="00894E09">
        <w:rPr>
          <w:rFonts w:ascii="Arial" w:hAnsi="Arial" w:cs="Arial"/>
          <w:bCs/>
          <w:sz w:val="22"/>
          <w:szCs w:val="22"/>
          <w:lang w:val="it-IT"/>
        </w:rPr>
        <w:t>Tôi, người ký tên dưới đây, với tất cả hiểu biết và lòng tin của mình, cam đoan rằng</w:t>
      </w:r>
      <w:r>
        <w:rPr>
          <w:rFonts w:ascii="Arial" w:hAnsi="Arial" w:cs="Arial"/>
          <w:bCs/>
          <w:sz w:val="22"/>
          <w:szCs w:val="22"/>
          <w:lang w:val="it-IT"/>
        </w:rPr>
        <w:t>:</w:t>
      </w:r>
    </w:p>
    <w:p w14:paraId="2A1ADFDB" w14:textId="0B03A63B" w:rsidR="00D75FE6" w:rsidRPr="00704531" w:rsidRDefault="00153FDF" w:rsidP="00704531">
      <w:pPr>
        <w:pStyle w:val="BodyText"/>
        <w:keepLines/>
        <w:numPr>
          <w:ilvl w:val="3"/>
          <w:numId w:val="1"/>
        </w:numPr>
        <w:tabs>
          <w:tab w:val="left" w:pos="1170"/>
        </w:tabs>
        <w:spacing w:before="120"/>
        <w:ind w:left="540" w:hanging="450"/>
        <w:rPr>
          <w:rFonts w:ascii="Arial" w:hAnsi="Arial" w:cs="Arial"/>
          <w:bCs/>
          <w:sz w:val="22"/>
          <w:szCs w:val="22"/>
        </w:rPr>
      </w:pPr>
      <w:r w:rsidRPr="00894E09">
        <w:rPr>
          <w:rFonts w:ascii="Arial" w:hAnsi="Arial" w:cs="Arial"/>
          <w:bCs/>
          <w:sz w:val="22"/>
          <w:szCs w:val="22"/>
          <w:lang w:val="it-IT"/>
        </w:rPr>
        <w:t>CV này trình bày chính xác về năng lực và kinh nghiệm của tôi</w:t>
      </w:r>
      <w:r w:rsidR="00E8601D" w:rsidRPr="00704531">
        <w:rPr>
          <w:rFonts w:ascii="Arial" w:hAnsi="Arial" w:cs="Arial"/>
          <w:bCs/>
          <w:sz w:val="22"/>
          <w:szCs w:val="22"/>
        </w:rPr>
        <w:t>;</w:t>
      </w:r>
    </w:p>
    <w:p w14:paraId="73C0CA03" w14:textId="4311E5B4" w:rsidR="00D75FE6" w:rsidRPr="00704531" w:rsidRDefault="00837448" w:rsidP="00704531">
      <w:pPr>
        <w:pStyle w:val="BodyText"/>
        <w:keepLines/>
        <w:numPr>
          <w:ilvl w:val="3"/>
          <w:numId w:val="1"/>
        </w:numPr>
        <w:tabs>
          <w:tab w:val="left" w:pos="1170"/>
        </w:tabs>
        <w:spacing w:before="120"/>
        <w:ind w:left="540" w:hanging="450"/>
        <w:rPr>
          <w:rFonts w:ascii="Arial" w:hAnsi="Arial" w:cs="Arial"/>
          <w:bCs/>
          <w:sz w:val="22"/>
          <w:szCs w:val="22"/>
        </w:rPr>
      </w:pPr>
      <w:r w:rsidRPr="00894E09">
        <w:rPr>
          <w:rFonts w:ascii="Arial" w:hAnsi="Arial" w:cs="Arial"/>
          <w:bCs/>
          <w:sz w:val="22"/>
          <w:szCs w:val="22"/>
        </w:rPr>
        <w:t xml:space="preserve">Hiện tại </w:t>
      </w:r>
      <w:r w:rsidRPr="00894E09">
        <w:rPr>
          <w:rFonts w:ascii="Arial" w:hAnsi="Arial" w:cs="Arial"/>
          <w:bCs/>
          <w:sz w:val="22"/>
          <w:szCs w:val="22"/>
          <w:lang w:val="it-IT"/>
        </w:rPr>
        <w:t>Tôi không phải là nhân sự của Cơ quan Chủ quản/Cơ quan Thực hiện dự án</w:t>
      </w:r>
      <w:r w:rsidR="00E8601D" w:rsidRPr="00704531">
        <w:rPr>
          <w:rFonts w:ascii="Arial" w:hAnsi="Arial" w:cs="Arial"/>
          <w:bCs/>
          <w:sz w:val="22"/>
          <w:szCs w:val="22"/>
        </w:rPr>
        <w:t>;</w:t>
      </w:r>
    </w:p>
    <w:p w14:paraId="1DD16A14" w14:textId="284F81A7" w:rsidR="00D75FE6" w:rsidRPr="00704531" w:rsidRDefault="00837448" w:rsidP="00704531">
      <w:pPr>
        <w:pStyle w:val="BodyText"/>
        <w:keepLines/>
        <w:numPr>
          <w:ilvl w:val="3"/>
          <w:numId w:val="1"/>
        </w:numPr>
        <w:tabs>
          <w:tab w:val="left" w:pos="1170"/>
        </w:tabs>
        <w:spacing w:before="120"/>
        <w:ind w:left="540" w:hanging="450"/>
        <w:rPr>
          <w:rFonts w:ascii="Arial" w:hAnsi="Arial" w:cs="Arial"/>
          <w:bCs/>
          <w:sz w:val="22"/>
          <w:szCs w:val="22"/>
        </w:rPr>
      </w:pPr>
      <w:r w:rsidRPr="00894E09">
        <w:rPr>
          <w:rFonts w:ascii="Arial" w:hAnsi="Arial" w:cs="Arial"/>
          <w:bCs/>
          <w:sz w:val="22"/>
          <w:szCs w:val="22"/>
        </w:rPr>
        <w:t>Trừ trường hợp không đủ sức khoẻ, Tôi sẽ thực hiện công việc này theo thời gian và thời hạn đầu vào quy định đối với tôi trong Mẫu TECH 6 miễn là việc huy động nằm trong thời hạn hiệu lực của Đề xuất này</w:t>
      </w:r>
      <w:r w:rsidR="00730EB7" w:rsidRPr="00704531">
        <w:rPr>
          <w:rFonts w:ascii="Arial" w:hAnsi="Arial" w:cs="Arial"/>
          <w:bCs/>
          <w:sz w:val="22"/>
          <w:szCs w:val="22"/>
        </w:rPr>
        <w:t>;</w:t>
      </w:r>
    </w:p>
    <w:p w14:paraId="28FDECEC" w14:textId="094A34AD" w:rsidR="00D75FE6" w:rsidRPr="00704531" w:rsidRDefault="00837448" w:rsidP="00704531">
      <w:pPr>
        <w:pStyle w:val="BodyText"/>
        <w:keepLines/>
        <w:numPr>
          <w:ilvl w:val="3"/>
          <w:numId w:val="1"/>
        </w:numPr>
        <w:tabs>
          <w:tab w:val="left" w:pos="1170"/>
        </w:tabs>
        <w:spacing w:before="120"/>
        <w:ind w:left="540" w:hanging="450"/>
        <w:rPr>
          <w:rFonts w:ascii="Arial" w:hAnsi="Arial" w:cs="Arial"/>
          <w:bCs/>
          <w:sz w:val="22"/>
          <w:szCs w:val="22"/>
        </w:rPr>
      </w:pPr>
      <w:r w:rsidRPr="00894E09">
        <w:rPr>
          <w:rFonts w:ascii="Arial" w:hAnsi="Arial" w:cs="Arial"/>
          <w:bCs/>
          <w:sz w:val="22"/>
          <w:szCs w:val="22"/>
          <w:lang w:val="it-IT"/>
        </w:rPr>
        <w:t>Tôi không tham gia vào nhóm chuyên gia soạn thảo Điều khoản tham chiếu cho nhiệm vụ tư vấn này</w:t>
      </w:r>
      <w:r w:rsidR="00730EB7" w:rsidRPr="00704531">
        <w:rPr>
          <w:rFonts w:ascii="Arial" w:hAnsi="Arial" w:cs="Arial"/>
          <w:bCs/>
          <w:sz w:val="22"/>
          <w:szCs w:val="22"/>
        </w:rPr>
        <w:t>;</w:t>
      </w:r>
    </w:p>
    <w:p w14:paraId="002AF662" w14:textId="0C47CFA8" w:rsidR="00F735A6" w:rsidRPr="00704531" w:rsidRDefault="007B1F66" w:rsidP="00704531">
      <w:pPr>
        <w:pStyle w:val="BodyText"/>
        <w:keepLines/>
        <w:numPr>
          <w:ilvl w:val="3"/>
          <w:numId w:val="1"/>
        </w:numPr>
        <w:tabs>
          <w:tab w:val="left" w:pos="1170"/>
        </w:tabs>
        <w:spacing w:before="120"/>
        <w:ind w:left="540" w:hanging="450"/>
        <w:rPr>
          <w:rFonts w:ascii="Arial" w:hAnsi="Arial" w:cs="Arial"/>
          <w:bCs/>
          <w:sz w:val="22"/>
          <w:szCs w:val="22"/>
        </w:rPr>
      </w:pPr>
      <w:r w:rsidRPr="007B1F66">
        <w:rPr>
          <w:rFonts w:ascii="Arial" w:hAnsi="Arial" w:cs="Arial"/>
          <w:bCs/>
          <w:sz w:val="22"/>
          <w:szCs w:val="22"/>
        </w:rPr>
        <w:t>Tôi không có xung đột lợi ích theo ITC 3.0</w:t>
      </w:r>
      <w:r w:rsidR="00F735A6">
        <w:rPr>
          <w:rFonts w:ascii="Arial" w:hAnsi="Arial" w:cs="Arial"/>
          <w:bCs/>
          <w:sz w:val="22"/>
          <w:szCs w:val="22"/>
        </w:rPr>
        <w:t xml:space="preserve">; </w:t>
      </w:r>
    </w:p>
    <w:p w14:paraId="1FA8F9FB" w14:textId="7E4F18CB" w:rsidR="00333A56" w:rsidRPr="00704531" w:rsidRDefault="007B1F66" w:rsidP="00704531">
      <w:pPr>
        <w:pStyle w:val="BodyText"/>
        <w:keepLines/>
        <w:numPr>
          <w:ilvl w:val="3"/>
          <w:numId w:val="1"/>
        </w:numPr>
        <w:tabs>
          <w:tab w:val="left" w:pos="1170"/>
        </w:tabs>
        <w:spacing w:before="120"/>
        <w:ind w:left="540" w:hanging="450"/>
        <w:rPr>
          <w:rFonts w:ascii="Arial" w:hAnsi="Arial" w:cs="Arial"/>
          <w:bCs/>
          <w:sz w:val="22"/>
          <w:szCs w:val="22"/>
        </w:rPr>
      </w:pPr>
      <w:r w:rsidRPr="007B1F66">
        <w:rPr>
          <w:rFonts w:ascii="Arial" w:hAnsi="Arial" w:cs="Arial"/>
          <w:bCs/>
          <w:sz w:val="22"/>
          <w:szCs w:val="22"/>
        </w:rPr>
        <w:t>Tôi không phải chịu bất kỳ biện pháp trừng phạt quốc gia hoặc quốc tế, đình chỉ tạm thời hoặc cản trở nào của ADB hoặc các ngân hàng phát triển đa phương (MDB) khác</w:t>
      </w:r>
      <w:r w:rsidR="00642381" w:rsidRPr="00704531">
        <w:rPr>
          <w:rFonts w:ascii="Arial" w:hAnsi="Arial" w:cs="Arial"/>
          <w:bCs/>
          <w:sz w:val="22"/>
          <w:szCs w:val="22"/>
        </w:rPr>
        <w:t>;</w:t>
      </w:r>
    </w:p>
    <w:p w14:paraId="5AA2AAE5" w14:textId="5A6576E0" w:rsidR="00333A56" w:rsidRPr="00704531" w:rsidRDefault="007B1F66" w:rsidP="00704531">
      <w:pPr>
        <w:pStyle w:val="BodyText"/>
        <w:keepLines/>
        <w:numPr>
          <w:ilvl w:val="3"/>
          <w:numId w:val="1"/>
        </w:numPr>
        <w:tabs>
          <w:tab w:val="left" w:pos="1170"/>
        </w:tabs>
        <w:spacing w:before="120"/>
        <w:ind w:left="540" w:hanging="450"/>
        <w:rPr>
          <w:rFonts w:ascii="Arial" w:hAnsi="Arial" w:cs="Arial"/>
          <w:sz w:val="22"/>
          <w:szCs w:val="22"/>
        </w:rPr>
      </w:pPr>
      <w:r w:rsidRPr="00894E09">
        <w:rPr>
          <w:rFonts w:ascii="Arial" w:hAnsi="Arial" w:cs="Arial"/>
          <w:bCs/>
          <w:sz w:val="22"/>
          <w:szCs w:val="22"/>
          <w:lang w:val="it-IT"/>
        </w:rPr>
        <w:t>Tôi cam đoan rằng tôi đã được hãng thông báo về việc đưa CV của tôi vào Đề xuất cho {</w:t>
      </w:r>
      <w:r w:rsidRPr="004B0543">
        <w:rPr>
          <w:rFonts w:ascii="Arial" w:hAnsi="Arial" w:cs="Arial"/>
          <w:bCs/>
          <w:i/>
          <w:iCs/>
          <w:sz w:val="22"/>
          <w:szCs w:val="22"/>
          <w:lang w:val="it-IT"/>
        </w:rPr>
        <w:t>tên dự án hoặc hợp đồng</w:t>
      </w:r>
      <w:r w:rsidRPr="00894E09">
        <w:rPr>
          <w:rFonts w:ascii="Arial" w:hAnsi="Arial" w:cs="Arial"/>
          <w:bCs/>
          <w:sz w:val="22"/>
          <w:szCs w:val="22"/>
          <w:lang w:val="it-IT"/>
        </w:rPr>
        <w:t>}.  Tôi xác nhận rằng tôi sẽ sẵn sàng thực hiện công việc mà CV của tôi đã đệ trình tuân thủ sự bố trí thực hiện và tiến độ lập ra trong Đề xuất</w:t>
      </w:r>
      <w:r w:rsidR="00220F07" w:rsidRPr="00704531">
        <w:rPr>
          <w:rFonts w:ascii="Arial" w:hAnsi="Arial" w:cs="Arial"/>
          <w:sz w:val="22"/>
          <w:szCs w:val="22"/>
        </w:rPr>
        <w:t>.</w:t>
      </w:r>
    </w:p>
    <w:p w14:paraId="63093947" w14:textId="2CB2D9C0" w:rsidR="00F735A6" w:rsidRDefault="00154410" w:rsidP="00F735A6">
      <w:pPr>
        <w:pStyle w:val="BodyText"/>
        <w:keepLines/>
        <w:numPr>
          <w:ilvl w:val="3"/>
          <w:numId w:val="1"/>
        </w:numPr>
        <w:tabs>
          <w:tab w:val="left" w:pos="1170"/>
        </w:tabs>
        <w:spacing w:before="120"/>
        <w:ind w:left="540" w:hanging="450"/>
        <w:rPr>
          <w:rFonts w:ascii="Arial" w:hAnsi="Arial" w:cs="Arial"/>
          <w:sz w:val="22"/>
          <w:szCs w:val="22"/>
        </w:rPr>
      </w:pPr>
      <w:r w:rsidRPr="00154410">
        <w:rPr>
          <w:rFonts w:ascii="Arial" w:hAnsi="Arial" w:cs="Arial"/>
          <w:sz w:val="22"/>
          <w:szCs w:val="22"/>
        </w:rPr>
        <w:t xml:space="preserve">Tôi </w:t>
      </w:r>
      <w:r>
        <w:rPr>
          <w:rFonts w:ascii="Arial" w:hAnsi="Arial" w:cs="Arial"/>
          <w:sz w:val="22"/>
          <w:szCs w:val="22"/>
        </w:rPr>
        <w:t>không</w:t>
      </w:r>
      <w:r w:rsidRPr="00154410">
        <w:rPr>
          <w:rFonts w:ascii="Arial" w:hAnsi="Arial" w:cs="Arial"/>
          <w:sz w:val="22"/>
          <w:szCs w:val="22"/>
        </w:rPr>
        <w:t xml:space="preserve"> bị kết tội hoặc bị kết án về bất kỳ hành vi vi phạm pháp luật nào không phải là vi phạm giao thông nhỏ</w:t>
      </w:r>
      <w:r w:rsidR="00F735A6" w:rsidRPr="00F735A6">
        <w:rPr>
          <w:rFonts w:ascii="Arial" w:hAnsi="Arial" w:cs="Arial"/>
          <w:sz w:val="22"/>
          <w:szCs w:val="22"/>
        </w:rPr>
        <w:t xml:space="preserve">. </w:t>
      </w:r>
    </w:p>
    <w:p w14:paraId="07A8DF32" w14:textId="797E86D2" w:rsidR="00283D77" w:rsidRPr="00F735A6" w:rsidRDefault="00154410" w:rsidP="00F735A6">
      <w:pPr>
        <w:pStyle w:val="BodyText"/>
        <w:keepLines/>
        <w:numPr>
          <w:ilvl w:val="3"/>
          <w:numId w:val="1"/>
        </w:numPr>
        <w:tabs>
          <w:tab w:val="left" w:pos="1170"/>
        </w:tabs>
        <w:spacing w:before="120"/>
        <w:ind w:left="540" w:hanging="450"/>
        <w:rPr>
          <w:rFonts w:ascii="Arial" w:hAnsi="Arial" w:cs="Arial"/>
          <w:sz w:val="22"/>
          <w:szCs w:val="22"/>
          <w:lang w:eastAsia="zh-CN"/>
        </w:rPr>
      </w:pPr>
      <w:r w:rsidRPr="00154410">
        <w:rPr>
          <w:rFonts w:ascii="Arial" w:hAnsi="Arial" w:cs="Arial"/>
          <w:sz w:val="22"/>
          <w:szCs w:val="22"/>
        </w:rPr>
        <w:t>Tôi có thể chấp nhận thanh toán qua hệ thống ngân hàng quốc tế hoặc thực hiện nghĩa vụ của ADB khi bắt đầu chuyển khoản ngân hàng</w:t>
      </w:r>
      <w:r w:rsidR="00455726">
        <w:rPr>
          <w:rFonts w:ascii="Arial" w:hAnsi="Arial" w:cs="Arial"/>
          <w:sz w:val="22"/>
          <w:szCs w:val="22"/>
          <w:lang w:eastAsia="zh-CN"/>
        </w:rPr>
        <w:t>.</w:t>
      </w:r>
      <w:r w:rsidR="00283D77">
        <w:rPr>
          <w:rFonts w:ascii="Arial" w:hAnsi="Arial" w:cs="Arial"/>
          <w:sz w:val="22"/>
          <w:szCs w:val="22"/>
          <w:lang w:eastAsia="zh-CN"/>
        </w:rPr>
        <w:t xml:space="preserve"> </w:t>
      </w:r>
    </w:p>
    <w:p w14:paraId="73E74BF4" w14:textId="54A9BB25" w:rsidR="00F735A6" w:rsidRDefault="00154410" w:rsidP="00F735A6">
      <w:pPr>
        <w:pStyle w:val="BodyText"/>
        <w:keepLines/>
        <w:numPr>
          <w:ilvl w:val="3"/>
          <w:numId w:val="1"/>
        </w:numPr>
        <w:tabs>
          <w:tab w:val="left" w:pos="1170"/>
        </w:tabs>
        <w:spacing w:before="120"/>
        <w:ind w:left="540" w:hanging="450"/>
        <w:rPr>
          <w:rFonts w:ascii="Arial" w:hAnsi="Arial" w:cs="Arial"/>
          <w:sz w:val="22"/>
          <w:szCs w:val="22"/>
        </w:rPr>
      </w:pPr>
      <w:r w:rsidRPr="00154410">
        <w:rPr>
          <w:rFonts w:ascii="Arial" w:hAnsi="Arial" w:cs="Arial"/>
          <w:sz w:val="22"/>
          <w:szCs w:val="22"/>
        </w:rPr>
        <w:t xml:space="preserve">Tôi hiểu rằng tôi có nghĩa vụ phải thông báo cho Khách hàng và ADB nếu tôi trở thành đối tượng của bất kỳ lệnh trừng phạt nào của quốc gia hoặc quốc tế, bao gồm cả việc không đủ tư cách làm việc với ADB hoặc các </w:t>
      </w:r>
      <w:r w:rsidRPr="007B1F66">
        <w:rPr>
          <w:rFonts w:ascii="Arial" w:hAnsi="Arial" w:cs="Arial"/>
          <w:bCs/>
          <w:sz w:val="22"/>
          <w:szCs w:val="22"/>
        </w:rPr>
        <w:t xml:space="preserve">các ngân hàng phát triển đa phương </w:t>
      </w:r>
      <w:r w:rsidRPr="00154410">
        <w:rPr>
          <w:rFonts w:ascii="Arial" w:hAnsi="Arial" w:cs="Arial"/>
          <w:sz w:val="22"/>
          <w:szCs w:val="22"/>
        </w:rPr>
        <w:t>khác, không thể chấp nhận thanh toán qua hệ thống ngân hàng quốc tế, nếu tính liêm chính các vấn đề bao gồm xung đột lợi ích phát sinh và/hoặc liệu chúng tôi hoặc chuyên gia tư vấn được đề xuất có bị kết án về một tội ngoại trừ vi phạm giao thông nhỏ</w:t>
      </w:r>
      <w:r w:rsidR="005046A3">
        <w:rPr>
          <w:rFonts w:ascii="Arial" w:hAnsi="Arial" w:cs="Arial"/>
          <w:sz w:val="22"/>
          <w:szCs w:val="22"/>
        </w:rPr>
        <w:t>.</w:t>
      </w:r>
    </w:p>
    <w:p w14:paraId="537768DA" w14:textId="77777777" w:rsidR="00FD2DB1" w:rsidRDefault="00FD2DB1" w:rsidP="007B0F9C">
      <w:pPr>
        <w:pStyle w:val="Clauses"/>
        <w:numPr>
          <w:ilvl w:val="0"/>
          <w:numId w:val="0"/>
        </w:numPr>
        <w:outlineLvl w:val="9"/>
        <w:rPr>
          <w:rFonts w:ascii="Arial" w:hAnsi="Arial" w:cs="Arial"/>
          <w:b w:val="0"/>
          <w:bCs/>
          <w:sz w:val="22"/>
          <w:szCs w:val="22"/>
          <w:lang w:val="en-US"/>
        </w:rPr>
      </w:pPr>
    </w:p>
    <w:p w14:paraId="0DB0F128" w14:textId="2CAE72E4" w:rsidR="002A0EC9" w:rsidRPr="00FD2DB1" w:rsidRDefault="00D55FB2" w:rsidP="004B7102">
      <w:pPr>
        <w:pStyle w:val="Clauses"/>
        <w:numPr>
          <w:ilvl w:val="0"/>
          <w:numId w:val="0"/>
        </w:numPr>
        <w:outlineLvl w:val="9"/>
        <w:rPr>
          <w:rFonts w:ascii="Arial" w:hAnsi="Arial" w:cs="Arial"/>
          <w:b w:val="0"/>
          <w:bCs/>
          <w:sz w:val="22"/>
          <w:szCs w:val="22"/>
          <w:lang w:val="en-US"/>
        </w:rPr>
      </w:pPr>
      <w:bookmarkStart w:id="68" w:name="_Toc142380273"/>
      <w:r w:rsidRPr="00D55FB2">
        <w:rPr>
          <w:rFonts w:ascii="Arial" w:hAnsi="Arial" w:cs="Arial"/>
          <w:b w:val="0"/>
          <w:bCs/>
          <w:sz w:val="22"/>
          <w:szCs w:val="22"/>
          <w:lang w:val="en-US"/>
        </w:rPr>
        <w:t>Nếu câu trả lời cho bất kỳ tuyên bố nào ở trên là KHÔNG, vui lòng cung cấp thông tin chi tiết</w:t>
      </w:r>
      <w:r w:rsidR="002A0EC9" w:rsidRPr="00FD2DB1">
        <w:rPr>
          <w:rFonts w:ascii="Arial" w:hAnsi="Arial" w:cs="Arial"/>
          <w:b w:val="0"/>
          <w:bCs/>
          <w:sz w:val="22"/>
          <w:szCs w:val="22"/>
          <w:lang w:val="en-US"/>
        </w:rPr>
        <w:t>:</w:t>
      </w:r>
      <w:bookmarkEnd w:id="68"/>
      <w:r w:rsidR="002A0EC9" w:rsidRPr="00FD2DB1">
        <w:rPr>
          <w:rFonts w:ascii="Arial" w:hAnsi="Arial" w:cs="Arial"/>
          <w:b w:val="0"/>
          <w:bCs/>
          <w:sz w:val="22"/>
          <w:szCs w:val="22"/>
          <w:lang w:val="en-US"/>
        </w:rPr>
        <w:t xml:space="preserve"> </w:t>
      </w:r>
    </w:p>
    <w:p w14:paraId="211AC20F" w14:textId="1A9383DB" w:rsidR="002A0EC9" w:rsidRPr="00FD2DB1" w:rsidRDefault="002A0EC9" w:rsidP="007B0F9C">
      <w:pPr>
        <w:pStyle w:val="Clauses"/>
        <w:numPr>
          <w:ilvl w:val="0"/>
          <w:numId w:val="0"/>
        </w:numPr>
        <w:outlineLvl w:val="9"/>
        <w:rPr>
          <w:rFonts w:ascii="Arial" w:hAnsi="Arial" w:cs="Arial"/>
          <w:sz w:val="22"/>
          <w:szCs w:val="22"/>
          <w:lang w:val="en-US"/>
        </w:rPr>
      </w:pPr>
    </w:p>
    <w:p w14:paraId="28362A33" w14:textId="17BD3DA1" w:rsidR="002A0EC9" w:rsidRPr="00FD2DB1" w:rsidRDefault="002A0EC9" w:rsidP="007B0F9C">
      <w:pPr>
        <w:pStyle w:val="Clauses"/>
        <w:numPr>
          <w:ilvl w:val="0"/>
          <w:numId w:val="0"/>
        </w:numPr>
        <w:outlineLvl w:val="9"/>
        <w:rPr>
          <w:rFonts w:ascii="Arial" w:hAnsi="Arial" w:cs="Arial"/>
          <w:sz w:val="22"/>
          <w:szCs w:val="22"/>
          <w:lang w:val="en-US" w:eastAsia="zh-CN"/>
        </w:rPr>
      </w:pPr>
      <w:r w:rsidRPr="00FD2DB1">
        <w:rPr>
          <w:rFonts w:ascii="Arial" w:hAnsi="Arial" w:cs="Arial"/>
          <w:sz w:val="22"/>
          <w:szCs w:val="22"/>
          <w:lang w:val="en-US"/>
        </w:rPr>
        <w:lastRenderedPageBreak/>
        <w:t>___________________________________________________________________</w:t>
      </w:r>
    </w:p>
    <w:p w14:paraId="5A96B777" w14:textId="77777777" w:rsidR="00F735A6" w:rsidRPr="00FD2DB1" w:rsidRDefault="00F735A6" w:rsidP="00F735A6">
      <w:pPr>
        <w:pStyle w:val="BodyText"/>
        <w:keepLines/>
        <w:tabs>
          <w:tab w:val="left" w:pos="1170"/>
        </w:tabs>
        <w:spacing w:before="120"/>
        <w:rPr>
          <w:rFonts w:ascii="Arial" w:hAnsi="Arial" w:cs="Arial"/>
          <w:sz w:val="22"/>
          <w:szCs w:val="22"/>
        </w:rPr>
      </w:pPr>
    </w:p>
    <w:p w14:paraId="49825C0E" w14:textId="67BDB127" w:rsidR="00333A56" w:rsidRPr="00704531" w:rsidRDefault="00D55FB2" w:rsidP="00704531">
      <w:pPr>
        <w:pStyle w:val="BodyText"/>
        <w:keepLines/>
        <w:tabs>
          <w:tab w:val="left" w:pos="1170"/>
        </w:tabs>
        <w:spacing w:before="120"/>
        <w:ind w:left="90"/>
        <w:rPr>
          <w:rFonts w:ascii="Arial" w:hAnsi="Arial" w:cs="Arial"/>
          <w:i/>
          <w:sz w:val="22"/>
          <w:szCs w:val="22"/>
        </w:rPr>
      </w:pPr>
      <w:r w:rsidRPr="00894E09">
        <w:rPr>
          <w:rFonts w:ascii="Arial" w:hAnsi="Arial" w:cs="Arial"/>
          <w:bCs/>
          <w:i/>
          <w:sz w:val="22"/>
          <w:szCs w:val="22"/>
          <w:lang w:val="it-IT"/>
        </w:rPr>
        <w:t>Nếu CV do đại diện được ủy quyền của Hãng ký và có văn bản thỏa thuận kèm theo</w:t>
      </w:r>
      <w:r w:rsidR="00220F07" w:rsidRPr="00704531">
        <w:rPr>
          <w:rFonts w:ascii="Arial" w:hAnsi="Arial" w:cs="Arial"/>
          <w:i/>
          <w:sz w:val="22"/>
          <w:szCs w:val="22"/>
        </w:rPr>
        <w:t>:</w:t>
      </w:r>
    </w:p>
    <w:p w14:paraId="51989512" w14:textId="04792C43" w:rsidR="00220F07" w:rsidRPr="00704531" w:rsidRDefault="00D55FB2" w:rsidP="00704531">
      <w:pPr>
        <w:pStyle w:val="BodyText"/>
        <w:keepLines/>
        <w:numPr>
          <w:ilvl w:val="3"/>
          <w:numId w:val="1"/>
        </w:numPr>
        <w:tabs>
          <w:tab w:val="left" w:pos="1170"/>
        </w:tabs>
        <w:spacing w:before="120"/>
        <w:ind w:left="540" w:hanging="450"/>
        <w:rPr>
          <w:rFonts w:ascii="Arial" w:hAnsi="Arial" w:cs="Arial"/>
          <w:sz w:val="22"/>
          <w:szCs w:val="22"/>
        </w:rPr>
      </w:pPr>
      <w:r w:rsidRPr="00894E09">
        <w:rPr>
          <w:rFonts w:ascii="Arial" w:hAnsi="Arial" w:cs="Arial"/>
          <w:bCs/>
          <w:sz w:val="22"/>
          <w:szCs w:val="22"/>
          <w:lang w:val="it-IT"/>
        </w:rPr>
        <w:t xml:space="preserve">Tôi, với tư cách là người </w:t>
      </w:r>
      <w:r>
        <w:rPr>
          <w:rFonts w:ascii="Arial" w:hAnsi="Arial" w:cs="Arial"/>
          <w:bCs/>
          <w:sz w:val="22"/>
          <w:szCs w:val="22"/>
          <w:lang w:val="it-IT"/>
        </w:rPr>
        <w:t>đ</w:t>
      </w:r>
      <w:r w:rsidRPr="00894E09">
        <w:rPr>
          <w:rFonts w:ascii="Arial" w:hAnsi="Arial" w:cs="Arial"/>
          <w:bCs/>
          <w:sz w:val="22"/>
          <w:szCs w:val="22"/>
          <w:lang w:val="it-IT"/>
        </w:rPr>
        <w:t>ại diện được ủy quyền của hãng nộp Đề xuất này cho {</w:t>
      </w:r>
      <w:r w:rsidRPr="00382323">
        <w:rPr>
          <w:rFonts w:ascii="Arial" w:hAnsi="Arial" w:cs="Arial"/>
          <w:bCs/>
          <w:i/>
          <w:iCs/>
          <w:sz w:val="22"/>
          <w:szCs w:val="22"/>
          <w:lang w:val="it-IT"/>
        </w:rPr>
        <w:t>tên dự án hoặc hợp đồng</w:t>
      </w:r>
      <w:r w:rsidRPr="00894E09">
        <w:rPr>
          <w:rFonts w:ascii="Arial" w:hAnsi="Arial" w:cs="Arial"/>
          <w:bCs/>
          <w:sz w:val="22"/>
          <w:szCs w:val="22"/>
          <w:lang w:val="it-IT"/>
        </w:rPr>
        <w:t>}, cam đoan rằng tôi đã được sự chấp thuận của chuyên gia có tên nộp CV này, và rằng ông/bà có tên trong CV này sẽ sẵn sàng thực hiện công việc tuân thủ sự bố trí thực hiện và tiến độ lập ra trong Đề xuất và xác nhận ông/bà ấy tuân thủ các nội dung từ (i) đến (v) nêu trên đây</w:t>
      </w:r>
      <w:r w:rsidR="00220F07" w:rsidRPr="00704531">
        <w:rPr>
          <w:rFonts w:ascii="Arial" w:hAnsi="Arial" w:cs="Arial"/>
          <w:sz w:val="22"/>
          <w:szCs w:val="22"/>
        </w:rPr>
        <w:t>.</w:t>
      </w:r>
    </w:p>
    <w:p w14:paraId="12AD54E6" w14:textId="2BA78D54" w:rsidR="00704531" w:rsidRDefault="00704531" w:rsidP="00704531">
      <w:pPr>
        <w:pStyle w:val="BodyText"/>
        <w:tabs>
          <w:tab w:val="left" w:pos="1170"/>
        </w:tabs>
        <w:spacing w:before="120"/>
        <w:rPr>
          <w:rFonts w:ascii="Arial" w:hAnsi="Arial" w:cs="Arial"/>
          <w:sz w:val="22"/>
          <w:szCs w:val="22"/>
        </w:rPr>
      </w:pPr>
    </w:p>
    <w:p w14:paraId="4A3D259A" w14:textId="5C288398" w:rsidR="00704531" w:rsidRDefault="007B1F66" w:rsidP="00704531">
      <w:pPr>
        <w:pStyle w:val="BodyText"/>
        <w:tabs>
          <w:tab w:val="left" w:pos="1170"/>
        </w:tabs>
        <w:spacing w:before="120"/>
        <w:rPr>
          <w:rFonts w:ascii="Arial" w:hAnsi="Arial" w:cs="Arial"/>
          <w:b/>
          <w:bCs/>
          <w:iCs/>
          <w:sz w:val="22"/>
          <w:szCs w:val="22"/>
        </w:rPr>
      </w:pPr>
      <w:r w:rsidRPr="00894E09">
        <w:rPr>
          <w:rFonts w:ascii="Arial" w:hAnsi="Arial" w:cs="Arial"/>
          <w:sz w:val="22"/>
          <w:szCs w:val="22"/>
          <w:lang w:val="it-IT"/>
        </w:rPr>
        <w:t>Tôi hiểu rằng bất kỳ sự cố ý khai man nào ở đây đều có thể dẫn đến việc không đủ tư cách hoặc bị sa thải nếu đã được tuyển dụng</w:t>
      </w:r>
      <w:r w:rsidR="00220F07" w:rsidRPr="00704531">
        <w:rPr>
          <w:rFonts w:ascii="Arial" w:hAnsi="Arial" w:cs="Arial"/>
          <w:sz w:val="22"/>
          <w:szCs w:val="22"/>
        </w:rPr>
        <w:t>.</w:t>
      </w:r>
    </w:p>
    <w:p w14:paraId="560C72F1" w14:textId="2F7BFCDF" w:rsidR="00704531" w:rsidRDefault="00704531" w:rsidP="00704531">
      <w:pPr>
        <w:pStyle w:val="BodyText"/>
        <w:tabs>
          <w:tab w:val="left" w:pos="1170"/>
        </w:tabs>
        <w:spacing w:before="120"/>
        <w:rPr>
          <w:rFonts w:ascii="Arial" w:hAnsi="Arial" w:cs="Arial"/>
          <w:b/>
          <w:bCs/>
          <w:iCs/>
          <w:sz w:val="22"/>
          <w:szCs w:val="22"/>
        </w:rPr>
      </w:pPr>
    </w:p>
    <w:p w14:paraId="42A0BE0B" w14:textId="77777777" w:rsidR="003C6A5D" w:rsidRPr="00704531" w:rsidRDefault="003C6A5D" w:rsidP="00704531">
      <w:pPr>
        <w:pStyle w:val="BodyText"/>
        <w:tabs>
          <w:tab w:val="left" w:pos="1170"/>
        </w:tabs>
        <w:spacing w:before="120"/>
        <w:rPr>
          <w:rFonts w:ascii="Arial" w:hAnsi="Arial" w:cs="Arial"/>
          <w:b/>
          <w:bCs/>
          <w:iCs/>
          <w:sz w:val="22"/>
          <w:szCs w:val="22"/>
        </w:rPr>
      </w:pPr>
    </w:p>
    <w:p w14:paraId="21EC81AD" w14:textId="490298B4" w:rsidR="00220F07" w:rsidRPr="00704531" w:rsidRDefault="00220F07" w:rsidP="00704531">
      <w:pPr>
        <w:tabs>
          <w:tab w:val="right" w:pos="7290"/>
          <w:tab w:val="right" w:pos="9000"/>
        </w:tabs>
        <w:spacing w:before="120" w:after="120"/>
        <w:jc w:val="both"/>
        <w:rPr>
          <w:rFonts w:ascii="Arial" w:hAnsi="Arial" w:cs="Arial"/>
          <w:sz w:val="22"/>
          <w:szCs w:val="22"/>
          <w:lang w:val="en-GB"/>
        </w:rPr>
      </w:pPr>
      <w:r w:rsidRPr="00704531">
        <w:rPr>
          <w:rFonts w:ascii="Arial" w:hAnsi="Arial" w:cs="Arial"/>
          <w:sz w:val="22"/>
          <w:szCs w:val="22"/>
          <w:u w:val="single"/>
          <w:lang w:val="en-GB"/>
        </w:rPr>
        <w:tab/>
      </w:r>
      <w:r w:rsidRPr="00704531">
        <w:rPr>
          <w:rFonts w:ascii="Arial" w:hAnsi="Arial" w:cs="Arial"/>
          <w:sz w:val="22"/>
          <w:szCs w:val="22"/>
          <w:lang w:val="en-GB"/>
        </w:rPr>
        <w:t xml:space="preserve"> </w:t>
      </w:r>
      <w:r w:rsidR="007B1F66" w:rsidRPr="00894E09">
        <w:rPr>
          <w:rFonts w:ascii="Arial" w:hAnsi="Arial" w:cs="Arial"/>
          <w:sz w:val="22"/>
          <w:szCs w:val="22"/>
          <w:lang w:val="en-GB"/>
        </w:rPr>
        <w:t>Ngày</w:t>
      </w:r>
      <w:r w:rsidRPr="00704531">
        <w:rPr>
          <w:rFonts w:ascii="Arial" w:hAnsi="Arial" w:cs="Arial"/>
          <w:sz w:val="22"/>
          <w:szCs w:val="22"/>
          <w:lang w:val="en-GB"/>
        </w:rPr>
        <w:t xml:space="preserve">: </w:t>
      </w:r>
      <w:r w:rsidRPr="00704531">
        <w:rPr>
          <w:rFonts w:ascii="Arial" w:hAnsi="Arial" w:cs="Arial"/>
          <w:sz w:val="22"/>
          <w:szCs w:val="22"/>
          <w:u w:val="single"/>
          <w:lang w:val="en-GB"/>
        </w:rPr>
        <w:tab/>
      </w:r>
    </w:p>
    <w:p w14:paraId="09379D9F" w14:textId="20A7B9A0" w:rsidR="00220F07" w:rsidRPr="00704531" w:rsidRDefault="00220F07" w:rsidP="00704531">
      <w:pPr>
        <w:tabs>
          <w:tab w:val="right" w:pos="8902"/>
        </w:tabs>
        <w:spacing w:before="120" w:after="120"/>
        <w:jc w:val="both"/>
        <w:rPr>
          <w:rFonts w:ascii="Arial" w:hAnsi="Arial" w:cs="Arial"/>
          <w:i/>
          <w:sz w:val="22"/>
          <w:szCs w:val="22"/>
          <w:lang w:val="en-GB"/>
        </w:rPr>
      </w:pPr>
      <w:r w:rsidRPr="00704531">
        <w:rPr>
          <w:rFonts w:ascii="Arial" w:hAnsi="Arial" w:cs="Arial"/>
          <w:i/>
          <w:sz w:val="22"/>
          <w:szCs w:val="22"/>
        </w:rPr>
        <w:t>[</w:t>
      </w:r>
      <w:r w:rsidR="007B1F66" w:rsidRPr="00894E09">
        <w:rPr>
          <w:rFonts w:ascii="Arial" w:hAnsi="Arial" w:cs="Arial"/>
          <w:i/>
          <w:iCs/>
          <w:sz w:val="22"/>
          <w:szCs w:val="22"/>
          <w:lang w:val="it-IT"/>
        </w:rPr>
        <w:t>Chữ ký của Chuyên gia hoặc Người đại diện</w:t>
      </w:r>
      <w:r w:rsidR="007B1F66">
        <w:rPr>
          <w:rFonts w:ascii="Arial" w:hAnsi="Arial" w:cs="Arial"/>
          <w:i/>
          <w:iCs/>
          <w:sz w:val="22"/>
          <w:szCs w:val="22"/>
          <w:lang w:val="it-IT"/>
        </w:rPr>
        <w:t xml:space="preserve"> </w:t>
      </w:r>
      <w:r w:rsidR="007B1F66" w:rsidRPr="00894E09">
        <w:rPr>
          <w:rFonts w:ascii="Arial" w:hAnsi="Arial" w:cs="Arial"/>
          <w:i/>
          <w:iCs/>
          <w:sz w:val="22"/>
          <w:szCs w:val="22"/>
          <w:lang w:val="it-IT"/>
        </w:rPr>
        <w:t>ủy quyền cho Chuyên gia</w:t>
      </w:r>
      <w:r w:rsidRPr="00704531">
        <w:rPr>
          <w:rFonts w:ascii="Arial" w:hAnsi="Arial" w:cs="Arial"/>
          <w:i/>
          <w:sz w:val="22"/>
          <w:szCs w:val="22"/>
        </w:rPr>
        <w:t>]</w:t>
      </w:r>
      <w:r w:rsidRPr="00704531">
        <w:rPr>
          <w:rStyle w:val="FootnoteReference"/>
          <w:rFonts w:ascii="Arial" w:hAnsi="Arial" w:cs="Arial"/>
          <w:i/>
          <w:iCs/>
          <w:sz w:val="22"/>
          <w:szCs w:val="22"/>
          <w:lang w:val="en-GB"/>
        </w:rPr>
        <w:footnoteReference w:id="7"/>
      </w:r>
      <w:r w:rsidRPr="00704531">
        <w:rPr>
          <w:rFonts w:ascii="Arial" w:hAnsi="Arial" w:cs="Arial"/>
          <w:sz w:val="22"/>
          <w:szCs w:val="22"/>
          <w:lang w:val="en-GB"/>
        </w:rPr>
        <w:tab/>
      </w:r>
      <w:r w:rsidR="007B1F66" w:rsidRPr="00894E09">
        <w:rPr>
          <w:rFonts w:ascii="Arial" w:hAnsi="Arial" w:cs="Arial"/>
          <w:i/>
          <w:sz w:val="22"/>
          <w:szCs w:val="22"/>
          <w:lang w:val="it-IT"/>
        </w:rPr>
        <w:t>Ngày/Tháng/Năm</w:t>
      </w:r>
    </w:p>
    <w:p w14:paraId="35A69316" w14:textId="36A25C85" w:rsidR="00220F07" w:rsidRDefault="00220F07" w:rsidP="00704531">
      <w:pPr>
        <w:tabs>
          <w:tab w:val="right" w:pos="8902"/>
        </w:tabs>
        <w:spacing w:before="120" w:after="120"/>
        <w:jc w:val="both"/>
        <w:rPr>
          <w:rFonts w:ascii="Arial" w:hAnsi="Arial" w:cs="Arial"/>
          <w:sz w:val="22"/>
          <w:szCs w:val="22"/>
          <w:lang w:val="en-GB"/>
        </w:rPr>
      </w:pPr>
    </w:p>
    <w:p w14:paraId="0DC43369" w14:textId="2EF3F730" w:rsidR="00704531" w:rsidRDefault="00704531" w:rsidP="00704531">
      <w:pPr>
        <w:tabs>
          <w:tab w:val="right" w:pos="8902"/>
        </w:tabs>
        <w:spacing w:before="120" w:after="120"/>
        <w:jc w:val="both"/>
        <w:rPr>
          <w:rFonts w:ascii="Arial" w:hAnsi="Arial" w:cs="Arial"/>
          <w:sz w:val="22"/>
          <w:szCs w:val="22"/>
          <w:lang w:val="en-GB"/>
        </w:rPr>
      </w:pPr>
    </w:p>
    <w:p w14:paraId="605ECA19" w14:textId="77777777" w:rsidR="003C6A5D" w:rsidRPr="00704531" w:rsidRDefault="003C6A5D" w:rsidP="00704531">
      <w:pPr>
        <w:tabs>
          <w:tab w:val="right" w:pos="8902"/>
        </w:tabs>
        <w:spacing w:before="120" w:after="120"/>
        <w:jc w:val="both"/>
        <w:rPr>
          <w:rFonts w:ascii="Arial" w:hAnsi="Arial" w:cs="Arial"/>
          <w:sz w:val="22"/>
          <w:szCs w:val="22"/>
          <w:lang w:val="en-GB"/>
        </w:rPr>
      </w:pPr>
    </w:p>
    <w:p w14:paraId="633BFF54" w14:textId="4EE4F499" w:rsidR="00704531" w:rsidRDefault="007B1F66" w:rsidP="00704531">
      <w:pPr>
        <w:spacing w:before="120" w:after="120"/>
        <w:ind w:left="720" w:hanging="720"/>
        <w:rPr>
          <w:rFonts w:ascii="Arial" w:hAnsi="Arial" w:cs="Arial"/>
          <w:sz w:val="22"/>
          <w:szCs w:val="22"/>
        </w:rPr>
      </w:pPr>
      <w:r w:rsidRPr="00894E09">
        <w:rPr>
          <w:rFonts w:ascii="Arial" w:hAnsi="Arial" w:cs="Arial"/>
          <w:sz w:val="22"/>
          <w:szCs w:val="22"/>
          <w:lang w:val="it-IT"/>
        </w:rPr>
        <w:t>Họ và Tên đầy đủ của Người đại diện ủy quyền cho Chuyên gia</w:t>
      </w:r>
    </w:p>
    <w:p w14:paraId="2862A78F" w14:textId="6BC2F316" w:rsidR="003C6A5D" w:rsidRDefault="003C6A5D" w:rsidP="00704531">
      <w:pPr>
        <w:spacing w:before="120" w:after="120"/>
        <w:ind w:left="720" w:hanging="720"/>
        <w:rPr>
          <w:rFonts w:ascii="Arial" w:hAnsi="Arial" w:cs="Arial"/>
          <w:sz w:val="22"/>
          <w:szCs w:val="22"/>
        </w:rPr>
      </w:pPr>
    </w:p>
    <w:p w14:paraId="30F4808A" w14:textId="77777777" w:rsidR="003C6A5D" w:rsidRDefault="003C6A5D" w:rsidP="00704531">
      <w:pPr>
        <w:spacing w:before="120" w:after="120"/>
        <w:ind w:left="720" w:hanging="720"/>
        <w:rPr>
          <w:rFonts w:ascii="Arial" w:hAnsi="Arial" w:cs="Arial"/>
          <w:sz w:val="22"/>
          <w:szCs w:val="22"/>
        </w:rPr>
      </w:pPr>
    </w:p>
    <w:p w14:paraId="0FBF147B" w14:textId="352F56AA" w:rsidR="00704531" w:rsidRPr="00704531" w:rsidRDefault="00704531" w:rsidP="00704531">
      <w:pPr>
        <w:tabs>
          <w:tab w:val="right" w:pos="7290"/>
          <w:tab w:val="right" w:pos="9000"/>
        </w:tabs>
        <w:spacing w:before="120" w:after="120"/>
        <w:jc w:val="both"/>
        <w:rPr>
          <w:rFonts w:ascii="Arial" w:hAnsi="Arial" w:cs="Arial"/>
          <w:sz w:val="22"/>
          <w:szCs w:val="22"/>
          <w:lang w:val="en-GB"/>
        </w:rPr>
      </w:pPr>
      <w:r w:rsidRPr="00704531">
        <w:rPr>
          <w:rFonts w:ascii="Arial" w:hAnsi="Arial" w:cs="Arial"/>
          <w:sz w:val="22"/>
          <w:szCs w:val="22"/>
          <w:u w:val="single"/>
          <w:lang w:val="en-GB"/>
        </w:rPr>
        <w:tab/>
      </w:r>
      <w:r w:rsidRPr="00704531">
        <w:rPr>
          <w:rFonts w:ascii="Arial" w:hAnsi="Arial" w:cs="Arial"/>
          <w:sz w:val="22"/>
          <w:szCs w:val="22"/>
          <w:lang w:val="en-GB"/>
        </w:rPr>
        <w:t xml:space="preserve"> </w:t>
      </w:r>
    </w:p>
    <w:p w14:paraId="1B0F8D9E" w14:textId="77777777" w:rsidR="007F2B38" w:rsidRDefault="007F2B38" w:rsidP="00FB39C1">
      <w:pPr>
        <w:rPr>
          <w:lang w:val="en-GB"/>
        </w:rPr>
        <w:sectPr w:rsidR="007F2B38" w:rsidSect="00C82F74">
          <w:headerReference w:type="even" r:id="rId63"/>
          <w:headerReference w:type="default" r:id="rId64"/>
          <w:headerReference w:type="first" r:id="rId65"/>
          <w:type w:val="oddPage"/>
          <w:pgSz w:w="12242" w:h="15842" w:code="1"/>
          <w:pgMar w:top="1440" w:right="1440" w:bottom="1440" w:left="1728" w:header="720" w:footer="720" w:gutter="0"/>
          <w:pgNumType w:start="12"/>
          <w:cols w:space="708"/>
          <w:titlePg/>
          <w:docGrid w:linePitch="360"/>
        </w:sectPr>
      </w:pPr>
    </w:p>
    <w:p w14:paraId="3EB89C7F" w14:textId="28CA4672" w:rsidR="007F2B38" w:rsidRPr="003C6A5D" w:rsidRDefault="00E43404" w:rsidP="003C6A5D">
      <w:pPr>
        <w:pStyle w:val="Heading1"/>
        <w:spacing w:before="120" w:after="120"/>
        <w:rPr>
          <w:rFonts w:ascii="Arial" w:hAnsi="Arial" w:cs="Arial"/>
          <w:szCs w:val="22"/>
        </w:rPr>
      </w:pPr>
      <w:bookmarkStart w:id="69" w:name="_Toc265495740"/>
      <w:bookmarkStart w:id="70" w:name="_Toc330557886"/>
      <w:bookmarkStart w:id="71" w:name="_Toc518728306"/>
      <w:bookmarkStart w:id="72" w:name="_Toc518732294"/>
      <w:bookmarkStart w:id="73" w:name="_Toc142380274"/>
      <w:r w:rsidRPr="00C630E1">
        <w:rPr>
          <w:rFonts w:ascii="Arial" w:hAnsi="Arial" w:cs="Arial"/>
          <w:bCs/>
          <w:szCs w:val="22"/>
        </w:rPr>
        <w:lastRenderedPageBreak/>
        <w:t>PHẦN</w:t>
      </w:r>
      <w:r w:rsidRPr="003C6A5D">
        <w:rPr>
          <w:rFonts w:ascii="Arial" w:hAnsi="Arial" w:cs="Arial"/>
          <w:szCs w:val="22"/>
        </w:rPr>
        <w:t xml:space="preserve"> 4.  </w:t>
      </w:r>
      <w:r>
        <w:rPr>
          <w:rFonts w:ascii="Arial" w:hAnsi="Arial" w:cs="Arial"/>
          <w:szCs w:val="22"/>
        </w:rPr>
        <w:t>ĐỀ XUẤT TÀI CHÍNH</w:t>
      </w:r>
      <w:r w:rsidRPr="003C6A5D">
        <w:rPr>
          <w:rFonts w:ascii="Arial" w:hAnsi="Arial" w:cs="Arial"/>
          <w:szCs w:val="22"/>
        </w:rPr>
        <w:t xml:space="preserve"> - </w:t>
      </w:r>
      <w:r>
        <w:rPr>
          <w:rFonts w:ascii="Arial" w:hAnsi="Arial" w:cs="Arial"/>
          <w:szCs w:val="22"/>
        </w:rPr>
        <w:t>MẪU CHUẨN</w:t>
      </w:r>
      <w:bookmarkEnd w:id="69"/>
      <w:bookmarkEnd w:id="70"/>
      <w:bookmarkEnd w:id="71"/>
      <w:bookmarkEnd w:id="72"/>
      <w:bookmarkEnd w:id="73"/>
    </w:p>
    <w:p w14:paraId="1EC4AF0A" w14:textId="77777777" w:rsidR="003C6A5D" w:rsidRDefault="003C6A5D" w:rsidP="003C6A5D">
      <w:pPr>
        <w:spacing w:before="120" w:after="120"/>
        <w:jc w:val="both"/>
        <w:rPr>
          <w:rFonts w:ascii="Arial" w:hAnsi="Arial" w:cs="Arial"/>
          <w:bCs/>
          <w:i/>
          <w:sz w:val="22"/>
          <w:szCs w:val="22"/>
          <w:lang w:val="en-GB"/>
        </w:rPr>
      </w:pPr>
    </w:p>
    <w:p w14:paraId="4B589385" w14:textId="22AB93D8" w:rsidR="007F2B38" w:rsidRPr="003C6A5D" w:rsidRDefault="005640AA" w:rsidP="003C6A5D">
      <w:pPr>
        <w:spacing w:before="120" w:after="120"/>
        <w:jc w:val="both"/>
        <w:rPr>
          <w:rFonts w:ascii="Arial" w:hAnsi="Arial" w:cs="Arial"/>
          <w:i/>
          <w:sz w:val="22"/>
          <w:szCs w:val="22"/>
          <w:lang w:val="en-GB"/>
        </w:rPr>
      </w:pPr>
      <w:r w:rsidRPr="003C6A5D">
        <w:rPr>
          <w:rFonts w:ascii="Arial" w:hAnsi="Arial" w:cs="Arial"/>
          <w:bCs/>
          <w:i/>
          <w:sz w:val="22"/>
          <w:szCs w:val="22"/>
          <w:lang w:val="en-GB"/>
        </w:rPr>
        <w:t>[</w:t>
      </w:r>
      <w:r w:rsidR="00D37006">
        <w:rPr>
          <w:rFonts w:ascii="Arial" w:hAnsi="Arial" w:cs="Arial"/>
          <w:bCs/>
          <w:i/>
          <w:sz w:val="22"/>
          <w:szCs w:val="22"/>
          <w:lang w:val="it-IT"/>
        </w:rPr>
        <w:t>Lưu ý</w:t>
      </w:r>
      <w:r w:rsidR="00D37006" w:rsidRPr="00894E09">
        <w:rPr>
          <w:rFonts w:ascii="Arial" w:hAnsi="Arial" w:cs="Arial"/>
          <w:bCs/>
          <w:i/>
          <w:sz w:val="22"/>
          <w:szCs w:val="22"/>
          <w:lang w:val="it-IT"/>
        </w:rPr>
        <w:t xml:space="preserve"> </w:t>
      </w:r>
      <w:r w:rsidR="00D37006" w:rsidRPr="005419E7">
        <w:rPr>
          <w:rFonts w:ascii="Arial" w:hAnsi="Arial" w:cs="Arial"/>
          <w:bCs/>
          <w:i/>
          <w:sz w:val="22"/>
          <w:szCs w:val="22"/>
          <w:lang w:val="it-IT"/>
        </w:rPr>
        <w:t>đối với Tư vấn trình bày trong ngoặc</w:t>
      </w:r>
      <w:r w:rsidR="00D37006">
        <w:rPr>
          <w:rFonts w:ascii="Arial" w:hAnsi="Arial" w:cs="Arial"/>
          <w:bCs/>
          <w:i/>
          <w:sz w:val="22"/>
          <w:szCs w:val="22"/>
          <w:lang w:val="it-IT"/>
        </w:rPr>
        <w:t xml:space="preserve"> </w:t>
      </w:r>
      <w:r w:rsidR="00D37006" w:rsidRPr="005419E7">
        <w:rPr>
          <w:rFonts w:ascii="Arial" w:hAnsi="Arial" w:cs="Arial"/>
          <w:bCs/>
          <w:i/>
          <w:sz w:val="22"/>
          <w:szCs w:val="22"/>
          <w:lang w:val="it-IT"/>
        </w:rPr>
        <w:t>{  } đưa ra hướng dẫn cho Tư vấn để lập Đề xuất Tài chính; các Ghi chú này phải được xóa đi trong bản Đề xuất Cuối cùng mà Tư vấn nộp</w:t>
      </w:r>
      <w:r w:rsidRPr="003C6A5D">
        <w:rPr>
          <w:rFonts w:ascii="Arial" w:hAnsi="Arial" w:cs="Arial"/>
          <w:bCs/>
          <w:i/>
          <w:sz w:val="22"/>
          <w:szCs w:val="22"/>
          <w:lang w:val="en-GB"/>
        </w:rPr>
        <w:t>]</w:t>
      </w:r>
      <w:r w:rsidR="00D37006">
        <w:rPr>
          <w:rFonts w:ascii="Arial" w:hAnsi="Arial" w:cs="Arial"/>
          <w:bCs/>
          <w:i/>
          <w:sz w:val="22"/>
          <w:szCs w:val="22"/>
          <w:lang w:val="en-GB"/>
        </w:rPr>
        <w:t>.</w:t>
      </w:r>
    </w:p>
    <w:p w14:paraId="202037ED" w14:textId="77777777" w:rsidR="007F2B38" w:rsidRPr="003C6A5D" w:rsidRDefault="007F2B38" w:rsidP="003C6A5D">
      <w:pPr>
        <w:spacing w:before="120" w:after="120"/>
        <w:ind w:left="720" w:hanging="720"/>
        <w:jc w:val="both"/>
        <w:rPr>
          <w:rFonts w:ascii="Arial" w:hAnsi="Arial" w:cs="Arial"/>
          <w:sz w:val="22"/>
          <w:szCs w:val="22"/>
          <w:lang w:val="en-GB"/>
        </w:rPr>
      </w:pPr>
    </w:p>
    <w:p w14:paraId="0F0E3413" w14:textId="7EB45F7F" w:rsidR="007F2B38" w:rsidRPr="003C6A5D" w:rsidRDefault="000A2D12" w:rsidP="003C6A5D">
      <w:pPr>
        <w:spacing w:before="120" w:after="120"/>
        <w:jc w:val="both"/>
        <w:rPr>
          <w:rFonts w:ascii="Arial" w:hAnsi="Arial" w:cs="Arial"/>
          <w:sz w:val="22"/>
          <w:szCs w:val="22"/>
          <w:lang w:val="en-GB"/>
        </w:rPr>
      </w:pPr>
      <w:r w:rsidRPr="00894E09">
        <w:rPr>
          <w:rFonts w:ascii="Arial" w:hAnsi="Arial" w:cs="Arial"/>
          <w:sz w:val="22"/>
          <w:szCs w:val="22"/>
          <w:lang w:val="it-IT"/>
        </w:rPr>
        <w:t xml:space="preserve">Các Mẫu Đề xuất Tài chính Chuẩn sẽ được sử dụng để lập Đề xuất Tài chính theo hướng dẫn quy định tại </w:t>
      </w:r>
      <w:r w:rsidR="00C630E1" w:rsidRPr="00C630E1">
        <w:rPr>
          <w:rFonts w:ascii="Arial" w:hAnsi="Arial" w:cs="Arial"/>
          <w:b/>
          <w:bCs/>
          <w:sz w:val="22"/>
          <w:szCs w:val="22"/>
          <w:lang w:val="en-GB"/>
        </w:rPr>
        <w:t>Phần</w:t>
      </w:r>
      <w:r w:rsidR="007F2B38" w:rsidRPr="003C6A5D">
        <w:rPr>
          <w:rFonts w:ascii="Arial" w:hAnsi="Arial" w:cs="Arial"/>
          <w:sz w:val="22"/>
          <w:szCs w:val="22"/>
          <w:lang w:val="en-GB"/>
        </w:rPr>
        <w:t xml:space="preserve"> 2.</w:t>
      </w:r>
    </w:p>
    <w:p w14:paraId="5B7E0F1B" w14:textId="77777777" w:rsidR="007F2B38" w:rsidRPr="003C6A5D" w:rsidRDefault="007F2B38" w:rsidP="003C6A5D">
      <w:pPr>
        <w:spacing w:before="120" w:after="120"/>
        <w:jc w:val="both"/>
        <w:rPr>
          <w:rFonts w:ascii="Arial" w:hAnsi="Arial" w:cs="Arial"/>
          <w:sz w:val="22"/>
          <w:szCs w:val="22"/>
          <w:lang w:val="en-GB"/>
        </w:rPr>
      </w:pPr>
      <w:bookmarkStart w:id="74" w:name="Section4"/>
      <w:bookmarkEnd w:id="74"/>
    </w:p>
    <w:p w14:paraId="0E165488" w14:textId="3F09FF18" w:rsidR="007F2B38" w:rsidRPr="003C6A5D" w:rsidRDefault="000A2D12" w:rsidP="003C6A5D">
      <w:pPr>
        <w:spacing w:before="120" w:after="120"/>
        <w:ind w:left="1080" w:hanging="1080"/>
        <w:jc w:val="both"/>
        <w:rPr>
          <w:rFonts w:ascii="Arial" w:hAnsi="Arial" w:cs="Arial"/>
          <w:sz w:val="22"/>
          <w:szCs w:val="22"/>
          <w:lang w:val="en-GB"/>
        </w:rPr>
      </w:pPr>
      <w:r w:rsidRPr="00894E09">
        <w:rPr>
          <w:rFonts w:ascii="Arial" w:hAnsi="Arial" w:cs="Arial"/>
          <w:sz w:val="22"/>
          <w:szCs w:val="22"/>
          <w:lang w:val="it-IT"/>
        </w:rPr>
        <w:t xml:space="preserve">GHI CHÚ: </w:t>
      </w:r>
      <w:r w:rsidRPr="00894E09">
        <w:rPr>
          <w:rFonts w:ascii="Arial" w:hAnsi="Arial" w:cs="Arial"/>
          <w:sz w:val="22"/>
          <w:szCs w:val="22"/>
          <w:lang w:val="it-IT"/>
        </w:rPr>
        <w:tab/>
        <w:t>Đại diện được Tư vấn ủy quyền ký Đề xuất phải ký nháy vào tất cả các trang trong bản gốc Đề xuất Tài chính</w:t>
      </w:r>
      <w:r w:rsidR="007F2B38" w:rsidRPr="003C6A5D">
        <w:rPr>
          <w:rFonts w:ascii="Arial" w:hAnsi="Arial" w:cs="Arial"/>
          <w:sz w:val="22"/>
          <w:szCs w:val="22"/>
          <w:lang w:val="en-GB"/>
        </w:rPr>
        <w:t>.</w:t>
      </w:r>
    </w:p>
    <w:p w14:paraId="354B6BB1" w14:textId="77777777" w:rsidR="007F2B38" w:rsidRPr="003C6A5D" w:rsidRDefault="007F2B38" w:rsidP="003C6A5D">
      <w:pPr>
        <w:spacing w:before="120" w:after="120"/>
        <w:rPr>
          <w:rFonts w:ascii="Arial" w:hAnsi="Arial" w:cs="Arial"/>
          <w:sz w:val="22"/>
          <w:szCs w:val="22"/>
          <w:lang w:val="en-GB"/>
        </w:rPr>
      </w:pPr>
    </w:p>
    <w:p w14:paraId="296F32EE" w14:textId="2A25B183" w:rsidR="007F2B38" w:rsidRPr="003C6A5D" w:rsidRDefault="007F2B38" w:rsidP="003C6A5D">
      <w:pPr>
        <w:spacing w:before="120" w:after="120"/>
        <w:ind w:left="1080" w:hanging="1080"/>
        <w:rPr>
          <w:rFonts w:ascii="Arial" w:hAnsi="Arial" w:cs="Arial"/>
          <w:sz w:val="22"/>
          <w:szCs w:val="22"/>
          <w:lang w:val="en-GB"/>
        </w:rPr>
      </w:pPr>
      <w:r w:rsidRPr="003C6A5D">
        <w:rPr>
          <w:rFonts w:ascii="Arial" w:hAnsi="Arial" w:cs="Arial"/>
          <w:sz w:val="22"/>
          <w:szCs w:val="22"/>
          <w:lang w:val="en-GB"/>
        </w:rPr>
        <w:t>FIN-1</w:t>
      </w:r>
      <w:r w:rsidRPr="003C6A5D">
        <w:rPr>
          <w:rFonts w:ascii="Arial" w:hAnsi="Arial" w:cs="Arial"/>
          <w:sz w:val="22"/>
          <w:szCs w:val="22"/>
          <w:lang w:val="en-GB"/>
        </w:rPr>
        <w:tab/>
      </w:r>
      <w:r w:rsidR="000A2D12" w:rsidRPr="00894E09">
        <w:rPr>
          <w:rFonts w:ascii="Arial" w:hAnsi="Arial" w:cs="Arial"/>
          <w:sz w:val="22"/>
          <w:szCs w:val="22"/>
          <w:lang w:val="it-IT"/>
        </w:rPr>
        <w:t>Mẫu Thư Nộp Đề xuất Tài chính</w:t>
      </w:r>
    </w:p>
    <w:p w14:paraId="2A018ED5" w14:textId="77777777" w:rsidR="007F2B38" w:rsidRPr="003C6A5D" w:rsidRDefault="007F2B38" w:rsidP="003C6A5D">
      <w:pPr>
        <w:spacing w:before="120" w:after="120"/>
        <w:ind w:left="540" w:hanging="540"/>
        <w:rPr>
          <w:rFonts w:ascii="Arial" w:hAnsi="Arial" w:cs="Arial"/>
          <w:sz w:val="22"/>
          <w:szCs w:val="22"/>
          <w:lang w:val="en-GB"/>
        </w:rPr>
      </w:pPr>
    </w:p>
    <w:p w14:paraId="18D147F7" w14:textId="7E058A69" w:rsidR="007F2B38" w:rsidRPr="003C6A5D" w:rsidRDefault="007F2B38" w:rsidP="003C6A5D">
      <w:pPr>
        <w:spacing w:before="120" w:after="120"/>
        <w:ind w:left="1080" w:hanging="1080"/>
        <w:rPr>
          <w:rFonts w:ascii="Arial" w:hAnsi="Arial" w:cs="Arial"/>
          <w:sz w:val="22"/>
          <w:szCs w:val="22"/>
          <w:lang w:val="en-GB"/>
        </w:rPr>
      </w:pPr>
      <w:r w:rsidRPr="003C6A5D">
        <w:rPr>
          <w:rFonts w:ascii="Arial" w:hAnsi="Arial" w:cs="Arial"/>
          <w:sz w:val="22"/>
          <w:szCs w:val="22"/>
          <w:lang w:val="en-GB"/>
        </w:rPr>
        <w:t>FIN-2</w:t>
      </w:r>
      <w:r w:rsidRPr="003C6A5D">
        <w:rPr>
          <w:rFonts w:ascii="Arial" w:hAnsi="Arial" w:cs="Arial"/>
          <w:sz w:val="22"/>
          <w:szCs w:val="22"/>
          <w:lang w:val="en-GB"/>
        </w:rPr>
        <w:tab/>
      </w:r>
      <w:r w:rsidR="000A2D12" w:rsidRPr="00894E09">
        <w:rPr>
          <w:rFonts w:ascii="Arial" w:hAnsi="Arial" w:cs="Arial"/>
          <w:sz w:val="22"/>
          <w:szCs w:val="22"/>
          <w:lang w:val="fr-FR"/>
        </w:rPr>
        <w:t>Tóm tắt các Chi phí</w:t>
      </w:r>
    </w:p>
    <w:p w14:paraId="2FC28641" w14:textId="77777777" w:rsidR="007F2B38" w:rsidRPr="003C6A5D" w:rsidRDefault="007F2B38" w:rsidP="003C6A5D">
      <w:pPr>
        <w:spacing w:before="120" w:after="120"/>
        <w:ind w:left="540" w:hanging="540"/>
        <w:rPr>
          <w:rFonts w:ascii="Arial" w:hAnsi="Arial" w:cs="Arial"/>
          <w:sz w:val="22"/>
          <w:szCs w:val="22"/>
          <w:lang w:val="en-GB"/>
        </w:rPr>
      </w:pPr>
    </w:p>
    <w:p w14:paraId="54A535F1" w14:textId="187EFDD3" w:rsidR="007F2B38" w:rsidRPr="003C6A5D" w:rsidRDefault="007F2B38" w:rsidP="003C6A5D">
      <w:pPr>
        <w:spacing w:before="120" w:after="120"/>
        <w:ind w:left="1080" w:hanging="1080"/>
        <w:rPr>
          <w:rFonts w:ascii="Arial" w:hAnsi="Arial" w:cs="Arial"/>
          <w:sz w:val="22"/>
          <w:szCs w:val="22"/>
          <w:lang w:val="en-GB"/>
        </w:rPr>
      </w:pPr>
      <w:r w:rsidRPr="003C6A5D">
        <w:rPr>
          <w:rFonts w:ascii="Arial" w:hAnsi="Arial" w:cs="Arial"/>
          <w:sz w:val="22"/>
          <w:szCs w:val="22"/>
          <w:lang w:val="en-GB"/>
        </w:rPr>
        <w:t>FIN-3</w:t>
      </w:r>
      <w:r w:rsidRPr="003C6A5D">
        <w:rPr>
          <w:rFonts w:ascii="Arial" w:hAnsi="Arial" w:cs="Arial"/>
          <w:sz w:val="22"/>
          <w:szCs w:val="22"/>
          <w:lang w:val="en-GB"/>
        </w:rPr>
        <w:tab/>
      </w:r>
      <w:r w:rsidR="000A2D12" w:rsidRPr="00894E09">
        <w:rPr>
          <w:rFonts w:ascii="Arial" w:hAnsi="Arial" w:cs="Arial"/>
          <w:sz w:val="22"/>
          <w:szCs w:val="22"/>
          <w:lang w:val="fr-FR"/>
        </w:rPr>
        <w:t>Phân bổ Tiền lương</w:t>
      </w:r>
      <w:r w:rsidRPr="003C6A5D">
        <w:rPr>
          <w:rFonts w:ascii="Arial" w:hAnsi="Arial" w:cs="Arial"/>
          <w:sz w:val="22"/>
          <w:szCs w:val="22"/>
          <w:lang w:val="en-GB"/>
        </w:rPr>
        <w:t xml:space="preserve"> </w:t>
      </w:r>
    </w:p>
    <w:p w14:paraId="61133F95" w14:textId="77777777" w:rsidR="007F2B38" w:rsidRPr="003C6A5D" w:rsidRDefault="007F2B38" w:rsidP="003C6A5D">
      <w:pPr>
        <w:spacing w:before="120" w:after="120"/>
        <w:ind w:left="540" w:hanging="540"/>
        <w:rPr>
          <w:rFonts w:ascii="Arial" w:hAnsi="Arial" w:cs="Arial"/>
          <w:i/>
          <w:sz w:val="22"/>
          <w:szCs w:val="22"/>
          <w:lang w:val="en-GB"/>
        </w:rPr>
      </w:pPr>
    </w:p>
    <w:p w14:paraId="3A7B1996" w14:textId="3F54BA5B" w:rsidR="007F2B38" w:rsidRPr="003C6A5D" w:rsidRDefault="007F2B38" w:rsidP="003C6A5D">
      <w:pPr>
        <w:tabs>
          <w:tab w:val="left" w:pos="1080"/>
        </w:tabs>
        <w:spacing w:before="120" w:after="120"/>
        <w:ind w:left="1080" w:hanging="1080"/>
        <w:rPr>
          <w:rFonts w:ascii="Arial" w:hAnsi="Arial" w:cs="Arial"/>
          <w:sz w:val="22"/>
          <w:szCs w:val="22"/>
          <w:lang w:val="en-GB"/>
        </w:rPr>
      </w:pPr>
      <w:r w:rsidRPr="003C6A5D">
        <w:rPr>
          <w:rFonts w:ascii="Arial" w:hAnsi="Arial" w:cs="Arial"/>
          <w:sz w:val="22"/>
          <w:szCs w:val="22"/>
          <w:lang w:val="en-GB"/>
        </w:rPr>
        <w:t>FIN-4</w:t>
      </w:r>
      <w:r w:rsidRPr="003C6A5D">
        <w:rPr>
          <w:rFonts w:ascii="Arial" w:hAnsi="Arial" w:cs="Arial"/>
          <w:sz w:val="22"/>
          <w:szCs w:val="22"/>
          <w:lang w:val="en-GB"/>
        </w:rPr>
        <w:tab/>
      </w:r>
      <w:r w:rsidR="000A2D12" w:rsidRPr="00894E09">
        <w:rPr>
          <w:rFonts w:ascii="Arial" w:hAnsi="Arial" w:cs="Arial"/>
          <w:sz w:val="22"/>
          <w:szCs w:val="22"/>
          <w:lang w:val="fr-FR"/>
        </w:rPr>
        <w:t>Các Chi phí khác, chi phí tạm thời và dự phòng phí</w:t>
      </w:r>
    </w:p>
    <w:p w14:paraId="51BA945B" w14:textId="77777777" w:rsidR="007F2B38" w:rsidRDefault="007F2B38" w:rsidP="007F2B38">
      <w:pPr>
        <w:spacing w:before="120"/>
        <w:rPr>
          <w:rFonts w:ascii="Times New Roman Bold" w:hAnsi="Times New Roman Bold"/>
          <w:i/>
          <w:smallCaps/>
        </w:rPr>
      </w:pPr>
    </w:p>
    <w:p w14:paraId="7DDA373A" w14:textId="4C324C45" w:rsidR="007F2B38" w:rsidRPr="003C3B57" w:rsidRDefault="007F2B38" w:rsidP="007F2B38">
      <w:pPr>
        <w:pStyle w:val="Heading6"/>
        <w:ind w:left="0" w:firstLine="0"/>
        <w:rPr>
          <w:rFonts w:ascii="Arial" w:hAnsi="Arial" w:cs="Arial"/>
          <w:sz w:val="28"/>
          <w:szCs w:val="28"/>
        </w:rPr>
      </w:pPr>
      <w:r>
        <w:rPr>
          <w:rFonts w:ascii="Times New Roman Bold" w:hAnsi="Times New Roman Bold"/>
          <w:b w:val="0"/>
          <w:i/>
        </w:rPr>
        <w:br w:type="page"/>
      </w:r>
      <w:r w:rsidR="007077D2">
        <w:rPr>
          <w:rFonts w:ascii="Arial" w:hAnsi="Arial" w:cs="Arial"/>
          <w:sz w:val="28"/>
          <w:szCs w:val="28"/>
        </w:rPr>
        <w:lastRenderedPageBreak/>
        <w:t>Biểu mẫu</w:t>
      </w:r>
      <w:r w:rsidRPr="003C3B57">
        <w:rPr>
          <w:rFonts w:ascii="Arial" w:hAnsi="Arial" w:cs="Arial"/>
          <w:sz w:val="28"/>
          <w:szCs w:val="28"/>
        </w:rPr>
        <w:t xml:space="preserve">  FIN-1</w:t>
      </w:r>
    </w:p>
    <w:p w14:paraId="3785B9E9" w14:textId="698FFA57" w:rsidR="007F2B38" w:rsidRPr="003C3B57" w:rsidRDefault="000A2D12" w:rsidP="007F2B38">
      <w:pPr>
        <w:jc w:val="center"/>
        <w:rPr>
          <w:rFonts w:ascii="Arial" w:hAnsi="Arial" w:cs="Arial"/>
          <w:b/>
          <w:smallCaps/>
          <w:sz w:val="28"/>
          <w:szCs w:val="28"/>
        </w:rPr>
      </w:pPr>
      <w:r w:rsidRPr="008F4154">
        <w:rPr>
          <w:rFonts w:ascii="Arial" w:hAnsi="Arial" w:cs="Arial"/>
          <w:b/>
          <w:smallCaps/>
          <w:sz w:val="28"/>
          <w:szCs w:val="28"/>
        </w:rPr>
        <w:t>MẪU THƯ NỘP ĐỀ XUẤT TÀI CHÍNH</w:t>
      </w:r>
    </w:p>
    <w:p w14:paraId="2039F3A4" w14:textId="77777777" w:rsidR="007F2B38" w:rsidRDefault="007F2B38" w:rsidP="007F2B38">
      <w:pPr>
        <w:pBdr>
          <w:bottom w:val="single" w:sz="8" w:space="1" w:color="auto"/>
        </w:pBdr>
        <w:jc w:val="right"/>
        <w:rPr>
          <w:lang w:val="en-GB"/>
        </w:rPr>
      </w:pPr>
    </w:p>
    <w:p w14:paraId="6699B7C2" w14:textId="1965FBC6" w:rsidR="007F2B38" w:rsidRPr="001F54D0" w:rsidRDefault="003C3B57" w:rsidP="00F32391">
      <w:pPr>
        <w:spacing w:before="120" w:after="120"/>
        <w:jc w:val="right"/>
        <w:rPr>
          <w:rFonts w:ascii="Arial" w:hAnsi="Arial" w:cs="Arial"/>
          <w:i/>
          <w:sz w:val="22"/>
          <w:szCs w:val="22"/>
          <w:lang w:val="en-GB"/>
        </w:rPr>
      </w:pPr>
      <w:r w:rsidRPr="001F54D0">
        <w:rPr>
          <w:rFonts w:ascii="Arial" w:hAnsi="Arial" w:cs="Arial"/>
          <w:i/>
          <w:sz w:val="22"/>
          <w:szCs w:val="22"/>
          <w:lang w:val="en-GB"/>
        </w:rPr>
        <w:t>[</w:t>
      </w:r>
      <w:r w:rsidR="000A2D12" w:rsidRPr="00894E09">
        <w:rPr>
          <w:rFonts w:ascii="Arial" w:hAnsi="Arial" w:cs="Arial"/>
          <w:sz w:val="22"/>
          <w:szCs w:val="22"/>
          <w:lang w:val="fr-FR"/>
        </w:rPr>
        <w:t>Địa điểm, Ngày</w:t>
      </w:r>
      <w:r w:rsidRPr="001F54D0">
        <w:rPr>
          <w:rFonts w:ascii="Arial" w:hAnsi="Arial" w:cs="Arial"/>
          <w:i/>
          <w:sz w:val="22"/>
          <w:szCs w:val="22"/>
          <w:lang w:val="en-GB"/>
        </w:rPr>
        <w:t>]</w:t>
      </w:r>
    </w:p>
    <w:p w14:paraId="322B8B35" w14:textId="77777777" w:rsidR="007F2B38" w:rsidRPr="001F54D0" w:rsidRDefault="007F2B38" w:rsidP="00F32391">
      <w:pPr>
        <w:spacing w:before="120" w:after="120"/>
        <w:rPr>
          <w:rFonts w:ascii="Arial" w:hAnsi="Arial" w:cs="Arial"/>
          <w:sz w:val="22"/>
          <w:szCs w:val="22"/>
          <w:lang w:val="en-GB"/>
        </w:rPr>
      </w:pPr>
    </w:p>
    <w:p w14:paraId="4B884226" w14:textId="791755F8" w:rsidR="007F2B38" w:rsidRPr="001F54D0" w:rsidRDefault="000A2D12" w:rsidP="00F32391">
      <w:pPr>
        <w:spacing w:before="120" w:after="120"/>
        <w:rPr>
          <w:rFonts w:ascii="Arial" w:hAnsi="Arial" w:cs="Arial"/>
          <w:i/>
          <w:sz w:val="22"/>
          <w:szCs w:val="22"/>
          <w:lang w:val="en-GB"/>
        </w:rPr>
      </w:pPr>
      <w:r w:rsidRPr="00894E09">
        <w:rPr>
          <w:rFonts w:ascii="Arial" w:hAnsi="Arial" w:cs="Arial"/>
          <w:sz w:val="22"/>
          <w:szCs w:val="22"/>
          <w:lang w:val="fr-FR"/>
        </w:rPr>
        <w:t>Kính gửi</w:t>
      </w:r>
      <w:r w:rsidR="007F2B38" w:rsidRPr="001F54D0">
        <w:rPr>
          <w:rFonts w:ascii="Arial" w:hAnsi="Arial" w:cs="Arial"/>
          <w:sz w:val="22"/>
          <w:szCs w:val="22"/>
          <w:lang w:val="en-GB"/>
        </w:rPr>
        <w:t>:</w:t>
      </w:r>
      <w:r w:rsidR="007F2B38" w:rsidRPr="001F54D0">
        <w:rPr>
          <w:rFonts w:ascii="Arial" w:hAnsi="Arial" w:cs="Arial"/>
          <w:sz w:val="22"/>
          <w:szCs w:val="22"/>
          <w:lang w:val="en-GB"/>
        </w:rPr>
        <w:tab/>
      </w:r>
      <w:r w:rsidR="007F2B38" w:rsidRPr="001F54D0">
        <w:rPr>
          <w:rFonts w:ascii="Arial" w:hAnsi="Arial" w:cs="Arial"/>
          <w:i/>
          <w:sz w:val="22"/>
          <w:szCs w:val="22"/>
          <w:lang w:val="en-GB"/>
        </w:rPr>
        <w:t>[</w:t>
      </w:r>
      <w:r w:rsidRPr="00BD71CF">
        <w:rPr>
          <w:rFonts w:ascii="Arial" w:hAnsi="Arial" w:cs="Arial"/>
          <w:i/>
          <w:sz w:val="22"/>
          <w:szCs w:val="22"/>
          <w:lang w:val="en-GB"/>
        </w:rPr>
        <w:t>Ghi tên và địa chỉ của Khách hàng</w:t>
      </w:r>
      <w:r w:rsidR="007F2B38" w:rsidRPr="001F54D0">
        <w:rPr>
          <w:rFonts w:ascii="Arial" w:hAnsi="Arial" w:cs="Arial"/>
          <w:i/>
          <w:sz w:val="22"/>
          <w:szCs w:val="22"/>
          <w:lang w:val="en-GB"/>
        </w:rPr>
        <w:t>]</w:t>
      </w:r>
    </w:p>
    <w:p w14:paraId="78D72206" w14:textId="77777777" w:rsidR="00F32391" w:rsidRDefault="00F32391" w:rsidP="00F32391">
      <w:pPr>
        <w:spacing w:before="120" w:after="120"/>
        <w:rPr>
          <w:rFonts w:ascii="Arial" w:hAnsi="Arial" w:cs="Arial"/>
          <w:sz w:val="22"/>
          <w:szCs w:val="22"/>
          <w:lang w:val="en-GB"/>
        </w:rPr>
      </w:pPr>
    </w:p>
    <w:p w14:paraId="1DE83894" w14:textId="5EC26B0E" w:rsidR="007F2B38" w:rsidRPr="001F54D0" w:rsidRDefault="000A2D12" w:rsidP="00F32391">
      <w:pPr>
        <w:spacing w:before="120" w:after="120"/>
        <w:rPr>
          <w:rFonts w:ascii="Arial" w:hAnsi="Arial" w:cs="Arial"/>
          <w:sz w:val="22"/>
          <w:szCs w:val="22"/>
          <w:lang w:val="en-GB"/>
        </w:rPr>
      </w:pPr>
      <w:r>
        <w:rPr>
          <w:rFonts w:ascii="Arial" w:hAnsi="Arial" w:cs="Arial"/>
          <w:sz w:val="22"/>
          <w:szCs w:val="22"/>
          <w:lang w:val="en-GB"/>
        </w:rPr>
        <w:t>Thưa</w:t>
      </w:r>
      <w:r w:rsidRPr="00351684">
        <w:rPr>
          <w:rFonts w:ascii="Arial" w:hAnsi="Arial" w:cs="Arial"/>
          <w:sz w:val="22"/>
          <w:szCs w:val="22"/>
          <w:lang w:val="en-GB"/>
        </w:rPr>
        <w:t xml:space="preserve"> Ngài</w:t>
      </w:r>
      <w:r w:rsidR="007F2B38" w:rsidRPr="001F54D0">
        <w:rPr>
          <w:rFonts w:ascii="Arial" w:hAnsi="Arial" w:cs="Arial"/>
          <w:sz w:val="22"/>
          <w:szCs w:val="22"/>
          <w:lang w:val="en-GB"/>
        </w:rPr>
        <w:t>:</w:t>
      </w:r>
    </w:p>
    <w:p w14:paraId="5AEA7924" w14:textId="52CA424C" w:rsidR="007F2B38" w:rsidRPr="001F54D0" w:rsidRDefault="007F2B38" w:rsidP="00F32391">
      <w:pPr>
        <w:spacing w:before="120" w:after="120"/>
        <w:jc w:val="both"/>
        <w:rPr>
          <w:rFonts w:ascii="Arial" w:hAnsi="Arial" w:cs="Arial"/>
          <w:sz w:val="22"/>
          <w:szCs w:val="22"/>
        </w:rPr>
      </w:pPr>
      <w:r w:rsidRPr="001F54D0">
        <w:rPr>
          <w:rFonts w:ascii="Arial" w:hAnsi="Arial" w:cs="Arial"/>
          <w:sz w:val="22"/>
          <w:szCs w:val="22"/>
          <w:lang w:val="en-GB"/>
        </w:rPr>
        <w:tab/>
      </w:r>
      <w:r w:rsidR="00C40A00" w:rsidRPr="00894E09">
        <w:rPr>
          <w:rFonts w:ascii="Arial" w:hAnsi="Arial" w:cs="Arial"/>
          <w:sz w:val="22"/>
          <w:szCs w:val="22"/>
          <w:lang w:val="fr-FR"/>
        </w:rPr>
        <w:t>Chúng tôi, người ký tên dưới đây, mong muốn cung cấp dịch vụ Tư vấn [</w:t>
      </w:r>
      <w:r w:rsidR="00C40A00" w:rsidRPr="004E5402">
        <w:rPr>
          <w:rFonts w:ascii="Arial" w:hAnsi="Arial" w:cs="Arial"/>
          <w:i/>
          <w:iCs/>
          <w:sz w:val="22"/>
          <w:szCs w:val="22"/>
          <w:lang w:val="fr-FR"/>
        </w:rPr>
        <w:t>chèn tên công việc</w:t>
      </w:r>
      <w:r w:rsidR="00C40A00" w:rsidRPr="00894E09">
        <w:rPr>
          <w:rFonts w:ascii="Arial" w:hAnsi="Arial" w:cs="Arial"/>
          <w:sz w:val="22"/>
          <w:szCs w:val="22"/>
          <w:lang w:val="fr-FR"/>
        </w:rPr>
        <w:t xml:space="preserve">] phù hợp với </w:t>
      </w:r>
      <w:r w:rsidR="001515D6">
        <w:rPr>
          <w:rFonts w:ascii="Arial" w:hAnsi="Arial" w:cs="Arial"/>
          <w:sz w:val="22"/>
          <w:szCs w:val="22"/>
          <w:lang w:val="fr-FR"/>
        </w:rPr>
        <w:t>Yêu cầu nộp đề xuất</w:t>
      </w:r>
      <w:r w:rsidR="00C40A00" w:rsidRPr="00894E09">
        <w:rPr>
          <w:rFonts w:ascii="Arial" w:hAnsi="Arial" w:cs="Arial"/>
          <w:sz w:val="22"/>
          <w:szCs w:val="22"/>
          <w:lang w:val="fr-FR"/>
        </w:rPr>
        <w:t xml:space="preserve"> của Quý Ban ngày [</w:t>
      </w:r>
      <w:r w:rsidR="00C40A00" w:rsidRPr="00C673F0">
        <w:rPr>
          <w:rFonts w:ascii="Arial" w:hAnsi="Arial" w:cs="Arial"/>
          <w:i/>
          <w:iCs/>
          <w:sz w:val="22"/>
          <w:szCs w:val="22"/>
          <w:lang w:val="fr-FR"/>
        </w:rPr>
        <w:t>Chèn Ngày</w:t>
      </w:r>
      <w:r w:rsidR="00C40A00" w:rsidRPr="00894E09">
        <w:rPr>
          <w:rFonts w:ascii="Arial" w:hAnsi="Arial" w:cs="Arial"/>
          <w:sz w:val="22"/>
          <w:szCs w:val="22"/>
          <w:lang w:val="fr-FR"/>
        </w:rPr>
        <w:t>] và Đề xuất Kỹ thuật của chúng tôi</w:t>
      </w:r>
      <w:r w:rsidRPr="001F54D0">
        <w:rPr>
          <w:rFonts w:ascii="Arial" w:hAnsi="Arial" w:cs="Arial"/>
          <w:sz w:val="22"/>
          <w:szCs w:val="22"/>
        </w:rPr>
        <w:t xml:space="preserve">.  </w:t>
      </w:r>
    </w:p>
    <w:p w14:paraId="6A7E0F86" w14:textId="629F9EBF" w:rsidR="007F2B38" w:rsidRPr="00155690" w:rsidRDefault="00C40A00" w:rsidP="00F32391">
      <w:pPr>
        <w:spacing w:before="120" w:after="120"/>
        <w:ind w:firstLine="720"/>
        <w:jc w:val="both"/>
        <w:rPr>
          <w:rFonts w:ascii="Arial" w:hAnsi="Arial" w:cs="Arial"/>
          <w:i/>
          <w:sz w:val="22"/>
          <w:szCs w:val="22"/>
        </w:rPr>
      </w:pPr>
      <w:r w:rsidRPr="00894E09">
        <w:rPr>
          <w:rFonts w:ascii="Arial" w:hAnsi="Arial" w:cs="Arial"/>
          <w:sz w:val="22"/>
          <w:szCs w:val="22"/>
          <w:lang w:val="fr-FR"/>
        </w:rPr>
        <w:t xml:space="preserve">Đề xuất Tài chính kèm theo của chúng tôi có giá trị là </w:t>
      </w:r>
      <w:r w:rsidRPr="00C4049B">
        <w:rPr>
          <w:rFonts w:ascii="Arial" w:hAnsi="Arial" w:cs="Arial"/>
          <w:i/>
          <w:sz w:val="22"/>
          <w:szCs w:val="22"/>
        </w:rPr>
        <w:t>[</w:t>
      </w:r>
      <w:r w:rsidRPr="00BB4883">
        <w:rPr>
          <w:rFonts w:ascii="Arial" w:hAnsi="Arial" w:cs="Arial"/>
          <w:i/>
          <w:iCs/>
          <w:sz w:val="22"/>
          <w:szCs w:val="22"/>
          <w:lang w:val="fr-FR"/>
        </w:rPr>
        <w:t xml:space="preserve">nêu </w:t>
      </w:r>
      <w:r>
        <w:rPr>
          <w:rFonts w:ascii="Arial" w:hAnsi="Arial" w:cs="Arial"/>
          <w:i/>
          <w:iCs/>
          <w:sz w:val="22"/>
          <w:szCs w:val="22"/>
          <w:lang w:val="fr-FR"/>
        </w:rPr>
        <w:t>số</w:t>
      </w:r>
      <w:r w:rsidRPr="00BB4883">
        <w:rPr>
          <w:rFonts w:ascii="Arial" w:hAnsi="Arial" w:cs="Arial"/>
          <w:i/>
          <w:iCs/>
          <w:sz w:val="22"/>
          <w:szCs w:val="22"/>
          <w:lang w:val="fr-FR"/>
        </w:rPr>
        <w:t xml:space="preserve"> tiền, đồng tiền tương ứng</w:t>
      </w:r>
      <w:r w:rsidRPr="00894E09">
        <w:rPr>
          <w:rFonts w:ascii="Arial" w:hAnsi="Arial" w:cs="Arial"/>
          <w:sz w:val="22"/>
          <w:szCs w:val="22"/>
          <w:lang w:val="fr-FR"/>
        </w:rPr>
        <w:t xml:space="preserve"> </w:t>
      </w:r>
      <w:r w:rsidRPr="002A7957">
        <w:rPr>
          <w:rFonts w:ascii="Arial" w:hAnsi="Arial" w:cs="Arial"/>
          <w:i/>
          <w:iCs/>
          <w:sz w:val="22"/>
          <w:szCs w:val="22"/>
          <w:lang w:val="fr-FR"/>
        </w:rPr>
        <w:t>bằng chữ và bằng số</w:t>
      </w:r>
      <w:r w:rsidRPr="00894E09">
        <w:rPr>
          <w:rFonts w:ascii="Arial" w:hAnsi="Arial" w:cs="Arial"/>
          <w:sz w:val="22"/>
          <w:szCs w:val="22"/>
          <w:lang w:val="fr-FR"/>
        </w:rPr>
        <w:t xml:space="preserve">, </w:t>
      </w:r>
      <w:r>
        <w:rPr>
          <w:rFonts w:ascii="Arial" w:hAnsi="Arial" w:cs="Arial"/>
          <w:sz w:val="22"/>
          <w:szCs w:val="22"/>
          <w:lang w:val="fr-FR"/>
        </w:rPr>
        <w:t>[</w:t>
      </w:r>
      <w:r w:rsidRPr="002A7957">
        <w:rPr>
          <w:rFonts w:ascii="Arial" w:hAnsi="Arial" w:cs="Arial"/>
          <w:i/>
          <w:sz w:val="22"/>
          <w:szCs w:val="22"/>
          <w:lang w:val="fr-FR"/>
        </w:rPr>
        <w:t>Chèn “bao gồm” hoặc “không bao gồm”</w:t>
      </w:r>
      <w:r>
        <w:rPr>
          <w:rFonts w:ascii="Arial" w:hAnsi="Arial" w:cs="Arial"/>
          <w:i/>
          <w:sz w:val="22"/>
          <w:szCs w:val="22"/>
          <w:lang w:val="fr-FR"/>
        </w:rPr>
        <w:t xml:space="preserve"> </w:t>
      </w:r>
      <w:r w:rsidRPr="002F64E4">
        <w:rPr>
          <w:rFonts w:ascii="Arial" w:hAnsi="Arial" w:cs="Arial"/>
          <w:i/>
          <w:sz w:val="22"/>
          <w:szCs w:val="22"/>
          <w:lang w:val="fr-FR"/>
        </w:rPr>
        <w:t>số tiền tương ứng cho mỗi loại tiền tệ]</w:t>
      </w:r>
      <w:r w:rsidRPr="002A7957">
        <w:rPr>
          <w:rFonts w:ascii="Arial" w:hAnsi="Arial" w:cs="Arial"/>
          <w:i/>
          <w:sz w:val="22"/>
          <w:szCs w:val="22"/>
          <w:lang w:val="fr-FR"/>
        </w:rPr>
        <w:t>]</w:t>
      </w:r>
      <w:r w:rsidRPr="00894E09">
        <w:rPr>
          <w:rFonts w:ascii="Arial" w:hAnsi="Arial" w:cs="Arial"/>
          <w:i/>
          <w:sz w:val="22"/>
          <w:szCs w:val="22"/>
          <w:lang w:val="fr-FR"/>
        </w:rPr>
        <w:t xml:space="preserve"> </w:t>
      </w:r>
      <w:r>
        <w:rPr>
          <w:rFonts w:ascii="Arial" w:hAnsi="Arial" w:cs="Arial"/>
          <w:i/>
          <w:sz w:val="22"/>
          <w:szCs w:val="22"/>
          <w:lang w:val="fr-FR"/>
        </w:rPr>
        <w:t xml:space="preserve">- </w:t>
      </w:r>
      <w:r w:rsidRPr="007963F2">
        <w:rPr>
          <w:rFonts w:ascii="Arial" w:hAnsi="Arial" w:cs="Arial"/>
          <w:b/>
          <w:bCs/>
          <w:i/>
          <w:sz w:val="22"/>
          <w:szCs w:val="22"/>
          <w:u w:val="single"/>
          <w:lang w:val="fr-FR"/>
        </w:rPr>
        <w:t>không bao gồm</w:t>
      </w:r>
      <w:r>
        <w:rPr>
          <w:rFonts w:ascii="Arial" w:hAnsi="Arial" w:cs="Arial"/>
          <w:i/>
          <w:sz w:val="22"/>
          <w:szCs w:val="22"/>
          <w:lang w:val="fr-FR"/>
        </w:rPr>
        <w:t xml:space="preserve"> </w:t>
      </w:r>
      <w:r w:rsidRPr="00894E09">
        <w:rPr>
          <w:rFonts w:ascii="Arial" w:hAnsi="Arial" w:cs="Arial"/>
          <w:i/>
          <w:sz w:val="22"/>
          <w:szCs w:val="22"/>
          <w:lang w:val="fr-FR"/>
        </w:rPr>
        <w:t xml:space="preserve">mọi khoản thuế gián thu địa phương </w:t>
      </w:r>
      <w:r w:rsidRPr="007963F2">
        <w:rPr>
          <w:rFonts w:ascii="Arial" w:hAnsi="Arial" w:cs="Arial"/>
          <w:iCs/>
          <w:sz w:val="22"/>
          <w:szCs w:val="22"/>
          <w:lang w:val="fr-FR"/>
        </w:rPr>
        <w:t xml:space="preserve">phù hợp với Khoản 25.2 trong </w:t>
      </w:r>
      <w:r w:rsidR="00EB6F83">
        <w:rPr>
          <w:rFonts w:ascii="Arial" w:hAnsi="Arial" w:cs="Arial"/>
          <w:b/>
          <w:sz w:val="22"/>
          <w:szCs w:val="22"/>
        </w:rPr>
        <w:t>Bảng dữ liệu</w:t>
      </w:r>
      <w:r w:rsidR="007F2B38" w:rsidRPr="001F54D0">
        <w:rPr>
          <w:rFonts w:ascii="Arial" w:hAnsi="Arial" w:cs="Arial"/>
          <w:i/>
          <w:sz w:val="22"/>
          <w:szCs w:val="22"/>
        </w:rPr>
        <w:t>.</w:t>
      </w:r>
      <w:r>
        <w:rPr>
          <w:rFonts w:ascii="Arial" w:hAnsi="Arial" w:cs="Arial"/>
          <w:i/>
          <w:sz w:val="22"/>
          <w:szCs w:val="22"/>
        </w:rPr>
        <w:t xml:space="preserve"> </w:t>
      </w:r>
      <w:r w:rsidRPr="00C40A00">
        <w:rPr>
          <w:rFonts w:ascii="Arial" w:hAnsi="Arial" w:cs="Arial"/>
          <w:i/>
          <w:sz w:val="22"/>
          <w:szCs w:val="22"/>
        </w:rPr>
        <w:t>Chúng tôi hiểu rằng các loại thuế địa phương nói trên sẽ được thảo luận và số tiền đã thỏa thuận sẽ được thêm vào hợp đồng với các điều khoản phù hợp tại các cuộc đàm phán hợp đồng</w:t>
      </w:r>
      <w:r>
        <w:rPr>
          <w:rFonts w:ascii="Arial" w:hAnsi="Arial" w:cs="Arial"/>
          <w:i/>
          <w:sz w:val="22"/>
          <w:szCs w:val="22"/>
        </w:rPr>
        <w:t>.</w:t>
      </w:r>
    </w:p>
    <w:p w14:paraId="3BB3D7BE" w14:textId="3D0C7D36" w:rsidR="007F2B38" w:rsidRPr="003C3B57" w:rsidRDefault="007F2B38" w:rsidP="00F32391">
      <w:pPr>
        <w:spacing w:before="120" w:after="120"/>
        <w:jc w:val="both"/>
        <w:rPr>
          <w:rFonts w:ascii="Arial" w:hAnsi="Arial" w:cs="Arial"/>
          <w:sz w:val="22"/>
          <w:szCs w:val="22"/>
          <w:lang w:val="en-GB"/>
        </w:rPr>
      </w:pPr>
      <w:r w:rsidRPr="003C3B57">
        <w:rPr>
          <w:rFonts w:ascii="Arial" w:hAnsi="Arial" w:cs="Arial"/>
          <w:sz w:val="22"/>
          <w:szCs w:val="22"/>
          <w:lang w:val="en-GB"/>
        </w:rPr>
        <w:tab/>
      </w:r>
      <w:r w:rsidR="00251036" w:rsidRPr="00894E09">
        <w:rPr>
          <w:rFonts w:ascii="Arial" w:hAnsi="Arial" w:cs="Arial"/>
          <w:sz w:val="22"/>
          <w:szCs w:val="22"/>
          <w:lang w:val="fr-FR"/>
        </w:rPr>
        <w:t xml:space="preserve">Đề xuất tài chính của chúng tôi sẽ ràng buộc chúng tôi và tùy thuộc vào những điều chỉnh từ các cuộc đàm phán Hợp đồng, cho đến khi hết thời hạn hiệu lực của Đề xuất, tức là trước ngày được quy định trong Khoản 12.1 của </w:t>
      </w:r>
      <w:r w:rsidR="00EB6F83">
        <w:rPr>
          <w:rFonts w:ascii="Arial" w:hAnsi="Arial" w:cs="Arial"/>
          <w:b/>
          <w:sz w:val="22"/>
          <w:szCs w:val="22"/>
          <w:lang w:val="en-GB"/>
        </w:rPr>
        <w:t>Bảng dữ liệu</w:t>
      </w:r>
      <w:r w:rsidRPr="003C3B57">
        <w:rPr>
          <w:rFonts w:ascii="Arial" w:hAnsi="Arial" w:cs="Arial"/>
          <w:sz w:val="22"/>
          <w:szCs w:val="22"/>
          <w:lang w:val="en-GB"/>
        </w:rPr>
        <w:t>.</w:t>
      </w:r>
    </w:p>
    <w:p w14:paraId="75788D30" w14:textId="43438096" w:rsidR="001C763C" w:rsidRPr="00F735A6" w:rsidRDefault="00C77968" w:rsidP="00C77968">
      <w:pPr>
        <w:spacing w:after="160" w:line="259" w:lineRule="auto"/>
        <w:ind w:firstLine="720"/>
        <w:jc w:val="both"/>
        <w:rPr>
          <w:rFonts w:cstheme="minorHAnsi"/>
          <w:sz w:val="16"/>
          <w:szCs w:val="16"/>
          <w:lang w:val="en-GB"/>
        </w:rPr>
      </w:pPr>
      <w:r w:rsidRPr="00C77968">
        <w:rPr>
          <w:rFonts w:ascii="Arial" w:hAnsi="Arial" w:cs="Arial"/>
          <w:sz w:val="22"/>
          <w:szCs w:val="22"/>
          <w:lang w:val="en-GB"/>
        </w:rPr>
        <w:t>Trong quá trình đăng ký này hoặc bất kỳ cam kết nào, chúng tôi có thể chấp nhận thanh toán điện tử thông qua hệ thống tài chính quốc tế hoặc thực hiện nghĩa vụ của ADB khi bắt đầu chuyển khoản ngân hàng và chúng tôi có nghĩa vụ thông báo cho Khách hàng và ADB nếu chúng tôi không thể chấp nhận thanh toán điện tử thông qua hệ thống tài chính quốc tế hoặc thực hiện các nghĩa vụ của ADB khi bắt đầu chuyển khoản ngân hàng</w:t>
      </w:r>
      <w:r w:rsidR="00F735A6">
        <w:rPr>
          <w:rFonts w:ascii="Arial" w:hAnsi="Arial" w:cs="Arial"/>
          <w:sz w:val="22"/>
          <w:szCs w:val="22"/>
          <w:lang w:val="en-GB"/>
        </w:rPr>
        <w:t>.</w:t>
      </w:r>
    </w:p>
    <w:p w14:paraId="2A96510F" w14:textId="07912968" w:rsidR="007F2B38" w:rsidRPr="003C3B57" w:rsidRDefault="007F2B38" w:rsidP="00F32391">
      <w:pPr>
        <w:spacing w:before="120" w:after="120"/>
        <w:jc w:val="both"/>
        <w:rPr>
          <w:rFonts w:ascii="Arial" w:hAnsi="Arial" w:cs="Arial"/>
          <w:sz w:val="22"/>
          <w:szCs w:val="22"/>
          <w:lang w:val="en-GB"/>
        </w:rPr>
      </w:pPr>
      <w:r w:rsidRPr="003C3B57">
        <w:rPr>
          <w:rFonts w:ascii="Arial" w:hAnsi="Arial" w:cs="Arial"/>
          <w:sz w:val="22"/>
          <w:szCs w:val="22"/>
          <w:lang w:val="en-GB"/>
        </w:rPr>
        <w:tab/>
      </w:r>
      <w:r w:rsidR="005F1421" w:rsidRPr="00894E09">
        <w:rPr>
          <w:rFonts w:ascii="Arial" w:hAnsi="Arial" w:cs="Arial"/>
          <w:sz w:val="22"/>
          <w:szCs w:val="22"/>
          <w:lang w:val="fr-FR"/>
        </w:rPr>
        <w:t>Các khoản hoa hồng, tiền thưởng hoặc các khoản phí mà chúng tôi đã trả hoặc sẽ trả cho đại lý hoặc bất kỳ bên nào có liên quan đến quá trình lập hoặc nộp Đề xuất này và quá trình thực hiện Hợp đồng, được trả nếu chúng tôi được trao Hợp đồng, được liệt kê như dưới đây</w:t>
      </w:r>
      <w:r w:rsidRPr="003C3B57">
        <w:rPr>
          <w:rFonts w:ascii="Arial" w:hAnsi="Arial" w:cs="Arial"/>
          <w:sz w:val="22"/>
          <w:szCs w:val="22"/>
          <w:lang w:val="en-GB"/>
        </w:rPr>
        <w:t>:</w:t>
      </w:r>
    </w:p>
    <w:tbl>
      <w:tblPr>
        <w:tblStyle w:val="TableGrid"/>
        <w:tblW w:w="0" w:type="auto"/>
        <w:tblLook w:val="04A0" w:firstRow="1" w:lastRow="0" w:firstColumn="1" w:lastColumn="0" w:noHBand="0" w:noVBand="1"/>
      </w:tblPr>
      <w:tblGrid>
        <w:gridCol w:w="3208"/>
        <w:gridCol w:w="3208"/>
        <w:gridCol w:w="3208"/>
      </w:tblGrid>
      <w:tr w:rsidR="00C95829" w14:paraId="39784F87" w14:textId="77777777" w:rsidTr="005E2209">
        <w:tc>
          <w:tcPr>
            <w:tcW w:w="3208" w:type="dxa"/>
          </w:tcPr>
          <w:p w14:paraId="4084C093" w14:textId="33E7D5C9" w:rsidR="00C95829" w:rsidRPr="00D620F7" w:rsidRDefault="00C95829" w:rsidP="00C95829">
            <w:pPr>
              <w:spacing w:before="120" w:after="120"/>
              <w:jc w:val="center"/>
              <w:rPr>
                <w:rFonts w:ascii="Arial" w:hAnsi="Arial" w:cs="Arial"/>
                <w:sz w:val="22"/>
              </w:rPr>
            </w:pPr>
            <w:r w:rsidRPr="00894E09">
              <w:rPr>
                <w:rFonts w:ascii="Arial" w:hAnsi="Arial" w:cs="Arial"/>
                <w:sz w:val="22"/>
                <w:szCs w:val="22"/>
                <w:lang w:val="fr-FR" w:eastAsia="it-IT"/>
              </w:rPr>
              <w:t>Tên và Địa chỉ</w:t>
            </w:r>
            <w:r>
              <w:rPr>
                <w:rFonts w:ascii="Arial" w:hAnsi="Arial" w:cs="Arial"/>
                <w:sz w:val="22"/>
                <w:szCs w:val="22"/>
                <w:lang w:val="fr-FR" w:eastAsia="it-IT"/>
              </w:rPr>
              <w:t xml:space="preserve"> </w:t>
            </w:r>
            <w:r w:rsidRPr="00894E09">
              <w:rPr>
                <w:rFonts w:ascii="Arial" w:hAnsi="Arial" w:cs="Arial"/>
                <w:sz w:val="22"/>
                <w:szCs w:val="22"/>
                <w:lang w:val="fr-FR" w:eastAsia="it-IT"/>
              </w:rPr>
              <w:t>của (các) Đại lý/Bên khác</w:t>
            </w:r>
          </w:p>
        </w:tc>
        <w:tc>
          <w:tcPr>
            <w:tcW w:w="3208" w:type="dxa"/>
          </w:tcPr>
          <w:p w14:paraId="3FDC8D63" w14:textId="2D011431" w:rsidR="00C95829" w:rsidRPr="00D620F7" w:rsidRDefault="00C95829" w:rsidP="00C95829">
            <w:pPr>
              <w:spacing w:before="120" w:after="120"/>
              <w:jc w:val="center"/>
              <w:rPr>
                <w:rFonts w:ascii="Arial" w:hAnsi="Arial" w:cs="Arial"/>
                <w:sz w:val="22"/>
              </w:rPr>
            </w:pPr>
            <w:r w:rsidRPr="00894E09">
              <w:rPr>
                <w:rFonts w:ascii="Arial" w:hAnsi="Arial" w:cs="Arial"/>
                <w:sz w:val="22"/>
                <w:szCs w:val="22"/>
                <w:lang w:val="fr-FR" w:eastAsia="it-IT"/>
              </w:rPr>
              <w:t>Số tiền</w:t>
            </w:r>
            <w:r>
              <w:rPr>
                <w:rFonts w:ascii="Arial" w:hAnsi="Arial" w:cs="Arial"/>
                <w:sz w:val="22"/>
                <w:szCs w:val="22"/>
                <w:lang w:val="fr-FR" w:eastAsia="it-IT"/>
              </w:rPr>
              <w:t>, l</w:t>
            </w:r>
            <w:r w:rsidRPr="00894E09">
              <w:rPr>
                <w:rFonts w:ascii="Arial" w:hAnsi="Arial" w:cs="Arial"/>
                <w:sz w:val="22"/>
                <w:szCs w:val="22"/>
                <w:lang w:val="fr-FR" w:eastAsia="it-IT"/>
              </w:rPr>
              <w:t>oại tiền</w:t>
            </w:r>
            <w:r>
              <w:rPr>
                <w:rFonts w:ascii="Arial" w:hAnsi="Arial" w:cs="Arial"/>
                <w:sz w:val="22"/>
                <w:szCs w:val="22"/>
                <w:lang w:val="fr-FR" w:eastAsia="it-IT"/>
              </w:rPr>
              <w:t xml:space="preserve"> </w:t>
            </w:r>
            <w:r w:rsidRPr="00894E09">
              <w:rPr>
                <w:rFonts w:ascii="Arial" w:hAnsi="Arial" w:cs="Arial"/>
                <w:sz w:val="22"/>
                <w:szCs w:val="22"/>
                <w:lang w:val="fr-FR"/>
              </w:rPr>
              <w:t xml:space="preserve">hoặc tiền thưởng </w:t>
            </w:r>
          </w:p>
        </w:tc>
        <w:tc>
          <w:tcPr>
            <w:tcW w:w="3208" w:type="dxa"/>
          </w:tcPr>
          <w:p w14:paraId="0B28DB78" w14:textId="7DF38B08" w:rsidR="00C95829" w:rsidRPr="00D620F7" w:rsidRDefault="00C95829" w:rsidP="00C95829">
            <w:pPr>
              <w:spacing w:before="120" w:after="120"/>
              <w:jc w:val="center"/>
              <w:rPr>
                <w:rFonts w:ascii="Arial" w:hAnsi="Arial" w:cs="Arial"/>
                <w:sz w:val="22"/>
              </w:rPr>
            </w:pPr>
            <w:r>
              <w:rPr>
                <w:rFonts w:ascii="Arial" w:hAnsi="Arial" w:cs="Arial"/>
                <w:sz w:val="22"/>
                <w:szCs w:val="22"/>
                <w:lang w:val="fr-FR" w:eastAsia="it-IT"/>
              </w:rPr>
              <w:t>Mục</w:t>
            </w:r>
            <w:r w:rsidRPr="00894E09">
              <w:rPr>
                <w:rFonts w:ascii="Arial" w:hAnsi="Arial" w:cs="Arial"/>
                <w:sz w:val="22"/>
                <w:szCs w:val="22"/>
                <w:lang w:val="fr-FR" w:eastAsia="it-IT"/>
              </w:rPr>
              <w:t xml:space="preserve"> đích của khoản Hoa </w:t>
            </w:r>
            <w:r w:rsidRPr="00894E09">
              <w:rPr>
                <w:rFonts w:ascii="Arial" w:hAnsi="Arial" w:cs="Arial"/>
                <w:sz w:val="22"/>
                <w:szCs w:val="22"/>
                <w:lang w:val="fr-FR" w:eastAsia="it-IT"/>
              </w:rPr>
              <w:tab/>
              <w:t>hồng</w:t>
            </w:r>
          </w:p>
        </w:tc>
      </w:tr>
      <w:tr w:rsidR="00353A17" w14:paraId="701C3E5E" w14:textId="77777777" w:rsidTr="005E2209">
        <w:tc>
          <w:tcPr>
            <w:tcW w:w="3208" w:type="dxa"/>
          </w:tcPr>
          <w:p w14:paraId="578FCC14" w14:textId="77777777" w:rsidR="00353A17" w:rsidRPr="00D620F7" w:rsidRDefault="00353A17" w:rsidP="00F32391">
            <w:pPr>
              <w:spacing w:before="120" w:after="120"/>
              <w:rPr>
                <w:rFonts w:ascii="Arial" w:hAnsi="Arial" w:cs="Arial"/>
                <w:sz w:val="22"/>
              </w:rPr>
            </w:pPr>
          </w:p>
        </w:tc>
        <w:tc>
          <w:tcPr>
            <w:tcW w:w="3208" w:type="dxa"/>
          </w:tcPr>
          <w:p w14:paraId="4294F388" w14:textId="77777777" w:rsidR="00353A17" w:rsidRPr="00D620F7" w:rsidRDefault="00353A17" w:rsidP="00F32391">
            <w:pPr>
              <w:spacing w:before="120" w:after="120"/>
              <w:rPr>
                <w:rFonts w:ascii="Arial" w:hAnsi="Arial" w:cs="Arial"/>
                <w:sz w:val="22"/>
              </w:rPr>
            </w:pPr>
          </w:p>
        </w:tc>
        <w:tc>
          <w:tcPr>
            <w:tcW w:w="3208" w:type="dxa"/>
          </w:tcPr>
          <w:p w14:paraId="674F8132" w14:textId="77777777" w:rsidR="00353A17" w:rsidRPr="00D620F7" w:rsidRDefault="00353A17" w:rsidP="00F32391">
            <w:pPr>
              <w:spacing w:before="120" w:after="120"/>
              <w:rPr>
                <w:rFonts w:ascii="Arial" w:hAnsi="Arial" w:cs="Arial"/>
                <w:sz w:val="22"/>
              </w:rPr>
            </w:pPr>
          </w:p>
        </w:tc>
      </w:tr>
    </w:tbl>
    <w:p w14:paraId="0BAE9855" w14:textId="573CDDC7" w:rsidR="007F2B38" w:rsidRDefault="002A2511" w:rsidP="00283B8C">
      <w:pPr>
        <w:pStyle w:val="Header"/>
        <w:pBdr>
          <w:bottom w:val="none" w:sz="0" w:space="0" w:color="auto"/>
        </w:pBdr>
        <w:tabs>
          <w:tab w:val="right" w:pos="2520"/>
          <w:tab w:val="left" w:pos="2880"/>
          <w:tab w:val="right" w:pos="5760"/>
          <w:tab w:val="left" w:pos="6120"/>
        </w:tabs>
        <w:spacing w:before="120" w:after="120"/>
        <w:rPr>
          <w:rFonts w:ascii="Arial" w:hAnsi="Arial" w:cs="Arial"/>
          <w:i/>
          <w:sz w:val="22"/>
          <w:szCs w:val="22"/>
        </w:rPr>
      </w:pPr>
      <w:r w:rsidRPr="007D7C7B">
        <w:rPr>
          <w:rFonts w:ascii="Arial" w:hAnsi="Arial" w:cs="Arial"/>
          <w:i/>
          <w:iCs/>
          <w:sz w:val="22"/>
          <w:szCs w:val="22"/>
          <w:lang w:val="fr-FR"/>
        </w:rPr>
        <w:t>Nếu không có khoản chi trả nào được thực hiện hoặc hứa hẹn, bổ sung câu sau: “Chúng tôi đã không hoặc sẽ không chi trả bất kỳ khoản hoa hồng, tiền thưởng hoặc khoản phí nào cho đại lý của chúng tôi hoặc bất kỳ bên nào khác có liên quan tới Đề xuất này và, đối với trường hợp được trao hợp đồng, là quá trình thực hiện Hợp đồng</w:t>
      </w:r>
      <w:r w:rsidR="007F2B38" w:rsidRPr="001F54D0">
        <w:rPr>
          <w:rFonts w:ascii="Arial" w:hAnsi="Arial" w:cs="Arial"/>
          <w:i/>
          <w:sz w:val="22"/>
          <w:szCs w:val="22"/>
        </w:rPr>
        <w:t>.”</w:t>
      </w:r>
    </w:p>
    <w:p w14:paraId="7B12806F" w14:textId="24597461" w:rsidR="008968D3" w:rsidRPr="008968D3" w:rsidRDefault="008968D3" w:rsidP="008968D3">
      <w:pPr>
        <w:pStyle w:val="Header"/>
        <w:pBdr>
          <w:bottom w:val="none" w:sz="0" w:space="0" w:color="auto"/>
        </w:pBdr>
        <w:tabs>
          <w:tab w:val="right" w:pos="2520"/>
          <w:tab w:val="left" w:pos="2880"/>
          <w:tab w:val="right" w:pos="5760"/>
          <w:tab w:val="left" w:pos="6120"/>
        </w:tabs>
        <w:spacing w:before="120" w:after="120"/>
        <w:jc w:val="both"/>
        <w:rPr>
          <w:rFonts w:ascii="Arial" w:hAnsi="Arial" w:cs="Arial"/>
          <w:i/>
          <w:sz w:val="22"/>
          <w:szCs w:val="22"/>
          <w:lang w:eastAsia="zh-CN"/>
        </w:rPr>
      </w:pPr>
      <w:r w:rsidRPr="008968D3">
        <w:rPr>
          <w:rFonts w:ascii="Arial" w:hAnsi="Arial" w:cs="Arial"/>
          <w:color w:val="000000"/>
          <w:sz w:val="22"/>
          <w:szCs w:val="22"/>
        </w:rPr>
        <w:t>We agree to permit ADB</w:t>
      </w:r>
      <w:r w:rsidRPr="008968D3">
        <w:rPr>
          <w:rStyle w:val="FootnoteReference"/>
          <w:rFonts w:ascii="Arial" w:hAnsi="Arial" w:cs="Arial"/>
          <w:color w:val="000000"/>
          <w:sz w:val="22"/>
          <w:szCs w:val="22"/>
        </w:rPr>
        <w:footnoteReference w:id="8"/>
      </w:r>
      <w:r w:rsidRPr="008968D3">
        <w:rPr>
          <w:rFonts w:ascii="Arial" w:hAnsi="Arial" w:cs="Arial"/>
          <w:color w:val="000000"/>
          <w:sz w:val="22"/>
          <w:szCs w:val="22"/>
        </w:rPr>
        <w:t xml:space="preserve"> or its representative to inspect our</w:t>
      </w:r>
      <w:r w:rsidRPr="008968D3">
        <w:rPr>
          <w:rFonts w:ascii="Arial" w:hAnsi="Arial" w:cs="Arial"/>
          <w:color w:val="000000" w:themeColor="text1"/>
          <w:sz w:val="22"/>
          <w:szCs w:val="22"/>
        </w:rPr>
        <w:t xml:space="preserve"> site, assets,</w:t>
      </w:r>
      <w:r w:rsidRPr="008968D3">
        <w:rPr>
          <w:rFonts w:ascii="Arial" w:hAnsi="Arial" w:cs="Arial"/>
          <w:color w:val="000000"/>
          <w:sz w:val="22"/>
          <w:szCs w:val="22"/>
        </w:rPr>
        <w:t xml:space="preserve"> accounts and records and other documents relating to the bid submission and to have them audited by auditors </w:t>
      </w:r>
      <w:r w:rsidRPr="008968D3">
        <w:rPr>
          <w:rFonts w:ascii="Arial" w:hAnsi="Arial" w:cs="Arial"/>
          <w:color w:val="000000"/>
          <w:sz w:val="22"/>
          <w:szCs w:val="22"/>
        </w:rPr>
        <w:lastRenderedPageBreak/>
        <w:t>appointed by ADB.</w:t>
      </w:r>
      <w:r w:rsidRPr="008968D3">
        <w:rPr>
          <w:rFonts w:ascii="Arial" w:hAnsi="Arial" w:cs="Arial"/>
          <w:color w:val="000000" w:themeColor="text1"/>
          <w:sz w:val="22"/>
          <w:szCs w:val="22"/>
        </w:rPr>
        <w:t xml:space="preserve"> We understand that failure</w:t>
      </w:r>
      <w:r w:rsidR="00911FFC">
        <w:rPr>
          <w:rFonts w:ascii="Arial" w:hAnsi="Arial" w:cs="Arial"/>
          <w:color w:val="000000" w:themeColor="text1"/>
          <w:sz w:val="22"/>
          <w:szCs w:val="22"/>
        </w:rPr>
        <w:t xml:space="preserve"> to comply with </w:t>
      </w:r>
      <w:r w:rsidRPr="008968D3">
        <w:rPr>
          <w:rFonts w:ascii="Arial" w:hAnsi="Arial" w:cs="Arial"/>
          <w:color w:val="000000" w:themeColor="text1"/>
          <w:sz w:val="22"/>
          <w:szCs w:val="22"/>
        </w:rPr>
        <w:t>this obligation may constitute “obstructive practice” that may result in debarment and/or contract termination</w:t>
      </w:r>
      <w:r w:rsidRPr="008968D3">
        <w:rPr>
          <w:rFonts w:ascii="Arial" w:hAnsi="Arial" w:cs="Arial"/>
          <w:color w:val="000000" w:themeColor="text1"/>
          <w:sz w:val="22"/>
          <w:szCs w:val="22"/>
          <w:lang w:eastAsia="zh-CN"/>
        </w:rPr>
        <w:t xml:space="preserve">, if awarded. </w:t>
      </w:r>
    </w:p>
    <w:p w14:paraId="53EF1570" w14:textId="24215286" w:rsidR="00533AC8" w:rsidRDefault="009D64FC" w:rsidP="00283B8C">
      <w:pPr>
        <w:spacing w:before="120" w:after="120"/>
        <w:ind w:firstLine="720"/>
        <w:jc w:val="both"/>
        <w:rPr>
          <w:rFonts w:ascii="Arial" w:hAnsi="Arial" w:cs="Arial"/>
          <w:sz w:val="22"/>
          <w:szCs w:val="22"/>
          <w:lang w:val="en-GB"/>
        </w:rPr>
      </w:pPr>
      <w:r w:rsidRPr="00894E09">
        <w:rPr>
          <w:rFonts w:ascii="Arial" w:hAnsi="Arial" w:cs="Arial"/>
          <w:sz w:val="22"/>
          <w:szCs w:val="22"/>
          <w:lang w:val="fr-FR"/>
        </w:rPr>
        <w:t xml:space="preserve">Chúng tôi hiểu rằng </w:t>
      </w:r>
      <w:r>
        <w:rPr>
          <w:rFonts w:ascii="Arial" w:hAnsi="Arial" w:cs="Arial"/>
          <w:sz w:val="22"/>
          <w:szCs w:val="22"/>
          <w:lang w:val="fr-FR"/>
        </w:rPr>
        <w:t>Khách hàng</w:t>
      </w:r>
      <w:r w:rsidRPr="00894E09">
        <w:rPr>
          <w:rFonts w:ascii="Arial" w:hAnsi="Arial" w:cs="Arial"/>
          <w:sz w:val="22"/>
          <w:szCs w:val="22"/>
          <w:lang w:val="fr-FR"/>
        </w:rPr>
        <w:t xml:space="preserve"> không bị ràng buộc phải chấp nhận bất kỳ Đề xuất nào mà </w:t>
      </w:r>
      <w:r>
        <w:rPr>
          <w:rFonts w:ascii="Arial" w:hAnsi="Arial" w:cs="Arial"/>
          <w:sz w:val="22"/>
          <w:szCs w:val="22"/>
          <w:lang w:val="fr-FR"/>
        </w:rPr>
        <w:t>Khách hàng</w:t>
      </w:r>
      <w:r w:rsidRPr="00894E09">
        <w:rPr>
          <w:rFonts w:ascii="Arial" w:hAnsi="Arial" w:cs="Arial"/>
          <w:sz w:val="22"/>
          <w:szCs w:val="22"/>
          <w:lang w:val="fr-FR"/>
        </w:rPr>
        <w:t xml:space="preserve"> nhận được</w:t>
      </w:r>
      <w:r w:rsidR="00533AC8" w:rsidRPr="001F54D0">
        <w:rPr>
          <w:rFonts w:ascii="Arial" w:hAnsi="Arial" w:cs="Arial"/>
          <w:sz w:val="22"/>
          <w:szCs w:val="22"/>
          <w:lang w:val="en-GB"/>
        </w:rPr>
        <w:t>.</w:t>
      </w:r>
    </w:p>
    <w:p w14:paraId="23003E80" w14:textId="76BB789C" w:rsidR="009D64FC" w:rsidRDefault="00533AC8" w:rsidP="00F735A6">
      <w:pPr>
        <w:spacing w:before="120" w:after="120"/>
        <w:jc w:val="both"/>
        <w:rPr>
          <w:rFonts w:ascii="Arial" w:hAnsi="Arial" w:cs="Arial"/>
          <w:sz w:val="22"/>
          <w:szCs w:val="22"/>
        </w:rPr>
      </w:pPr>
      <w:r w:rsidRPr="001F54D0">
        <w:rPr>
          <w:rFonts w:ascii="Arial" w:hAnsi="Arial" w:cs="Arial"/>
          <w:sz w:val="22"/>
          <w:szCs w:val="22"/>
          <w:lang w:val="en-GB"/>
        </w:rPr>
        <w:tab/>
      </w:r>
      <w:r w:rsidR="009D64FC" w:rsidRPr="009D64FC">
        <w:rPr>
          <w:rFonts w:ascii="Arial" w:hAnsi="Arial" w:cs="Arial"/>
          <w:sz w:val="22"/>
          <w:szCs w:val="22"/>
        </w:rPr>
        <w:t>Chúng tôi hiểu rằng bất kỳ sự trình bày sai nào gây hiểu lầm hoặc cố gắng gây hiểu lầm một cách cố ý hoặc thiếu thận trọng đều có thể dẫn đến việc tự động bị từ chối nếu đề xuất hoặc hủy bỏ hợp đồng của chúng tôi, nếu được trao, và có thể dẫn đến các hành động khắc phục hậu quả, theo Chính sách chống tham nhũng của ADB (1998) ) và Nguyên tắc và Nguyên tắc Liêm chính (2015), cả hai đều được sửa đổi theo thời gian</w:t>
      </w:r>
      <w:r w:rsidR="009D64FC">
        <w:rPr>
          <w:rFonts w:ascii="Arial" w:hAnsi="Arial" w:cs="Arial"/>
          <w:sz w:val="22"/>
          <w:szCs w:val="22"/>
        </w:rPr>
        <w:t>.</w:t>
      </w:r>
    </w:p>
    <w:p w14:paraId="62F83234" w14:textId="16D284AF" w:rsidR="00C644DE" w:rsidRPr="00672682" w:rsidRDefault="00C644DE" w:rsidP="00533AC8">
      <w:pPr>
        <w:spacing w:before="120" w:after="120"/>
        <w:rPr>
          <w:rFonts w:ascii="Arial" w:hAnsi="Arial"/>
          <w:sz w:val="22"/>
        </w:rPr>
      </w:pPr>
    </w:p>
    <w:p w14:paraId="1BBE14C8" w14:textId="324D2237" w:rsidR="00533AC8" w:rsidRPr="001F54D0" w:rsidRDefault="009D64FC" w:rsidP="00533AC8">
      <w:pPr>
        <w:spacing w:before="120" w:after="120"/>
        <w:ind w:firstLine="708"/>
        <w:jc w:val="both"/>
        <w:rPr>
          <w:rFonts w:ascii="Arial" w:hAnsi="Arial" w:cs="Arial"/>
          <w:sz w:val="22"/>
          <w:szCs w:val="22"/>
          <w:lang w:val="en-GB"/>
        </w:rPr>
      </w:pPr>
      <w:r w:rsidRPr="00894E09">
        <w:rPr>
          <w:rFonts w:ascii="Arial" w:hAnsi="Arial" w:cs="Arial"/>
          <w:sz w:val="22"/>
          <w:szCs w:val="22"/>
          <w:lang w:val="fr-FR"/>
        </w:rPr>
        <w:t>Trân trọng</w:t>
      </w:r>
      <w:r w:rsidR="00533AC8" w:rsidRPr="001F54D0">
        <w:rPr>
          <w:rFonts w:ascii="Arial" w:hAnsi="Arial" w:cs="Arial"/>
          <w:sz w:val="22"/>
          <w:szCs w:val="22"/>
          <w:lang w:val="en-GB"/>
        </w:rPr>
        <w:t>,</w:t>
      </w:r>
    </w:p>
    <w:p w14:paraId="59ABA80C" w14:textId="0B8A9D5B" w:rsidR="00533AC8" w:rsidRPr="001F54D0" w:rsidRDefault="00D30CA6" w:rsidP="00283B8C">
      <w:pPr>
        <w:tabs>
          <w:tab w:val="right" w:pos="8460"/>
        </w:tabs>
        <w:ind w:left="720"/>
        <w:jc w:val="both"/>
        <w:rPr>
          <w:rFonts w:ascii="Arial" w:hAnsi="Arial" w:cs="Arial"/>
          <w:sz w:val="22"/>
          <w:szCs w:val="22"/>
          <w:u w:val="single"/>
          <w:lang w:val="en-GB"/>
        </w:rPr>
      </w:pPr>
      <w:r w:rsidRPr="00894E09">
        <w:rPr>
          <w:rFonts w:ascii="Arial" w:hAnsi="Arial" w:cs="Arial"/>
          <w:sz w:val="22"/>
          <w:szCs w:val="22"/>
          <w:lang w:val="fr-FR"/>
        </w:rPr>
        <w:t>Chữ ký được ủy quyền {</w:t>
      </w:r>
      <w:r w:rsidRPr="00317E6D">
        <w:rPr>
          <w:rFonts w:ascii="Arial" w:hAnsi="Arial" w:cs="Arial"/>
          <w:i/>
          <w:iCs/>
          <w:sz w:val="22"/>
          <w:szCs w:val="22"/>
          <w:lang w:val="fr-FR"/>
        </w:rPr>
        <w:t>Ký đầy đủ và ký tắt</w:t>
      </w:r>
      <w:r w:rsidR="00533AC8" w:rsidRPr="001F54D0">
        <w:rPr>
          <w:rFonts w:ascii="Arial" w:hAnsi="Arial" w:cs="Arial"/>
          <w:i/>
          <w:iCs/>
          <w:sz w:val="22"/>
          <w:szCs w:val="22"/>
          <w:lang w:val="en-GB"/>
        </w:rPr>
        <w:t>]</w:t>
      </w:r>
      <w:r w:rsidR="00533AC8" w:rsidRPr="001F54D0">
        <w:rPr>
          <w:rFonts w:ascii="Arial" w:hAnsi="Arial" w:cs="Arial"/>
          <w:sz w:val="22"/>
          <w:szCs w:val="22"/>
          <w:lang w:val="en-GB"/>
        </w:rPr>
        <w:t xml:space="preserve">:  </w:t>
      </w:r>
      <w:r w:rsidR="00533AC8" w:rsidRPr="001F54D0">
        <w:rPr>
          <w:rFonts w:ascii="Arial" w:hAnsi="Arial" w:cs="Arial"/>
          <w:sz w:val="22"/>
          <w:szCs w:val="22"/>
          <w:u w:val="single"/>
          <w:lang w:val="en-GB"/>
        </w:rPr>
        <w:tab/>
      </w:r>
    </w:p>
    <w:p w14:paraId="295AB05F" w14:textId="647D875B" w:rsidR="00533AC8" w:rsidRPr="001F54D0" w:rsidRDefault="00D30CA6" w:rsidP="00283B8C">
      <w:pPr>
        <w:tabs>
          <w:tab w:val="right" w:pos="8460"/>
        </w:tabs>
        <w:ind w:left="720"/>
        <w:jc w:val="both"/>
        <w:rPr>
          <w:rFonts w:ascii="Arial" w:hAnsi="Arial" w:cs="Arial"/>
          <w:sz w:val="22"/>
          <w:szCs w:val="22"/>
          <w:u w:val="single"/>
          <w:lang w:val="en-GB"/>
        </w:rPr>
      </w:pPr>
      <w:r w:rsidRPr="00894E09">
        <w:rPr>
          <w:rFonts w:ascii="Arial" w:hAnsi="Arial" w:cs="Arial"/>
          <w:sz w:val="22"/>
          <w:szCs w:val="22"/>
          <w:lang w:val="fr-FR"/>
        </w:rPr>
        <w:t>Tên và chức danh của Người ký</w:t>
      </w:r>
      <w:r w:rsidR="00533AC8" w:rsidRPr="001F54D0">
        <w:rPr>
          <w:rFonts w:ascii="Arial" w:hAnsi="Arial" w:cs="Arial"/>
          <w:sz w:val="22"/>
          <w:szCs w:val="22"/>
          <w:lang w:val="en-GB"/>
        </w:rPr>
        <w:t xml:space="preserve">:  </w:t>
      </w:r>
      <w:r w:rsidR="00533AC8" w:rsidRPr="001F54D0">
        <w:rPr>
          <w:rFonts w:ascii="Arial" w:hAnsi="Arial" w:cs="Arial"/>
          <w:sz w:val="22"/>
          <w:szCs w:val="22"/>
          <w:u w:val="single"/>
          <w:lang w:val="en-GB"/>
        </w:rPr>
        <w:tab/>
      </w:r>
    </w:p>
    <w:p w14:paraId="172D0874" w14:textId="67A80893" w:rsidR="00533AC8" w:rsidRPr="001F54D0" w:rsidRDefault="00D30CA6" w:rsidP="00283B8C">
      <w:pPr>
        <w:tabs>
          <w:tab w:val="right" w:pos="8460"/>
        </w:tabs>
        <w:ind w:left="720"/>
        <w:jc w:val="both"/>
        <w:rPr>
          <w:rFonts w:ascii="Arial" w:hAnsi="Arial" w:cs="Arial"/>
          <w:sz w:val="22"/>
          <w:szCs w:val="22"/>
          <w:u w:val="single"/>
          <w:lang w:val="en-GB"/>
        </w:rPr>
      </w:pPr>
      <w:r w:rsidRPr="00894E09">
        <w:rPr>
          <w:rFonts w:ascii="Arial" w:hAnsi="Arial" w:cs="Arial"/>
          <w:sz w:val="22"/>
          <w:szCs w:val="22"/>
          <w:lang w:val="fr-FR"/>
        </w:rPr>
        <w:t>Thay mặt cho</w:t>
      </w:r>
      <w:r w:rsidR="00533AC8" w:rsidRPr="001F54D0">
        <w:rPr>
          <w:rFonts w:ascii="Arial" w:hAnsi="Arial" w:cs="Arial"/>
          <w:sz w:val="22"/>
          <w:szCs w:val="22"/>
          <w:lang w:val="en-GB"/>
        </w:rPr>
        <w:t xml:space="preserve">:  </w:t>
      </w:r>
      <w:r w:rsidR="00533AC8" w:rsidRPr="001F54D0">
        <w:rPr>
          <w:rFonts w:ascii="Arial" w:hAnsi="Arial" w:cs="Arial"/>
          <w:sz w:val="22"/>
          <w:szCs w:val="22"/>
          <w:u w:val="single"/>
          <w:lang w:val="en-GB"/>
        </w:rPr>
        <w:tab/>
      </w:r>
    </w:p>
    <w:p w14:paraId="35A9F8BF" w14:textId="0F24E23F" w:rsidR="00533AC8" w:rsidRPr="001F54D0" w:rsidRDefault="002F42BA" w:rsidP="00283B8C">
      <w:pPr>
        <w:tabs>
          <w:tab w:val="right" w:pos="8460"/>
        </w:tabs>
        <w:ind w:left="720"/>
        <w:jc w:val="both"/>
        <w:rPr>
          <w:rFonts w:ascii="Arial" w:hAnsi="Arial" w:cs="Arial"/>
          <w:sz w:val="22"/>
          <w:szCs w:val="22"/>
          <w:u w:val="single"/>
          <w:lang w:val="en-GB"/>
        </w:rPr>
      </w:pPr>
      <w:r>
        <w:rPr>
          <w:rFonts w:ascii="Arial" w:hAnsi="Arial" w:cs="Arial"/>
          <w:sz w:val="22"/>
          <w:szCs w:val="22"/>
          <w:lang w:val="en-GB"/>
        </w:rPr>
        <w:t>Địa chỉ</w:t>
      </w:r>
      <w:r w:rsidR="00533AC8" w:rsidRPr="001F54D0">
        <w:rPr>
          <w:rFonts w:ascii="Arial" w:hAnsi="Arial" w:cs="Arial"/>
          <w:sz w:val="22"/>
          <w:szCs w:val="22"/>
          <w:lang w:val="en-GB"/>
        </w:rPr>
        <w:t xml:space="preserve">:  </w:t>
      </w:r>
      <w:r w:rsidR="00533AC8" w:rsidRPr="001F54D0">
        <w:rPr>
          <w:rFonts w:ascii="Arial" w:hAnsi="Arial" w:cs="Arial"/>
          <w:sz w:val="22"/>
          <w:szCs w:val="22"/>
          <w:u w:val="single"/>
          <w:lang w:val="en-GB"/>
        </w:rPr>
        <w:tab/>
      </w:r>
    </w:p>
    <w:p w14:paraId="54B8907A" w14:textId="04241708" w:rsidR="00533AC8" w:rsidRPr="00D620F7" w:rsidRDefault="00533AC8" w:rsidP="00283B8C">
      <w:pPr>
        <w:tabs>
          <w:tab w:val="right" w:pos="8460"/>
        </w:tabs>
        <w:ind w:left="720"/>
        <w:jc w:val="both"/>
        <w:rPr>
          <w:rFonts w:ascii="Arial" w:hAnsi="Arial" w:cs="Arial"/>
          <w:sz w:val="22"/>
          <w:szCs w:val="22"/>
          <w:lang w:val="en-GB"/>
        </w:rPr>
      </w:pPr>
      <w:r w:rsidRPr="00D620F7">
        <w:rPr>
          <w:rFonts w:ascii="Arial" w:hAnsi="Arial" w:cs="Arial"/>
          <w:sz w:val="22"/>
          <w:szCs w:val="22"/>
          <w:lang w:val="en-GB"/>
        </w:rPr>
        <w:t xml:space="preserve">E-mail: </w:t>
      </w:r>
      <w:r w:rsidR="00283B8C" w:rsidRPr="001F54D0">
        <w:rPr>
          <w:rFonts w:ascii="Arial" w:hAnsi="Arial" w:cs="Arial"/>
          <w:sz w:val="22"/>
          <w:szCs w:val="22"/>
          <w:u w:val="single"/>
          <w:lang w:val="en-GB"/>
        </w:rPr>
        <w:tab/>
      </w:r>
    </w:p>
    <w:p w14:paraId="34866DC4" w14:textId="2EC27E1C" w:rsidR="00533AC8" w:rsidRDefault="00533AC8" w:rsidP="00C644DE">
      <w:pPr>
        <w:pStyle w:val="Header"/>
        <w:tabs>
          <w:tab w:val="right" w:pos="2520"/>
          <w:tab w:val="left" w:pos="2880"/>
          <w:tab w:val="right" w:pos="5760"/>
          <w:tab w:val="left" w:pos="6120"/>
        </w:tabs>
        <w:spacing w:before="120" w:after="120"/>
        <w:ind w:left="720"/>
        <w:rPr>
          <w:rFonts w:ascii="Arial" w:hAnsi="Arial" w:cs="Arial"/>
          <w:i/>
          <w:sz w:val="22"/>
          <w:szCs w:val="22"/>
        </w:rPr>
      </w:pPr>
      <w:r w:rsidRPr="00D620F7">
        <w:rPr>
          <w:rFonts w:ascii="Arial" w:hAnsi="Arial" w:cs="Arial"/>
          <w:i/>
          <w:smallCaps/>
          <w:sz w:val="22"/>
          <w:szCs w:val="22"/>
          <w:lang w:val="en-GB"/>
        </w:rPr>
        <w:t>[</w:t>
      </w:r>
      <w:r w:rsidR="00D30CA6" w:rsidRPr="00317E6D">
        <w:rPr>
          <w:rFonts w:ascii="Arial" w:hAnsi="Arial" w:cs="Arial"/>
          <w:i/>
          <w:smallCaps/>
          <w:sz w:val="22"/>
          <w:szCs w:val="22"/>
          <w:lang w:val="en-GB"/>
        </w:rPr>
        <w:t>ĐỐI VỚI TRƯỜNG HỢP L</w:t>
      </w:r>
      <w:r w:rsidR="00D30CA6">
        <w:rPr>
          <w:rFonts w:ascii="Arial" w:hAnsi="Arial" w:cs="Arial"/>
          <w:i/>
          <w:smallCaps/>
          <w:sz w:val="22"/>
          <w:szCs w:val="22"/>
          <w:lang w:val="en-GB"/>
        </w:rPr>
        <w:t>À</w:t>
      </w:r>
      <w:r w:rsidR="00D30CA6" w:rsidRPr="00317E6D">
        <w:rPr>
          <w:rFonts w:ascii="Arial" w:hAnsi="Arial" w:cs="Arial"/>
          <w:i/>
          <w:smallCaps/>
          <w:sz w:val="22"/>
          <w:szCs w:val="22"/>
          <w:lang w:val="en-GB"/>
        </w:rPr>
        <w:t xml:space="preserve"> </w:t>
      </w:r>
      <w:r w:rsidR="00D30CA6">
        <w:rPr>
          <w:rFonts w:ascii="Arial" w:hAnsi="Arial" w:cs="Arial"/>
          <w:i/>
          <w:smallCaps/>
          <w:sz w:val="22"/>
          <w:szCs w:val="22"/>
          <w:lang w:val="en-GB"/>
        </w:rPr>
        <w:t>LIÊN DANH</w:t>
      </w:r>
      <w:r w:rsidR="00D30CA6" w:rsidRPr="00317E6D">
        <w:rPr>
          <w:rFonts w:ascii="Arial" w:hAnsi="Arial" w:cs="Arial"/>
          <w:i/>
          <w:smallCaps/>
          <w:sz w:val="22"/>
          <w:szCs w:val="22"/>
          <w:lang w:val="en-GB"/>
        </w:rPr>
        <w:t>, HOẶC L</w:t>
      </w:r>
      <w:r w:rsidR="00D30CA6">
        <w:rPr>
          <w:rFonts w:ascii="Arial" w:hAnsi="Arial" w:cs="Arial"/>
          <w:i/>
          <w:smallCaps/>
          <w:sz w:val="22"/>
          <w:szCs w:val="22"/>
          <w:lang w:val="en-GB"/>
        </w:rPr>
        <w:t>À</w:t>
      </w:r>
      <w:r w:rsidR="00D30CA6" w:rsidRPr="00317E6D">
        <w:rPr>
          <w:rFonts w:ascii="Arial" w:hAnsi="Arial" w:cs="Arial"/>
          <w:i/>
          <w:smallCaps/>
          <w:sz w:val="22"/>
          <w:szCs w:val="22"/>
          <w:lang w:val="en-GB"/>
        </w:rPr>
        <w:t xml:space="preserve"> MỌI TH</w:t>
      </w:r>
      <w:r w:rsidR="00D30CA6">
        <w:rPr>
          <w:rFonts w:ascii="Arial" w:hAnsi="Arial" w:cs="Arial"/>
          <w:i/>
          <w:smallCaps/>
          <w:sz w:val="22"/>
          <w:szCs w:val="22"/>
          <w:lang w:val="en-GB"/>
        </w:rPr>
        <w:t>À</w:t>
      </w:r>
      <w:r w:rsidR="00D30CA6" w:rsidRPr="00317E6D">
        <w:rPr>
          <w:rFonts w:ascii="Arial" w:hAnsi="Arial" w:cs="Arial"/>
          <w:i/>
          <w:smallCaps/>
          <w:sz w:val="22"/>
          <w:szCs w:val="22"/>
          <w:lang w:val="en-GB"/>
        </w:rPr>
        <w:t>NH VI</w:t>
      </w:r>
      <w:r w:rsidR="00D30CA6">
        <w:rPr>
          <w:rFonts w:ascii="Arial" w:hAnsi="Arial" w:cs="Arial"/>
          <w:i/>
          <w:smallCaps/>
          <w:sz w:val="22"/>
          <w:szCs w:val="22"/>
          <w:lang w:val="en-GB"/>
        </w:rPr>
        <w:t>Ê</w:t>
      </w:r>
      <w:r w:rsidR="00D30CA6" w:rsidRPr="00317E6D">
        <w:rPr>
          <w:rFonts w:ascii="Arial" w:hAnsi="Arial" w:cs="Arial"/>
          <w:i/>
          <w:smallCaps/>
          <w:sz w:val="22"/>
          <w:szCs w:val="22"/>
          <w:lang w:val="en-GB"/>
        </w:rPr>
        <w:t>N SẼ KÝ HOẶC L</w:t>
      </w:r>
      <w:r w:rsidR="00D30CA6">
        <w:rPr>
          <w:rFonts w:ascii="Arial" w:hAnsi="Arial" w:cs="Arial"/>
          <w:i/>
          <w:smallCaps/>
          <w:sz w:val="22"/>
          <w:szCs w:val="22"/>
          <w:lang w:val="en-GB"/>
        </w:rPr>
        <w:t>À</w:t>
      </w:r>
      <w:r w:rsidR="00D30CA6" w:rsidRPr="00317E6D">
        <w:rPr>
          <w:rFonts w:ascii="Arial" w:hAnsi="Arial" w:cs="Arial"/>
          <w:i/>
          <w:smallCaps/>
          <w:sz w:val="22"/>
          <w:szCs w:val="22"/>
          <w:lang w:val="en-GB"/>
        </w:rPr>
        <w:t xml:space="preserve"> CHỈ C</w:t>
      </w:r>
      <w:r w:rsidR="00D30CA6">
        <w:rPr>
          <w:rFonts w:ascii="Arial" w:hAnsi="Arial" w:cs="Arial"/>
          <w:i/>
          <w:smallCaps/>
          <w:sz w:val="22"/>
          <w:szCs w:val="22"/>
          <w:lang w:val="en-GB"/>
        </w:rPr>
        <w:t>Ó</w:t>
      </w:r>
      <w:r w:rsidR="00D30CA6" w:rsidRPr="00317E6D">
        <w:rPr>
          <w:rFonts w:ascii="Arial" w:hAnsi="Arial" w:cs="Arial"/>
          <w:i/>
          <w:smallCaps/>
          <w:sz w:val="22"/>
          <w:szCs w:val="22"/>
          <w:lang w:val="en-GB"/>
        </w:rPr>
        <w:t xml:space="preserve"> TƯ VẤN </w:t>
      </w:r>
      <w:r w:rsidR="00D30CA6">
        <w:rPr>
          <w:rFonts w:ascii="Arial" w:hAnsi="Arial" w:cs="Arial"/>
          <w:i/>
          <w:smallCaps/>
          <w:sz w:val="22"/>
          <w:szCs w:val="22"/>
          <w:lang w:val="en-GB"/>
        </w:rPr>
        <w:t>Đ</w:t>
      </w:r>
      <w:r w:rsidR="00D30CA6" w:rsidRPr="00317E6D">
        <w:rPr>
          <w:rFonts w:ascii="Arial" w:hAnsi="Arial" w:cs="Arial"/>
          <w:i/>
          <w:smallCaps/>
          <w:sz w:val="22"/>
          <w:szCs w:val="22"/>
          <w:lang w:val="en-GB"/>
        </w:rPr>
        <w:t xml:space="preserve">ỨNG DẦU </w:t>
      </w:r>
      <w:r w:rsidR="00D30CA6">
        <w:rPr>
          <w:rFonts w:ascii="Arial" w:hAnsi="Arial" w:cs="Arial"/>
          <w:i/>
          <w:smallCaps/>
          <w:sz w:val="22"/>
          <w:szCs w:val="22"/>
          <w:lang w:val="en-GB"/>
        </w:rPr>
        <w:t>LIÊN DANH</w:t>
      </w:r>
      <w:r w:rsidR="00D30CA6" w:rsidRPr="00317E6D">
        <w:rPr>
          <w:rFonts w:ascii="Arial" w:hAnsi="Arial" w:cs="Arial"/>
          <w:i/>
          <w:smallCaps/>
          <w:sz w:val="22"/>
          <w:szCs w:val="22"/>
          <w:lang w:val="en-GB"/>
        </w:rPr>
        <w:t xml:space="preserve"> KÝ, TRONG TRƯỜNG HỢP </w:t>
      </w:r>
      <w:r w:rsidR="00D30CA6">
        <w:rPr>
          <w:rFonts w:ascii="Arial" w:hAnsi="Arial" w:cs="Arial"/>
          <w:i/>
          <w:smallCaps/>
          <w:sz w:val="22"/>
          <w:szCs w:val="22"/>
          <w:lang w:val="en-GB"/>
        </w:rPr>
        <w:t>ĐÓ</w:t>
      </w:r>
      <w:r w:rsidR="00D30CA6" w:rsidRPr="00317E6D">
        <w:rPr>
          <w:rFonts w:ascii="Arial" w:hAnsi="Arial" w:cs="Arial"/>
          <w:i/>
          <w:smallCaps/>
          <w:sz w:val="22"/>
          <w:szCs w:val="22"/>
          <w:lang w:val="en-GB"/>
        </w:rPr>
        <w:t xml:space="preserve"> PHẢI K</w:t>
      </w:r>
      <w:r w:rsidR="00D30CA6">
        <w:rPr>
          <w:rFonts w:ascii="Arial" w:hAnsi="Arial" w:cs="Arial"/>
          <w:i/>
          <w:smallCaps/>
          <w:sz w:val="22"/>
          <w:szCs w:val="22"/>
          <w:lang w:val="en-GB"/>
        </w:rPr>
        <w:t>È</w:t>
      </w:r>
      <w:r w:rsidR="00D30CA6" w:rsidRPr="00317E6D">
        <w:rPr>
          <w:rFonts w:ascii="Arial" w:hAnsi="Arial" w:cs="Arial"/>
          <w:i/>
          <w:smallCaps/>
          <w:sz w:val="22"/>
          <w:szCs w:val="22"/>
          <w:lang w:val="en-GB"/>
        </w:rPr>
        <w:t>M THEO THƯ ỦY QUYỀN THAY MẶT MỌI TH</w:t>
      </w:r>
      <w:r w:rsidR="00D30CA6">
        <w:rPr>
          <w:rFonts w:ascii="Arial" w:hAnsi="Arial" w:cs="Arial"/>
          <w:i/>
          <w:smallCaps/>
          <w:sz w:val="22"/>
          <w:szCs w:val="22"/>
          <w:lang w:val="en-GB"/>
        </w:rPr>
        <w:t>À</w:t>
      </w:r>
      <w:r w:rsidR="00D30CA6" w:rsidRPr="00317E6D">
        <w:rPr>
          <w:rFonts w:ascii="Arial" w:hAnsi="Arial" w:cs="Arial"/>
          <w:i/>
          <w:smallCaps/>
          <w:sz w:val="22"/>
          <w:szCs w:val="22"/>
          <w:lang w:val="en-GB"/>
        </w:rPr>
        <w:t>NH VI</w:t>
      </w:r>
      <w:r w:rsidR="00D30CA6">
        <w:rPr>
          <w:rFonts w:ascii="Arial" w:hAnsi="Arial" w:cs="Arial"/>
          <w:i/>
          <w:smallCaps/>
          <w:sz w:val="22"/>
          <w:szCs w:val="22"/>
          <w:lang w:val="en-GB"/>
        </w:rPr>
        <w:t>Ê</w:t>
      </w:r>
      <w:r w:rsidR="00D30CA6" w:rsidRPr="00317E6D">
        <w:rPr>
          <w:rFonts w:ascii="Arial" w:hAnsi="Arial" w:cs="Arial"/>
          <w:i/>
          <w:smallCaps/>
          <w:sz w:val="22"/>
          <w:szCs w:val="22"/>
          <w:lang w:val="en-GB"/>
        </w:rPr>
        <w:t xml:space="preserve">N CỦA </w:t>
      </w:r>
      <w:r w:rsidR="00D30CA6">
        <w:rPr>
          <w:rFonts w:ascii="Arial" w:hAnsi="Arial" w:cs="Arial"/>
          <w:i/>
          <w:smallCaps/>
          <w:sz w:val="22"/>
          <w:szCs w:val="22"/>
          <w:lang w:val="en-GB"/>
        </w:rPr>
        <w:t>LIÊN DANH</w:t>
      </w:r>
      <w:r w:rsidR="00D30CA6" w:rsidRPr="00317E6D">
        <w:rPr>
          <w:rFonts w:ascii="Arial" w:hAnsi="Arial" w:cs="Arial"/>
          <w:i/>
          <w:smallCaps/>
          <w:sz w:val="22"/>
          <w:szCs w:val="22"/>
          <w:lang w:val="en-GB"/>
        </w:rPr>
        <w:t xml:space="preserve"> KÝ KẾT</w:t>
      </w:r>
      <w:r w:rsidRPr="00D620F7">
        <w:rPr>
          <w:rFonts w:ascii="Arial" w:hAnsi="Arial" w:cs="Arial"/>
          <w:i/>
          <w:smallCaps/>
          <w:sz w:val="22"/>
          <w:szCs w:val="22"/>
          <w:lang w:val="en-GB"/>
        </w:rPr>
        <w:t>.]</w:t>
      </w:r>
    </w:p>
    <w:p w14:paraId="1CA03B75" w14:textId="49CCE161" w:rsidR="007F2B38" w:rsidRPr="00D620F7" w:rsidRDefault="007F2B38" w:rsidP="00F32391">
      <w:pPr>
        <w:pStyle w:val="Heading6"/>
        <w:spacing w:before="120" w:after="120"/>
        <w:ind w:left="0" w:firstLine="0"/>
        <w:jc w:val="left"/>
        <w:rPr>
          <w:smallCaps w:val="0"/>
          <w:lang w:val="en-GB"/>
        </w:rPr>
        <w:sectPr w:rsidR="007F2B38" w:rsidRPr="00D620F7" w:rsidSect="007F2B38">
          <w:headerReference w:type="even" r:id="rId66"/>
          <w:headerReference w:type="default" r:id="rId67"/>
          <w:headerReference w:type="first" r:id="rId68"/>
          <w:pgSz w:w="12240" w:h="15840" w:code="1"/>
          <w:pgMar w:top="1440" w:right="1440" w:bottom="1440" w:left="1166" w:header="720" w:footer="720" w:gutter="0"/>
          <w:cols w:space="720"/>
          <w:titlePg/>
          <w:docGrid w:linePitch="360"/>
        </w:sectPr>
      </w:pPr>
    </w:p>
    <w:p w14:paraId="3DB1A0D2" w14:textId="3FBF32F0" w:rsidR="007F2B38" w:rsidRDefault="007077D2" w:rsidP="00C31B5A">
      <w:pPr>
        <w:pStyle w:val="Heading6"/>
        <w:ind w:left="0" w:firstLine="0"/>
        <w:rPr>
          <w:rFonts w:ascii="Arial" w:hAnsi="Arial" w:cs="Arial"/>
          <w:sz w:val="28"/>
          <w:lang w:val="en-GB"/>
        </w:rPr>
      </w:pPr>
      <w:r>
        <w:rPr>
          <w:rFonts w:ascii="Arial" w:hAnsi="Arial" w:cs="Arial"/>
          <w:sz w:val="28"/>
          <w:lang w:val="en-GB"/>
        </w:rPr>
        <w:lastRenderedPageBreak/>
        <w:t>Biểu mẫu</w:t>
      </w:r>
      <w:r w:rsidR="007F2B38" w:rsidRPr="00C644DE">
        <w:rPr>
          <w:rFonts w:ascii="Arial" w:hAnsi="Arial" w:cs="Arial"/>
          <w:sz w:val="28"/>
          <w:lang w:val="en-GB"/>
        </w:rPr>
        <w:t xml:space="preserve"> FIN-2 </w:t>
      </w:r>
      <w:r w:rsidR="00D30CA6" w:rsidRPr="004D2DA9">
        <w:rPr>
          <w:rFonts w:ascii="Arial" w:hAnsi="Arial" w:cs="Arial"/>
          <w:sz w:val="28"/>
          <w:lang w:val="en-GB"/>
        </w:rPr>
        <w:t>TỔNG HỢP CHI PHÍ</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846"/>
        <w:gridCol w:w="2082"/>
        <w:gridCol w:w="2082"/>
        <w:gridCol w:w="2082"/>
        <w:gridCol w:w="2084"/>
      </w:tblGrid>
      <w:tr w:rsidR="007513E4" w:rsidRPr="00C4049B" w14:paraId="6FB6E534" w14:textId="77777777" w:rsidTr="00E6498F">
        <w:trPr>
          <w:cantSplit/>
          <w:jc w:val="center"/>
        </w:trPr>
        <w:tc>
          <w:tcPr>
            <w:tcW w:w="1839" w:type="pct"/>
            <w:vMerge w:val="restart"/>
            <w:tcBorders>
              <w:top w:val="double" w:sz="4" w:space="0" w:color="auto"/>
            </w:tcBorders>
            <w:vAlign w:val="center"/>
          </w:tcPr>
          <w:p w14:paraId="3AE12F5C" w14:textId="77777777" w:rsidR="007513E4" w:rsidRPr="00575FF2" w:rsidRDefault="007513E4" w:rsidP="00E6498F">
            <w:pPr>
              <w:pStyle w:val="Heading8"/>
              <w:keepNext w:val="0"/>
              <w:spacing w:before="60" w:after="60"/>
              <w:jc w:val="center"/>
              <w:rPr>
                <w:rFonts w:ascii="Arial" w:hAnsi="Arial" w:cs="Arial"/>
                <w:bCs w:val="0"/>
                <w:szCs w:val="20"/>
                <w:lang w:val="fr-FR"/>
              </w:rPr>
            </w:pPr>
            <w:r w:rsidRPr="00575FF2">
              <w:rPr>
                <w:rFonts w:ascii="Arial" w:hAnsi="Arial" w:cs="Arial"/>
                <w:bCs w:val="0"/>
                <w:szCs w:val="20"/>
                <w:lang w:val="fr-FR"/>
              </w:rPr>
              <w:t>Hạng mục</w:t>
            </w:r>
          </w:p>
        </w:tc>
        <w:tc>
          <w:tcPr>
            <w:tcW w:w="3161" w:type="pct"/>
            <w:gridSpan w:val="4"/>
            <w:tcBorders>
              <w:top w:val="double" w:sz="4" w:space="0" w:color="auto"/>
              <w:bottom w:val="single" w:sz="8" w:space="0" w:color="auto"/>
            </w:tcBorders>
            <w:vAlign w:val="center"/>
          </w:tcPr>
          <w:p w14:paraId="6BE29D3C" w14:textId="77777777" w:rsidR="007513E4" w:rsidRPr="00C4049B" w:rsidRDefault="007513E4" w:rsidP="00E6498F">
            <w:pPr>
              <w:spacing w:before="60" w:after="60"/>
              <w:jc w:val="center"/>
              <w:rPr>
                <w:rFonts w:ascii="Arial" w:hAnsi="Arial" w:cs="Arial"/>
                <w:b/>
                <w:bCs/>
                <w:sz w:val="20"/>
                <w:szCs w:val="20"/>
              </w:rPr>
            </w:pPr>
            <w:r>
              <w:rPr>
                <w:rFonts w:ascii="Arial" w:hAnsi="Arial" w:cs="Arial"/>
                <w:b/>
                <w:bCs/>
                <w:sz w:val="20"/>
                <w:szCs w:val="20"/>
              </w:rPr>
              <w:t>Chi phí</w:t>
            </w:r>
          </w:p>
        </w:tc>
      </w:tr>
      <w:tr w:rsidR="007513E4" w:rsidRPr="00C4049B" w14:paraId="77C9F305" w14:textId="77777777" w:rsidTr="00E6498F">
        <w:trPr>
          <w:cantSplit/>
          <w:jc w:val="center"/>
        </w:trPr>
        <w:tc>
          <w:tcPr>
            <w:tcW w:w="1839" w:type="pct"/>
            <w:vMerge/>
          </w:tcPr>
          <w:p w14:paraId="5683F6FF" w14:textId="77777777" w:rsidR="007513E4" w:rsidRPr="00C4049B" w:rsidRDefault="007513E4" w:rsidP="00E6498F">
            <w:pPr>
              <w:spacing w:before="60" w:after="60"/>
              <w:rPr>
                <w:rFonts w:ascii="Arial" w:hAnsi="Arial" w:cs="Arial"/>
                <w:sz w:val="20"/>
                <w:szCs w:val="20"/>
              </w:rPr>
            </w:pPr>
          </w:p>
        </w:tc>
        <w:tc>
          <w:tcPr>
            <w:tcW w:w="3161" w:type="pct"/>
            <w:gridSpan w:val="4"/>
            <w:tcBorders>
              <w:top w:val="single" w:sz="8" w:space="0" w:color="auto"/>
              <w:bottom w:val="single" w:sz="12" w:space="0" w:color="auto"/>
            </w:tcBorders>
            <w:vAlign w:val="center"/>
          </w:tcPr>
          <w:p w14:paraId="1FA77F43" w14:textId="77777777" w:rsidR="007513E4" w:rsidRPr="00C4049B" w:rsidRDefault="007513E4" w:rsidP="00E6498F">
            <w:pPr>
              <w:pStyle w:val="FootnoteText"/>
              <w:spacing w:before="60" w:after="60"/>
              <w:rPr>
                <w:rFonts w:ascii="Arial" w:hAnsi="Arial" w:cs="Arial"/>
                <w:i/>
              </w:rPr>
            </w:pPr>
            <w:r>
              <w:rPr>
                <w:rFonts w:ascii="Arial" w:hAnsi="Arial" w:cs="Arial"/>
                <w:i/>
              </w:rPr>
              <w:t>[</w:t>
            </w:r>
            <w:r w:rsidRPr="004D4560">
              <w:rPr>
                <w:rFonts w:ascii="Arial" w:hAnsi="Arial" w:cs="Arial"/>
                <w:i/>
              </w:rPr>
              <w:t xml:space="preserve">Tư vấn phải nêu chi phí đề xuất theo Khoản 16.4 của </w:t>
            </w:r>
            <w:r>
              <w:rPr>
                <w:rFonts w:ascii="Arial" w:hAnsi="Arial" w:cs="Arial"/>
                <w:i/>
              </w:rPr>
              <w:t>Bảng Dữ liệu</w:t>
            </w:r>
            <w:r w:rsidRPr="004D4560">
              <w:rPr>
                <w:rFonts w:ascii="Arial" w:hAnsi="Arial" w:cs="Arial"/>
                <w:i/>
              </w:rPr>
              <w:t xml:space="preserve">. </w:t>
            </w:r>
            <w:r>
              <w:rPr>
                <w:rFonts w:ascii="Arial" w:hAnsi="Arial" w:cs="Arial"/>
                <w:i/>
              </w:rPr>
              <w:t>Các khoản th</w:t>
            </w:r>
            <w:r w:rsidRPr="004D4560">
              <w:rPr>
                <w:rFonts w:ascii="Arial" w:hAnsi="Arial" w:cs="Arial"/>
                <w:i/>
              </w:rPr>
              <w:t>anh toán sẽ được thực hiện bằng tiền tệ được thể hiện. Xóa các cột không được sử dụng</w:t>
            </w:r>
            <w:r w:rsidRPr="00C4049B">
              <w:rPr>
                <w:rFonts w:ascii="Arial" w:hAnsi="Arial" w:cs="Arial"/>
                <w:i/>
              </w:rPr>
              <w:t>.]</w:t>
            </w:r>
          </w:p>
        </w:tc>
      </w:tr>
      <w:tr w:rsidR="007513E4" w:rsidRPr="0041375D" w14:paraId="63AD4483" w14:textId="77777777" w:rsidTr="00E6498F">
        <w:trPr>
          <w:cantSplit/>
          <w:jc w:val="center"/>
        </w:trPr>
        <w:tc>
          <w:tcPr>
            <w:tcW w:w="1839" w:type="pct"/>
            <w:vMerge/>
            <w:tcBorders>
              <w:bottom w:val="single" w:sz="12" w:space="0" w:color="auto"/>
            </w:tcBorders>
          </w:tcPr>
          <w:p w14:paraId="197D042D" w14:textId="77777777" w:rsidR="007513E4" w:rsidRPr="00C4049B" w:rsidRDefault="007513E4" w:rsidP="00E6498F">
            <w:pPr>
              <w:spacing w:before="60" w:after="60"/>
              <w:rPr>
                <w:rFonts w:ascii="Arial" w:hAnsi="Arial" w:cs="Arial"/>
                <w:sz w:val="20"/>
                <w:szCs w:val="20"/>
              </w:rPr>
            </w:pPr>
          </w:p>
        </w:tc>
        <w:tc>
          <w:tcPr>
            <w:tcW w:w="790" w:type="pct"/>
            <w:tcBorders>
              <w:top w:val="single" w:sz="8" w:space="0" w:color="auto"/>
              <w:bottom w:val="single" w:sz="12" w:space="0" w:color="auto"/>
            </w:tcBorders>
            <w:vAlign w:val="center"/>
          </w:tcPr>
          <w:p w14:paraId="6C15E17A" w14:textId="77777777" w:rsidR="007513E4" w:rsidRPr="0041375D" w:rsidRDefault="007513E4" w:rsidP="00E6498F">
            <w:pPr>
              <w:spacing w:before="60" w:after="60"/>
              <w:rPr>
                <w:rFonts w:ascii="Arial" w:hAnsi="Arial" w:cs="Arial"/>
                <w:i/>
                <w:iCs/>
                <w:sz w:val="20"/>
                <w:szCs w:val="20"/>
              </w:rPr>
            </w:pPr>
            <w:r w:rsidRPr="0041375D">
              <w:rPr>
                <w:rFonts w:ascii="Arial" w:hAnsi="Arial" w:cs="Arial"/>
                <w:i/>
                <w:iCs/>
                <w:sz w:val="20"/>
                <w:szCs w:val="20"/>
                <w:lang w:val="fr-FR"/>
              </w:rPr>
              <w:t xml:space="preserve">Ngoại tệ </w:t>
            </w:r>
            <w:r w:rsidRPr="0041375D">
              <w:rPr>
                <w:rFonts w:ascii="Arial" w:hAnsi="Arial" w:cs="Arial"/>
                <w:i/>
                <w:iCs/>
                <w:sz w:val="20"/>
                <w:szCs w:val="20"/>
              </w:rPr>
              <w:t>1</w:t>
            </w:r>
          </w:p>
        </w:tc>
        <w:tc>
          <w:tcPr>
            <w:tcW w:w="790" w:type="pct"/>
            <w:tcBorders>
              <w:top w:val="single" w:sz="8" w:space="0" w:color="auto"/>
              <w:bottom w:val="single" w:sz="12" w:space="0" w:color="auto"/>
            </w:tcBorders>
            <w:vAlign w:val="center"/>
          </w:tcPr>
          <w:p w14:paraId="1E77E8D4" w14:textId="77777777" w:rsidR="007513E4" w:rsidRPr="0041375D" w:rsidRDefault="007513E4" w:rsidP="00E6498F">
            <w:pPr>
              <w:jc w:val="center"/>
              <w:rPr>
                <w:rFonts w:ascii="Arial" w:hAnsi="Arial" w:cs="Arial"/>
                <w:i/>
                <w:iCs/>
                <w:sz w:val="20"/>
                <w:szCs w:val="20"/>
                <w:lang w:val="fr-FR"/>
              </w:rPr>
            </w:pPr>
            <w:r w:rsidRPr="0041375D">
              <w:rPr>
                <w:rFonts w:ascii="Arial" w:hAnsi="Arial" w:cs="Arial"/>
                <w:i/>
                <w:iCs/>
                <w:sz w:val="20"/>
                <w:szCs w:val="20"/>
                <w:lang w:val="fr-FR"/>
              </w:rPr>
              <w:t>Ngoại tệ 2</w:t>
            </w:r>
          </w:p>
          <w:p w14:paraId="792BC8E1" w14:textId="77777777" w:rsidR="007513E4" w:rsidRPr="0041375D" w:rsidRDefault="007513E4" w:rsidP="00E6498F">
            <w:pPr>
              <w:spacing w:before="60" w:after="60"/>
              <w:jc w:val="center"/>
              <w:rPr>
                <w:rFonts w:ascii="Arial" w:hAnsi="Arial" w:cs="Arial"/>
                <w:i/>
                <w:iCs/>
                <w:sz w:val="20"/>
                <w:szCs w:val="20"/>
              </w:rPr>
            </w:pPr>
            <w:r w:rsidRPr="0041375D">
              <w:rPr>
                <w:rFonts w:ascii="Arial" w:hAnsi="Arial" w:cs="Arial"/>
                <w:i/>
                <w:iCs/>
                <w:sz w:val="20"/>
                <w:szCs w:val="20"/>
                <w:lang w:val="fr-FR"/>
              </w:rPr>
              <w:t>(nếu sử dụng)</w:t>
            </w:r>
          </w:p>
        </w:tc>
        <w:tc>
          <w:tcPr>
            <w:tcW w:w="790" w:type="pct"/>
            <w:tcBorders>
              <w:top w:val="single" w:sz="8" w:space="0" w:color="auto"/>
              <w:bottom w:val="single" w:sz="12" w:space="0" w:color="auto"/>
            </w:tcBorders>
            <w:vAlign w:val="center"/>
          </w:tcPr>
          <w:p w14:paraId="1FC664F7" w14:textId="77777777" w:rsidR="007513E4" w:rsidRPr="0041375D" w:rsidRDefault="007513E4" w:rsidP="00E6498F">
            <w:pPr>
              <w:jc w:val="center"/>
              <w:rPr>
                <w:rFonts w:ascii="Arial" w:hAnsi="Arial" w:cs="Arial"/>
                <w:i/>
                <w:iCs/>
                <w:sz w:val="20"/>
                <w:szCs w:val="20"/>
                <w:lang w:val="fr-FR"/>
              </w:rPr>
            </w:pPr>
            <w:r w:rsidRPr="0041375D">
              <w:rPr>
                <w:rFonts w:ascii="Arial" w:hAnsi="Arial" w:cs="Arial"/>
                <w:i/>
                <w:iCs/>
                <w:sz w:val="20"/>
                <w:szCs w:val="20"/>
                <w:lang w:val="fr-FR"/>
              </w:rPr>
              <w:t xml:space="preserve">Ngoại tệ 3 </w:t>
            </w:r>
            <w:r w:rsidRPr="0041375D">
              <w:rPr>
                <w:rFonts w:ascii="Arial" w:hAnsi="Arial" w:cs="Arial"/>
                <w:i/>
                <w:iCs/>
                <w:sz w:val="20"/>
                <w:szCs w:val="20"/>
                <w:lang w:val="fr-FR"/>
              </w:rPr>
              <w:br/>
              <w:t>(nếu sử dụng)</w:t>
            </w:r>
          </w:p>
        </w:tc>
        <w:tc>
          <w:tcPr>
            <w:tcW w:w="791" w:type="pct"/>
            <w:tcBorders>
              <w:top w:val="single" w:sz="8" w:space="0" w:color="auto"/>
              <w:bottom w:val="single" w:sz="12" w:space="0" w:color="auto"/>
            </w:tcBorders>
            <w:vAlign w:val="center"/>
          </w:tcPr>
          <w:p w14:paraId="191C09B6" w14:textId="77777777" w:rsidR="007513E4" w:rsidRPr="0041375D" w:rsidRDefault="007513E4" w:rsidP="00E6498F">
            <w:pPr>
              <w:jc w:val="center"/>
              <w:rPr>
                <w:rFonts w:ascii="Arial" w:hAnsi="Arial" w:cs="Arial"/>
                <w:i/>
                <w:iCs/>
                <w:sz w:val="20"/>
                <w:szCs w:val="20"/>
                <w:lang w:val="fr-FR"/>
              </w:rPr>
            </w:pPr>
            <w:r w:rsidRPr="0041375D">
              <w:rPr>
                <w:rFonts w:ascii="Arial" w:hAnsi="Arial" w:cs="Arial"/>
                <w:i/>
                <w:iCs/>
                <w:sz w:val="20"/>
                <w:szCs w:val="20"/>
                <w:lang w:val="fr-FR"/>
              </w:rPr>
              <w:t>Nội tệ (nếu sử dụng)</w:t>
            </w:r>
            <w:r w:rsidRPr="0041375D">
              <w:rPr>
                <w:rFonts w:ascii="Arial" w:hAnsi="Arial" w:cs="Arial"/>
                <w:i/>
                <w:iCs/>
                <w:sz w:val="20"/>
                <w:szCs w:val="20"/>
              </w:rPr>
              <w:t xml:space="preserve"> và/hoặc yêu cầu (16.4 Bảng Dữ liệu)</w:t>
            </w:r>
          </w:p>
        </w:tc>
      </w:tr>
      <w:tr w:rsidR="007513E4" w:rsidRPr="00C4049B" w14:paraId="4AF8F14B" w14:textId="77777777" w:rsidTr="00E6498F">
        <w:trPr>
          <w:cantSplit/>
          <w:jc w:val="center"/>
        </w:trPr>
        <w:tc>
          <w:tcPr>
            <w:tcW w:w="1839" w:type="pct"/>
            <w:tcBorders>
              <w:bottom w:val="single" w:sz="12" w:space="0" w:color="auto"/>
              <w:right w:val="nil"/>
            </w:tcBorders>
            <w:vAlign w:val="center"/>
          </w:tcPr>
          <w:p w14:paraId="092A34AD" w14:textId="77777777" w:rsidR="007513E4" w:rsidRPr="006D3C83" w:rsidRDefault="007513E4" w:rsidP="00E6498F">
            <w:pPr>
              <w:spacing w:before="60" w:after="60"/>
              <w:rPr>
                <w:rFonts w:ascii="Arial" w:hAnsi="Arial" w:cs="Arial"/>
                <w:b/>
                <w:sz w:val="20"/>
                <w:szCs w:val="20"/>
              </w:rPr>
            </w:pPr>
            <w:r w:rsidRPr="00573535">
              <w:rPr>
                <w:rFonts w:ascii="Arial" w:hAnsi="Arial" w:cs="Arial"/>
                <w:b/>
                <w:sz w:val="20"/>
                <w:szCs w:val="20"/>
                <w:lang w:val="fr-FR"/>
              </w:rPr>
              <w:t>Chi phí cạnh tranh</w:t>
            </w:r>
          </w:p>
        </w:tc>
        <w:tc>
          <w:tcPr>
            <w:tcW w:w="790" w:type="pct"/>
            <w:tcBorders>
              <w:top w:val="single" w:sz="8" w:space="0" w:color="auto"/>
              <w:left w:val="nil"/>
              <w:bottom w:val="single" w:sz="12" w:space="0" w:color="auto"/>
              <w:right w:val="nil"/>
            </w:tcBorders>
            <w:vAlign w:val="center"/>
          </w:tcPr>
          <w:p w14:paraId="33339795" w14:textId="77777777" w:rsidR="007513E4" w:rsidRPr="00887197" w:rsidRDefault="007513E4" w:rsidP="00E6498F">
            <w:pPr>
              <w:spacing w:before="60" w:after="60"/>
              <w:rPr>
                <w:rFonts w:ascii="Arial" w:hAnsi="Arial" w:cs="Arial"/>
                <w:b/>
                <w:sz w:val="20"/>
                <w:szCs w:val="20"/>
              </w:rPr>
            </w:pPr>
          </w:p>
        </w:tc>
        <w:tc>
          <w:tcPr>
            <w:tcW w:w="790" w:type="pct"/>
            <w:tcBorders>
              <w:top w:val="single" w:sz="8" w:space="0" w:color="auto"/>
              <w:left w:val="nil"/>
              <w:bottom w:val="single" w:sz="12" w:space="0" w:color="auto"/>
              <w:right w:val="nil"/>
            </w:tcBorders>
            <w:vAlign w:val="center"/>
          </w:tcPr>
          <w:p w14:paraId="5D4AF496" w14:textId="77777777" w:rsidR="007513E4" w:rsidRPr="00C4049B" w:rsidRDefault="007513E4" w:rsidP="00E6498F">
            <w:pPr>
              <w:spacing w:before="60" w:after="60"/>
              <w:rPr>
                <w:rFonts w:ascii="Arial" w:hAnsi="Arial" w:cs="Arial"/>
                <w:b/>
                <w:sz w:val="20"/>
                <w:szCs w:val="20"/>
              </w:rPr>
            </w:pPr>
          </w:p>
        </w:tc>
        <w:tc>
          <w:tcPr>
            <w:tcW w:w="790" w:type="pct"/>
            <w:tcBorders>
              <w:top w:val="single" w:sz="8" w:space="0" w:color="auto"/>
              <w:left w:val="nil"/>
              <w:bottom w:val="single" w:sz="12" w:space="0" w:color="auto"/>
              <w:right w:val="nil"/>
            </w:tcBorders>
            <w:vAlign w:val="center"/>
          </w:tcPr>
          <w:p w14:paraId="1F9606F2" w14:textId="77777777" w:rsidR="007513E4" w:rsidRPr="00C4049B" w:rsidRDefault="007513E4" w:rsidP="00E6498F">
            <w:pPr>
              <w:spacing w:before="60" w:after="60"/>
              <w:rPr>
                <w:rFonts w:ascii="Arial" w:hAnsi="Arial" w:cs="Arial"/>
                <w:b/>
                <w:sz w:val="20"/>
                <w:szCs w:val="20"/>
              </w:rPr>
            </w:pPr>
          </w:p>
        </w:tc>
        <w:tc>
          <w:tcPr>
            <w:tcW w:w="791" w:type="pct"/>
            <w:tcBorders>
              <w:top w:val="single" w:sz="8" w:space="0" w:color="auto"/>
              <w:left w:val="nil"/>
              <w:bottom w:val="single" w:sz="12" w:space="0" w:color="auto"/>
            </w:tcBorders>
            <w:vAlign w:val="center"/>
          </w:tcPr>
          <w:p w14:paraId="59952D55" w14:textId="77777777" w:rsidR="007513E4" w:rsidRPr="00C4049B" w:rsidRDefault="007513E4" w:rsidP="00E6498F">
            <w:pPr>
              <w:spacing w:before="60" w:after="60"/>
              <w:rPr>
                <w:rFonts w:ascii="Arial" w:hAnsi="Arial" w:cs="Arial"/>
                <w:b/>
                <w:sz w:val="20"/>
                <w:szCs w:val="20"/>
              </w:rPr>
            </w:pPr>
          </w:p>
        </w:tc>
      </w:tr>
      <w:tr w:rsidR="007513E4" w:rsidRPr="00C4049B" w14:paraId="727A1E59" w14:textId="77777777" w:rsidTr="00E6498F">
        <w:trPr>
          <w:cantSplit/>
          <w:jc w:val="center"/>
        </w:trPr>
        <w:tc>
          <w:tcPr>
            <w:tcW w:w="1839" w:type="pct"/>
            <w:tcBorders>
              <w:bottom w:val="single" w:sz="6" w:space="0" w:color="auto"/>
              <w:right w:val="single" w:sz="6" w:space="0" w:color="auto"/>
            </w:tcBorders>
          </w:tcPr>
          <w:p w14:paraId="4B4D94CD" w14:textId="77777777" w:rsidR="007513E4" w:rsidRPr="005A3B78" w:rsidRDefault="007513E4" w:rsidP="00E6498F">
            <w:pPr>
              <w:spacing w:before="60" w:after="60"/>
              <w:ind w:left="550"/>
              <w:rPr>
                <w:rFonts w:ascii="Arial" w:hAnsi="Arial" w:cs="Arial"/>
                <w:b/>
                <w:bCs/>
                <w:sz w:val="20"/>
                <w:szCs w:val="20"/>
              </w:rPr>
            </w:pPr>
            <w:r w:rsidRPr="00573535">
              <w:rPr>
                <w:rFonts w:ascii="Arial" w:hAnsi="Arial" w:cs="Arial"/>
                <w:sz w:val="20"/>
                <w:szCs w:val="20"/>
              </w:rPr>
              <w:t>Tiền lương</w:t>
            </w:r>
            <w:r>
              <w:rPr>
                <w:rFonts w:ascii="Arial" w:hAnsi="Arial" w:cs="Arial"/>
                <w:sz w:val="20"/>
                <w:szCs w:val="20"/>
              </w:rPr>
              <w:t>,</w:t>
            </w:r>
            <w:r w:rsidRPr="00573535">
              <w:rPr>
                <w:rFonts w:ascii="Arial" w:hAnsi="Arial" w:cs="Arial"/>
                <w:sz w:val="20"/>
                <w:szCs w:val="20"/>
              </w:rPr>
              <w:t xml:space="preserve"> chuyên gia Chủ chốt</w:t>
            </w:r>
          </w:p>
        </w:tc>
        <w:tc>
          <w:tcPr>
            <w:tcW w:w="790" w:type="pct"/>
            <w:tcBorders>
              <w:top w:val="single" w:sz="8" w:space="0" w:color="auto"/>
              <w:left w:val="single" w:sz="6" w:space="0" w:color="auto"/>
              <w:bottom w:val="single" w:sz="6" w:space="0" w:color="auto"/>
              <w:right w:val="single" w:sz="6" w:space="0" w:color="auto"/>
            </w:tcBorders>
            <w:vAlign w:val="center"/>
          </w:tcPr>
          <w:p w14:paraId="7A524C0B"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8" w:space="0" w:color="auto"/>
              <w:left w:val="single" w:sz="6" w:space="0" w:color="auto"/>
              <w:bottom w:val="single" w:sz="6" w:space="0" w:color="auto"/>
              <w:right w:val="single" w:sz="6" w:space="0" w:color="auto"/>
            </w:tcBorders>
            <w:vAlign w:val="center"/>
          </w:tcPr>
          <w:p w14:paraId="423C3E74"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8" w:space="0" w:color="auto"/>
              <w:left w:val="single" w:sz="6" w:space="0" w:color="auto"/>
              <w:bottom w:val="single" w:sz="6" w:space="0" w:color="auto"/>
              <w:right w:val="single" w:sz="6" w:space="0" w:color="auto"/>
            </w:tcBorders>
            <w:vAlign w:val="center"/>
          </w:tcPr>
          <w:p w14:paraId="1C34B6BE"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8" w:space="0" w:color="auto"/>
              <w:left w:val="single" w:sz="6" w:space="0" w:color="auto"/>
              <w:bottom w:val="single" w:sz="6" w:space="0" w:color="auto"/>
            </w:tcBorders>
            <w:vAlign w:val="center"/>
          </w:tcPr>
          <w:p w14:paraId="2D535F41" w14:textId="77777777" w:rsidR="007513E4" w:rsidRPr="00C4049B" w:rsidRDefault="007513E4" w:rsidP="00E6498F">
            <w:pPr>
              <w:spacing w:before="60" w:after="60"/>
              <w:jc w:val="right"/>
              <w:rPr>
                <w:rFonts w:ascii="Arial" w:hAnsi="Arial" w:cs="Arial"/>
                <w:sz w:val="20"/>
                <w:szCs w:val="20"/>
              </w:rPr>
            </w:pPr>
          </w:p>
        </w:tc>
      </w:tr>
      <w:tr w:rsidR="007513E4" w:rsidRPr="00C4049B" w14:paraId="4AFA9458" w14:textId="77777777" w:rsidTr="00E6498F">
        <w:trPr>
          <w:cantSplit/>
          <w:jc w:val="center"/>
        </w:trPr>
        <w:tc>
          <w:tcPr>
            <w:tcW w:w="1839" w:type="pct"/>
            <w:tcBorders>
              <w:top w:val="single" w:sz="6" w:space="0" w:color="auto"/>
              <w:bottom w:val="single" w:sz="6" w:space="0" w:color="auto"/>
              <w:right w:val="single" w:sz="6" w:space="0" w:color="auto"/>
            </w:tcBorders>
          </w:tcPr>
          <w:p w14:paraId="51EB1F16" w14:textId="77777777" w:rsidR="007513E4" w:rsidRPr="005A3B78" w:rsidRDefault="007513E4" w:rsidP="00E6498F">
            <w:pPr>
              <w:spacing w:before="60" w:after="60"/>
              <w:ind w:left="550" w:firstLine="1"/>
              <w:rPr>
                <w:rFonts w:ascii="Arial" w:hAnsi="Arial" w:cs="Arial"/>
                <w:b/>
                <w:bCs/>
                <w:i/>
                <w:sz w:val="20"/>
                <w:szCs w:val="20"/>
              </w:rPr>
            </w:pPr>
            <w:r w:rsidRPr="00573535">
              <w:rPr>
                <w:rFonts w:ascii="Arial" w:hAnsi="Arial" w:cs="Arial"/>
                <w:sz w:val="20"/>
                <w:szCs w:val="20"/>
              </w:rPr>
              <w:t>Tiền lương</w:t>
            </w:r>
            <w:r>
              <w:rPr>
                <w:rFonts w:ascii="Arial" w:hAnsi="Arial" w:cs="Arial"/>
                <w:sz w:val="20"/>
                <w:szCs w:val="20"/>
              </w:rPr>
              <w:t>,</w:t>
            </w:r>
            <w:r w:rsidRPr="00573535">
              <w:rPr>
                <w:rFonts w:ascii="Arial" w:hAnsi="Arial" w:cs="Arial"/>
                <w:sz w:val="20"/>
                <w:szCs w:val="20"/>
              </w:rPr>
              <w:t xml:space="preserve"> chuyên gia không Chủ chốt</w:t>
            </w:r>
          </w:p>
        </w:tc>
        <w:tc>
          <w:tcPr>
            <w:tcW w:w="790" w:type="pct"/>
            <w:tcBorders>
              <w:top w:val="single" w:sz="6" w:space="0" w:color="auto"/>
              <w:left w:val="single" w:sz="6" w:space="0" w:color="auto"/>
              <w:bottom w:val="single" w:sz="6" w:space="0" w:color="auto"/>
              <w:right w:val="single" w:sz="6" w:space="0" w:color="auto"/>
            </w:tcBorders>
            <w:vAlign w:val="center"/>
          </w:tcPr>
          <w:p w14:paraId="4414786B"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14:paraId="605C6A26"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14:paraId="5461265E"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6" w:space="0" w:color="auto"/>
              <w:left w:val="single" w:sz="6" w:space="0" w:color="auto"/>
              <w:bottom w:val="single" w:sz="6" w:space="0" w:color="auto"/>
            </w:tcBorders>
            <w:vAlign w:val="center"/>
          </w:tcPr>
          <w:p w14:paraId="2E09D9F0" w14:textId="77777777" w:rsidR="007513E4" w:rsidRPr="00C4049B" w:rsidRDefault="007513E4" w:rsidP="00E6498F">
            <w:pPr>
              <w:spacing w:before="60" w:after="60"/>
              <w:jc w:val="right"/>
              <w:rPr>
                <w:rFonts w:ascii="Arial" w:hAnsi="Arial" w:cs="Arial"/>
                <w:sz w:val="20"/>
                <w:szCs w:val="20"/>
              </w:rPr>
            </w:pPr>
          </w:p>
        </w:tc>
      </w:tr>
      <w:tr w:rsidR="007513E4" w:rsidRPr="00C4049B" w14:paraId="03B4CAA2" w14:textId="77777777" w:rsidTr="00E6498F">
        <w:trPr>
          <w:cantSplit/>
          <w:jc w:val="center"/>
        </w:trPr>
        <w:tc>
          <w:tcPr>
            <w:tcW w:w="1839" w:type="pct"/>
            <w:tcBorders>
              <w:top w:val="single" w:sz="6" w:space="0" w:color="auto"/>
              <w:bottom w:val="single" w:sz="12" w:space="0" w:color="auto"/>
              <w:right w:val="single" w:sz="6" w:space="0" w:color="auto"/>
            </w:tcBorders>
          </w:tcPr>
          <w:p w14:paraId="0A19CABD" w14:textId="77777777" w:rsidR="007513E4" w:rsidRPr="005A3B78" w:rsidRDefault="007513E4" w:rsidP="00E6498F">
            <w:pPr>
              <w:spacing w:before="60" w:after="60"/>
              <w:ind w:left="550" w:firstLine="1"/>
              <w:rPr>
                <w:rFonts w:ascii="Arial" w:hAnsi="Arial" w:cs="Arial"/>
                <w:b/>
                <w:bCs/>
                <w:i/>
                <w:sz w:val="20"/>
                <w:szCs w:val="20"/>
              </w:rPr>
            </w:pPr>
            <w:r w:rsidRPr="00573535">
              <w:rPr>
                <w:rFonts w:ascii="Arial" w:hAnsi="Arial" w:cs="Arial"/>
                <w:sz w:val="20"/>
                <w:szCs w:val="20"/>
              </w:rPr>
              <w:t>Các chi phí được hoàn lại</w:t>
            </w:r>
          </w:p>
        </w:tc>
        <w:tc>
          <w:tcPr>
            <w:tcW w:w="790" w:type="pct"/>
            <w:tcBorders>
              <w:top w:val="single" w:sz="6" w:space="0" w:color="auto"/>
              <w:left w:val="single" w:sz="6" w:space="0" w:color="auto"/>
              <w:bottom w:val="single" w:sz="12" w:space="0" w:color="auto"/>
              <w:right w:val="single" w:sz="6" w:space="0" w:color="auto"/>
            </w:tcBorders>
            <w:vAlign w:val="center"/>
          </w:tcPr>
          <w:p w14:paraId="1A83752D"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6" w:space="0" w:color="auto"/>
              <w:left w:val="single" w:sz="6" w:space="0" w:color="auto"/>
              <w:bottom w:val="single" w:sz="12" w:space="0" w:color="auto"/>
              <w:right w:val="single" w:sz="6" w:space="0" w:color="auto"/>
            </w:tcBorders>
            <w:vAlign w:val="center"/>
          </w:tcPr>
          <w:p w14:paraId="403301E2"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6" w:space="0" w:color="auto"/>
              <w:left w:val="single" w:sz="6" w:space="0" w:color="auto"/>
              <w:bottom w:val="single" w:sz="12" w:space="0" w:color="auto"/>
              <w:right w:val="single" w:sz="6" w:space="0" w:color="auto"/>
            </w:tcBorders>
            <w:vAlign w:val="center"/>
          </w:tcPr>
          <w:p w14:paraId="7FDC2053"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6" w:space="0" w:color="auto"/>
              <w:left w:val="single" w:sz="6" w:space="0" w:color="auto"/>
              <w:bottom w:val="single" w:sz="12" w:space="0" w:color="auto"/>
            </w:tcBorders>
            <w:vAlign w:val="center"/>
          </w:tcPr>
          <w:p w14:paraId="3AD11F91" w14:textId="77777777" w:rsidR="007513E4" w:rsidRPr="00C4049B" w:rsidRDefault="007513E4" w:rsidP="00E6498F">
            <w:pPr>
              <w:spacing w:before="60" w:after="60"/>
              <w:jc w:val="right"/>
              <w:rPr>
                <w:rFonts w:ascii="Arial" w:hAnsi="Arial" w:cs="Arial"/>
                <w:sz w:val="20"/>
                <w:szCs w:val="20"/>
              </w:rPr>
            </w:pPr>
          </w:p>
        </w:tc>
      </w:tr>
      <w:tr w:rsidR="007513E4" w:rsidRPr="00C4049B" w14:paraId="6D3A3991" w14:textId="77777777" w:rsidTr="00E6498F">
        <w:trPr>
          <w:cantSplit/>
          <w:jc w:val="center"/>
        </w:trPr>
        <w:tc>
          <w:tcPr>
            <w:tcW w:w="1839" w:type="pct"/>
            <w:tcBorders>
              <w:bottom w:val="single" w:sz="12" w:space="0" w:color="auto"/>
            </w:tcBorders>
            <w:vAlign w:val="center"/>
          </w:tcPr>
          <w:p w14:paraId="49CE4ADE" w14:textId="77777777" w:rsidR="007513E4" w:rsidRPr="006D3C83" w:rsidRDefault="007513E4" w:rsidP="00E6498F">
            <w:pPr>
              <w:spacing w:before="60" w:after="60"/>
              <w:ind w:left="550" w:firstLine="1"/>
              <w:rPr>
                <w:rFonts w:ascii="Arial" w:hAnsi="Arial" w:cs="Arial"/>
                <w:b/>
                <w:sz w:val="20"/>
                <w:szCs w:val="20"/>
              </w:rPr>
            </w:pPr>
            <w:r>
              <w:rPr>
                <w:rFonts w:ascii="Arial" w:hAnsi="Arial" w:cs="Arial"/>
                <w:b/>
                <w:sz w:val="20"/>
                <w:szCs w:val="20"/>
              </w:rPr>
              <w:t>Tổng phụ</w:t>
            </w:r>
          </w:p>
        </w:tc>
        <w:tc>
          <w:tcPr>
            <w:tcW w:w="790" w:type="pct"/>
            <w:tcBorders>
              <w:top w:val="single" w:sz="8" w:space="0" w:color="auto"/>
              <w:bottom w:val="single" w:sz="12" w:space="0" w:color="auto"/>
            </w:tcBorders>
            <w:vAlign w:val="center"/>
          </w:tcPr>
          <w:p w14:paraId="0A1B1253"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8" w:space="0" w:color="auto"/>
              <w:bottom w:val="single" w:sz="12" w:space="0" w:color="auto"/>
            </w:tcBorders>
            <w:vAlign w:val="center"/>
          </w:tcPr>
          <w:p w14:paraId="4B9AAE4D"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8" w:space="0" w:color="auto"/>
              <w:bottom w:val="single" w:sz="12" w:space="0" w:color="auto"/>
            </w:tcBorders>
            <w:vAlign w:val="center"/>
          </w:tcPr>
          <w:p w14:paraId="081DAA00"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8" w:space="0" w:color="auto"/>
              <w:bottom w:val="single" w:sz="12" w:space="0" w:color="auto"/>
            </w:tcBorders>
            <w:vAlign w:val="center"/>
          </w:tcPr>
          <w:p w14:paraId="750F764C" w14:textId="77777777" w:rsidR="007513E4" w:rsidRPr="00C4049B" w:rsidRDefault="007513E4" w:rsidP="00E6498F">
            <w:pPr>
              <w:spacing w:before="60" w:after="60"/>
              <w:jc w:val="right"/>
              <w:rPr>
                <w:rFonts w:ascii="Arial" w:hAnsi="Arial" w:cs="Arial"/>
                <w:sz w:val="20"/>
                <w:szCs w:val="20"/>
              </w:rPr>
            </w:pPr>
          </w:p>
        </w:tc>
      </w:tr>
      <w:tr w:rsidR="007513E4" w:rsidRPr="00C4049B" w14:paraId="0C754F20" w14:textId="77777777" w:rsidTr="00E6498F">
        <w:trPr>
          <w:cantSplit/>
          <w:jc w:val="center"/>
        </w:trPr>
        <w:tc>
          <w:tcPr>
            <w:tcW w:w="1839" w:type="pct"/>
            <w:tcBorders>
              <w:bottom w:val="single" w:sz="12" w:space="0" w:color="auto"/>
              <w:right w:val="nil"/>
            </w:tcBorders>
            <w:vAlign w:val="center"/>
          </w:tcPr>
          <w:p w14:paraId="6DBF6888" w14:textId="77777777" w:rsidR="007513E4" w:rsidRPr="006D3C83" w:rsidRDefault="007513E4" w:rsidP="00E6498F">
            <w:pPr>
              <w:spacing w:before="60" w:after="60"/>
              <w:rPr>
                <w:rFonts w:ascii="Arial" w:hAnsi="Arial" w:cs="Arial"/>
                <w:b/>
                <w:sz w:val="20"/>
                <w:szCs w:val="20"/>
              </w:rPr>
            </w:pPr>
            <w:r w:rsidRPr="00573535">
              <w:rPr>
                <w:rFonts w:ascii="Arial" w:hAnsi="Arial" w:cs="Arial"/>
                <w:b/>
                <w:sz w:val="20"/>
                <w:szCs w:val="20"/>
              </w:rPr>
              <w:t>Chi phí không cạnh tranh</w:t>
            </w:r>
          </w:p>
        </w:tc>
        <w:tc>
          <w:tcPr>
            <w:tcW w:w="790" w:type="pct"/>
            <w:tcBorders>
              <w:top w:val="single" w:sz="8" w:space="0" w:color="auto"/>
              <w:left w:val="nil"/>
              <w:bottom w:val="single" w:sz="12" w:space="0" w:color="auto"/>
              <w:right w:val="nil"/>
            </w:tcBorders>
            <w:vAlign w:val="center"/>
          </w:tcPr>
          <w:p w14:paraId="631A2928"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8" w:space="0" w:color="auto"/>
              <w:left w:val="nil"/>
              <w:bottom w:val="single" w:sz="12" w:space="0" w:color="auto"/>
              <w:right w:val="nil"/>
            </w:tcBorders>
            <w:vAlign w:val="center"/>
          </w:tcPr>
          <w:p w14:paraId="7DA9D831"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8" w:space="0" w:color="auto"/>
              <w:left w:val="nil"/>
              <w:bottom w:val="single" w:sz="12" w:space="0" w:color="auto"/>
              <w:right w:val="nil"/>
            </w:tcBorders>
            <w:vAlign w:val="center"/>
          </w:tcPr>
          <w:p w14:paraId="77D7C8E2"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8" w:space="0" w:color="auto"/>
              <w:left w:val="nil"/>
              <w:bottom w:val="single" w:sz="12" w:space="0" w:color="auto"/>
            </w:tcBorders>
            <w:vAlign w:val="center"/>
          </w:tcPr>
          <w:p w14:paraId="2C427453" w14:textId="77777777" w:rsidR="007513E4" w:rsidRPr="00C4049B" w:rsidRDefault="007513E4" w:rsidP="00E6498F">
            <w:pPr>
              <w:spacing w:before="60" w:after="60"/>
              <w:jc w:val="right"/>
              <w:rPr>
                <w:rFonts w:ascii="Arial" w:hAnsi="Arial" w:cs="Arial"/>
                <w:sz w:val="20"/>
                <w:szCs w:val="20"/>
              </w:rPr>
            </w:pPr>
          </w:p>
        </w:tc>
      </w:tr>
      <w:tr w:rsidR="007513E4" w:rsidRPr="00C4049B" w14:paraId="4439E690" w14:textId="77777777" w:rsidTr="00E6498F">
        <w:trPr>
          <w:cantSplit/>
          <w:jc w:val="center"/>
        </w:trPr>
        <w:tc>
          <w:tcPr>
            <w:tcW w:w="1839" w:type="pct"/>
            <w:tcBorders>
              <w:bottom w:val="single" w:sz="6" w:space="0" w:color="auto"/>
              <w:right w:val="single" w:sz="6" w:space="0" w:color="auto"/>
            </w:tcBorders>
          </w:tcPr>
          <w:p w14:paraId="0B69303B" w14:textId="77777777" w:rsidR="007513E4" w:rsidRPr="006D3C83" w:rsidRDefault="007513E4" w:rsidP="00E6498F">
            <w:pPr>
              <w:spacing w:before="60" w:after="60"/>
              <w:ind w:left="550"/>
              <w:rPr>
                <w:rFonts w:ascii="Arial" w:hAnsi="Arial" w:cs="Arial"/>
                <w:sz w:val="20"/>
                <w:szCs w:val="20"/>
              </w:rPr>
            </w:pPr>
            <w:r w:rsidRPr="00573535">
              <w:rPr>
                <w:rFonts w:ascii="Arial" w:hAnsi="Arial" w:cs="Arial"/>
                <w:sz w:val="20"/>
                <w:szCs w:val="20"/>
                <w:lang w:val="fr-FR"/>
              </w:rPr>
              <w:t>Chi phí tạm thời</w:t>
            </w:r>
          </w:p>
        </w:tc>
        <w:tc>
          <w:tcPr>
            <w:tcW w:w="790" w:type="pct"/>
            <w:tcBorders>
              <w:top w:val="single" w:sz="8" w:space="0" w:color="auto"/>
              <w:left w:val="single" w:sz="6" w:space="0" w:color="auto"/>
              <w:bottom w:val="single" w:sz="6" w:space="0" w:color="auto"/>
              <w:right w:val="single" w:sz="6" w:space="0" w:color="auto"/>
            </w:tcBorders>
            <w:vAlign w:val="center"/>
          </w:tcPr>
          <w:p w14:paraId="5D6C0459"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8" w:space="0" w:color="auto"/>
              <w:left w:val="single" w:sz="6" w:space="0" w:color="auto"/>
              <w:bottom w:val="single" w:sz="6" w:space="0" w:color="auto"/>
              <w:right w:val="single" w:sz="6" w:space="0" w:color="auto"/>
            </w:tcBorders>
            <w:vAlign w:val="center"/>
          </w:tcPr>
          <w:p w14:paraId="13EFBE06"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8" w:space="0" w:color="auto"/>
              <w:left w:val="single" w:sz="6" w:space="0" w:color="auto"/>
              <w:bottom w:val="single" w:sz="6" w:space="0" w:color="auto"/>
              <w:right w:val="single" w:sz="6" w:space="0" w:color="auto"/>
            </w:tcBorders>
            <w:vAlign w:val="center"/>
          </w:tcPr>
          <w:p w14:paraId="6F59B109"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8" w:space="0" w:color="auto"/>
              <w:left w:val="single" w:sz="6" w:space="0" w:color="auto"/>
              <w:bottom w:val="single" w:sz="6" w:space="0" w:color="auto"/>
            </w:tcBorders>
            <w:vAlign w:val="center"/>
          </w:tcPr>
          <w:p w14:paraId="5EE9A3B3" w14:textId="77777777" w:rsidR="007513E4" w:rsidRPr="00C4049B" w:rsidRDefault="007513E4" w:rsidP="00E6498F">
            <w:pPr>
              <w:spacing w:before="60" w:after="60"/>
              <w:jc w:val="right"/>
              <w:rPr>
                <w:rFonts w:ascii="Arial" w:hAnsi="Arial" w:cs="Arial"/>
                <w:sz w:val="20"/>
                <w:szCs w:val="20"/>
              </w:rPr>
            </w:pPr>
          </w:p>
        </w:tc>
      </w:tr>
      <w:tr w:rsidR="007513E4" w:rsidRPr="00C4049B" w14:paraId="69726894" w14:textId="77777777" w:rsidTr="00E6498F">
        <w:trPr>
          <w:cantSplit/>
          <w:jc w:val="center"/>
        </w:trPr>
        <w:tc>
          <w:tcPr>
            <w:tcW w:w="1839" w:type="pct"/>
            <w:tcBorders>
              <w:top w:val="single" w:sz="6" w:space="0" w:color="auto"/>
              <w:bottom w:val="single" w:sz="6" w:space="0" w:color="auto"/>
              <w:right w:val="single" w:sz="6" w:space="0" w:color="auto"/>
            </w:tcBorders>
          </w:tcPr>
          <w:p w14:paraId="7C4F08A9" w14:textId="77777777" w:rsidR="007513E4" w:rsidRPr="006D3C83" w:rsidRDefault="007513E4" w:rsidP="00E6498F">
            <w:pPr>
              <w:spacing w:before="60" w:after="60"/>
              <w:ind w:left="550"/>
              <w:rPr>
                <w:rFonts w:ascii="Arial" w:hAnsi="Arial" w:cs="Arial"/>
                <w:sz w:val="20"/>
                <w:szCs w:val="20"/>
              </w:rPr>
            </w:pPr>
            <w:r w:rsidRPr="00573535">
              <w:rPr>
                <w:rFonts w:ascii="Arial" w:hAnsi="Arial" w:cs="Arial"/>
                <w:sz w:val="20"/>
                <w:szCs w:val="20"/>
                <w:lang w:val="fr-FR"/>
              </w:rPr>
              <w:t>D</w:t>
            </w:r>
            <w:r w:rsidRPr="00573535">
              <w:rPr>
                <w:rFonts w:ascii="Arial" w:hAnsi="Arial" w:cs="Arial"/>
                <w:sz w:val="20"/>
                <w:szCs w:val="20"/>
              </w:rPr>
              <w:t>ự phòng</w:t>
            </w:r>
          </w:p>
        </w:tc>
        <w:tc>
          <w:tcPr>
            <w:tcW w:w="790" w:type="pct"/>
            <w:tcBorders>
              <w:top w:val="single" w:sz="6" w:space="0" w:color="auto"/>
              <w:left w:val="single" w:sz="6" w:space="0" w:color="auto"/>
              <w:bottom w:val="single" w:sz="6" w:space="0" w:color="auto"/>
              <w:right w:val="single" w:sz="6" w:space="0" w:color="auto"/>
            </w:tcBorders>
            <w:vAlign w:val="center"/>
          </w:tcPr>
          <w:p w14:paraId="7F0C403D" w14:textId="77777777" w:rsidR="007513E4" w:rsidRPr="00887197" w:rsidRDefault="007513E4" w:rsidP="00E6498F">
            <w:pPr>
              <w:spacing w:before="60" w:after="60"/>
              <w:jc w:val="right"/>
              <w:rPr>
                <w:rFonts w:ascii="Arial" w:hAnsi="Arial" w:cs="Arial"/>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14:paraId="14096650" w14:textId="77777777" w:rsidR="007513E4" w:rsidRPr="00C4049B" w:rsidRDefault="007513E4" w:rsidP="00E6498F">
            <w:pPr>
              <w:spacing w:before="60" w:after="60"/>
              <w:jc w:val="right"/>
              <w:rPr>
                <w:rFonts w:ascii="Arial" w:hAnsi="Arial" w:cs="Arial"/>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14:paraId="47A6D22B" w14:textId="77777777" w:rsidR="007513E4" w:rsidRPr="00C4049B" w:rsidRDefault="007513E4" w:rsidP="00E6498F">
            <w:pPr>
              <w:spacing w:before="60" w:after="60"/>
              <w:jc w:val="right"/>
              <w:rPr>
                <w:rFonts w:ascii="Arial" w:hAnsi="Arial" w:cs="Arial"/>
                <w:sz w:val="20"/>
                <w:szCs w:val="20"/>
              </w:rPr>
            </w:pPr>
          </w:p>
        </w:tc>
        <w:tc>
          <w:tcPr>
            <w:tcW w:w="791" w:type="pct"/>
            <w:tcBorders>
              <w:top w:val="single" w:sz="6" w:space="0" w:color="auto"/>
              <w:left w:val="single" w:sz="6" w:space="0" w:color="auto"/>
              <w:bottom w:val="single" w:sz="6" w:space="0" w:color="auto"/>
            </w:tcBorders>
            <w:vAlign w:val="center"/>
          </w:tcPr>
          <w:p w14:paraId="65D9A3EB" w14:textId="77777777" w:rsidR="007513E4" w:rsidRPr="00C4049B" w:rsidRDefault="007513E4" w:rsidP="00E6498F">
            <w:pPr>
              <w:spacing w:before="60" w:after="60"/>
              <w:jc w:val="right"/>
              <w:rPr>
                <w:rFonts w:ascii="Arial" w:hAnsi="Arial" w:cs="Arial"/>
                <w:sz w:val="20"/>
                <w:szCs w:val="20"/>
              </w:rPr>
            </w:pPr>
          </w:p>
        </w:tc>
      </w:tr>
      <w:tr w:rsidR="007513E4" w:rsidRPr="00C4049B" w14:paraId="11BA383F" w14:textId="77777777" w:rsidTr="00E6498F">
        <w:trPr>
          <w:cantSplit/>
          <w:jc w:val="center"/>
        </w:trPr>
        <w:tc>
          <w:tcPr>
            <w:tcW w:w="1839" w:type="pct"/>
            <w:tcBorders>
              <w:top w:val="single" w:sz="6" w:space="0" w:color="auto"/>
              <w:bottom w:val="single" w:sz="6" w:space="0" w:color="auto"/>
              <w:right w:val="single" w:sz="6" w:space="0" w:color="auto"/>
            </w:tcBorders>
            <w:vAlign w:val="center"/>
          </w:tcPr>
          <w:p w14:paraId="6522D96B" w14:textId="77777777" w:rsidR="007513E4" w:rsidRPr="006D3C83" w:rsidRDefault="007513E4" w:rsidP="00E6498F">
            <w:pPr>
              <w:spacing w:before="60" w:after="60"/>
              <w:ind w:left="550"/>
              <w:rPr>
                <w:rFonts w:ascii="Arial" w:hAnsi="Arial" w:cs="Arial"/>
                <w:b/>
                <w:sz w:val="20"/>
                <w:szCs w:val="20"/>
              </w:rPr>
            </w:pPr>
            <w:r>
              <w:rPr>
                <w:rFonts w:ascii="Arial" w:hAnsi="Arial" w:cs="Arial"/>
                <w:b/>
                <w:sz w:val="20"/>
                <w:szCs w:val="20"/>
              </w:rPr>
              <w:t>Tổng phụ</w:t>
            </w:r>
          </w:p>
        </w:tc>
        <w:tc>
          <w:tcPr>
            <w:tcW w:w="790" w:type="pct"/>
            <w:tcBorders>
              <w:top w:val="single" w:sz="6" w:space="0" w:color="auto"/>
              <w:left w:val="single" w:sz="6" w:space="0" w:color="auto"/>
              <w:bottom w:val="single" w:sz="6" w:space="0" w:color="auto"/>
              <w:right w:val="single" w:sz="6" w:space="0" w:color="auto"/>
            </w:tcBorders>
            <w:vAlign w:val="center"/>
          </w:tcPr>
          <w:p w14:paraId="04FBCE0B" w14:textId="77777777" w:rsidR="007513E4" w:rsidRPr="00887197" w:rsidRDefault="007513E4" w:rsidP="00E6498F">
            <w:pPr>
              <w:spacing w:before="60" w:after="60"/>
              <w:jc w:val="right"/>
              <w:rPr>
                <w:rFonts w:ascii="Arial" w:hAnsi="Arial" w:cs="Arial"/>
                <w:b/>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14:paraId="4B1C2C40" w14:textId="77777777" w:rsidR="007513E4" w:rsidRPr="00C4049B" w:rsidRDefault="007513E4" w:rsidP="00E6498F">
            <w:pPr>
              <w:spacing w:before="60" w:after="60"/>
              <w:jc w:val="right"/>
              <w:rPr>
                <w:rFonts w:ascii="Arial" w:hAnsi="Arial" w:cs="Arial"/>
                <w:b/>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14:paraId="12DA6C31" w14:textId="77777777" w:rsidR="007513E4" w:rsidRPr="00C4049B" w:rsidRDefault="007513E4" w:rsidP="00E6498F">
            <w:pPr>
              <w:spacing w:before="60" w:after="60"/>
              <w:jc w:val="right"/>
              <w:rPr>
                <w:rFonts w:ascii="Arial" w:hAnsi="Arial" w:cs="Arial"/>
                <w:b/>
                <w:sz w:val="20"/>
                <w:szCs w:val="20"/>
              </w:rPr>
            </w:pPr>
          </w:p>
        </w:tc>
        <w:tc>
          <w:tcPr>
            <w:tcW w:w="791" w:type="pct"/>
            <w:tcBorders>
              <w:top w:val="single" w:sz="6" w:space="0" w:color="auto"/>
              <w:left w:val="single" w:sz="6" w:space="0" w:color="auto"/>
              <w:bottom w:val="single" w:sz="6" w:space="0" w:color="auto"/>
            </w:tcBorders>
            <w:vAlign w:val="center"/>
          </w:tcPr>
          <w:p w14:paraId="60755E94" w14:textId="77777777" w:rsidR="007513E4" w:rsidRPr="00C4049B" w:rsidRDefault="007513E4" w:rsidP="00E6498F">
            <w:pPr>
              <w:spacing w:before="60" w:after="60"/>
              <w:jc w:val="right"/>
              <w:rPr>
                <w:rFonts w:ascii="Arial" w:hAnsi="Arial" w:cs="Arial"/>
                <w:b/>
                <w:sz w:val="20"/>
                <w:szCs w:val="20"/>
              </w:rPr>
            </w:pPr>
          </w:p>
        </w:tc>
      </w:tr>
      <w:tr w:rsidR="007513E4" w:rsidRPr="00C4049B" w14:paraId="03A5D61A" w14:textId="77777777" w:rsidTr="00E6498F">
        <w:trPr>
          <w:cantSplit/>
          <w:jc w:val="center"/>
        </w:trPr>
        <w:tc>
          <w:tcPr>
            <w:tcW w:w="1839" w:type="pct"/>
            <w:tcBorders>
              <w:top w:val="single" w:sz="6" w:space="0" w:color="auto"/>
              <w:bottom w:val="single" w:sz="12" w:space="0" w:color="auto"/>
              <w:right w:val="single" w:sz="6" w:space="0" w:color="auto"/>
            </w:tcBorders>
          </w:tcPr>
          <w:p w14:paraId="300C929E" w14:textId="77777777" w:rsidR="007513E4" w:rsidRPr="006D3C83" w:rsidRDefault="007513E4" w:rsidP="00E6498F">
            <w:pPr>
              <w:spacing w:before="60" w:after="60"/>
              <w:ind w:left="550"/>
              <w:rPr>
                <w:rFonts w:ascii="Arial" w:hAnsi="Arial" w:cs="Arial"/>
                <w:b/>
                <w:sz w:val="20"/>
                <w:szCs w:val="20"/>
              </w:rPr>
            </w:pPr>
            <w:r w:rsidRPr="00573535">
              <w:rPr>
                <w:rFonts w:ascii="Arial" w:hAnsi="Arial" w:cs="Arial"/>
                <w:b/>
                <w:sz w:val="20"/>
                <w:szCs w:val="20"/>
              </w:rPr>
              <w:t>Tổng chi phí của Đề xuất Tài chính</w:t>
            </w:r>
            <w:r w:rsidRPr="00573535">
              <w:rPr>
                <w:rStyle w:val="FootnoteReference"/>
                <w:rFonts w:ascii="Arial" w:hAnsi="Arial" w:cs="Arial"/>
                <w:sz w:val="20"/>
                <w:szCs w:val="20"/>
              </w:rPr>
              <w:footnoteReference w:id="9"/>
            </w:r>
          </w:p>
        </w:tc>
        <w:tc>
          <w:tcPr>
            <w:tcW w:w="790" w:type="pct"/>
            <w:tcBorders>
              <w:top w:val="single" w:sz="6" w:space="0" w:color="auto"/>
              <w:left w:val="single" w:sz="6" w:space="0" w:color="auto"/>
              <w:bottom w:val="single" w:sz="12" w:space="0" w:color="auto"/>
              <w:right w:val="single" w:sz="6" w:space="0" w:color="auto"/>
            </w:tcBorders>
            <w:vAlign w:val="center"/>
          </w:tcPr>
          <w:p w14:paraId="6D61870B" w14:textId="77777777" w:rsidR="007513E4" w:rsidRPr="00887197" w:rsidRDefault="007513E4" w:rsidP="00E6498F">
            <w:pPr>
              <w:spacing w:before="60" w:after="60"/>
              <w:jc w:val="right"/>
              <w:rPr>
                <w:rFonts w:ascii="Arial" w:hAnsi="Arial" w:cs="Arial"/>
                <w:b/>
                <w:sz w:val="20"/>
                <w:szCs w:val="20"/>
              </w:rPr>
            </w:pPr>
          </w:p>
        </w:tc>
        <w:tc>
          <w:tcPr>
            <w:tcW w:w="790" w:type="pct"/>
            <w:tcBorders>
              <w:top w:val="single" w:sz="6" w:space="0" w:color="auto"/>
              <w:left w:val="single" w:sz="6" w:space="0" w:color="auto"/>
              <w:bottom w:val="single" w:sz="12" w:space="0" w:color="auto"/>
              <w:right w:val="single" w:sz="6" w:space="0" w:color="auto"/>
            </w:tcBorders>
            <w:vAlign w:val="center"/>
          </w:tcPr>
          <w:p w14:paraId="5186B46B" w14:textId="77777777" w:rsidR="007513E4" w:rsidRPr="00C4049B" w:rsidRDefault="007513E4" w:rsidP="00E6498F">
            <w:pPr>
              <w:spacing w:before="60" w:after="60"/>
              <w:jc w:val="right"/>
              <w:rPr>
                <w:rFonts w:ascii="Arial" w:hAnsi="Arial" w:cs="Arial"/>
                <w:b/>
                <w:sz w:val="20"/>
                <w:szCs w:val="20"/>
              </w:rPr>
            </w:pPr>
          </w:p>
        </w:tc>
        <w:tc>
          <w:tcPr>
            <w:tcW w:w="790" w:type="pct"/>
            <w:tcBorders>
              <w:top w:val="single" w:sz="6" w:space="0" w:color="auto"/>
              <w:left w:val="single" w:sz="6" w:space="0" w:color="auto"/>
              <w:bottom w:val="single" w:sz="12" w:space="0" w:color="auto"/>
              <w:right w:val="single" w:sz="6" w:space="0" w:color="auto"/>
            </w:tcBorders>
            <w:vAlign w:val="center"/>
          </w:tcPr>
          <w:p w14:paraId="37C45DCA" w14:textId="77777777" w:rsidR="007513E4" w:rsidRPr="00C4049B" w:rsidRDefault="007513E4" w:rsidP="00E6498F">
            <w:pPr>
              <w:spacing w:before="60" w:after="60"/>
              <w:jc w:val="right"/>
              <w:rPr>
                <w:rFonts w:ascii="Arial" w:hAnsi="Arial" w:cs="Arial"/>
                <w:b/>
                <w:sz w:val="20"/>
                <w:szCs w:val="20"/>
              </w:rPr>
            </w:pPr>
          </w:p>
        </w:tc>
        <w:tc>
          <w:tcPr>
            <w:tcW w:w="791" w:type="pct"/>
            <w:tcBorders>
              <w:top w:val="single" w:sz="6" w:space="0" w:color="auto"/>
              <w:left w:val="single" w:sz="6" w:space="0" w:color="auto"/>
              <w:bottom w:val="single" w:sz="12" w:space="0" w:color="auto"/>
            </w:tcBorders>
            <w:vAlign w:val="center"/>
          </w:tcPr>
          <w:p w14:paraId="034EDDF6" w14:textId="77777777" w:rsidR="007513E4" w:rsidRPr="00C4049B" w:rsidRDefault="007513E4" w:rsidP="00E6498F">
            <w:pPr>
              <w:spacing w:before="60" w:after="60"/>
              <w:jc w:val="right"/>
              <w:rPr>
                <w:rFonts w:ascii="Arial" w:hAnsi="Arial" w:cs="Arial"/>
                <w:b/>
                <w:sz w:val="20"/>
                <w:szCs w:val="20"/>
              </w:rPr>
            </w:pPr>
          </w:p>
        </w:tc>
      </w:tr>
    </w:tbl>
    <w:p w14:paraId="366F7EDE" w14:textId="1CFA220B" w:rsidR="007F2B38" w:rsidRDefault="007F2B38" w:rsidP="007B0F9C"/>
    <w:p w14:paraId="6E62E16A" w14:textId="77777777" w:rsidR="007F2B38" w:rsidRDefault="007F2B38" w:rsidP="007F2B38">
      <w:pPr>
        <w:pStyle w:val="Heading6"/>
        <w:ind w:left="0" w:firstLine="0"/>
        <w:jc w:val="left"/>
        <w:sectPr w:rsidR="007F2B38" w:rsidSect="00C82F74">
          <w:headerReference w:type="first" r:id="rId69"/>
          <w:pgSz w:w="15840" w:h="12240" w:orient="landscape" w:code="1"/>
          <w:pgMar w:top="1166" w:right="1440" w:bottom="1440" w:left="1440" w:header="720" w:footer="720" w:gutter="0"/>
          <w:cols w:space="720"/>
          <w:titlePg/>
          <w:docGrid w:linePitch="360"/>
        </w:sectPr>
      </w:pPr>
    </w:p>
    <w:p w14:paraId="626E8662" w14:textId="1B97EB3C" w:rsidR="007F2B38" w:rsidRPr="00C644DE" w:rsidRDefault="007077D2" w:rsidP="007F2B38">
      <w:pPr>
        <w:pStyle w:val="Heading6"/>
        <w:ind w:left="0" w:firstLine="0"/>
        <w:rPr>
          <w:rFonts w:ascii="Arial" w:hAnsi="Arial" w:cs="Arial"/>
          <w:sz w:val="28"/>
          <w:szCs w:val="22"/>
        </w:rPr>
      </w:pPr>
      <w:r>
        <w:rPr>
          <w:rFonts w:ascii="Arial" w:hAnsi="Arial" w:cs="Arial"/>
          <w:sz w:val="28"/>
          <w:szCs w:val="22"/>
        </w:rPr>
        <w:lastRenderedPageBreak/>
        <w:t>Biểu mẫu</w:t>
      </w:r>
      <w:r w:rsidR="007F2B38" w:rsidRPr="00C644DE">
        <w:rPr>
          <w:rFonts w:ascii="Arial" w:hAnsi="Arial" w:cs="Arial"/>
          <w:sz w:val="28"/>
          <w:szCs w:val="22"/>
        </w:rPr>
        <w:t xml:space="preserve">  FIN-3  </w:t>
      </w:r>
      <w:r w:rsidR="00D055CD" w:rsidRPr="00CF1323">
        <w:rPr>
          <w:rFonts w:ascii="Arial" w:hAnsi="Arial" w:cs="Arial"/>
          <w:sz w:val="28"/>
          <w:szCs w:val="22"/>
        </w:rPr>
        <w:t>PHÂN BỔ TIỀN LƯƠNG</w:t>
      </w:r>
      <w:r w:rsidR="00D055CD" w:rsidRPr="00CF1323">
        <w:rPr>
          <w:sz w:val="28"/>
          <w:vertAlign w:val="superscript"/>
        </w:rPr>
        <w:footnoteReference w:id="10"/>
      </w:r>
    </w:p>
    <w:p w14:paraId="61BEE2FE" w14:textId="5709AA8B" w:rsidR="00D055CD" w:rsidRDefault="00D055CD" w:rsidP="007F2B38">
      <w:pPr>
        <w:jc w:val="both"/>
        <w:rPr>
          <w:rFonts w:ascii="Arial" w:hAnsi="Arial" w:cs="Arial"/>
          <w:sz w:val="22"/>
          <w:szCs w:val="22"/>
        </w:rPr>
      </w:pPr>
      <w:r w:rsidRPr="00D055CD">
        <w:rPr>
          <w:rFonts w:ascii="Arial" w:hAnsi="Arial" w:cs="Arial"/>
          <w:sz w:val="22"/>
          <w:szCs w:val="22"/>
        </w:rPr>
        <w:t>Khi được sử dụng để chuyển nhượng Hợp đồng trọn gói, thông tin cung cấp trong Biểu mẫu này chỉ được sử dụng để chứng minh cơ sở tính toán số tiền trần của Hợp đồng; tính các loại thuế áp dụng khi đàm phán hợp đồng; và, nếu cần, để thiết lập các khoản thanh toán cho Nhà tư vấn cho các dịch vụ bổ sung có thể có mà Khách hàng yêu cầu. Biểu mẫu này sẽ không được sử dụng làm cơ sở để thanh toán theo Hợp đồng trọn gói</w:t>
      </w:r>
      <w:r>
        <w:rPr>
          <w:rFonts w:ascii="Arial" w:hAnsi="Arial" w:cs="Arial"/>
          <w:sz w:val="22"/>
          <w:szCs w:val="22"/>
        </w:rPr>
        <w:t>.</w:t>
      </w:r>
    </w:p>
    <w:tbl>
      <w:tblPr>
        <w:tblW w:w="141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95"/>
        <w:gridCol w:w="2708"/>
        <w:gridCol w:w="1260"/>
        <w:gridCol w:w="1170"/>
        <w:gridCol w:w="1620"/>
        <w:gridCol w:w="1710"/>
        <w:gridCol w:w="1130"/>
        <w:gridCol w:w="1324"/>
        <w:gridCol w:w="1324"/>
        <w:gridCol w:w="1324"/>
      </w:tblGrid>
      <w:tr w:rsidR="009D1CE9" w:rsidRPr="00B868D6" w14:paraId="2DFE00C1" w14:textId="77777777" w:rsidTr="00E6498F">
        <w:trPr>
          <w:jc w:val="center"/>
        </w:trPr>
        <w:tc>
          <w:tcPr>
            <w:tcW w:w="595" w:type="dxa"/>
            <w:vMerge w:val="restart"/>
            <w:tcBorders>
              <w:top w:val="double" w:sz="4" w:space="0" w:color="auto"/>
            </w:tcBorders>
            <w:shd w:val="clear" w:color="auto" w:fill="auto"/>
            <w:vAlign w:val="center"/>
          </w:tcPr>
          <w:p w14:paraId="4422F1D9" w14:textId="77777777" w:rsidR="009D1CE9" w:rsidRPr="00C4049B" w:rsidRDefault="009D1CE9" w:rsidP="00E6498F">
            <w:pPr>
              <w:jc w:val="center"/>
              <w:rPr>
                <w:rFonts w:ascii="Arial" w:hAnsi="Arial" w:cs="Arial"/>
                <w:b/>
                <w:bCs/>
                <w:sz w:val="20"/>
                <w:szCs w:val="20"/>
                <w:lang w:val="en-GB"/>
              </w:rPr>
            </w:pPr>
            <w:r w:rsidRPr="00894E09">
              <w:rPr>
                <w:rFonts w:ascii="Arial" w:hAnsi="Arial" w:cs="Arial"/>
                <w:b/>
                <w:bCs/>
                <w:sz w:val="22"/>
                <w:szCs w:val="22"/>
                <w:lang w:val="en-GB"/>
              </w:rPr>
              <w:t>TT</w:t>
            </w:r>
          </w:p>
        </w:tc>
        <w:tc>
          <w:tcPr>
            <w:tcW w:w="2708" w:type="dxa"/>
            <w:tcBorders>
              <w:top w:val="double" w:sz="4" w:space="0" w:color="auto"/>
              <w:bottom w:val="single" w:sz="6" w:space="0" w:color="auto"/>
            </w:tcBorders>
            <w:shd w:val="clear" w:color="auto" w:fill="auto"/>
            <w:vAlign w:val="center"/>
          </w:tcPr>
          <w:p w14:paraId="0BA4E156" w14:textId="77777777" w:rsidR="009D1CE9" w:rsidRPr="00C4049B" w:rsidRDefault="009D1CE9" w:rsidP="00E6498F">
            <w:pPr>
              <w:jc w:val="center"/>
              <w:rPr>
                <w:rFonts w:ascii="Arial" w:hAnsi="Arial" w:cs="Arial"/>
                <w:b/>
                <w:bCs/>
                <w:sz w:val="20"/>
                <w:szCs w:val="20"/>
                <w:lang w:val="en-GB"/>
              </w:rPr>
            </w:pPr>
            <w:r w:rsidRPr="00414AD5">
              <w:rPr>
                <w:rFonts w:ascii="Arial" w:hAnsi="Arial" w:cs="Arial"/>
                <w:b/>
                <w:bCs/>
                <w:sz w:val="20"/>
                <w:szCs w:val="20"/>
                <w:lang w:val="en-GB"/>
              </w:rPr>
              <w:t>Tên</w:t>
            </w:r>
          </w:p>
        </w:tc>
        <w:tc>
          <w:tcPr>
            <w:tcW w:w="1260" w:type="dxa"/>
            <w:tcBorders>
              <w:top w:val="double" w:sz="4" w:space="0" w:color="auto"/>
              <w:bottom w:val="single" w:sz="6" w:space="0" w:color="auto"/>
            </w:tcBorders>
            <w:shd w:val="clear" w:color="auto" w:fill="auto"/>
            <w:vAlign w:val="center"/>
          </w:tcPr>
          <w:p w14:paraId="4F654901"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Quốc tịch</w:t>
            </w:r>
          </w:p>
        </w:tc>
        <w:tc>
          <w:tcPr>
            <w:tcW w:w="1170" w:type="dxa"/>
            <w:vMerge w:val="restart"/>
            <w:tcBorders>
              <w:top w:val="double" w:sz="4" w:space="0" w:color="auto"/>
            </w:tcBorders>
            <w:shd w:val="clear" w:color="auto" w:fill="auto"/>
            <w:vAlign w:val="center"/>
          </w:tcPr>
          <w:p w14:paraId="7BAE7E02"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Loại tiền</w:t>
            </w:r>
          </w:p>
        </w:tc>
        <w:tc>
          <w:tcPr>
            <w:tcW w:w="1620" w:type="dxa"/>
            <w:tcBorders>
              <w:top w:val="double" w:sz="4" w:space="0" w:color="auto"/>
              <w:bottom w:val="single" w:sz="6" w:space="0" w:color="auto"/>
            </w:tcBorders>
            <w:shd w:val="clear" w:color="auto" w:fill="auto"/>
            <w:vAlign w:val="center"/>
          </w:tcPr>
          <w:p w14:paraId="7024F9FA"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Mức lương theo tháng công (Văn phòng)</w:t>
            </w:r>
          </w:p>
        </w:tc>
        <w:tc>
          <w:tcPr>
            <w:tcW w:w="1710" w:type="dxa"/>
            <w:tcBorders>
              <w:top w:val="double" w:sz="4" w:space="0" w:color="auto"/>
              <w:bottom w:val="single" w:sz="6" w:space="0" w:color="auto"/>
            </w:tcBorders>
            <w:shd w:val="clear" w:color="auto" w:fill="auto"/>
            <w:vAlign w:val="center"/>
          </w:tcPr>
          <w:p w14:paraId="5596D159" w14:textId="77777777" w:rsidR="009D1CE9" w:rsidRPr="00B40AA4"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Thời gian đầu vào theo  Người/Tháng</w:t>
            </w:r>
          </w:p>
          <w:p w14:paraId="15EA21F8" w14:textId="77777777" w:rsidR="009D1CE9" w:rsidRPr="00C4049B" w:rsidRDefault="009D1CE9" w:rsidP="00E6498F">
            <w:pPr>
              <w:jc w:val="center"/>
              <w:rPr>
                <w:rFonts w:ascii="Arial" w:hAnsi="Arial" w:cs="Arial"/>
                <w:b/>
                <w:sz w:val="20"/>
                <w:szCs w:val="20"/>
                <w:lang w:val="en-GB"/>
              </w:rPr>
            </w:pPr>
            <w:r w:rsidRPr="00B40AA4">
              <w:rPr>
                <w:rFonts w:ascii="Arial" w:hAnsi="Arial" w:cs="Arial"/>
                <w:b/>
                <w:sz w:val="20"/>
                <w:szCs w:val="20"/>
                <w:lang w:val="en-GB"/>
              </w:rPr>
              <w:t>(theo TECH-6) (Văn phòng)</w:t>
            </w:r>
          </w:p>
        </w:tc>
        <w:tc>
          <w:tcPr>
            <w:tcW w:w="1130" w:type="dxa"/>
            <w:vMerge w:val="restart"/>
            <w:tcBorders>
              <w:top w:val="double" w:sz="4" w:space="0" w:color="auto"/>
            </w:tcBorders>
            <w:shd w:val="clear" w:color="auto" w:fill="auto"/>
            <w:vAlign w:val="center"/>
          </w:tcPr>
          <w:p w14:paraId="5225EA61" w14:textId="77777777" w:rsidR="009D1CE9" w:rsidRPr="00B868D6" w:rsidRDefault="009D1CE9" w:rsidP="00E6498F">
            <w:pPr>
              <w:jc w:val="center"/>
              <w:rPr>
                <w:rFonts w:ascii="Arial" w:hAnsi="Arial" w:cs="Arial"/>
                <w:bCs/>
                <w:i/>
                <w:iCs/>
                <w:sz w:val="20"/>
                <w:szCs w:val="20"/>
                <w:lang w:val="en-GB"/>
              </w:rPr>
            </w:pPr>
            <w:r w:rsidRPr="00B868D6">
              <w:rPr>
                <w:rFonts w:ascii="Arial" w:hAnsi="Arial" w:cs="Arial"/>
                <w:bCs/>
                <w:i/>
                <w:iCs/>
                <w:sz w:val="20"/>
                <w:szCs w:val="20"/>
                <w:lang w:val="en-GB"/>
              </w:rPr>
              <w:t>Ngoại tệ 1 (như trong FIN-2)</w:t>
            </w:r>
          </w:p>
        </w:tc>
        <w:tc>
          <w:tcPr>
            <w:tcW w:w="1324" w:type="dxa"/>
            <w:vMerge w:val="restart"/>
            <w:tcBorders>
              <w:top w:val="double" w:sz="4" w:space="0" w:color="auto"/>
            </w:tcBorders>
            <w:shd w:val="clear" w:color="auto" w:fill="auto"/>
            <w:vAlign w:val="center"/>
          </w:tcPr>
          <w:p w14:paraId="139D696D" w14:textId="77777777" w:rsidR="009D1CE9" w:rsidRPr="00B868D6" w:rsidRDefault="009D1CE9" w:rsidP="00E6498F">
            <w:pPr>
              <w:jc w:val="center"/>
              <w:rPr>
                <w:rFonts w:ascii="Arial" w:hAnsi="Arial" w:cs="Arial"/>
                <w:bCs/>
                <w:i/>
                <w:iCs/>
                <w:sz w:val="20"/>
                <w:szCs w:val="20"/>
                <w:lang w:val="en-GB"/>
              </w:rPr>
            </w:pPr>
            <w:r w:rsidRPr="00B868D6">
              <w:rPr>
                <w:rFonts w:ascii="Arial" w:hAnsi="Arial" w:cs="Arial"/>
                <w:bCs/>
                <w:i/>
                <w:iCs/>
                <w:sz w:val="20"/>
                <w:szCs w:val="20"/>
                <w:lang w:val="en-GB"/>
              </w:rPr>
              <w:t>Ngoại tệ 2 (như trong FIN-2)</w:t>
            </w:r>
          </w:p>
        </w:tc>
        <w:tc>
          <w:tcPr>
            <w:tcW w:w="1324" w:type="dxa"/>
            <w:vMerge w:val="restart"/>
            <w:tcBorders>
              <w:top w:val="double" w:sz="4" w:space="0" w:color="auto"/>
            </w:tcBorders>
            <w:shd w:val="clear" w:color="auto" w:fill="auto"/>
            <w:vAlign w:val="center"/>
          </w:tcPr>
          <w:p w14:paraId="18E23A70" w14:textId="77777777" w:rsidR="009D1CE9" w:rsidRPr="00B868D6" w:rsidRDefault="009D1CE9" w:rsidP="00E6498F">
            <w:pPr>
              <w:jc w:val="center"/>
              <w:rPr>
                <w:rFonts w:ascii="Arial" w:hAnsi="Arial" w:cs="Arial"/>
                <w:bCs/>
                <w:i/>
                <w:iCs/>
                <w:sz w:val="20"/>
                <w:szCs w:val="20"/>
                <w:lang w:val="en-GB"/>
              </w:rPr>
            </w:pPr>
            <w:r w:rsidRPr="00B868D6">
              <w:rPr>
                <w:rFonts w:ascii="Arial" w:hAnsi="Arial" w:cs="Arial"/>
                <w:bCs/>
                <w:i/>
                <w:iCs/>
                <w:sz w:val="20"/>
                <w:szCs w:val="20"/>
                <w:lang w:val="en-GB"/>
              </w:rPr>
              <w:t>Ngoại tệ 3 (như trong FIN-2)</w:t>
            </w:r>
          </w:p>
        </w:tc>
        <w:tc>
          <w:tcPr>
            <w:tcW w:w="1324" w:type="dxa"/>
            <w:vMerge w:val="restart"/>
            <w:tcBorders>
              <w:top w:val="double" w:sz="4" w:space="0" w:color="auto"/>
            </w:tcBorders>
            <w:shd w:val="clear" w:color="auto" w:fill="auto"/>
            <w:vAlign w:val="center"/>
          </w:tcPr>
          <w:p w14:paraId="39E8AB3C" w14:textId="77777777" w:rsidR="009D1CE9" w:rsidRPr="00B868D6" w:rsidRDefault="009D1CE9" w:rsidP="00E6498F">
            <w:pPr>
              <w:jc w:val="center"/>
              <w:rPr>
                <w:rFonts w:ascii="Arial" w:hAnsi="Arial" w:cs="Arial"/>
                <w:bCs/>
                <w:i/>
                <w:iCs/>
                <w:sz w:val="20"/>
                <w:szCs w:val="20"/>
                <w:lang w:val="en-GB"/>
              </w:rPr>
            </w:pPr>
            <w:r w:rsidRPr="00B868D6">
              <w:rPr>
                <w:rFonts w:ascii="Arial" w:hAnsi="Arial" w:cs="Arial"/>
                <w:bCs/>
                <w:i/>
                <w:iCs/>
                <w:sz w:val="20"/>
                <w:szCs w:val="20"/>
                <w:lang w:val="en-GB"/>
              </w:rPr>
              <w:t>Nội tệ (như trong FIN-2)</w:t>
            </w:r>
          </w:p>
        </w:tc>
      </w:tr>
      <w:tr w:rsidR="009D1CE9" w:rsidRPr="00C4049B" w14:paraId="4135E3D6" w14:textId="77777777" w:rsidTr="00E6498F">
        <w:trPr>
          <w:jc w:val="center"/>
        </w:trPr>
        <w:tc>
          <w:tcPr>
            <w:tcW w:w="595" w:type="dxa"/>
            <w:vMerge/>
            <w:tcBorders>
              <w:bottom w:val="single" w:sz="12" w:space="0" w:color="auto"/>
            </w:tcBorders>
            <w:shd w:val="clear" w:color="auto" w:fill="auto"/>
            <w:vAlign w:val="center"/>
          </w:tcPr>
          <w:p w14:paraId="046FAB6F" w14:textId="77777777" w:rsidR="009D1CE9" w:rsidRPr="00C4049B" w:rsidRDefault="009D1CE9" w:rsidP="00E6498F">
            <w:pPr>
              <w:jc w:val="center"/>
              <w:rPr>
                <w:rFonts w:ascii="Arial" w:hAnsi="Arial" w:cs="Arial"/>
                <w:b/>
                <w:bCs/>
                <w:sz w:val="20"/>
                <w:szCs w:val="20"/>
                <w:lang w:val="en-GB"/>
              </w:rPr>
            </w:pPr>
          </w:p>
        </w:tc>
        <w:tc>
          <w:tcPr>
            <w:tcW w:w="2708" w:type="dxa"/>
            <w:tcBorders>
              <w:top w:val="single" w:sz="6" w:space="0" w:color="auto"/>
              <w:bottom w:val="single" w:sz="12" w:space="0" w:color="auto"/>
            </w:tcBorders>
            <w:shd w:val="clear" w:color="auto" w:fill="auto"/>
            <w:vAlign w:val="center"/>
          </w:tcPr>
          <w:p w14:paraId="4B106118"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 xml:space="preserve">Vị trí (theo </w:t>
            </w:r>
            <w:r w:rsidRPr="00C4049B">
              <w:rPr>
                <w:rFonts w:ascii="Arial" w:hAnsi="Arial" w:cs="Arial"/>
                <w:b/>
                <w:bCs/>
                <w:sz w:val="20"/>
                <w:szCs w:val="20"/>
                <w:lang w:val="en-GB"/>
              </w:rPr>
              <w:t>TECH-6)</w:t>
            </w:r>
          </w:p>
        </w:tc>
        <w:tc>
          <w:tcPr>
            <w:tcW w:w="1260" w:type="dxa"/>
            <w:tcBorders>
              <w:top w:val="single" w:sz="6" w:space="0" w:color="auto"/>
              <w:bottom w:val="single" w:sz="12" w:space="0" w:color="auto"/>
            </w:tcBorders>
            <w:shd w:val="clear" w:color="auto" w:fill="auto"/>
            <w:vAlign w:val="center"/>
          </w:tcPr>
          <w:p w14:paraId="4E69B028"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Hãng Tư vấn</w:t>
            </w:r>
          </w:p>
        </w:tc>
        <w:tc>
          <w:tcPr>
            <w:tcW w:w="1170" w:type="dxa"/>
            <w:vMerge/>
            <w:tcBorders>
              <w:bottom w:val="single" w:sz="12" w:space="0" w:color="auto"/>
            </w:tcBorders>
            <w:shd w:val="clear" w:color="auto" w:fill="auto"/>
            <w:vAlign w:val="center"/>
          </w:tcPr>
          <w:p w14:paraId="4797D196" w14:textId="77777777" w:rsidR="009D1CE9" w:rsidRPr="00C4049B" w:rsidRDefault="009D1CE9" w:rsidP="00E6498F">
            <w:pPr>
              <w:jc w:val="center"/>
              <w:rPr>
                <w:rFonts w:ascii="Arial" w:hAnsi="Arial" w:cs="Arial"/>
                <w:b/>
                <w:bCs/>
                <w:sz w:val="20"/>
                <w:szCs w:val="20"/>
                <w:lang w:val="en-GB"/>
              </w:rPr>
            </w:pPr>
          </w:p>
        </w:tc>
        <w:tc>
          <w:tcPr>
            <w:tcW w:w="1620" w:type="dxa"/>
            <w:tcBorders>
              <w:top w:val="single" w:sz="6" w:space="0" w:color="auto"/>
              <w:bottom w:val="single" w:sz="12" w:space="0" w:color="auto"/>
            </w:tcBorders>
            <w:shd w:val="clear" w:color="auto" w:fill="auto"/>
            <w:vAlign w:val="center"/>
          </w:tcPr>
          <w:p w14:paraId="26504647"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Mức lương theo tháng công (</w:t>
            </w:r>
            <w:r>
              <w:rPr>
                <w:rFonts w:ascii="Arial" w:hAnsi="Arial" w:cs="Arial"/>
                <w:b/>
                <w:bCs/>
                <w:sz w:val="20"/>
                <w:szCs w:val="20"/>
                <w:lang w:val="en-GB"/>
              </w:rPr>
              <w:t>Thực địa</w:t>
            </w:r>
            <w:r w:rsidRPr="00B40AA4">
              <w:rPr>
                <w:rFonts w:ascii="Arial" w:hAnsi="Arial" w:cs="Arial"/>
                <w:b/>
                <w:bCs/>
                <w:sz w:val="20"/>
                <w:szCs w:val="20"/>
                <w:lang w:val="en-GB"/>
              </w:rPr>
              <w:t>)</w:t>
            </w:r>
          </w:p>
        </w:tc>
        <w:tc>
          <w:tcPr>
            <w:tcW w:w="1710" w:type="dxa"/>
            <w:tcBorders>
              <w:top w:val="single" w:sz="6" w:space="0" w:color="auto"/>
              <w:bottom w:val="single" w:sz="12" w:space="0" w:color="auto"/>
            </w:tcBorders>
            <w:shd w:val="clear" w:color="auto" w:fill="auto"/>
            <w:vAlign w:val="center"/>
          </w:tcPr>
          <w:p w14:paraId="70A4E303" w14:textId="77777777" w:rsidR="009D1CE9" w:rsidRPr="00B40AA4" w:rsidRDefault="009D1CE9" w:rsidP="00E6498F">
            <w:pPr>
              <w:jc w:val="center"/>
              <w:rPr>
                <w:rFonts w:ascii="Arial" w:hAnsi="Arial" w:cs="Arial"/>
                <w:b/>
                <w:bCs/>
                <w:sz w:val="20"/>
                <w:szCs w:val="20"/>
                <w:lang w:val="en-GB"/>
              </w:rPr>
            </w:pPr>
            <w:r w:rsidRPr="00B40AA4">
              <w:rPr>
                <w:rFonts w:ascii="Arial" w:hAnsi="Arial" w:cs="Arial"/>
                <w:b/>
                <w:bCs/>
                <w:sz w:val="20"/>
                <w:szCs w:val="20"/>
                <w:lang w:val="en-GB"/>
              </w:rPr>
              <w:t xml:space="preserve">Thời gian đầu vào theo  Người/Tháng </w:t>
            </w:r>
          </w:p>
          <w:p w14:paraId="00A5E666" w14:textId="77777777" w:rsidR="009D1CE9" w:rsidRPr="00C4049B" w:rsidRDefault="009D1CE9" w:rsidP="00E6498F">
            <w:pPr>
              <w:jc w:val="center"/>
              <w:rPr>
                <w:rFonts w:ascii="Arial" w:hAnsi="Arial" w:cs="Arial"/>
                <w:b/>
                <w:bCs/>
                <w:sz w:val="20"/>
                <w:szCs w:val="20"/>
                <w:lang w:val="en-GB"/>
              </w:rPr>
            </w:pPr>
            <w:r w:rsidRPr="00B40AA4">
              <w:rPr>
                <w:rFonts w:ascii="Arial" w:hAnsi="Arial" w:cs="Arial"/>
                <w:b/>
                <w:sz w:val="20"/>
                <w:szCs w:val="20"/>
                <w:lang w:val="en-GB"/>
              </w:rPr>
              <w:t>(theo TECH-6) (</w:t>
            </w:r>
            <w:r>
              <w:rPr>
                <w:rFonts w:ascii="Arial" w:hAnsi="Arial" w:cs="Arial"/>
                <w:b/>
                <w:sz w:val="20"/>
                <w:szCs w:val="20"/>
                <w:lang w:val="en-GB"/>
              </w:rPr>
              <w:t>Thực địa</w:t>
            </w:r>
            <w:r w:rsidRPr="00B40AA4">
              <w:rPr>
                <w:rFonts w:ascii="Arial" w:hAnsi="Arial" w:cs="Arial"/>
                <w:b/>
                <w:sz w:val="20"/>
                <w:szCs w:val="20"/>
                <w:lang w:val="en-GB"/>
              </w:rPr>
              <w:t>)</w:t>
            </w:r>
          </w:p>
        </w:tc>
        <w:tc>
          <w:tcPr>
            <w:tcW w:w="1130" w:type="dxa"/>
            <w:vMerge/>
            <w:tcBorders>
              <w:bottom w:val="single" w:sz="12" w:space="0" w:color="auto"/>
            </w:tcBorders>
            <w:shd w:val="clear" w:color="auto" w:fill="auto"/>
            <w:vAlign w:val="center"/>
          </w:tcPr>
          <w:p w14:paraId="778497B7" w14:textId="77777777" w:rsidR="009D1CE9" w:rsidRPr="00C4049B" w:rsidRDefault="009D1CE9" w:rsidP="00E6498F">
            <w:pPr>
              <w:jc w:val="center"/>
              <w:rPr>
                <w:rFonts w:ascii="Arial" w:hAnsi="Arial" w:cs="Arial"/>
                <w:sz w:val="20"/>
                <w:szCs w:val="20"/>
                <w:lang w:val="en-GB"/>
              </w:rPr>
            </w:pPr>
          </w:p>
        </w:tc>
        <w:tc>
          <w:tcPr>
            <w:tcW w:w="1324" w:type="dxa"/>
            <w:vMerge/>
            <w:tcBorders>
              <w:bottom w:val="single" w:sz="12" w:space="0" w:color="auto"/>
            </w:tcBorders>
            <w:shd w:val="clear" w:color="auto" w:fill="auto"/>
            <w:vAlign w:val="center"/>
          </w:tcPr>
          <w:p w14:paraId="34BD3E52" w14:textId="77777777" w:rsidR="009D1CE9" w:rsidRPr="00C4049B" w:rsidRDefault="009D1CE9" w:rsidP="00E6498F">
            <w:pPr>
              <w:jc w:val="center"/>
              <w:rPr>
                <w:rFonts w:ascii="Arial" w:hAnsi="Arial" w:cs="Arial"/>
                <w:sz w:val="20"/>
                <w:szCs w:val="20"/>
                <w:lang w:val="en-GB"/>
              </w:rPr>
            </w:pPr>
          </w:p>
        </w:tc>
        <w:tc>
          <w:tcPr>
            <w:tcW w:w="1324" w:type="dxa"/>
            <w:vMerge/>
            <w:tcBorders>
              <w:bottom w:val="single" w:sz="12" w:space="0" w:color="auto"/>
            </w:tcBorders>
            <w:shd w:val="clear" w:color="auto" w:fill="auto"/>
            <w:vAlign w:val="center"/>
          </w:tcPr>
          <w:p w14:paraId="5B0C91F3" w14:textId="77777777" w:rsidR="009D1CE9" w:rsidRPr="00C4049B" w:rsidRDefault="009D1CE9" w:rsidP="00E6498F">
            <w:pPr>
              <w:jc w:val="center"/>
              <w:rPr>
                <w:rFonts w:ascii="Arial" w:hAnsi="Arial" w:cs="Arial"/>
                <w:i/>
                <w:iCs/>
                <w:sz w:val="20"/>
                <w:szCs w:val="20"/>
                <w:lang w:val="en-GB"/>
              </w:rPr>
            </w:pPr>
          </w:p>
        </w:tc>
        <w:tc>
          <w:tcPr>
            <w:tcW w:w="1324" w:type="dxa"/>
            <w:vMerge/>
            <w:tcBorders>
              <w:bottom w:val="single" w:sz="12" w:space="0" w:color="auto"/>
            </w:tcBorders>
            <w:shd w:val="clear" w:color="auto" w:fill="auto"/>
            <w:vAlign w:val="center"/>
          </w:tcPr>
          <w:p w14:paraId="0C480008" w14:textId="77777777" w:rsidR="009D1CE9" w:rsidRPr="00C4049B" w:rsidRDefault="009D1CE9" w:rsidP="00E6498F">
            <w:pPr>
              <w:jc w:val="center"/>
              <w:rPr>
                <w:rFonts w:ascii="Arial" w:hAnsi="Arial" w:cs="Arial"/>
                <w:sz w:val="20"/>
                <w:szCs w:val="20"/>
                <w:lang w:val="en-GB"/>
              </w:rPr>
            </w:pPr>
          </w:p>
        </w:tc>
      </w:tr>
      <w:tr w:rsidR="009D1CE9" w:rsidRPr="006D3C83" w14:paraId="42DAA49F" w14:textId="77777777" w:rsidTr="00E6498F">
        <w:trPr>
          <w:jc w:val="center"/>
        </w:trPr>
        <w:tc>
          <w:tcPr>
            <w:tcW w:w="595" w:type="dxa"/>
            <w:shd w:val="clear" w:color="auto" w:fill="auto"/>
            <w:vAlign w:val="center"/>
          </w:tcPr>
          <w:p w14:paraId="4B7253AC" w14:textId="77777777" w:rsidR="009D1CE9" w:rsidRPr="006D3C83" w:rsidRDefault="009D1CE9" w:rsidP="00E6498F">
            <w:pPr>
              <w:pStyle w:val="Header"/>
              <w:pBdr>
                <w:bottom w:val="none" w:sz="0" w:space="0" w:color="auto"/>
              </w:pBdr>
              <w:rPr>
                <w:rFonts w:ascii="Arial" w:hAnsi="Arial" w:cs="Arial"/>
                <w:lang w:eastAsia="it-IT"/>
              </w:rPr>
            </w:pPr>
          </w:p>
        </w:tc>
        <w:tc>
          <w:tcPr>
            <w:tcW w:w="13570" w:type="dxa"/>
            <w:gridSpan w:val="9"/>
            <w:tcBorders>
              <w:bottom w:val="single" w:sz="6" w:space="0" w:color="auto"/>
            </w:tcBorders>
            <w:shd w:val="clear" w:color="auto" w:fill="auto"/>
            <w:vAlign w:val="center"/>
          </w:tcPr>
          <w:p w14:paraId="7C00B989" w14:textId="77777777" w:rsidR="009D1CE9" w:rsidRPr="006D3C83" w:rsidRDefault="009D1CE9" w:rsidP="00E6498F">
            <w:pPr>
              <w:rPr>
                <w:rFonts w:ascii="Arial" w:hAnsi="Arial" w:cs="Arial"/>
                <w:sz w:val="20"/>
                <w:szCs w:val="20"/>
                <w:lang w:val="en-GB"/>
              </w:rPr>
            </w:pPr>
            <w:r w:rsidRPr="00B40AA4">
              <w:rPr>
                <w:rFonts w:ascii="Arial" w:hAnsi="Arial" w:cs="Arial"/>
                <w:b/>
                <w:sz w:val="20"/>
                <w:szCs w:val="20"/>
                <w:lang w:eastAsia="it-IT"/>
              </w:rPr>
              <w:t>Chuyên gia chủ chốt (Trong nước)</w:t>
            </w:r>
            <w:r w:rsidRPr="006D3C83">
              <w:rPr>
                <w:rStyle w:val="FootnoteReference"/>
                <w:rFonts w:ascii="Arial" w:hAnsi="Arial" w:cs="Arial"/>
                <w:sz w:val="20"/>
                <w:szCs w:val="20"/>
                <w:lang w:eastAsia="it-IT"/>
              </w:rPr>
              <w:footnoteReference w:id="11"/>
            </w:r>
          </w:p>
        </w:tc>
      </w:tr>
      <w:tr w:rsidR="009D1CE9" w:rsidRPr="00C4049B" w14:paraId="3D8E443D" w14:textId="77777777" w:rsidTr="00E6498F">
        <w:trPr>
          <w:jc w:val="center"/>
        </w:trPr>
        <w:tc>
          <w:tcPr>
            <w:tcW w:w="595" w:type="dxa"/>
            <w:vMerge w:val="restart"/>
            <w:shd w:val="clear" w:color="auto" w:fill="auto"/>
            <w:vAlign w:val="center"/>
          </w:tcPr>
          <w:p w14:paraId="58EA384F" w14:textId="77777777" w:rsidR="009D1CE9" w:rsidRPr="006D3C83" w:rsidRDefault="009D1CE9" w:rsidP="00E6498F">
            <w:pPr>
              <w:pStyle w:val="Header"/>
              <w:pBdr>
                <w:bottom w:val="none" w:sz="0" w:space="0" w:color="auto"/>
              </w:pBdr>
              <w:rPr>
                <w:rFonts w:ascii="Arial" w:hAnsi="Arial" w:cs="Arial"/>
                <w:lang w:eastAsia="it-IT"/>
              </w:rPr>
            </w:pPr>
            <w:r w:rsidRPr="006D3C83">
              <w:rPr>
                <w:rFonts w:ascii="Arial" w:hAnsi="Arial" w:cs="Arial"/>
                <w:lang w:eastAsia="it-IT"/>
              </w:rPr>
              <w:t>1.</w:t>
            </w:r>
          </w:p>
        </w:tc>
        <w:tc>
          <w:tcPr>
            <w:tcW w:w="2708" w:type="dxa"/>
            <w:tcBorders>
              <w:top w:val="single" w:sz="6" w:space="0" w:color="auto"/>
            </w:tcBorders>
            <w:shd w:val="clear" w:color="auto" w:fill="auto"/>
            <w:vAlign w:val="center"/>
          </w:tcPr>
          <w:p w14:paraId="2C7F12A8" w14:textId="77777777" w:rsidR="009D1CE9" w:rsidRPr="00887197" w:rsidRDefault="009D1CE9" w:rsidP="00E6498F">
            <w:pPr>
              <w:pStyle w:val="Header"/>
              <w:pBdr>
                <w:bottom w:val="none" w:sz="0" w:space="0" w:color="auto"/>
              </w:pBdr>
              <w:rPr>
                <w:rFonts w:ascii="Arial" w:hAnsi="Arial" w:cs="Arial"/>
                <w:lang w:eastAsia="it-IT"/>
              </w:rPr>
            </w:pPr>
          </w:p>
        </w:tc>
        <w:tc>
          <w:tcPr>
            <w:tcW w:w="1260" w:type="dxa"/>
            <w:tcBorders>
              <w:top w:val="single" w:sz="6" w:space="0" w:color="auto"/>
            </w:tcBorders>
            <w:shd w:val="clear" w:color="auto" w:fill="auto"/>
            <w:vAlign w:val="center"/>
          </w:tcPr>
          <w:p w14:paraId="21FB7659" w14:textId="77777777" w:rsidR="009D1CE9" w:rsidRPr="00C4049B" w:rsidRDefault="009D1CE9" w:rsidP="00E6498F">
            <w:pPr>
              <w:jc w:val="center"/>
              <w:rPr>
                <w:rFonts w:ascii="Arial" w:hAnsi="Arial" w:cs="Arial"/>
                <w:sz w:val="20"/>
                <w:szCs w:val="20"/>
                <w:lang w:val="en-GB"/>
              </w:rPr>
            </w:pPr>
          </w:p>
        </w:tc>
        <w:tc>
          <w:tcPr>
            <w:tcW w:w="1170" w:type="dxa"/>
            <w:vMerge w:val="restart"/>
            <w:tcBorders>
              <w:top w:val="single" w:sz="6" w:space="0" w:color="auto"/>
            </w:tcBorders>
            <w:shd w:val="clear" w:color="auto" w:fill="auto"/>
            <w:vAlign w:val="center"/>
          </w:tcPr>
          <w:p w14:paraId="46F7FA77"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325081AC"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558B602D"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tcBorders>
              <w:top w:val="single" w:sz="6" w:space="0" w:color="auto"/>
            </w:tcBorders>
            <w:shd w:val="clear" w:color="auto" w:fill="auto"/>
            <w:vAlign w:val="center"/>
          </w:tcPr>
          <w:p w14:paraId="5EF57D21"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0ACE5294"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2842A759"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201AC1EC" w14:textId="77777777" w:rsidR="009D1CE9" w:rsidRPr="00C4049B" w:rsidRDefault="009D1CE9" w:rsidP="00E6498F">
            <w:pPr>
              <w:jc w:val="right"/>
              <w:rPr>
                <w:rFonts w:ascii="Arial" w:hAnsi="Arial" w:cs="Arial"/>
                <w:sz w:val="20"/>
                <w:szCs w:val="20"/>
                <w:lang w:val="en-GB"/>
              </w:rPr>
            </w:pPr>
          </w:p>
        </w:tc>
      </w:tr>
      <w:tr w:rsidR="009D1CE9" w:rsidRPr="00C4049B" w14:paraId="5B93066F" w14:textId="77777777" w:rsidTr="00E6498F">
        <w:trPr>
          <w:jc w:val="center"/>
        </w:trPr>
        <w:tc>
          <w:tcPr>
            <w:tcW w:w="595" w:type="dxa"/>
            <w:vMerge/>
            <w:shd w:val="clear" w:color="auto" w:fill="auto"/>
            <w:vAlign w:val="center"/>
          </w:tcPr>
          <w:p w14:paraId="15DCB945" w14:textId="77777777" w:rsidR="009D1CE9" w:rsidRPr="00C4049B" w:rsidRDefault="009D1CE9" w:rsidP="00E6498F">
            <w:pPr>
              <w:pStyle w:val="Header"/>
              <w:pBdr>
                <w:bottom w:val="none" w:sz="0" w:space="0" w:color="auto"/>
              </w:pBdr>
              <w:rPr>
                <w:rFonts w:ascii="Arial" w:hAnsi="Arial" w:cs="Arial"/>
                <w:lang w:eastAsia="it-IT"/>
              </w:rPr>
            </w:pPr>
          </w:p>
        </w:tc>
        <w:tc>
          <w:tcPr>
            <w:tcW w:w="2708" w:type="dxa"/>
            <w:shd w:val="clear" w:color="auto" w:fill="auto"/>
            <w:vAlign w:val="center"/>
          </w:tcPr>
          <w:p w14:paraId="4FBC4F20" w14:textId="77777777" w:rsidR="009D1CE9" w:rsidRPr="00C4049B"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06346E46" w14:textId="77777777" w:rsidR="009D1CE9" w:rsidRPr="00C4049B" w:rsidRDefault="009D1CE9" w:rsidP="00E6498F">
            <w:pPr>
              <w:jc w:val="center"/>
              <w:rPr>
                <w:rFonts w:ascii="Arial" w:hAnsi="Arial" w:cs="Arial"/>
                <w:sz w:val="20"/>
                <w:szCs w:val="20"/>
                <w:lang w:val="en-GB"/>
              </w:rPr>
            </w:pPr>
          </w:p>
        </w:tc>
        <w:tc>
          <w:tcPr>
            <w:tcW w:w="1170" w:type="dxa"/>
            <w:vMerge/>
            <w:shd w:val="clear" w:color="auto" w:fill="auto"/>
            <w:vAlign w:val="center"/>
          </w:tcPr>
          <w:p w14:paraId="24771945"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08113B7E"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182418EF"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3BDD393A"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30E94CF3"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0139C8D1"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20D9B8CB" w14:textId="77777777" w:rsidR="009D1CE9" w:rsidRPr="00C4049B" w:rsidRDefault="009D1CE9" w:rsidP="00E6498F">
            <w:pPr>
              <w:jc w:val="right"/>
              <w:rPr>
                <w:rFonts w:ascii="Arial" w:hAnsi="Arial" w:cs="Arial"/>
                <w:sz w:val="20"/>
                <w:szCs w:val="20"/>
                <w:lang w:val="en-GB"/>
              </w:rPr>
            </w:pPr>
          </w:p>
        </w:tc>
      </w:tr>
      <w:tr w:rsidR="009D1CE9" w:rsidRPr="00C4049B" w14:paraId="63B70D74" w14:textId="77777777" w:rsidTr="00E6498F">
        <w:trPr>
          <w:jc w:val="center"/>
        </w:trPr>
        <w:tc>
          <w:tcPr>
            <w:tcW w:w="595" w:type="dxa"/>
            <w:vMerge w:val="restart"/>
            <w:shd w:val="clear" w:color="auto" w:fill="auto"/>
            <w:vAlign w:val="center"/>
          </w:tcPr>
          <w:p w14:paraId="326AA8A1" w14:textId="77777777" w:rsidR="009D1CE9" w:rsidRPr="006D3C83" w:rsidRDefault="009D1CE9" w:rsidP="00E6498F">
            <w:pPr>
              <w:pStyle w:val="Header"/>
              <w:pBdr>
                <w:bottom w:val="none" w:sz="0" w:space="0" w:color="auto"/>
              </w:pBdr>
              <w:rPr>
                <w:rFonts w:ascii="Arial" w:hAnsi="Arial" w:cs="Arial"/>
                <w:lang w:eastAsia="it-IT"/>
              </w:rPr>
            </w:pPr>
            <w:r w:rsidRPr="006D3C83">
              <w:rPr>
                <w:rFonts w:ascii="Arial" w:hAnsi="Arial" w:cs="Arial"/>
                <w:lang w:eastAsia="it-IT"/>
              </w:rPr>
              <w:t>2.</w:t>
            </w:r>
          </w:p>
        </w:tc>
        <w:tc>
          <w:tcPr>
            <w:tcW w:w="2708" w:type="dxa"/>
            <w:shd w:val="clear" w:color="auto" w:fill="auto"/>
            <w:vAlign w:val="center"/>
          </w:tcPr>
          <w:p w14:paraId="40D3F19E" w14:textId="77777777" w:rsidR="009D1CE9" w:rsidRPr="00887197"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1DE91F08" w14:textId="77777777" w:rsidR="009D1CE9" w:rsidRPr="00C4049B" w:rsidRDefault="009D1CE9" w:rsidP="00E6498F">
            <w:pPr>
              <w:jc w:val="center"/>
              <w:rPr>
                <w:rFonts w:ascii="Arial" w:hAnsi="Arial" w:cs="Arial"/>
                <w:sz w:val="20"/>
                <w:szCs w:val="20"/>
                <w:lang w:val="en-GB"/>
              </w:rPr>
            </w:pPr>
          </w:p>
        </w:tc>
        <w:tc>
          <w:tcPr>
            <w:tcW w:w="1170" w:type="dxa"/>
            <w:vMerge w:val="restart"/>
            <w:shd w:val="clear" w:color="auto" w:fill="auto"/>
            <w:vAlign w:val="center"/>
          </w:tcPr>
          <w:p w14:paraId="13582736"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37E50A06"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68BE65FD"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6B5B84A2"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30FC2002"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5364A898"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57A4AE14" w14:textId="77777777" w:rsidR="009D1CE9" w:rsidRPr="00C4049B" w:rsidRDefault="009D1CE9" w:rsidP="00E6498F">
            <w:pPr>
              <w:jc w:val="right"/>
              <w:rPr>
                <w:rFonts w:ascii="Arial" w:hAnsi="Arial" w:cs="Arial"/>
                <w:sz w:val="20"/>
                <w:szCs w:val="20"/>
                <w:lang w:val="en-GB"/>
              </w:rPr>
            </w:pPr>
          </w:p>
        </w:tc>
      </w:tr>
      <w:tr w:rsidR="009D1CE9" w:rsidRPr="00C4049B" w14:paraId="5549660C" w14:textId="77777777" w:rsidTr="00E6498F">
        <w:trPr>
          <w:jc w:val="center"/>
        </w:trPr>
        <w:tc>
          <w:tcPr>
            <w:tcW w:w="595" w:type="dxa"/>
            <w:vMerge/>
            <w:shd w:val="clear" w:color="auto" w:fill="auto"/>
            <w:vAlign w:val="center"/>
          </w:tcPr>
          <w:p w14:paraId="008C1354" w14:textId="77777777" w:rsidR="009D1CE9" w:rsidRPr="00C4049B" w:rsidRDefault="009D1CE9" w:rsidP="00E6498F">
            <w:pPr>
              <w:pStyle w:val="Header"/>
              <w:pBdr>
                <w:bottom w:val="none" w:sz="0" w:space="0" w:color="auto"/>
              </w:pBdr>
              <w:rPr>
                <w:rFonts w:ascii="Arial" w:hAnsi="Arial" w:cs="Arial"/>
                <w:lang w:eastAsia="it-IT"/>
              </w:rPr>
            </w:pPr>
          </w:p>
        </w:tc>
        <w:tc>
          <w:tcPr>
            <w:tcW w:w="2708" w:type="dxa"/>
            <w:shd w:val="clear" w:color="auto" w:fill="auto"/>
            <w:vAlign w:val="center"/>
          </w:tcPr>
          <w:p w14:paraId="18CE3E7B" w14:textId="77777777" w:rsidR="009D1CE9" w:rsidRPr="00C4049B"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3B3FBAAB" w14:textId="77777777" w:rsidR="009D1CE9" w:rsidRPr="00C4049B" w:rsidRDefault="009D1CE9" w:rsidP="00E6498F">
            <w:pPr>
              <w:jc w:val="center"/>
              <w:rPr>
                <w:rFonts w:ascii="Arial" w:hAnsi="Arial" w:cs="Arial"/>
                <w:sz w:val="20"/>
                <w:szCs w:val="20"/>
                <w:lang w:val="en-GB"/>
              </w:rPr>
            </w:pPr>
          </w:p>
        </w:tc>
        <w:tc>
          <w:tcPr>
            <w:tcW w:w="1170" w:type="dxa"/>
            <w:vMerge/>
            <w:shd w:val="clear" w:color="auto" w:fill="auto"/>
            <w:vAlign w:val="center"/>
          </w:tcPr>
          <w:p w14:paraId="16E90A21"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05364140"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0D71DCA4"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642A2F61"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41689818"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649FB439"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5DD1D0F0" w14:textId="77777777" w:rsidR="009D1CE9" w:rsidRPr="00C4049B" w:rsidRDefault="009D1CE9" w:rsidP="00E6498F">
            <w:pPr>
              <w:jc w:val="right"/>
              <w:rPr>
                <w:rFonts w:ascii="Arial" w:hAnsi="Arial" w:cs="Arial"/>
                <w:sz w:val="20"/>
                <w:szCs w:val="20"/>
                <w:lang w:val="en-GB"/>
              </w:rPr>
            </w:pPr>
          </w:p>
        </w:tc>
      </w:tr>
      <w:tr w:rsidR="009D1CE9" w:rsidRPr="00C4049B" w14:paraId="51EA3C05" w14:textId="77777777" w:rsidTr="00E6498F">
        <w:trPr>
          <w:jc w:val="center"/>
        </w:trPr>
        <w:tc>
          <w:tcPr>
            <w:tcW w:w="9063" w:type="dxa"/>
            <w:gridSpan w:val="6"/>
            <w:tcBorders>
              <w:top w:val="single" w:sz="6" w:space="0" w:color="auto"/>
              <w:bottom w:val="single" w:sz="6" w:space="0" w:color="auto"/>
            </w:tcBorders>
            <w:shd w:val="clear" w:color="auto" w:fill="auto"/>
            <w:vAlign w:val="center"/>
          </w:tcPr>
          <w:p w14:paraId="7BDCB28C" w14:textId="77777777" w:rsidR="009D1CE9" w:rsidRPr="006D3C83" w:rsidRDefault="009D1CE9" w:rsidP="00E6498F">
            <w:pPr>
              <w:pStyle w:val="Header"/>
              <w:pBdr>
                <w:bottom w:val="none" w:sz="0" w:space="0" w:color="auto"/>
              </w:pBdr>
              <w:jc w:val="center"/>
              <w:rPr>
                <w:rFonts w:ascii="Arial" w:hAnsi="Arial" w:cs="Arial"/>
                <w:b/>
                <w:lang w:eastAsia="it-IT"/>
              </w:rPr>
            </w:pPr>
            <w:r>
              <w:rPr>
                <w:rFonts w:ascii="Arial" w:hAnsi="Arial" w:cs="Arial"/>
                <w:b/>
                <w:lang w:eastAsia="it-IT"/>
              </w:rPr>
              <w:t>Tổng phụ</w:t>
            </w:r>
          </w:p>
        </w:tc>
        <w:tc>
          <w:tcPr>
            <w:tcW w:w="1130" w:type="dxa"/>
            <w:tcBorders>
              <w:bottom w:val="single" w:sz="6" w:space="0" w:color="auto"/>
            </w:tcBorders>
            <w:shd w:val="clear" w:color="auto" w:fill="auto"/>
            <w:vAlign w:val="center"/>
          </w:tcPr>
          <w:p w14:paraId="5CBA9D0B" w14:textId="77777777" w:rsidR="009D1CE9" w:rsidRPr="00887197" w:rsidRDefault="009D1CE9" w:rsidP="00E6498F">
            <w:pPr>
              <w:jc w:val="right"/>
              <w:rPr>
                <w:rFonts w:ascii="Arial" w:hAnsi="Arial" w:cs="Arial"/>
                <w:b/>
                <w:sz w:val="20"/>
                <w:szCs w:val="20"/>
                <w:lang w:val="en-GB"/>
              </w:rPr>
            </w:pPr>
          </w:p>
        </w:tc>
        <w:tc>
          <w:tcPr>
            <w:tcW w:w="1324" w:type="dxa"/>
            <w:tcBorders>
              <w:bottom w:val="single" w:sz="6" w:space="0" w:color="auto"/>
            </w:tcBorders>
            <w:shd w:val="clear" w:color="auto" w:fill="auto"/>
            <w:vAlign w:val="center"/>
          </w:tcPr>
          <w:p w14:paraId="7E279652" w14:textId="77777777" w:rsidR="009D1CE9" w:rsidRPr="00C4049B" w:rsidRDefault="009D1CE9" w:rsidP="00E6498F">
            <w:pPr>
              <w:jc w:val="right"/>
              <w:rPr>
                <w:rFonts w:ascii="Arial" w:hAnsi="Arial" w:cs="Arial"/>
                <w:b/>
                <w:sz w:val="20"/>
                <w:szCs w:val="20"/>
                <w:lang w:val="en-GB"/>
              </w:rPr>
            </w:pPr>
          </w:p>
        </w:tc>
        <w:tc>
          <w:tcPr>
            <w:tcW w:w="1324" w:type="dxa"/>
            <w:tcBorders>
              <w:bottom w:val="single" w:sz="6" w:space="0" w:color="auto"/>
            </w:tcBorders>
            <w:shd w:val="clear" w:color="auto" w:fill="auto"/>
            <w:vAlign w:val="center"/>
          </w:tcPr>
          <w:p w14:paraId="4FBEB422" w14:textId="77777777" w:rsidR="009D1CE9" w:rsidRPr="00C4049B" w:rsidRDefault="009D1CE9" w:rsidP="00E6498F">
            <w:pPr>
              <w:jc w:val="right"/>
              <w:rPr>
                <w:rFonts w:ascii="Arial" w:hAnsi="Arial" w:cs="Arial"/>
                <w:b/>
                <w:sz w:val="20"/>
                <w:szCs w:val="20"/>
                <w:lang w:val="en-GB"/>
              </w:rPr>
            </w:pPr>
          </w:p>
        </w:tc>
        <w:tc>
          <w:tcPr>
            <w:tcW w:w="1324" w:type="dxa"/>
            <w:tcBorders>
              <w:bottom w:val="single" w:sz="6" w:space="0" w:color="auto"/>
            </w:tcBorders>
            <w:shd w:val="clear" w:color="auto" w:fill="auto"/>
            <w:vAlign w:val="center"/>
          </w:tcPr>
          <w:p w14:paraId="62116F5D" w14:textId="77777777" w:rsidR="009D1CE9" w:rsidRPr="00C4049B" w:rsidRDefault="009D1CE9" w:rsidP="00E6498F">
            <w:pPr>
              <w:jc w:val="right"/>
              <w:rPr>
                <w:rFonts w:ascii="Arial" w:hAnsi="Arial" w:cs="Arial"/>
                <w:b/>
                <w:sz w:val="20"/>
                <w:szCs w:val="20"/>
                <w:lang w:val="en-GB"/>
              </w:rPr>
            </w:pPr>
          </w:p>
        </w:tc>
      </w:tr>
      <w:tr w:rsidR="009D1CE9" w:rsidRPr="00C4049B" w14:paraId="53E40FAF" w14:textId="77777777" w:rsidTr="00E6498F">
        <w:trPr>
          <w:jc w:val="center"/>
        </w:trPr>
        <w:tc>
          <w:tcPr>
            <w:tcW w:w="595" w:type="dxa"/>
            <w:shd w:val="clear" w:color="auto" w:fill="auto"/>
            <w:vAlign w:val="center"/>
          </w:tcPr>
          <w:p w14:paraId="220D619D" w14:textId="77777777" w:rsidR="009D1CE9" w:rsidRPr="006D3C83" w:rsidRDefault="009D1CE9" w:rsidP="00E6498F">
            <w:pPr>
              <w:pStyle w:val="Header"/>
              <w:pBdr>
                <w:bottom w:val="none" w:sz="0" w:space="0" w:color="auto"/>
              </w:pBdr>
              <w:rPr>
                <w:rFonts w:ascii="Arial" w:hAnsi="Arial" w:cs="Arial"/>
                <w:lang w:eastAsia="it-IT"/>
              </w:rPr>
            </w:pPr>
          </w:p>
        </w:tc>
        <w:tc>
          <w:tcPr>
            <w:tcW w:w="13570" w:type="dxa"/>
            <w:gridSpan w:val="9"/>
            <w:tcBorders>
              <w:bottom w:val="single" w:sz="6" w:space="0" w:color="auto"/>
            </w:tcBorders>
            <w:shd w:val="clear" w:color="auto" w:fill="auto"/>
            <w:vAlign w:val="center"/>
          </w:tcPr>
          <w:p w14:paraId="766676AF" w14:textId="77777777" w:rsidR="009D1CE9" w:rsidRPr="00C4049B" w:rsidRDefault="009D1CE9" w:rsidP="00E6498F">
            <w:pPr>
              <w:rPr>
                <w:rFonts w:ascii="Arial" w:hAnsi="Arial" w:cs="Arial"/>
                <w:sz w:val="20"/>
                <w:szCs w:val="20"/>
                <w:lang w:val="en-GB"/>
              </w:rPr>
            </w:pPr>
            <w:r w:rsidRPr="00B40AA4">
              <w:rPr>
                <w:rFonts w:ascii="Arial" w:hAnsi="Arial" w:cs="Arial"/>
                <w:b/>
                <w:sz w:val="20"/>
                <w:szCs w:val="20"/>
                <w:lang w:eastAsia="it-IT"/>
              </w:rPr>
              <w:t xml:space="preserve">Chuyên gia chủ chốt </w:t>
            </w:r>
            <w:r w:rsidRPr="00887197">
              <w:rPr>
                <w:rFonts w:ascii="Arial" w:hAnsi="Arial" w:cs="Arial"/>
                <w:b/>
                <w:sz w:val="20"/>
                <w:szCs w:val="20"/>
                <w:lang w:eastAsia="it-IT"/>
              </w:rPr>
              <w:t>(</w:t>
            </w:r>
            <w:r>
              <w:rPr>
                <w:rFonts w:ascii="Arial" w:hAnsi="Arial" w:cs="Arial"/>
                <w:b/>
                <w:sz w:val="20"/>
                <w:szCs w:val="20"/>
                <w:lang w:eastAsia="it-IT"/>
              </w:rPr>
              <w:t>trong nước</w:t>
            </w:r>
            <w:r w:rsidRPr="00887197">
              <w:rPr>
                <w:rFonts w:ascii="Arial" w:hAnsi="Arial" w:cs="Arial"/>
                <w:b/>
                <w:sz w:val="20"/>
                <w:szCs w:val="20"/>
                <w:lang w:eastAsia="it-IT"/>
              </w:rPr>
              <w:t>)</w:t>
            </w:r>
          </w:p>
        </w:tc>
      </w:tr>
      <w:tr w:rsidR="009D1CE9" w:rsidRPr="00C4049B" w14:paraId="30A0B7B9" w14:textId="77777777" w:rsidTr="00E6498F">
        <w:trPr>
          <w:jc w:val="center"/>
        </w:trPr>
        <w:tc>
          <w:tcPr>
            <w:tcW w:w="595" w:type="dxa"/>
            <w:vMerge w:val="restart"/>
            <w:shd w:val="clear" w:color="auto" w:fill="auto"/>
            <w:vAlign w:val="center"/>
          </w:tcPr>
          <w:p w14:paraId="6F3A8D01" w14:textId="77777777" w:rsidR="009D1CE9" w:rsidRPr="006D3C83" w:rsidRDefault="009D1CE9" w:rsidP="00E6498F">
            <w:pPr>
              <w:pStyle w:val="Header"/>
              <w:pBdr>
                <w:bottom w:val="none" w:sz="0" w:space="0" w:color="auto"/>
              </w:pBdr>
              <w:rPr>
                <w:rFonts w:ascii="Arial" w:hAnsi="Arial" w:cs="Arial"/>
                <w:lang w:eastAsia="it-IT"/>
              </w:rPr>
            </w:pPr>
            <w:r w:rsidRPr="006D3C83">
              <w:rPr>
                <w:rFonts w:ascii="Arial" w:hAnsi="Arial" w:cs="Arial"/>
                <w:lang w:eastAsia="it-IT"/>
              </w:rPr>
              <w:t>1.</w:t>
            </w:r>
          </w:p>
        </w:tc>
        <w:tc>
          <w:tcPr>
            <w:tcW w:w="2708" w:type="dxa"/>
            <w:tcBorders>
              <w:top w:val="single" w:sz="6" w:space="0" w:color="auto"/>
            </w:tcBorders>
            <w:shd w:val="clear" w:color="auto" w:fill="auto"/>
            <w:vAlign w:val="center"/>
          </w:tcPr>
          <w:p w14:paraId="344056CD" w14:textId="77777777" w:rsidR="009D1CE9" w:rsidRPr="00887197" w:rsidRDefault="009D1CE9" w:rsidP="00E6498F">
            <w:pPr>
              <w:pStyle w:val="Header"/>
              <w:pBdr>
                <w:bottom w:val="none" w:sz="0" w:space="0" w:color="auto"/>
              </w:pBdr>
              <w:rPr>
                <w:rFonts w:ascii="Arial" w:hAnsi="Arial" w:cs="Arial"/>
                <w:lang w:eastAsia="it-IT"/>
              </w:rPr>
            </w:pPr>
          </w:p>
        </w:tc>
        <w:tc>
          <w:tcPr>
            <w:tcW w:w="1260" w:type="dxa"/>
            <w:tcBorders>
              <w:top w:val="single" w:sz="6" w:space="0" w:color="auto"/>
            </w:tcBorders>
            <w:shd w:val="clear" w:color="auto" w:fill="auto"/>
            <w:vAlign w:val="center"/>
          </w:tcPr>
          <w:p w14:paraId="234EBEA1" w14:textId="77777777" w:rsidR="009D1CE9" w:rsidRPr="00C4049B" w:rsidRDefault="009D1CE9" w:rsidP="00E6498F">
            <w:pPr>
              <w:jc w:val="center"/>
              <w:rPr>
                <w:rFonts w:ascii="Arial" w:hAnsi="Arial" w:cs="Arial"/>
                <w:sz w:val="20"/>
                <w:szCs w:val="20"/>
                <w:lang w:val="en-GB"/>
              </w:rPr>
            </w:pPr>
          </w:p>
        </w:tc>
        <w:tc>
          <w:tcPr>
            <w:tcW w:w="1170" w:type="dxa"/>
            <w:vMerge w:val="restart"/>
            <w:tcBorders>
              <w:top w:val="single" w:sz="6" w:space="0" w:color="auto"/>
            </w:tcBorders>
            <w:shd w:val="clear" w:color="auto" w:fill="auto"/>
            <w:vAlign w:val="center"/>
          </w:tcPr>
          <w:p w14:paraId="1EF3FD42"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11478D7E"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010BDD50"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tcBorders>
              <w:top w:val="single" w:sz="6" w:space="0" w:color="auto"/>
            </w:tcBorders>
            <w:shd w:val="clear" w:color="auto" w:fill="auto"/>
            <w:vAlign w:val="center"/>
          </w:tcPr>
          <w:p w14:paraId="3F3604ED"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1667E127"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2A354712"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58F45654" w14:textId="77777777" w:rsidR="009D1CE9" w:rsidRPr="00C4049B" w:rsidRDefault="009D1CE9" w:rsidP="00E6498F">
            <w:pPr>
              <w:jc w:val="right"/>
              <w:rPr>
                <w:rFonts w:ascii="Arial" w:hAnsi="Arial" w:cs="Arial"/>
                <w:sz w:val="20"/>
                <w:szCs w:val="20"/>
                <w:lang w:val="en-GB"/>
              </w:rPr>
            </w:pPr>
          </w:p>
        </w:tc>
      </w:tr>
      <w:tr w:rsidR="009D1CE9" w:rsidRPr="00C4049B" w14:paraId="3E350C29" w14:textId="77777777" w:rsidTr="00E6498F">
        <w:trPr>
          <w:jc w:val="center"/>
        </w:trPr>
        <w:tc>
          <w:tcPr>
            <w:tcW w:w="595" w:type="dxa"/>
            <w:vMerge/>
            <w:shd w:val="clear" w:color="auto" w:fill="auto"/>
            <w:vAlign w:val="center"/>
          </w:tcPr>
          <w:p w14:paraId="20B4FA91" w14:textId="77777777" w:rsidR="009D1CE9" w:rsidRPr="00C4049B" w:rsidRDefault="009D1CE9" w:rsidP="00E6498F">
            <w:pPr>
              <w:pStyle w:val="Header"/>
              <w:pBdr>
                <w:bottom w:val="none" w:sz="0" w:space="0" w:color="auto"/>
              </w:pBdr>
              <w:rPr>
                <w:rFonts w:ascii="Arial" w:hAnsi="Arial" w:cs="Arial"/>
                <w:lang w:eastAsia="it-IT"/>
              </w:rPr>
            </w:pPr>
          </w:p>
        </w:tc>
        <w:tc>
          <w:tcPr>
            <w:tcW w:w="2708" w:type="dxa"/>
            <w:tcBorders>
              <w:top w:val="single" w:sz="6" w:space="0" w:color="auto"/>
            </w:tcBorders>
            <w:shd w:val="clear" w:color="auto" w:fill="auto"/>
            <w:vAlign w:val="center"/>
          </w:tcPr>
          <w:p w14:paraId="59FD55A8" w14:textId="77777777" w:rsidR="009D1CE9" w:rsidRPr="00C4049B" w:rsidRDefault="009D1CE9" w:rsidP="00E6498F">
            <w:pPr>
              <w:pStyle w:val="Header"/>
              <w:pBdr>
                <w:bottom w:val="none" w:sz="0" w:space="0" w:color="auto"/>
              </w:pBdr>
              <w:rPr>
                <w:rFonts w:ascii="Arial" w:hAnsi="Arial" w:cs="Arial"/>
                <w:lang w:eastAsia="it-IT"/>
              </w:rPr>
            </w:pPr>
          </w:p>
        </w:tc>
        <w:tc>
          <w:tcPr>
            <w:tcW w:w="1260" w:type="dxa"/>
            <w:tcBorders>
              <w:top w:val="single" w:sz="6" w:space="0" w:color="auto"/>
            </w:tcBorders>
            <w:shd w:val="clear" w:color="auto" w:fill="auto"/>
            <w:vAlign w:val="center"/>
          </w:tcPr>
          <w:p w14:paraId="66CBE4B9" w14:textId="77777777" w:rsidR="009D1CE9" w:rsidRPr="00C4049B" w:rsidRDefault="009D1CE9" w:rsidP="00E6498F">
            <w:pPr>
              <w:jc w:val="center"/>
              <w:rPr>
                <w:rFonts w:ascii="Arial" w:hAnsi="Arial" w:cs="Arial"/>
                <w:sz w:val="20"/>
                <w:szCs w:val="20"/>
                <w:lang w:val="en-GB"/>
              </w:rPr>
            </w:pPr>
          </w:p>
        </w:tc>
        <w:tc>
          <w:tcPr>
            <w:tcW w:w="1170" w:type="dxa"/>
            <w:vMerge/>
            <w:shd w:val="clear" w:color="auto" w:fill="auto"/>
            <w:vAlign w:val="center"/>
          </w:tcPr>
          <w:p w14:paraId="37126D1E"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58F0DE8E"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2B96D271"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tcBorders>
              <w:top w:val="single" w:sz="6" w:space="0" w:color="auto"/>
            </w:tcBorders>
            <w:shd w:val="clear" w:color="auto" w:fill="auto"/>
            <w:vAlign w:val="center"/>
          </w:tcPr>
          <w:p w14:paraId="5413FF42"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1E346863"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5B955689" w14:textId="77777777" w:rsidR="009D1CE9" w:rsidRPr="00C4049B" w:rsidRDefault="009D1CE9" w:rsidP="00E6498F">
            <w:pPr>
              <w:jc w:val="right"/>
              <w:rPr>
                <w:rFonts w:ascii="Arial" w:hAnsi="Arial" w:cs="Arial"/>
                <w:sz w:val="20"/>
                <w:szCs w:val="20"/>
                <w:lang w:val="en-GB"/>
              </w:rPr>
            </w:pPr>
          </w:p>
        </w:tc>
        <w:tc>
          <w:tcPr>
            <w:tcW w:w="1324" w:type="dxa"/>
            <w:tcBorders>
              <w:top w:val="single" w:sz="6" w:space="0" w:color="auto"/>
            </w:tcBorders>
            <w:shd w:val="clear" w:color="auto" w:fill="auto"/>
            <w:vAlign w:val="center"/>
          </w:tcPr>
          <w:p w14:paraId="0B25A4EF" w14:textId="77777777" w:rsidR="009D1CE9" w:rsidRPr="00C4049B" w:rsidRDefault="009D1CE9" w:rsidP="00E6498F">
            <w:pPr>
              <w:jc w:val="right"/>
              <w:rPr>
                <w:rFonts w:ascii="Arial" w:hAnsi="Arial" w:cs="Arial"/>
                <w:sz w:val="20"/>
                <w:szCs w:val="20"/>
                <w:lang w:val="en-GB"/>
              </w:rPr>
            </w:pPr>
          </w:p>
        </w:tc>
      </w:tr>
      <w:tr w:rsidR="009D1CE9" w:rsidRPr="00C4049B" w14:paraId="725CE87C" w14:textId="77777777" w:rsidTr="00E6498F">
        <w:trPr>
          <w:jc w:val="center"/>
        </w:trPr>
        <w:tc>
          <w:tcPr>
            <w:tcW w:w="595" w:type="dxa"/>
            <w:vMerge w:val="restart"/>
            <w:shd w:val="clear" w:color="auto" w:fill="auto"/>
            <w:vAlign w:val="center"/>
          </w:tcPr>
          <w:p w14:paraId="14206899" w14:textId="77777777" w:rsidR="009D1CE9" w:rsidRPr="006D3C83" w:rsidRDefault="009D1CE9" w:rsidP="00E6498F">
            <w:pPr>
              <w:pStyle w:val="Header"/>
              <w:pBdr>
                <w:bottom w:val="none" w:sz="0" w:space="0" w:color="auto"/>
              </w:pBdr>
              <w:rPr>
                <w:rFonts w:ascii="Arial" w:hAnsi="Arial" w:cs="Arial"/>
                <w:lang w:eastAsia="it-IT"/>
              </w:rPr>
            </w:pPr>
            <w:r w:rsidRPr="006D3C83">
              <w:rPr>
                <w:rFonts w:ascii="Arial" w:hAnsi="Arial" w:cs="Arial"/>
                <w:lang w:eastAsia="it-IT"/>
              </w:rPr>
              <w:t>2.</w:t>
            </w:r>
          </w:p>
        </w:tc>
        <w:tc>
          <w:tcPr>
            <w:tcW w:w="2708" w:type="dxa"/>
            <w:shd w:val="clear" w:color="auto" w:fill="auto"/>
            <w:vAlign w:val="center"/>
          </w:tcPr>
          <w:p w14:paraId="3A59780B" w14:textId="77777777" w:rsidR="009D1CE9" w:rsidRPr="00887197"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155F1C42" w14:textId="77777777" w:rsidR="009D1CE9" w:rsidRPr="00C4049B" w:rsidRDefault="009D1CE9" w:rsidP="00E6498F">
            <w:pPr>
              <w:jc w:val="center"/>
              <w:rPr>
                <w:rFonts w:ascii="Arial" w:hAnsi="Arial" w:cs="Arial"/>
                <w:sz w:val="20"/>
                <w:szCs w:val="20"/>
                <w:lang w:val="en-GB"/>
              </w:rPr>
            </w:pPr>
          </w:p>
        </w:tc>
        <w:tc>
          <w:tcPr>
            <w:tcW w:w="1170" w:type="dxa"/>
            <w:vMerge w:val="restart"/>
            <w:shd w:val="clear" w:color="auto" w:fill="auto"/>
            <w:vAlign w:val="center"/>
          </w:tcPr>
          <w:p w14:paraId="7CCBD6C8"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32FBA973"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7BA05EBD"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525F812E"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34EB99C1"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4D7644FF"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4D41DA34" w14:textId="77777777" w:rsidR="009D1CE9" w:rsidRPr="00C4049B" w:rsidRDefault="009D1CE9" w:rsidP="00E6498F">
            <w:pPr>
              <w:jc w:val="right"/>
              <w:rPr>
                <w:rFonts w:ascii="Arial" w:hAnsi="Arial" w:cs="Arial"/>
                <w:sz w:val="20"/>
                <w:szCs w:val="20"/>
                <w:lang w:val="en-GB"/>
              </w:rPr>
            </w:pPr>
          </w:p>
        </w:tc>
      </w:tr>
      <w:tr w:rsidR="009D1CE9" w:rsidRPr="00C4049B" w14:paraId="7F551B9F" w14:textId="77777777" w:rsidTr="00E6498F">
        <w:trPr>
          <w:jc w:val="center"/>
        </w:trPr>
        <w:tc>
          <w:tcPr>
            <w:tcW w:w="595" w:type="dxa"/>
            <w:vMerge/>
            <w:shd w:val="clear" w:color="auto" w:fill="auto"/>
            <w:vAlign w:val="center"/>
          </w:tcPr>
          <w:p w14:paraId="714FD6F4" w14:textId="77777777" w:rsidR="009D1CE9" w:rsidRPr="00C4049B" w:rsidRDefault="009D1CE9" w:rsidP="00E6498F">
            <w:pPr>
              <w:pStyle w:val="Header"/>
              <w:pBdr>
                <w:bottom w:val="none" w:sz="0" w:space="0" w:color="auto"/>
              </w:pBdr>
              <w:rPr>
                <w:rFonts w:ascii="Arial" w:hAnsi="Arial" w:cs="Arial"/>
                <w:lang w:eastAsia="it-IT"/>
              </w:rPr>
            </w:pPr>
          </w:p>
        </w:tc>
        <w:tc>
          <w:tcPr>
            <w:tcW w:w="2708" w:type="dxa"/>
            <w:shd w:val="clear" w:color="auto" w:fill="auto"/>
            <w:vAlign w:val="center"/>
          </w:tcPr>
          <w:p w14:paraId="1EF63CDD" w14:textId="77777777" w:rsidR="009D1CE9" w:rsidRPr="00C4049B"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6789A540" w14:textId="77777777" w:rsidR="009D1CE9" w:rsidRPr="00C4049B" w:rsidRDefault="009D1CE9" w:rsidP="00E6498F">
            <w:pPr>
              <w:jc w:val="center"/>
              <w:rPr>
                <w:rFonts w:ascii="Arial" w:hAnsi="Arial" w:cs="Arial"/>
                <w:sz w:val="20"/>
                <w:szCs w:val="20"/>
                <w:lang w:val="en-GB"/>
              </w:rPr>
            </w:pPr>
          </w:p>
        </w:tc>
        <w:tc>
          <w:tcPr>
            <w:tcW w:w="1170" w:type="dxa"/>
            <w:vMerge/>
            <w:shd w:val="clear" w:color="auto" w:fill="auto"/>
            <w:vAlign w:val="center"/>
          </w:tcPr>
          <w:p w14:paraId="26958695"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5158BF0B"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54A5FCAF"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7EDBB0CB"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4D1A592D"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06DBEFE3"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3E8E9774" w14:textId="77777777" w:rsidR="009D1CE9" w:rsidRPr="00C4049B" w:rsidRDefault="009D1CE9" w:rsidP="00E6498F">
            <w:pPr>
              <w:jc w:val="right"/>
              <w:rPr>
                <w:rFonts w:ascii="Arial" w:hAnsi="Arial" w:cs="Arial"/>
                <w:sz w:val="20"/>
                <w:szCs w:val="20"/>
                <w:lang w:val="en-GB"/>
              </w:rPr>
            </w:pPr>
          </w:p>
        </w:tc>
      </w:tr>
      <w:tr w:rsidR="009D1CE9" w:rsidRPr="00C4049B" w14:paraId="0488108A" w14:textId="77777777" w:rsidTr="00E6498F">
        <w:trPr>
          <w:jc w:val="center"/>
        </w:trPr>
        <w:tc>
          <w:tcPr>
            <w:tcW w:w="9063" w:type="dxa"/>
            <w:gridSpan w:val="6"/>
            <w:tcBorders>
              <w:bottom w:val="single" w:sz="12" w:space="0" w:color="auto"/>
            </w:tcBorders>
            <w:shd w:val="clear" w:color="auto" w:fill="auto"/>
            <w:vAlign w:val="center"/>
          </w:tcPr>
          <w:p w14:paraId="7F11A4D5" w14:textId="77777777" w:rsidR="009D1CE9" w:rsidRPr="006D3C83" w:rsidRDefault="009D1CE9" w:rsidP="00E6498F">
            <w:pPr>
              <w:pStyle w:val="Header"/>
              <w:pBdr>
                <w:bottom w:val="none" w:sz="0" w:space="0" w:color="auto"/>
              </w:pBdr>
              <w:jc w:val="center"/>
              <w:rPr>
                <w:rFonts w:ascii="Arial" w:hAnsi="Arial" w:cs="Arial"/>
                <w:b/>
                <w:lang w:eastAsia="it-IT"/>
              </w:rPr>
            </w:pPr>
            <w:r>
              <w:rPr>
                <w:rFonts w:ascii="Arial" w:hAnsi="Arial" w:cs="Arial"/>
                <w:b/>
                <w:lang w:eastAsia="it-IT"/>
              </w:rPr>
              <w:t>Tổng phụ</w:t>
            </w:r>
          </w:p>
        </w:tc>
        <w:tc>
          <w:tcPr>
            <w:tcW w:w="1130" w:type="dxa"/>
            <w:tcBorders>
              <w:bottom w:val="single" w:sz="12" w:space="0" w:color="auto"/>
            </w:tcBorders>
            <w:shd w:val="clear" w:color="auto" w:fill="auto"/>
            <w:vAlign w:val="center"/>
          </w:tcPr>
          <w:p w14:paraId="62ED8C2B" w14:textId="77777777" w:rsidR="009D1CE9" w:rsidRPr="00887197" w:rsidRDefault="009D1CE9" w:rsidP="00E6498F">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4E273326" w14:textId="77777777" w:rsidR="009D1CE9" w:rsidRPr="00C4049B" w:rsidRDefault="009D1CE9" w:rsidP="00E6498F">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50E2175D" w14:textId="77777777" w:rsidR="009D1CE9" w:rsidRPr="00C4049B" w:rsidRDefault="009D1CE9" w:rsidP="00E6498F">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0CA72D78" w14:textId="77777777" w:rsidR="009D1CE9" w:rsidRPr="00C4049B" w:rsidRDefault="009D1CE9" w:rsidP="00E6498F">
            <w:pPr>
              <w:jc w:val="right"/>
              <w:rPr>
                <w:rFonts w:ascii="Arial" w:hAnsi="Arial" w:cs="Arial"/>
                <w:sz w:val="20"/>
                <w:szCs w:val="20"/>
                <w:lang w:val="en-GB"/>
              </w:rPr>
            </w:pPr>
          </w:p>
        </w:tc>
      </w:tr>
      <w:tr w:rsidR="009D1CE9" w:rsidRPr="00C4049B" w14:paraId="07C5E3DE" w14:textId="77777777" w:rsidTr="00E6498F">
        <w:trPr>
          <w:jc w:val="center"/>
        </w:trPr>
        <w:tc>
          <w:tcPr>
            <w:tcW w:w="9063" w:type="dxa"/>
            <w:gridSpan w:val="6"/>
            <w:tcBorders>
              <w:top w:val="single" w:sz="12" w:space="0" w:color="auto"/>
              <w:bottom w:val="single" w:sz="12" w:space="0" w:color="auto"/>
            </w:tcBorders>
            <w:shd w:val="clear" w:color="auto" w:fill="auto"/>
            <w:vAlign w:val="center"/>
          </w:tcPr>
          <w:p w14:paraId="72EF3D98" w14:textId="77777777" w:rsidR="009D1CE9" w:rsidRPr="006D3C83" w:rsidRDefault="009D1CE9" w:rsidP="00E6498F">
            <w:pPr>
              <w:pStyle w:val="Header"/>
              <w:pBdr>
                <w:bottom w:val="none" w:sz="0" w:space="0" w:color="auto"/>
              </w:pBdr>
              <w:rPr>
                <w:rFonts w:ascii="Arial" w:hAnsi="Arial" w:cs="Arial"/>
                <w:b/>
                <w:lang w:eastAsia="it-IT"/>
              </w:rPr>
            </w:pPr>
            <w:r w:rsidRPr="00B40AA4">
              <w:rPr>
                <w:rFonts w:ascii="Arial" w:hAnsi="Arial" w:cs="Arial"/>
                <w:b/>
                <w:noProof/>
                <w:lang w:val="vi-VN" w:eastAsia="it-IT"/>
              </w:rPr>
              <w:t>Tổng chi phí: Chuyên gia chủ chốt (Trong nước)</w:t>
            </w:r>
          </w:p>
        </w:tc>
        <w:tc>
          <w:tcPr>
            <w:tcW w:w="1130" w:type="dxa"/>
            <w:tcBorders>
              <w:top w:val="single" w:sz="12" w:space="0" w:color="auto"/>
              <w:bottom w:val="single" w:sz="12" w:space="0" w:color="auto"/>
            </w:tcBorders>
            <w:shd w:val="clear" w:color="auto" w:fill="auto"/>
            <w:vAlign w:val="center"/>
          </w:tcPr>
          <w:p w14:paraId="5F1AEAA6" w14:textId="77777777" w:rsidR="009D1CE9" w:rsidRPr="00887197" w:rsidRDefault="009D1CE9" w:rsidP="00E6498F">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26A8DB04"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36E6F3D5"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552501E0" w14:textId="77777777" w:rsidR="009D1CE9" w:rsidRPr="00C4049B" w:rsidRDefault="009D1CE9" w:rsidP="00E6498F">
            <w:pPr>
              <w:jc w:val="right"/>
              <w:rPr>
                <w:rFonts w:ascii="Arial" w:hAnsi="Arial" w:cs="Arial"/>
                <w:sz w:val="20"/>
                <w:szCs w:val="20"/>
                <w:lang w:val="en-GB"/>
              </w:rPr>
            </w:pPr>
          </w:p>
        </w:tc>
      </w:tr>
      <w:tr w:rsidR="009D1CE9" w:rsidRPr="00C4049B" w14:paraId="6C05DE5F" w14:textId="77777777" w:rsidTr="00E6498F">
        <w:trPr>
          <w:jc w:val="center"/>
        </w:trPr>
        <w:tc>
          <w:tcPr>
            <w:tcW w:w="595" w:type="dxa"/>
            <w:tcBorders>
              <w:top w:val="single" w:sz="12" w:space="0" w:color="auto"/>
            </w:tcBorders>
            <w:shd w:val="clear" w:color="auto" w:fill="auto"/>
            <w:vAlign w:val="center"/>
          </w:tcPr>
          <w:p w14:paraId="4DC367EE" w14:textId="77777777" w:rsidR="009D1CE9" w:rsidRPr="006D3C83" w:rsidRDefault="009D1CE9" w:rsidP="00E6498F">
            <w:pPr>
              <w:pStyle w:val="Header"/>
              <w:pBdr>
                <w:bottom w:val="none" w:sz="0" w:space="0" w:color="auto"/>
              </w:pBdr>
              <w:rPr>
                <w:rFonts w:ascii="Arial" w:hAnsi="Arial" w:cs="Arial"/>
                <w:lang w:eastAsia="it-IT"/>
              </w:rPr>
            </w:pPr>
          </w:p>
        </w:tc>
        <w:tc>
          <w:tcPr>
            <w:tcW w:w="2708" w:type="dxa"/>
            <w:tcBorders>
              <w:top w:val="single" w:sz="12" w:space="0" w:color="auto"/>
              <w:bottom w:val="single" w:sz="6" w:space="0" w:color="auto"/>
              <w:right w:val="nil"/>
            </w:tcBorders>
            <w:shd w:val="clear" w:color="auto" w:fill="auto"/>
            <w:vAlign w:val="center"/>
          </w:tcPr>
          <w:p w14:paraId="5C76FCB6" w14:textId="77777777" w:rsidR="009D1CE9" w:rsidRPr="00887197" w:rsidRDefault="009D1CE9" w:rsidP="00E6498F">
            <w:pPr>
              <w:pStyle w:val="Header"/>
              <w:pBdr>
                <w:bottom w:val="none" w:sz="0" w:space="0" w:color="auto"/>
              </w:pBdr>
              <w:rPr>
                <w:rFonts w:ascii="Arial" w:hAnsi="Arial" w:cs="Arial"/>
                <w:b/>
                <w:lang w:eastAsia="it-IT"/>
              </w:rPr>
            </w:pPr>
            <w:r>
              <w:rPr>
                <w:rFonts w:ascii="Arial" w:hAnsi="Arial" w:cs="Arial"/>
                <w:b/>
                <w:lang w:eastAsia="it-IT"/>
              </w:rPr>
              <w:t>CHUYÊN GIA PHỤ</w:t>
            </w:r>
          </w:p>
        </w:tc>
        <w:tc>
          <w:tcPr>
            <w:tcW w:w="1260" w:type="dxa"/>
            <w:tcBorders>
              <w:top w:val="single" w:sz="12" w:space="0" w:color="auto"/>
              <w:left w:val="nil"/>
              <w:bottom w:val="single" w:sz="6" w:space="0" w:color="auto"/>
              <w:right w:val="nil"/>
            </w:tcBorders>
            <w:shd w:val="clear" w:color="auto" w:fill="auto"/>
            <w:vAlign w:val="center"/>
          </w:tcPr>
          <w:p w14:paraId="5BC9B77E" w14:textId="77777777" w:rsidR="009D1CE9" w:rsidRPr="00C4049B" w:rsidRDefault="009D1CE9" w:rsidP="00E6498F">
            <w:pPr>
              <w:jc w:val="center"/>
              <w:rPr>
                <w:rFonts w:ascii="Arial" w:hAnsi="Arial" w:cs="Arial"/>
                <w:sz w:val="20"/>
                <w:szCs w:val="20"/>
                <w:lang w:val="en-GB"/>
              </w:rPr>
            </w:pPr>
          </w:p>
        </w:tc>
        <w:tc>
          <w:tcPr>
            <w:tcW w:w="1170" w:type="dxa"/>
            <w:tcBorders>
              <w:top w:val="single" w:sz="12" w:space="0" w:color="auto"/>
              <w:left w:val="nil"/>
              <w:bottom w:val="single" w:sz="6" w:space="0" w:color="auto"/>
              <w:right w:val="nil"/>
            </w:tcBorders>
            <w:shd w:val="clear" w:color="auto" w:fill="auto"/>
            <w:vAlign w:val="center"/>
          </w:tcPr>
          <w:p w14:paraId="649153C2" w14:textId="77777777" w:rsidR="009D1CE9" w:rsidRPr="00C4049B" w:rsidRDefault="009D1CE9" w:rsidP="00E6498F">
            <w:pPr>
              <w:jc w:val="center"/>
              <w:rPr>
                <w:rFonts w:ascii="Arial" w:hAnsi="Arial" w:cs="Arial"/>
                <w:sz w:val="20"/>
                <w:szCs w:val="20"/>
                <w:lang w:val="en-GB"/>
              </w:rPr>
            </w:pPr>
          </w:p>
        </w:tc>
        <w:tc>
          <w:tcPr>
            <w:tcW w:w="1620" w:type="dxa"/>
            <w:tcBorders>
              <w:top w:val="single" w:sz="12" w:space="0" w:color="auto"/>
              <w:left w:val="nil"/>
              <w:bottom w:val="single" w:sz="6" w:space="0" w:color="auto"/>
              <w:right w:val="nil"/>
            </w:tcBorders>
            <w:shd w:val="clear" w:color="auto" w:fill="auto"/>
            <w:tcMar>
              <w:left w:w="28" w:type="dxa"/>
            </w:tcMar>
            <w:vAlign w:val="center"/>
          </w:tcPr>
          <w:p w14:paraId="36472466" w14:textId="77777777" w:rsidR="009D1CE9" w:rsidRPr="00C4049B" w:rsidRDefault="009D1CE9" w:rsidP="00E6498F">
            <w:pPr>
              <w:jc w:val="right"/>
              <w:rPr>
                <w:rFonts w:ascii="Arial" w:hAnsi="Arial" w:cs="Arial"/>
                <w:sz w:val="20"/>
                <w:szCs w:val="20"/>
                <w:lang w:val="en-GB"/>
              </w:rPr>
            </w:pPr>
          </w:p>
        </w:tc>
        <w:tc>
          <w:tcPr>
            <w:tcW w:w="1710" w:type="dxa"/>
            <w:tcBorders>
              <w:top w:val="single" w:sz="12" w:space="0" w:color="auto"/>
              <w:left w:val="nil"/>
              <w:bottom w:val="single" w:sz="6" w:space="0" w:color="auto"/>
              <w:right w:val="nil"/>
            </w:tcBorders>
            <w:shd w:val="clear" w:color="auto" w:fill="auto"/>
            <w:vAlign w:val="center"/>
          </w:tcPr>
          <w:p w14:paraId="624C3E9C"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tcBorders>
              <w:top w:val="single" w:sz="12" w:space="0" w:color="auto"/>
              <w:left w:val="nil"/>
              <w:bottom w:val="single" w:sz="6" w:space="0" w:color="auto"/>
              <w:right w:val="nil"/>
            </w:tcBorders>
            <w:shd w:val="clear" w:color="auto" w:fill="auto"/>
            <w:vAlign w:val="center"/>
          </w:tcPr>
          <w:p w14:paraId="220AD38B"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left w:val="nil"/>
              <w:bottom w:val="single" w:sz="6" w:space="0" w:color="auto"/>
              <w:right w:val="nil"/>
            </w:tcBorders>
            <w:shd w:val="clear" w:color="auto" w:fill="auto"/>
            <w:vAlign w:val="center"/>
          </w:tcPr>
          <w:p w14:paraId="1462526A"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left w:val="nil"/>
              <w:bottom w:val="single" w:sz="6" w:space="0" w:color="auto"/>
              <w:right w:val="nil"/>
            </w:tcBorders>
            <w:shd w:val="clear" w:color="auto" w:fill="auto"/>
            <w:vAlign w:val="center"/>
          </w:tcPr>
          <w:p w14:paraId="1B007AF6"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left w:val="nil"/>
              <w:bottom w:val="single" w:sz="6" w:space="0" w:color="auto"/>
            </w:tcBorders>
            <w:shd w:val="clear" w:color="auto" w:fill="auto"/>
            <w:vAlign w:val="center"/>
          </w:tcPr>
          <w:p w14:paraId="7C79E9A8" w14:textId="77777777" w:rsidR="009D1CE9" w:rsidRPr="00C4049B" w:rsidRDefault="009D1CE9" w:rsidP="00E6498F">
            <w:pPr>
              <w:jc w:val="right"/>
              <w:rPr>
                <w:rFonts w:ascii="Arial" w:hAnsi="Arial" w:cs="Arial"/>
                <w:sz w:val="20"/>
                <w:szCs w:val="20"/>
                <w:lang w:val="en-GB"/>
              </w:rPr>
            </w:pPr>
          </w:p>
        </w:tc>
      </w:tr>
      <w:tr w:rsidR="009D1CE9" w:rsidRPr="00C4049B" w14:paraId="410C6ECB" w14:textId="77777777" w:rsidTr="00E6498F">
        <w:trPr>
          <w:jc w:val="center"/>
        </w:trPr>
        <w:tc>
          <w:tcPr>
            <w:tcW w:w="595" w:type="dxa"/>
            <w:vMerge w:val="restart"/>
            <w:shd w:val="clear" w:color="auto" w:fill="auto"/>
            <w:vAlign w:val="center"/>
          </w:tcPr>
          <w:p w14:paraId="3830C498" w14:textId="77777777" w:rsidR="009D1CE9" w:rsidRPr="006D3C83" w:rsidRDefault="009D1CE9" w:rsidP="00E6498F">
            <w:pPr>
              <w:pStyle w:val="Header"/>
              <w:pBdr>
                <w:bottom w:val="none" w:sz="0" w:space="0" w:color="auto"/>
              </w:pBdr>
              <w:rPr>
                <w:rFonts w:ascii="Arial" w:hAnsi="Arial" w:cs="Arial"/>
                <w:lang w:eastAsia="it-IT"/>
              </w:rPr>
            </w:pPr>
            <w:r w:rsidRPr="006D3C83">
              <w:rPr>
                <w:rFonts w:ascii="Arial" w:hAnsi="Arial" w:cs="Arial"/>
                <w:lang w:eastAsia="it-IT"/>
              </w:rPr>
              <w:t>1.</w:t>
            </w:r>
          </w:p>
        </w:tc>
        <w:tc>
          <w:tcPr>
            <w:tcW w:w="2708" w:type="dxa"/>
            <w:shd w:val="clear" w:color="auto" w:fill="auto"/>
            <w:vAlign w:val="center"/>
          </w:tcPr>
          <w:p w14:paraId="41F2CC37" w14:textId="77777777" w:rsidR="009D1CE9" w:rsidRPr="00887197"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1A914162" w14:textId="77777777" w:rsidR="009D1CE9" w:rsidRPr="00C4049B" w:rsidRDefault="009D1CE9" w:rsidP="00E6498F">
            <w:pPr>
              <w:jc w:val="center"/>
              <w:rPr>
                <w:rFonts w:ascii="Arial" w:hAnsi="Arial" w:cs="Arial"/>
                <w:sz w:val="20"/>
                <w:szCs w:val="20"/>
                <w:lang w:val="en-GB"/>
              </w:rPr>
            </w:pPr>
          </w:p>
        </w:tc>
        <w:tc>
          <w:tcPr>
            <w:tcW w:w="1170" w:type="dxa"/>
            <w:vMerge w:val="restart"/>
            <w:shd w:val="clear" w:color="auto" w:fill="auto"/>
            <w:vAlign w:val="center"/>
          </w:tcPr>
          <w:p w14:paraId="5186198D"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208F24F8"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2E8A0367"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7FB160EE"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52E0747C"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07E193CA"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73EF5E95" w14:textId="77777777" w:rsidR="009D1CE9" w:rsidRPr="00C4049B" w:rsidRDefault="009D1CE9" w:rsidP="00E6498F">
            <w:pPr>
              <w:jc w:val="right"/>
              <w:rPr>
                <w:rFonts w:ascii="Arial" w:hAnsi="Arial" w:cs="Arial"/>
                <w:sz w:val="20"/>
                <w:szCs w:val="20"/>
                <w:lang w:val="en-GB"/>
              </w:rPr>
            </w:pPr>
          </w:p>
        </w:tc>
      </w:tr>
      <w:tr w:rsidR="009D1CE9" w:rsidRPr="00C4049B" w14:paraId="42BB6EC8" w14:textId="77777777" w:rsidTr="00E6498F">
        <w:trPr>
          <w:jc w:val="center"/>
        </w:trPr>
        <w:tc>
          <w:tcPr>
            <w:tcW w:w="595" w:type="dxa"/>
            <w:vMerge/>
            <w:shd w:val="clear" w:color="auto" w:fill="auto"/>
            <w:vAlign w:val="center"/>
          </w:tcPr>
          <w:p w14:paraId="1503348B" w14:textId="77777777" w:rsidR="009D1CE9" w:rsidRPr="00C4049B" w:rsidRDefault="009D1CE9" w:rsidP="00E6498F">
            <w:pPr>
              <w:pStyle w:val="Header"/>
              <w:pBdr>
                <w:bottom w:val="none" w:sz="0" w:space="0" w:color="auto"/>
              </w:pBdr>
              <w:rPr>
                <w:rFonts w:ascii="Arial" w:hAnsi="Arial" w:cs="Arial"/>
                <w:lang w:eastAsia="it-IT"/>
              </w:rPr>
            </w:pPr>
          </w:p>
        </w:tc>
        <w:tc>
          <w:tcPr>
            <w:tcW w:w="2708" w:type="dxa"/>
            <w:shd w:val="clear" w:color="auto" w:fill="auto"/>
            <w:vAlign w:val="center"/>
          </w:tcPr>
          <w:p w14:paraId="37038752" w14:textId="77777777" w:rsidR="009D1CE9" w:rsidRPr="00C4049B"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1D6B31ED" w14:textId="77777777" w:rsidR="009D1CE9" w:rsidRPr="00C4049B" w:rsidRDefault="009D1CE9" w:rsidP="00E6498F">
            <w:pPr>
              <w:jc w:val="center"/>
              <w:rPr>
                <w:rFonts w:ascii="Arial" w:hAnsi="Arial" w:cs="Arial"/>
                <w:sz w:val="20"/>
                <w:szCs w:val="20"/>
                <w:lang w:val="en-GB"/>
              </w:rPr>
            </w:pPr>
          </w:p>
        </w:tc>
        <w:tc>
          <w:tcPr>
            <w:tcW w:w="1170" w:type="dxa"/>
            <w:vMerge/>
            <w:shd w:val="clear" w:color="auto" w:fill="auto"/>
            <w:vAlign w:val="center"/>
          </w:tcPr>
          <w:p w14:paraId="34672279"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73A23978"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3183B5AB"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24DD2B61"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53D5DBF0"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4E636CC4"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5750683A" w14:textId="77777777" w:rsidR="009D1CE9" w:rsidRPr="00C4049B" w:rsidRDefault="009D1CE9" w:rsidP="00E6498F">
            <w:pPr>
              <w:jc w:val="right"/>
              <w:rPr>
                <w:rFonts w:ascii="Arial" w:hAnsi="Arial" w:cs="Arial"/>
                <w:sz w:val="20"/>
                <w:szCs w:val="20"/>
                <w:lang w:val="en-GB"/>
              </w:rPr>
            </w:pPr>
          </w:p>
        </w:tc>
      </w:tr>
      <w:tr w:rsidR="009D1CE9" w:rsidRPr="00C4049B" w14:paraId="3CB34583" w14:textId="77777777" w:rsidTr="00E6498F">
        <w:trPr>
          <w:jc w:val="center"/>
        </w:trPr>
        <w:tc>
          <w:tcPr>
            <w:tcW w:w="595" w:type="dxa"/>
            <w:vMerge w:val="restart"/>
            <w:shd w:val="clear" w:color="auto" w:fill="auto"/>
            <w:vAlign w:val="center"/>
          </w:tcPr>
          <w:p w14:paraId="2B95D635" w14:textId="77777777" w:rsidR="009D1CE9" w:rsidRPr="006D3C83" w:rsidRDefault="009D1CE9" w:rsidP="00E6498F">
            <w:pPr>
              <w:pStyle w:val="Header"/>
              <w:pBdr>
                <w:bottom w:val="none" w:sz="0" w:space="0" w:color="auto"/>
              </w:pBdr>
              <w:rPr>
                <w:rFonts w:ascii="Arial" w:hAnsi="Arial" w:cs="Arial"/>
                <w:lang w:eastAsia="it-IT"/>
              </w:rPr>
            </w:pPr>
            <w:r w:rsidRPr="006D3C83">
              <w:rPr>
                <w:rFonts w:ascii="Arial" w:hAnsi="Arial" w:cs="Arial"/>
                <w:lang w:eastAsia="it-IT"/>
              </w:rPr>
              <w:t>2.</w:t>
            </w:r>
          </w:p>
        </w:tc>
        <w:tc>
          <w:tcPr>
            <w:tcW w:w="2708" w:type="dxa"/>
            <w:shd w:val="clear" w:color="auto" w:fill="auto"/>
            <w:vAlign w:val="center"/>
          </w:tcPr>
          <w:p w14:paraId="2E478A25" w14:textId="77777777" w:rsidR="009D1CE9" w:rsidRPr="00887197" w:rsidRDefault="009D1CE9" w:rsidP="00E6498F">
            <w:pPr>
              <w:pStyle w:val="Header"/>
              <w:pBdr>
                <w:bottom w:val="none" w:sz="0" w:space="0" w:color="auto"/>
              </w:pBdr>
              <w:rPr>
                <w:rFonts w:ascii="Arial" w:hAnsi="Arial" w:cs="Arial"/>
                <w:lang w:eastAsia="it-IT"/>
              </w:rPr>
            </w:pPr>
          </w:p>
        </w:tc>
        <w:tc>
          <w:tcPr>
            <w:tcW w:w="1260" w:type="dxa"/>
            <w:shd w:val="clear" w:color="auto" w:fill="auto"/>
            <w:vAlign w:val="center"/>
          </w:tcPr>
          <w:p w14:paraId="098B6D95" w14:textId="77777777" w:rsidR="009D1CE9" w:rsidRPr="00C4049B" w:rsidRDefault="009D1CE9" w:rsidP="00E6498F">
            <w:pPr>
              <w:jc w:val="center"/>
              <w:rPr>
                <w:rFonts w:ascii="Arial" w:hAnsi="Arial" w:cs="Arial"/>
                <w:sz w:val="20"/>
                <w:szCs w:val="20"/>
                <w:lang w:val="en-GB"/>
              </w:rPr>
            </w:pPr>
          </w:p>
        </w:tc>
        <w:tc>
          <w:tcPr>
            <w:tcW w:w="1170" w:type="dxa"/>
            <w:vMerge w:val="restart"/>
            <w:shd w:val="clear" w:color="auto" w:fill="auto"/>
            <w:vAlign w:val="center"/>
          </w:tcPr>
          <w:p w14:paraId="44F7B330"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6" w:space="0" w:color="auto"/>
            </w:tcBorders>
            <w:shd w:val="clear" w:color="auto" w:fill="auto"/>
            <w:tcMar>
              <w:left w:w="28" w:type="dxa"/>
            </w:tcMar>
            <w:vAlign w:val="center"/>
          </w:tcPr>
          <w:p w14:paraId="6DA20BE8"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6" w:space="0" w:color="auto"/>
            </w:tcBorders>
            <w:shd w:val="clear" w:color="auto" w:fill="auto"/>
            <w:vAlign w:val="center"/>
          </w:tcPr>
          <w:p w14:paraId="7CAFAA74"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shd w:val="clear" w:color="auto" w:fill="auto"/>
            <w:vAlign w:val="center"/>
          </w:tcPr>
          <w:p w14:paraId="7A2B28FC"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64D04DB2"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26419323" w14:textId="77777777" w:rsidR="009D1CE9" w:rsidRPr="00C4049B" w:rsidRDefault="009D1CE9" w:rsidP="00E6498F">
            <w:pPr>
              <w:jc w:val="right"/>
              <w:rPr>
                <w:rFonts w:ascii="Arial" w:hAnsi="Arial" w:cs="Arial"/>
                <w:sz w:val="20"/>
                <w:szCs w:val="20"/>
                <w:lang w:val="en-GB"/>
              </w:rPr>
            </w:pPr>
          </w:p>
        </w:tc>
        <w:tc>
          <w:tcPr>
            <w:tcW w:w="1324" w:type="dxa"/>
            <w:shd w:val="clear" w:color="auto" w:fill="auto"/>
            <w:vAlign w:val="center"/>
          </w:tcPr>
          <w:p w14:paraId="3CB667A7" w14:textId="77777777" w:rsidR="009D1CE9" w:rsidRPr="00C4049B" w:rsidRDefault="009D1CE9" w:rsidP="00E6498F">
            <w:pPr>
              <w:jc w:val="right"/>
              <w:rPr>
                <w:rFonts w:ascii="Arial" w:hAnsi="Arial" w:cs="Arial"/>
                <w:sz w:val="20"/>
                <w:szCs w:val="20"/>
                <w:lang w:val="en-GB"/>
              </w:rPr>
            </w:pPr>
          </w:p>
        </w:tc>
      </w:tr>
      <w:tr w:rsidR="009D1CE9" w:rsidRPr="00C4049B" w14:paraId="2D0EB121" w14:textId="77777777" w:rsidTr="00E6498F">
        <w:trPr>
          <w:jc w:val="center"/>
        </w:trPr>
        <w:tc>
          <w:tcPr>
            <w:tcW w:w="595" w:type="dxa"/>
            <w:vMerge/>
            <w:tcBorders>
              <w:bottom w:val="single" w:sz="12" w:space="0" w:color="auto"/>
            </w:tcBorders>
            <w:shd w:val="clear" w:color="auto" w:fill="auto"/>
            <w:vAlign w:val="center"/>
          </w:tcPr>
          <w:p w14:paraId="447E963F" w14:textId="77777777" w:rsidR="009D1CE9" w:rsidRPr="00C4049B" w:rsidRDefault="009D1CE9" w:rsidP="00E6498F">
            <w:pPr>
              <w:pStyle w:val="Header"/>
              <w:pBdr>
                <w:bottom w:val="none" w:sz="0" w:space="0" w:color="auto"/>
              </w:pBdr>
              <w:rPr>
                <w:rFonts w:ascii="Arial" w:hAnsi="Arial" w:cs="Arial"/>
                <w:lang w:eastAsia="it-IT"/>
              </w:rPr>
            </w:pPr>
          </w:p>
        </w:tc>
        <w:tc>
          <w:tcPr>
            <w:tcW w:w="2708" w:type="dxa"/>
            <w:tcBorders>
              <w:bottom w:val="single" w:sz="12" w:space="0" w:color="auto"/>
            </w:tcBorders>
            <w:shd w:val="clear" w:color="auto" w:fill="auto"/>
            <w:vAlign w:val="center"/>
          </w:tcPr>
          <w:p w14:paraId="4756B8B1" w14:textId="77777777" w:rsidR="009D1CE9" w:rsidRPr="00C4049B" w:rsidRDefault="009D1CE9" w:rsidP="00E6498F">
            <w:pPr>
              <w:pStyle w:val="Header"/>
              <w:pBdr>
                <w:bottom w:val="none" w:sz="0" w:space="0" w:color="auto"/>
              </w:pBdr>
              <w:rPr>
                <w:rFonts w:ascii="Arial" w:hAnsi="Arial" w:cs="Arial"/>
                <w:lang w:eastAsia="it-IT"/>
              </w:rPr>
            </w:pPr>
          </w:p>
        </w:tc>
        <w:tc>
          <w:tcPr>
            <w:tcW w:w="1260" w:type="dxa"/>
            <w:tcBorders>
              <w:bottom w:val="single" w:sz="12" w:space="0" w:color="auto"/>
            </w:tcBorders>
            <w:shd w:val="clear" w:color="auto" w:fill="auto"/>
            <w:vAlign w:val="center"/>
          </w:tcPr>
          <w:p w14:paraId="64F834EA" w14:textId="77777777" w:rsidR="009D1CE9" w:rsidRPr="00C4049B" w:rsidRDefault="009D1CE9" w:rsidP="00E6498F">
            <w:pPr>
              <w:jc w:val="center"/>
              <w:rPr>
                <w:rFonts w:ascii="Arial" w:hAnsi="Arial" w:cs="Arial"/>
                <w:sz w:val="20"/>
                <w:szCs w:val="20"/>
                <w:lang w:val="en-GB"/>
              </w:rPr>
            </w:pPr>
          </w:p>
        </w:tc>
        <w:tc>
          <w:tcPr>
            <w:tcW w:w="1170" w:type="dxa"/>
            <w:vMerge/>
            <w:tcBorders>
              <w:bottom w:val="single" w:sz="12" w:space="0" w:color="auto"/>
            </w:tcBorders>
            <w:shd w:val="clear" w:color="auto" w:fill="auto"/>
            <w:vAlign w:val="center"/>
          </w:tcPr>
          <w:p w14:paraId="2112F450" w14:textId="77777777" w:rsidR="009D1CE9" w:rsidRPr="00C4049B" w:rsidRDefault="009D1CE9" w:rsidP="00E6498F">
            <w:pPr>
              <w:jc w:val="center"/>
              <w:rPr>
                <w:rFonts w:ascii="Arial" w:hAnsi="Arial" w:cs="Arial"/>
                <w:sz w:val="20"/>
                <w:szCs w:val="20"/>
                <w:lang w:val="en-GB"/>
              </w:rPr>
            </w:pPr>
          </w:p>
        </w:tc>
        <w:tc>
          <w:tcPr>
            <w:tcW w:w="1620" w:type="dxa"/>
            <w:tcBorders>
              <w:top w:val="single" w:sz="6" w:space="0" w:color="auto"/>
              <w:bottom w:val="single" w:sz="12" w:space="0" w:color="auto"/>
            </w:tcBorders>
            <w:shd w:val="clear" w:color="auto" w:fill="auto"/>
            <w:tcMar>
              <w:left w:w="28" w:type="dxa"/>
            </w:tcMar>
            <w:vAlign w:val="center"/>
          </w:tcPr>
          <w:p w14:paraId="6F336BD7" w14:textId="77777777" w:rsidR="009D1CE9" w:rsidRPr="00C4049B" w:rsidRDefault="009D1CE9" w:rsidP="00E6498F">
            <w:pPr>
              <w:jc w:val="right"/>
              <w:rPr>
                <w:rFonts w:ascii="Arial" w:hAnsi="Arial" w:cs="Arial"/>
                <w:sz w:val="20"/>
                <w:szCs w:val="20"/>
                <w:lang w:val="en-GB"/>
              </w:rPr>
            </w:pPr>
          </w:p>
        </w:tc>
        <w:tc>
          <w:tcPr>
            <w:tcW w:w="1710" w:type="dxa"/>
            <w:tcBorders>
              <w:top w:val="single" w:sz="6" w:space="0" w:color="auto"/>
              <w:bottom w:val="single" w:sz="12" w:space="0" w:color="auto"/>
            </w:tcBorders>
            <w:shd w:val="clear" w:color="auto" w:fill="auto"/>
            <w:vAlign w:val="center"/>
          </w:tcPr>
          <w:p w14:paraId="22BCFB96" w14:textId="77777777" w:rsidR="009D1CE9" w:rsidRPr="00C4049B" w:rsidRDefault="009D1CE9" w:rsidP="00E6498F">
            <w:pPr>
              <w:pStyle w:val="Header"/>
              <w:pBdr>
                <w:bottom w:val="none" w:sz="0" w:space="0" w:color="auto"/>
              </w:pBdr>
              <w:jc w:val="center"/>
              <w:rPr>
                <w:rFonts w:ascii="Arial" w:hAnsi="Arial" w:cs="Arial"/>
                <w:lang w:eastAsia="it-IT"/>
              </w:rPr>
            </w:pPr>
          </w:p>
        </w:tc>
        <w:tc>
          <w:tcPr>
            <w:tcW w:w="1130" w:type="dxa"/>
            <w:tcBorders>
              <w:bottom w:val="single" w:sz="12" w:space="0" w:color="auto"/>
            </w:tcBorders>
            <w:shd w:val="clear" w:color="auto" w:fill="auto"/>
            <w:vAlign w:val="center"/>
          </w:tcPr>
          <w:p w14:paraId="470C734C" w14:textId="77777777" w:rsidR="009D1CE9" w:rsidRPr="00C4049B" w:rsidRDefault="009D1CE9" w:rsidP="00E6498F">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43B0013A" w14:textId="77777777" w:rsidR="009D1CE9" w:rsidRPr="00C4049B" w:rsidRDefault="009D1CE9" w:rsidP="00E6498F">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522BE702" w14:textId="77777777" w:rsidR="009D1CE9" w:rsidRPr="00C4049B" w:rsidRDefault="009D1CE9" w:rsidP="00E6498F">
            <w:pPr>
              <w:jc w:val="right"/>
              <w:rPr>
                <w:rFonts w:ascii="Arial" w:hAnsi="Arial" w:cs="Arial"/>
                <w:sz w:val="20"/>
                <w:szCs w:val="20"/>
                <w:lang w:val="en-GB"/>
              </w:rPr>
            </w:pPr>
          </w:p>
        </w:tc>
        <w:tc>
          <w:tcPr>
            <w:tcW w:w="1324" w:type="dxa"/>
            <w:tcBorders>
              <w:bottom w:val="single" w:sz="12" w:space="0" w:color="auto"/>
            </w:tcBorders>
            <w:shd w:val="clear" w:color="auto" w:fill="auto"/>
            <w:vAlign w:val="center"/>
          </w:tcPr>
          <w:p w14:paraId="794A28DD" w14:textId="77777777" w:rsidR="009D1CE9" w:rsidRPr="00C4049B" w:rsidRDefault="009D1CE9" w:rsidP="00E6498F">
            <w:pPr>
              <w:jc w:val="right"/>
              <w:rPr>
                <w:rFonts w:ascii="Arial" w:hAnsi="Arial" w:cs="Arial"/>
                <w:sz w:val="20"/>
                <w:szCs w:val="20"/>
                <w:lang w:val="en-GB"/>
              </w:rPr>
            </w:pPr>
          </w:p>
        </w:tc>
      </w:tr>
      <w:tr w:rsidR="009D1CE9" w:rsidRPr="00C4049B" w14:paraId="7482E02E" w14:textId="77777777" w:rsidTr="00E6498F">
        <w:trPr>
          <w:jc w:val="center"/>
        </w:trPr>
        <w:tc>
          <w:tcPr>
            <w:tcW w:w="595" w:type="dxa"/>
            <w:tcBorders>
              <w:top w:val="single" w:sz="12" w:space="0" w:color="auto"/>
              <w:bottom w:val="single" w:sz="12" w:space="0" w:color="auto"/>
            </w:tcBorders>
            <w:shd w:val="clear" w:color="auto" w:fill="auto"/>
            <w:vAlign w:val="center"/>
          </w:tcPr>
          <w:p w14:paraId="27AE08CB" w14:textId="77777777" w:rsidR="009D1CE9" w:rsidRPr="006D3C83" w:rsidRDefault="009D1CE9" w:rsidP="00E6498F">
            <w:pPr>
              <w:pStyle w:val="Header"/>
              <w:pBdr>
                <w:bottom w:val="none" w:sz="0" w:space="0" w:color="auto"/>
              </w:pBdr>
              <w:rPr>
                <w:rFonts w:ascii="Arial" w:hAnsi="Arial" w:cs="Arial"/>
                <w:lang w:eastAsia="it-IT"/>
              </w:rPr>
            </w:pPr>
          </w:p>
        </w:tc>
        <w:tc>
          <w:tcPr>
            <w:tcW w:w="8468" w:type="dxa"/>
            <w:gridSpan w:val="5"/>
            <w:tcBorders>
              <w:top w:val="single" w:sz="12" w:space="0" w:color="auto"/>
              <w:bottom w:val="single" w:sz="12" w:space="0" w:color="auto"/>
            </w:tcBorders>
            <w:shd w:val="clear" w:color="auto" w:fill="auto"/>
            <w:vAlign w:val="center"/>
          </w:tcPr>
          <w:p w14:paraId="5A942A5D" w14:textId="77777777" w:rsidR="009D1CE9" w:rsidRPr="00887197" w:rsidRDefault="009D1CE9" w:rsidP="00E6498F">
            <w:pPr>
              <w:pStyle w:val="Header"/>
              <w:pBdr>
                <w:bottom w:val="none" w:sz="0" w:space="0" w:color="auto"/>
              </w:pBdr>
              <w:jc w:val="center"/>
              <w:rPr>
                <w:rFonts w:ascii="Arial" w:hAnsi="Arial" w:cs="Arial"/>
                <w:b/>
                <w:lang w:eastAsia="it-IT"/>
              </w:rPr>
            </w:pPr>
            <w:r w:rsidRPr="00B40AA4">
              <w:rPr>
                <w:rFonts w:ascii="Arial" w:hAnsi="Arial" w:cs="Arial"/>
                <w:b/>
                <w:noProof/>
                <w:lang w:val="vi-VN" w:eastAsia="it-IT"/>
              </w:rPr>
              <w:t xml:space="preserve">Tổng chi phí: Chuyên gia </w:t>
            </w:r>
            <w:r w:rsidRPr="00B40AA4">
              <w:rPr>
                <w:rFonts w:ascii="Arial" w:hAnsi="Arial" w:cs="Arial"/>
                <w:b/>
                <w:noProof/>
                <w:lang w:eastAsia="it-IT"/>
              </w:rPr>
              <w:t>phụ</w:t>
            </w:r>
          </w:p>
        </w:tc>
        <w:tc>
          <w:tcPr>
            <w:tcW w:w="1130" w:type="dxa"/>
            <w:tcBorders>
              <w:top w:val="single" w:sz="12" w:space="0" w:color="auto"/>
              <w:bottom w:val="single" w:sz="12" w:space="0" w:color="auto"/>
            </w:tcBorders>
            <w:shd w:val="clear" w:color="auto" w:fill="auto"/>
            <w:vAlign w:val="center"/>
          </w:tcPr>
          <w:p w14:paraId="012A0ABB"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44EA4C59"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6B7FD6CF" w14:textId="77777777" w:rsidR="009D1CE9" w:rsidRPr="00C4049B" w:rsidRDefault="009D1CE9" w:rsidP="00E6498F">
            <w:pPr>
              <w:jc w:val="right"/>
              <w:rPr>
                <w:rFonts w:ascii="Arial" w:hAnsi="Arial" w:cs="Arial"/>
                <w:sz w:val="20"/>
                <w:szCs w:val="20"/>
                <w:lang w:val="en-GB"/>
              </w:rPr>
            </w:pPr>
          </w:p>
        </w:tc>
        <w:tc>
          <w:tcPr>
            <w:tcW w:w="1324" w:type="dxa"/>
            <w:tcBorders>
              <w:top w:val="single" w:sz="12" w:space="0" w:color="auto"/>
              <w:bottom w:val="single" w:sz="12" w:space="0" w:color="auto"/>
            </w:tcBorders>
            <w:shd w:val="clear" w:color="auto" w:fill="auto"/>
            <w:vAlign w:val="center"/>
          </w:tcPr>
          <w:p w14:paraId="2260BEC2" w14:textId="77777777" w:rsidR="009D1CE9" w:rsidRPr="00C4049B" w:rsidRDefault="009D1CE9" w:rsidP="00E6498F">
            <w:pPr>
              <w:jc w:val="right"/>
              <w:rPr>
                <w:rFonts w:ascii="Arial" w:hAnsi="Arial" w:cs="Arial"/>
                <w:sz w:val="20"/>
                <w:szCs w:val="20"/>
                <w:lang w:val="en-GB"/>
              </w:rPr>
            </w:pPr>
          </w:p>
        </w:tc>
      </w:tr>
      <w:tr w:rsidR="009D1CE9" w:rsidRPr="00C4049B" w14:paraId="7E2395A8" w14:textId="77777777" w:rsidTr="00E6498F">
        <w:trPr>
          <w:jc w:val="center"/>
        </w:trPr>
        <w:tc>
          <w:tcPr>
            <w:tcW w:w="595" w:type="dxa"/>
            <w:tcBorders>
              <w:top w:val="single" w:sz="12" w:space="0" w:color="auto"/>
            </w:tcBorders>
            <w:shd w:val="clear" w:color="auto" w:fill="auto"/>
            <w:vAlign w:val="center"/>
          </w:tcPr>
          <w:p w14:paraId="5BDF3E65" w14:textId="77777777" w:rsidR="009D1CE9" w:rsidRPr="006D3C83" w:rsidRDefault="009D1CE9" w:rsidP="00E6498F">
            <w:pPr>
              <w:pStyle w:val="Header"/>
              <w:pBdr>
                <w:bottom w:val="none" w:sz="0" w:space="0" w:color="auto"/>
              </w:pBdr>
              <w:rPr>
                <w:rFonts w:ascii="Arial" w:hAnsi="Arial" w:cs="Arial"/>
                <w:lang w:eastAsia="it-IT"/>
              </w:rPr>
            </w:pPr>
          </w:p>
        </w:tc>
        <w:tc>
          <w:tcPr>
            <w:tcW w:w="8468" w:type="dxa"/>
            <w:gridSpan w:val="5"/>
            <w:tcBorders>
              <w:top w:val="single" w:sz="12" w:space="0" w:color="auto"/>
            </w:tcBorders>
            <w:shd w:val="clear" w:color="auto" w:fill="auto"/>
            <w:vAlign w:val="center"/>
          </w:tcPr>
          <w:p w14:paraId="1E6981EF" w14:textId="77777777" w:rsidR="009D1CE9" w:rsidRPr="00887197" w:rsidRDefault="009D1CE9" w:rsidP="00E6498F">
            <w:pPr>
              <w:pStyle w:val="Header"/>
              <w:pBdr>
                <w:bottom w:val="none" w:sz="0" w:space="0" w:color="auto"/>
              </w:pBdr>
              <w:jc w:val="center"/>
              <w:rPr>
                <w:rFonts w:ascii="Arial" w:hAnsi="Arial" w:cs="Arial"/>
                <w:b/>
                <w:lang w:eastAsia="it-IT"/>
              </w:rPr>
            </w:pPr>
            <w:r w:rsidRPr="00B40AA4">
              <w:rPr>
                <w:rFonts w:ascii="Arial" w:hAnsi="Arial" w:cs="Arial"/>
                <w:b/>
                <w:noProof/>
                <w:lang w:val="vi-VN" w:eastAsia="it-IT"/>
              </w:rPr>
              <w:t>TỔNG CHI PHÍ: CHUYÊN GIA CHỦ CHỐT VÀ CHUYÊN GIA PHỤ</w:t>
            </w:r>
          </w:p>
        </w:tc>
        <w:tc>
          <w:tcPr>
            <w:tcW w:w="1130" w:type="dxa"/>
            <w:tcBorders>
              <w:top w:val="single" w:sz="12" w:space="0" w:color="auto"/>
            </w:tcBorders>
            <w:shd w:val="clear" w:color="auto" w:fill="auto"/>
            <w:vAlign w:val="center"/>
          </w:tcPr>
          <w:p w14:paraId="50AA6E1D" w14:textId="77777777" w:rsidR="009D1CE9" w:rsidRPr="00C4049B" w:rsidRDefault="009D1CE9" w:rsidP="00E6498F">
            <w:pPr>
              <w:jc w:val="right"/>
              <w:rPr>
                <w:rFonts w:ascii="Arial" w:hAnsi="Arial" w:cs="Arial"/>
                <w:b/>
                <w:sz w:val="20"/>
                <w:szCs w:val="20"/>
                <w:lang w:val="en-GB"/>
              </w:rPr>
            </w:pPr>
          </w:p>
        </w:tc>
        <w:tc>
          <w:tcPr>
            <w:tcW w:w="1324" w:type="dxa"/>
            <w:tcBorders>
              <w:top w:val="single" w:sz="12" w:space="0" w:color="auto"/>
            </w:tcBorders>
            <w:shd w:val="clear" w:color="auto" w:fill="auto"/>
            <w:vAlign w:val="center"/>
          </w:tcPr>
          <w:p w14:paraId="354F2288" w14:textId="77777777" w:rsidR="009D1CE9" w:rsidRPr="00C4049B" w:rsidRDefault="009D1CE9" w:rsidP="00E6498F">
            <w:pPr>
              <w:jc w:val="right"/>
              <w:rPr>
                <w:rFonts w:ascii="Arial" w:hAnsi="Arial" w:cs="Arial"/>
                <w:b/>
                <w:sz w:val="20"/>
                <w:szCs w:val="20"/>
                <w:lang w:val="en-GB"/>
              </w:rPr>
            </w:pPr>
          </w:p>
        </w:tc>
        <w:tc>
          <w:tcPr>
            <w:tcW w:w="1324" w:type="dxa"/>
            <w:tcBorders>
              <w:top w:val="single" w:sz="12" w:space="0" w:color="auto"/>
            </w:tcBorders>
            <w:shd w:val="clear" w:color="auto" w:fill="auto"/>
            <w:vAlign w:val="center"/>
          </w:tcPr>
          <w:p w14:paraId="37EC86A3" w14:textId="77777777" w:rsidR="009D1CE9" w:rsidRPr="00C4049B" w:rsidRDefault="009D1CE9" w:rsidP="00E6498F">
            <w:pPr>
              <w:jc w:val="right"/>
              <w:rPr>
                <w:rFonts w:ascii="Arial" w:hAnsi="Arial" w:cs="Arial"/>
                <w:b/>
                <w:sz w:val="20"/>
                <w:szCs w:val="20"/>
                <w:lang w:val="en-GB"/>
              </w:rPr>
            </w:pPr>
          </w:p>
        </w:tc>
        <w:tc>
          <w:tcPr>
            <w:tcW w:w="1324" w:type="dxa"/>
            <w:tcBorders>
              <w:top w:val="single" w:sz="12" w:space="0" w:color="auto"/>
            </w:tcBorders>
            <w:shd w:val="clear" w:color="auto" w:fill="auto"/>
            <w:vAlign w:val="center"/>
          </w:tcPr>
          <w:p w14:paraId="07F5DCC8" w14:textId="77777777" w:rsidR="009D1CE9" w:rsidRPr="00C4049B" w:rsidRDefault="009D1CE9" w:rsidP="00E6498F">
            <w:pPr>
              <w:jc w:val="right"/>
              <w:rPr>
                <w:rFonts w:ascii="Arial" w:hAnsi="Arial" w:cs="Arial"/>
                <w:b/>
                <w:sz w:val="20"/>
                <w:szCs w:val="20"/>
                <w:lang w:val="en-GB"/>
              </w:rPr>
            </w:pPr>
          </w:p>
        </w:tc>
      </w:tr>
    </w:tbl>
    <w:p w14:paraId="562C61D7" w14:textId="56CEE4FF" w:rsidR="007F2B38" w:rsidRPr="00C644DE" w:rsidRDefault="00FB7C6B" w:rsidP="007F2B38">
      <w:pPr>
        <w:pStyle w:val="Heading6"/>
        <w:rPr>
          <w:rFonts w:ascii="Arial" w:hAnsi="Arial" w:cs="Arial"/>
          <w:sz w:val="28"/>
          <w:szCs w:val="22"/>
        </w:rPr>
      </w:pPr>
      <w:r w:rsidRPr="00224733">
        <w:rPr>
          <w:rFonts w:ascii="Arial" w:hAnsi="Arial" w:cs="Arial"/>
          <w:sz w:val="28"/>
          <w:szCs w:val="22"/>
        </w:rPr>
        <w:t>GIẢI TRÌNH CỦA TƯ VẤN VỀ CHI PHÍ VÀ GIÁ</w:t>
      </w:r>
    </w:p>
    <w:p w14:paraId="7FB25695" w14:textId="255D5CE5" w:rsidR="007F2B38" w:rsidRPr="00C644DE" w:rsidRDefault="007F2B38" w:rsidP="007F2B38">
      <w:pPr>
        <w:pStyle w:val="Heading6"/>
        <w:rPr>
          <w:rFonts w:ascii="Arial" w:hAnsi="Arial" w:cs="Arial"/>
          <w:sz w:val="28"/>
          <w:szCs w:val="22"/>
        </w:rPr>
      </w:pPr>
      <w:r w:rsidRPr="00C644DE">
        <w:rPr>
          <w:rFonts w:ascii="Arial" w:hAnsi="Arial" w:cs="Arial"/>
          <w:sz w:val="28"/>
          <w:szCs w:val="22"/>
        </w:rPr>
        <w:t>(</w:t>
      </w:r>
      <w:r w:rsidR="00DA710F" w:rsidRPr="00DA710F">
        <w:rPr>
          <w:rFonts w:ascii="Arial" w:hAnsi="Arial" w:cs="Arial"/>
          <w:sz w:val="28"/>
          <w:szCs w:val="22"/>
        </w:rPr>
        <w:t>MẪU MỞ RỘNG ĐẾN</w:t>
      </w:r>
      <w:r w:rsidRPr="00C644DE">
        <w:rPr>
          <w:rFonts w:ascii="Arial" w:hAnsi="Arial" w:cs="Arial"/>
          <w:sz w:val="28"/>
          <w:szCs w:val="22"/>
        </w:rPr>
        <w:t xml:space="preserve"> Fin-3 – QBS, CQS, </w:t>
      </w:r>
      <w:r w:rsidR="00DA710F">
        <w:rPr>
          <w:rFonts w:ascii="Arial" w:hAnsi="Arial" w:cs="Arial"/>
          <w:sz w:val="28"/>
          <w:szCs w:val="22"/>
        </w:rPr>
        <w:t>VÀ</w:t>
      </w:r>
      <w:r w:rsidRPr="00C644DE">
        <w:rPr>
          <w:rFonts w:ascii="Arial" w:hAnsi="Arial" w:cs="Arial"/>
          <w:sz w:val="28"/>
          <w:szCs w:val="22"/>
        </w:rPr>
        <w:t xml:space="preserve"> SSS)</w:t>
      </w:r>
    </w:p>
    <w:p w14:paraId="77B09E64" w14:textId="77777777" w:rsidR="007F2B38" w:rsidRPr="00C644DE" w:rsidRDefault="007F2B38" w:rsidP="007B0F9C">
      <w:pPr>
        <w:rPr>
          <w:rFonts w:ascii="Arial" w:hAnsi="Arial" w:cs="Arial"/>
          <w:sz w:val="22"/>
          <w:szCs w:val="22"/>
        </w:rPr>
      </w:pPr>
      <w:r w:rsidRPr="00C644DE">
        <w:rPr>
          <w:rFonts w:ascii="Arial" w:hAnsi="Arial" w:cs="Arial"/>
          <w:sz w:val="22"/>
          <w:szCs w:val="22"/>
        </w:rPr>
        <w:tab/>
      </w:r>
    </w:p>
    <w:p w14:paraId="4DB963BB" w14:textId="398B8582" w:rsidR="007F2B38" w:rsidRPr="00C644DE" w:rsidRDefault="007F2B38" w:rsidP="007F2B38">
      <w:pPr>
        <w:pStyle w:val="Heading6"/>
        <w:rPr>
          <w:rFonts w:ascii="Arial" w:hAnsi="Arial" w:cs="Arial"/>
          <w:szCs w:val="22"/>
        </w:rPr>
      </w:pPr>
      <w:r w:rsidRPr="00C644DE">
        <w:rPr>
          <w:rFonts w:ascii="Arial" w:hAnsi="Arial" w:cs="Arial"/>
          <w:szCs w:val="22"/>
        </w:rPr>
        <w:t>(</w:t>
      </w:r>
      <w:r w:rsidR="00FB7C6B" w:rsidRPr="00224733">
        <w:rPr>
          <w:rFonts w:ascii="Arial" w:hAnsi="Arial" w:cs="Arial"/>
          <w:szCs w:val="22"/>
        </w:rPr>
        <w:t>đơn vị [nêu đơn vị tiền tệ</w:t>
      </w:r>
      <w:r w:rsidRPr="00C644DE">
        <w:rPr>
          <w:rFonts w:ascii="Arial" w:hAnsi="Arial" w:cs="Arial"/>
          <w:szCs w:val="22"/>
        </w:rPr>
        <w:t>*])</w:t>
      </w:r>
    </w:p>
    <w:tbl>
      <w:tblPr>
        <w:tblpPr w:leftFromText="180" w:rightFromText="180" w:vertAnchor="text" w:horzAnchor="margin" w:tblpY="62"/>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311"/>
        <w:gridCol w:w="1260"/>
        <w:gridCol w:w="1716"/>
        <w:gridCol w:w="1022"/>
        <w:gridCol w:w="1038"/>
        <w:gridCol w:w="1038"/>
        <w:gridCol w:w="849"/>
        <w:gridCol w:w="1368"/>
        <w:gridCol w:w="1787"/>
        <w:gridCol w:w="1787"/>
      </w:tblGrid>
      <w:tr w:rsidR="00806BC0" w:rsidRPr="00C4049B" w14:paraId="405D1BFE" w14:textId="77777777" w:rsidTr="00806BC0">
        <w:trPr>
          <w:cantSplit/>
          <w:trHeight w:val="454"/>
        </w:trPr>
        <w:tc>
          <w:tcPr>
            <w:tcW w:w="975" w:type="pct"/>
            <w:gridSpan w:val="2"/>
            <w:tcBorders>
              <w:top w:val="double" w:sz="4" w:space="0" w:color="auto"/>
              <w:bottom w:val="single" w:sz="6" w:space="0" w:color="auto"/>
              <w:right w:val="single" w:sz="6" w:space="0" w:color="auto"/>
            </w:tcBorders>
            <w:vAlign w:val="center"/>
          </w:tcPr>
          <w:p w14:paraId="687B768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Chuyên gia</w:t>
            </w:r>
          </w:p>
        </w:tc>
        <w:tc>
          <w:tcPr>
            <w:tcW w:w="651" w:type="pct"/>
            <w:tcBorders>
              <w:top w:val="double" w:sz="4" w:space="0" w:color="auto"/>
              <w:left w:val="single" w:sz="6" w:space="0" w:color="auto"/>
              <w:bottom w:val="single" w:sz="6" w:space="0" w:color="auto"/>
              <w:right w:val="single" w:sz="6" w:space="0" w:color="auto"/>
            </w:tcBorders>
            <w:vAlign w:val="center"/>
          </w:tcPr>
          <w:p w14:paraId="637EACA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1</w:t>
            </w:r>
          </w:p>
        </w:tc>
        <w:tc>
          <w:tcPr>
            <w:tcW w:w="388" w:type="pct"/>
            <w:tcBorders>
              <w:top w:val="double" w:sz="4" w:space="0" w:color="auto"/>
              <w:left w:val="single" w:sz="6" w:space="0" w:color="auto"/>
              <w:bottom w:val="single" w:sz="6" w:space="0" w:color="auto"/>
              <w:right w:val="single" w:sz="6" w:space="0" w:color="auto"/>
            </w:tcBorders>
            <w:vAlign w:val="center"/>
          </w:tcPr>
          <w:p w14:paraId="0DB332F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2</w:t>
            </w:r>
          </w:p>
        </w:tc>
        <w:tc>
          <w:tcPr>
            <w:tcW w:w="394" w:type="pct"/>
            <w:tcBorders>
              <w:top w:val="double" w:sz="4" w:space="0" w:color="auto"/>
              <w:left w:val="single" w:sz="6" w:space="0" w:color="auto"/>
              <w:bottom w:val="single" w:sz="6" w:space="0" w:color="auto"/>
              <w:right w:val="single" w:sz="6" w:space="0" w:color="auto"/>
            </w:tcBorders>
            <w:vAlign w:val="center"/>
          </w:tcPr>
          <w:p w14:paraId="2EB686C5" w14:textId="77777777" w:rsidR="00806BC0" w:rsidRPr="00C4049B" w:rsidRDefault="00806BC0" w:rsidP="00E6498F">
            <w:pPr>
              <w:numPr>
                <w:ilvl w:val="12"/>
                <w:numId w:val="0"/>
              </w:numPr>
              <w:spacing w:before="60" w:after="60"/>
              <w:ind w:right="-83"/>
              <w:jc w:val="center"/>
              <w:rPr>
                <w:rFonts w:ascii="Arial" w:hAnsi="Arial" w:cs="Arial"/>
                <w:i/>
                <w:spacing w:val="-2"/>
                <w:sz w:val="20"/>
                <w:szCs w:val="20"/>
                <w:lang w:val="en-GB"/>
              </w:rPr>
            </w:pPr>
            <w:r w:rsidRPr="00C4049B">
              <w:rPr>
                <w:rFonts w:ascii="Arial" w:hAnsi="Arial" w:cs="Arial"/>
                <w:i/>
                <w:spacing w:val="-2"/>
                <w:sz w:val="20"/>
                <w:szCs w:val="20"/>
                <w:lang w:val="en-GB"/>
              </w:rPr>
              <w:t>3</w:t>
            </w:r>
          </w:p>
        </w:tc>
        <w:tc>
          <w:tcPr>
            <w:tcW w:w="394" w:type="pct"/>
            <w:tcBorders>
              <w:top w:val="double" w:sz="4" w:space="0" w:color="auto"/>
              <w:left w:val="single" w:sz="6" w:space="0" w:color="auto"/>
              <w:bottom w:val="single" w:sz="6" w:space="0" w:color="auto"/>
              <w:right w:val="single" w:sz="6" w:space="0" w:color="auto"/>
            </w:tcBorders>
            <w:vAlign w:val="center"/>
          </w:tcPr>
          <w:p w14:paraId="2B5CFC06"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4</w:t>
            </w:r>
          </w:p>
        </w:tc>
        <w:tc>
          <w:tcPr>
            <w:tcW w:w="322" w:type="pct"/>
            <w:tcBorders>
              <w:top w:val="double" w:sz="4" w:space="0" w:color="auto"/>
              <w:left w:val="single" w:sz="6" w:space="0" w:color="auto"/>
              <w:bottom w:val="single" w:sz="6" w:space="0" w:color="auto"/>
              <w:right w:val="single" w:sz="6" w:space="0" w:color="auto"/>
            </w:tcBorders>
            <w:vAlign w:val="center"/>
          </w:tcPr>
          <w:p w14:paraId="293D3E7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5</w:t>
            </w:r>
          </w:p>
        </w:tc>
        <w:tc>
          <w:tcPr>
            <w:tcW w:w="519" w:type="pct"/>
            <w:tcBorders>
              <w:top w:val="double" w:sz="4" w:space="0" w:color="auto"/>
              <w:left w:val="single" w:sz="6" w:space="0" w:color="auto"/>
              <w:bottom w:val="single" w:sz="6" w:space="0" w:color="auto"/>
              <w:right w:val="single" w:sz="6" w:space="0" w:color="auto"/>
            </w:tcBorders>
            <w:vAlign w:val="center"/>
          </w:tcPr>
          <w:p w14:paraId="2D91E4E6"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6</w:t>
            </w:r>
          </w:p>
        </w:tc>
        <w:tc>
          <w:tcPr>
            <w:tcW w:w="678" w:type="pct"/>
            <w:tcBorders>
              <w:top w:val="double" w:sz="4" w:space="0" w:color="auto"/>
              <w:left w:val="single" w:sz="6" w:space="0" w:color="auto"/>
              <w:bottom w:val="single" w:sz="6" w:space="0" w:color="auto"/>
              <w:right w:val="single" w:sz="6" w:space="0" w:color="auto"/>
            </w:tcBorders>
            <w:vAlign w:val="center"/>
          </w:tcPr>
          <w:p w14:paraId="51070F9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7</w:t>
            </w:r>
          </w:p>
        </w:tc>
        <w:tc>
          <w:tcPr>
            <w:tcW w:w="678" w:type="pct"/>
            <w:tcBorders>
              <w:top w:val="double" w:sz="4" w:space="0" w:color="auto"/>
              <w:left w:val="single" w:sz="6" w:space="0" w:color="auto"/>
              <w:bottom w:val="single" w:sz="6" w:space="0" w:color="auto"/>
            </w:tcBorders>
            <w:vAlign w:val="center"/>
          </w:tcPr>
          <w:p w14:paraId="16EDEB00"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C4049B">
              <w:rPr>
                <w:rFonts w:ascii="Arial" w:hAnsi="Arial" w:cs="Arial"/>
                <w:i/>
                <w:spacing w:val="-2"/>
                <w:sz w:val="20"/>
                <w:szCs w:val="20"/>
                <w:lang w:val="en-GB"/>
              </w:rPr>
              <w:t>8</w:t>
            </w:r>
          </w:p>
        </w:tc>
      </w:tr>
      <w:tr w:rsidR="00806BC0" w:rsidRPr="00C4049B" w14:paraId="35F4B133" w14:textId="77777777" w:rsidTr="00806BC0">
        <w:trPr>
          <w:trHeight w:val="907"/>
        </w:trPr>
        <w:tc>
          <w:tcPr>
            <w:tcW w:w="497" w:type="pct"/>
            <w:tcBorders>
              <w:top w:val="single" w:sz="6" w:space="0" w:color="auto"/>
              <w:bottom w:val="double" w:sz="4" w:space="0" w:color="auto"/>
              <w:right w:val="single" w:sz="6" w:space="0" w:color="auto"/>
            </w:tcBorders>
            <w:vAlign w:val="center"/>
          </w:tcPr>
          <w:p w14:paraId="4F07B391"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r>
              <w:rPr>
                <w:rFonts w:ascii="Arial" w:hAnsi="Arial" w:cs="Arial"/>
                <w:i/>
                <w:spacing w:val="-2"/>
                <w:sz w:val="20"/>
                <w:szCs w:val="20"/>
                <w:lang w:val="en-GB"/>
              </w:rPr>
              <w:t>Họ tên</w:t>
            </w:r>
          </w:p>
        </w:tc>
        <w:tc>
          <w:tcPr>
            <w:tcW w:w="478" w:type="pct"/>
            <w:tcBorders>
              <w:top w:val="single" w:sz="6" w:space="0" w:color="auto"/>
              <w:left w:val="single" w:sz="6" w:space="0" w:color="auto"/>
              <w:bottom w:val="double" w:sz="4" w:space="0" w:color="auto"/>
              <w:right w:val="single" w:sz="6" w:space="0" w:color="auto"/>
            </w:tcBorders>
            <w:vAlign w:val="center"/>
          </w:tcPr>
          <w:p w14:paraId="7580A8C6"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Vị trí</w:t>
            </w:r>
          </w:p>
        </w:tc>
        <w:tc>
          <w:tcPr>
            <w:tcW w:w="651" w:type="pct"/>
            <w:tcBorders>
              <w:top w:val="single" w:sz="6" w:space="0" w:color="auto"/>
              <w:left w:val="single" w:sz="6" w:space="0" w:color="auto"/>
              <w:bottom w:val="double" w:sz="4" w:space="0" w:color="auto"/>
              <w:right w:val="single" w:sz="6" w:space="0" w:color="auto"/>
            </w:tcBorders>
            <w:vAlign w:val="center"/>
          </w:tcPr>
          <w:p w14:paraId="63D7B1B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Pr>
                <w:rFonts w:ascii="Arial" w:hAnsi="Arial" w:cs="Arial"/>
                <w:i/>
                <w:spacing w:val="-2"/>
                <w:sz w:val="20"/>
                <w:szCs w:val="20"/>
                <w:lang w:val="en-GB"/>
              </w:rPr>
              <w:t xml:space="preserve">Lương cơ bản </w:t>
            </w:r>
            <w:r w:rsidRPr="00B40AA4">
              <w:rPr>
                <w:rFonts w:ascii="Arial" w:hAnsi="Arial" w:cs="Arial"/>
                <w:i/>
                <w:spacing w:val="-2"/>
                <w:sz w:val="20"/>
                <w:szCs w:val="20"/>
                <w:lang w:val="en-GB"/>
              </w:rPr>
              <w:t>theo tháng/ngày/năm làm việc</w:t>
            </w:r>
          </w:p>
        </w:tc>
        <w:tc>
          <w:tcPr>
            <w:tcW w:w="388" w:type="pct"/>
            <w:tcBorders>
              <w:top w:val="single" w:sz="6" w:space="0" w:color="auto"/>
              <w:left w:val="single" w:sz="6" w:space="0" w:color="auto"/>
              <w:bottom w:val="double" w:sz="4" w:space="0" w:color="auto"/>
              <w:right w:val="single" w:sz="6" w:space="0" w:color="auto"/>
            </w:tcBorders>
            <w:vAlign w:val="center"/>
          </w:tcPr>
          <w:p w14:paraId="64CA523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Chi phí xã hội</w:t>
            </w:r>
            <w:r w:rsidRPr="00B40AA4">
              <w:rPr>
                <w:rFonts w:ascii="Arial" w:hAnsi="Arial" w:cs="Arial"/>
                <w:i/>
                <w:spacing w:val="-2"/>
                <w:sz w:val="20"/>
                <w:szCs w:val="20"/>
                <w:vertAlign w:val="superscript"/>
                <w:lang w:val="en-GB"/>
              </w:rPr>
              <w:t>1</w:t>
            </w:r>
          </w:p>
        </w:tc>
        <w:tc>
          <w:tcPr>
            <w:tcW w:w="394" w:type="pct"/>
            <w:tcBorders>
              <w:top w:val="single" w:sz="6" w:space="0" w:color="auto"/>
              <w:left w:val="single" w:sz="6" w:space="0" w:color="auto"/>
              <w:bottom w:val="double" w:sz="4" w:space="0" w:color="auto"/>
              <w:right w:val="single" w:sz="6" w:space="0" w:color="auto"/>
            </w:tcBorders>
            <w:vAlign w:val="center"/>
          </w:tcPr>
          <w:p w14:paraId="40C1B8F0" w14:textId="77777777" w:rsidR="00806BC0" w:rsidRPr="00C4049B" w:rsidRDefault="00806BC0" w:rsidP="00E6498F">
            <w:pPr>
              <w:numPr>
                <w:ilvl w:val="12"/>
                <w:numId w:val="0"/>
              </w:numPr>
              <w:spacing w:before="60" w:after="60"/>
              <w:ind w:right="-83"/>
              <w:jc w:val="center"/>
              <w:rPr>
                <w:rFonts w:ascii="Arial" w:hAnsi="Arial" w:cs="Arial"/>
                <w:i/>
                <w:spacing w:val="-2"/>
                <w:sz w:val="20"/>
                <w:szCs w:val="20"/>
                <w:lang w:val="en-GB"/>
              </w:rPr>
            </w:pPr>
            <w:r w:rsidRPr="00B40AA4">
              <w:rPr>
                <w:rFonts w:ascii="Arial" w:hAnsi="Arial" w:cs="Arial"/>
                <w:i/>
                <w:spacing w:val="-2"/>
                <w:sz w:val="20"/>
                <w:szCs w:val="20"/>
                <w:lang w:val="en-GB"/>
              </w:rPr>
              <w:t>Chi phí quản lý</w:t>
            </w:r>
            <w:r w:rsidRPr="00B40AA4">
              <w:rPr>
                <w:rFonts w:ascii="Arial" w:hAnsi="Arial" w:cs="Arial"/>
                <w:i/>
                <w:spacing w:val="-2"/>
                <w:sz w:val="20"/>
                <w:szCs w:val="20"/>
                <w:vertAlign w:val="superscript"/>
                <w:lang w:val="en-GB"/>
              </w:rPr>
              <w:t>1</w:t>
            </w:r>
          </w:p>
        </w:tc>
        <w:tc>
          <w:tcPr>
            <w:tcW w:w="394" w:type="pct"/>
            <w:tcBorders>
              <w:top w:val="single" w:sz="6" w:space="0" w:color="auto"/>
              <w:left w:val="single" w:sz="6" w:space="0" w:color="auto"/>
              <w:bottom w:val="double" w:sz="4" w:space="0" w:color="auto"/>
              <w:right w:val="single" w:sz="6" w:space="0" w:color="auto"/>
            </w:tcBorders>
            <w:vAlign w:val="center"/>
          </w:tcPr>
          <w:p w14:paraId="62E0B3AA"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Pr>
                <w:rFonts w:ascii="Arial" w:hAnsi="Arial" w:cs="Arial"/>
                <w:i/>
                <w:spacing w:val="-2"/>
                <w:sz w:val="20"/>
                <w:szCs w:val="20"/>
                <w:lang w:val="en-GB"/>
              </w:rPr>
              <w:t>Tổng phụ</w:t>
            </w:r>
          </w:p>
        </w:tc>
        <w:tc>
          <w:tcPr>
            <w:tcW w:w="322" w:type="pct"/>
            <w:tcBorders>
              <w:top w:val="single" w:sz="6" w:space="0" w:color="auto"/>
              <w:left w:val="single" w:sz="6" w:space="0" w:color="auto"/>
              <w:bottom w:val="double" w:sz="4" w:space="0" w:color="auto"/>
              <w:right w:val="single" w:sz="6" w:space="0" w:color="auto"/>
            </w:tcBorders>
            <w:vAlign w:val="center"/>
          </w:tcPr>
          <w:p w14:paraId="615970D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Lợi nhuận</w:t>
            </w:r>
            <w:r w:rsidRPr="00B40AA4">
              <w:rPr>
                <w:rFonts w:ascii="Arial" w:hAnsi="Arial" w:cs="Arial"/>
                <w:i/>
                <w:spacing w:val="-2"/>
                <w:sz w:val="20"/>
                <w:szCs w:val="20"/>
                <w:vertAlign w:val="superscript"/>
                <w:lang w:val="en-GB"/>
              </w:rPr>
              <w:t>2</w:t>
            </w:r>
          </w:p>
        </w:tc>
        <w:tc>
          <w:tcPr>
            <w:tcW w:w="519" w:type="pct"/>
            <w:tcBorders>
              <w:top w:val="single" w:sz="6" w:space="0" w:color="auto"/>
              <w:left w:val="single" w:sz="6" w:space="0" w:color="auto"/>
              <w:bottom w:val="double" w:sz="4" w:space="0" w:color="auto"/>
              <w:right w:val="single" w:sz="6" w:space="0" w:color="auto"/>
            </w:tcBorders>
            <w:vAlign w:val="center"/>
          </w:tcPr>
          <w:p w14:paraId="3F4B2AD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Phụ cấp xa nhà</w:t>
            </w:r>
          </w:p>
        </w:tc>
        <w:tc>
          <w:tcPr>
            <w:tcW w:w="678" w:type="pct"/>
            <w:tcBorders>
              <w:top w:val="single" w:sz="6" w:space="0" w:color="auto"/>
              <w:left w:val="single" w:sz="6" w:space="0" w:color="auto"/>
              <w:bottom w:val="double" w:sz="4" w:space="0" w:color="auto"/>
              <w:right w:val="single" w:sz="6" w:space="0" w:color="auto"/>
            </w:tcBorders>
            <w:vAlign w:val="center"/>
          </w:tcPr>
          <w:p w14:paraId="41B77D8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 xml:space="preserve">Mức lương cố định đề xuất theo tháng/ngày/giờ </w:t>
            </w:r>
            <w:r w:rsidRPr="00B40AA4">
              <w:rPr>
                <w:rFonts w:ascii="Arial" w:hAnsi="Arial" w:cs="Arial"/>
                <w:i/>
                <w:spacing w:val="-2"/>
                <w:sz w:val="20"/>
                <w:szCs w:val="20"/>
                <w:lang w:val="en-GB"/>
              </w:rPr>
              <w:br/>
              <w:t xml:space="preserve">làm việc </w:t>
            </w:r>
          </w:p>
        </w:tc>
        <w:tc>
          <w:tcPr>
            <w:tcW w:w="678" w:type="pct"/>
            <w:tcBorders>
              <w:top w:val="single" w:sz="6" w:space="0" w:color="auto"/>
              <w:left w:val="single" w:sz="6" w:space="0" w:color="auto"/>
              <w:bottom w:val="double" w:sz="4" w:space="0" w:color="auto"/>
            </w:tcBorders>
            <w:vAlign w:val="center"/>
          </w:tcPr>
          <w:p w14:paraId="375794D0"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spacing w:val="-2"/>
                <w:sz w:val="20"/>
                <w:szCs w:val="20"/>
                <w:lang w:val="en-GB"/>
              </w:rPr>
              <w:t xml:space="preserve">Mức lương cố định đề xuất theo tháng/ngày/giờ </w:t>
            </w:r>
            <w:r w:rsidRPr="00B40AA4">
              <w:rPr>
                <w:rFonts w:ascii="Arial" w:hAnsi="Arial" w:cs="Arial"/>
                <w:i/>
                <w:spacing w:val="-2"/>
                <w:sz w:val="20"/>
                <w:szCs w:val="20"/>
                <w:lang w:val="en-GB"/>
              </w:rPr>
              <w:br/>
              <w:t xml:space="preserve">làm việc </w:t>
            </w:r>
            <w:r w:rsidRPr="00B40AA4">
              <w:rPr>
                <w:rFonts w:ascii="Arial" w:hAnsi="Arial" w:cs="Arial"/>
                <w:i/>
                <w:spacing w:val="-2"/>
                <w:sz w:val="20"/>
                <w:szCs w:val="20"/>
                <w:vertAlign w:val="superscript"/>
                <w:lang w:val="en-GB"/>
              </w:rPr>
              <w:t>1</w:t>
            </w:r>
          </w:p>
        </w:tc>
      </w:tr>
      <w:tr w:rsidR="00806BC0" w:rsidRPr="00C4049B" w14:paraId="19955E1A" w14:textId="77777777" w:rsidTr="00806BC0">
        <w:trPr>
          <w:trHeight w:hRule="exact" w:val="397"/>
        </w:trPr>
        <w:tc>
          <w:tcPr>
            <w:tcW w:w="975" w:type="pct"/>
            <w:gridSpan w:val="2"/>
            <w:tcBorders>
              <w:top w:val="double" w:sz="4" w:space="0" w:color="auto"/>
              <w:bottom w:val="single" w:sz="6" w:space="0" w:color="auto"/>
              <w:right w:val="single" w:sz="6" w:space="0" w:color="auto"/>
            </w:tcBorders>
            <w:vAlign w:val="center"/>
          </w:tcPr>
          <w:p w14:paraId="073ECFDE"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iCs/>
                <w:spacing w:val="-2"/>
                <w:sz w:val="20"/>
                <w:szCs w:val="20"/>
                <w:lang w:val="en-GB"/>
              </w:rPr>
              <w:t>Văn phòng</w:t>
            </w:r>
          </w:p>
        </w:tc>
        <w:tc>
          <w:tcPr>
            <w:tcW w:w="651" w:type="pct"/>
            <w:tcBorders>
              <w:top w:val="double" w:sz="4" w:space="0" w:color="auto"/>
              <w:left w:val="single" w:sz="6" w:space="0" w:color="auto"/>
              <w:bottom w:val="single" w:sz="6" w:space="0" w:color="auto"/>
              <w:right w:val="single" w:sz="6" w:space="0" w:color="auto"/>
            </w:tcBorders>
            <w:vAlign w:val="center"/>
          </w:tcPr>
          <w:p w14:paraId="0FB91F10"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double" w:sz="4" w:space="0" w:color="auto"/>
              <w:left w:val="single" w:sz="6" w:space="0" w:color="auto"/>
              <w:bottom w:val="single" w:sz="6" w:space="0" w:color="auto"/>
              <w:right w:val="single" w:sz="6" w:space="0" w:color="auto"/>
            </w:tcBorders>
            <w:vAlign w:val="center"/>
          </w:tcPr>
          <w:p w14:paraId="4BE9711E"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double" w:sz="4" w:space="0" w:color="auto"/>
              <w:left w:val="single" w:sz="6" w:space="0" w:color="auto"/>
              <w:bottom w:val="single" w:sz="6" w:space="0" w:color="auto"/>
              <w:right w:val="single" w:sz="6" w:space="0" w:color="auto"/>
            </w:tcBorders>
            <w:vAlign w:val="center"/>
          </w:tcPr>
          <w:p w14:paraId="55A5709A"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double" w:sz="4" w:space="0" w:color="auto"/>
              <w:left w:val="single" w:sz="6" w:space="0" w:color="auto"/>
              <w:bottom w:val="single" w:sz="6" w:space="0" w:color="auto"/>
              <w:right w:val="single" w:sz="6" w:space="0" w:color="auto"/>
            </w:tcBorders>
            <w:vAlign w:val="center"/>
          </w:tcPr>
          <w:p w14:paraId="46DDA29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double" w:sz="4" w:space="0" w:color="auto"/>
              <w:left w:val="single" w:sz="6" w:space="0" w:color="auto"/>
              <w:bottom w:val="single" w:sz="6" w:space="0" w:color="auto"/>
              <w:right w:val="single" w:sz="6" w:space="0" w:color="auto"/>
            </w:tcBorders>
            <w:vAlign w:val="center"/>
          </w:tcPr>
          <w:p w14:paraId="3FB2F16A"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double" w:sz="4" w:space="0" w:color="auto"/>
              <w:left w:val="single" w:sz="6" w:space="0" w:color="auto"/>
              <w:bottom w:val="single" w:sz="6" w:space="0" w:color="auto"/>
              <w:right w:val="single" w:sz="6" w:space="0" w:color="auto"/>
            </w:tcBorders>
            <w:vAlign w:val="center"/>
          </w:tcPr>
          <w:p w14:paraId="4EE44DB1"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double" w:sz="4" w:space="0" w:color="auto"/>
              <w:left w:val="single" w:sz="6" w:space="0" w:color="auto"/>
              <w:bottom w:val="single" w:sz="6" w:space="0" w:color="auto"/>
              <w:right w:val="single" w:sz="6" w:space="0" w:color="auto"/>
            </w:tcBorders>
            <w:vAlign w:val="center"/>
          </w:tcPr>
          <w:p w14:paraId="27856581"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double" w:sz="4" w:space="0" w:color="auto"/>
              <w:left w:val="single" w:sz="6" w:space="0" w:color="auto"/>
              <w:bottom w:val="single" w:sz="6" w:space="0" w:color="auto"/>
            </w:tcBorders>
            <w:vAlign w:val="center"/>
          </w:tcPr>
          <w:p w14:paraId="4393D66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14A8608A"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1247CAC3"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673A60F8"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45A70AE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3459D63F"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757D0DAB"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598250B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775F05B2"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136A649E"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73A2CB0D"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4754A0C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4A8899BA"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1A8C3FBD"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1175F294"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74E7E51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7F4C8E93"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37069AE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137199B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0822B662"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36BB8A3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53B25E2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7CD3203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696B9FA7"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757E5F31"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0C16C6DA"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60D749F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3E3DB8D0"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60E7D7DB"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3950D3A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6CD4D1D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3B82D79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25963FA2"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1013FA0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267C7E09"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60D8C3F3"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76E22BE6"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5DBB029A"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6A5FA516"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724D205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13DECAA1"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6510434D"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3BF2BF62"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6AA4E75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534C058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04433806" w14:textId="77777777" w:rsidTr="00806BC0">
        <w:trPr>
          <w:trHeight w:hRule="exact" w:val="397"/>
        </w:trPr>
        <w:tc>
          <w:tcPr>
            <w:tcW w:w="975" w:type="pct"/>
            <w:gridSpan w:val="2"/>
            <w:tcBorders>
              <w:top w:val="single" w:sz="6" w:space="0" w:color="auto"/>
              <w:bottom w:val="single" w:sz="6" w:space="0" w:color="auto"/>
              <w:right w:val="single" w:sz="6" w:space="0" w:color="auto"/>
            </w:tcBorders>
            <w:vAlign w:val="center"/>
          </w:tcPr>
          <w:p w14:paraId="10FBD406"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r w:rsidRPr="00B40AA4">
              <w:rPr>
                <w:rFonts w:ascii="Arial" w:hAnsi="Arial" w:cs="Arial"/>
                <w:i/>
                <w:iCs/>
                <w:spacing w:val="-2"/>
                <w:sz w:val="20"/>
                <w:szCs w:val="20"/>
                <w:lang w:val="en-GB"/>
              </w:rPr>
              <w:t>Quốc gia</w:t>
            </w:r>
            <w:r>
              <w:rPr>
                <w:rFonts w:ascii="Arial" w:hAnsi="Arial" w:cs="Arial"/>
                <w:i/>
                <w:iCs/>
                <w:spacing w:val="-2"/>
                <w:sz w:val="20"/>
                <w:szCs w:val="20"/>
                <w:lang w:val="en-GB"/>
              </w:rPr>
              <w:t xml:space="preserve"> Khách hàng</w:t>
            </w:r>
          </w:p>
        </w:tc>
        <w:tc>
          <w:tcPr>
            <w:tcW w:w="651" w:type="pct"/>
            <w:tcBorders>
              <w:top w:val="single" w:sz="6" w:space="0" w:color="auto"/>
              <w:left w:val="single" w:sz="6" w:space="0" w:color="auto"/>
              <w:bottom w:val="single" w:sz="6" w:space="0" w:color="auto"/>
              <w:right w:val="single" w:sz="6" w:space="0" w:color="auto"/>
            </w:tcBorders>
            <w:vAlign w:val="center"/>
          </w:tcPr>
          <w:p w14:paraId="280198DD"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60520FFA"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473BE4C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5FC482E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10DEC53E"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4D418F86"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672BE3C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19CDB91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55FCA986"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21C8F148"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34DD2C5A"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23FB405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78DFA2DD"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3677FC03"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vAlign w:val="center"/>
          </w:tcPr>
          <w:p w14:paraId="340BBF2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41B1209F"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433D4B5A"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2180A280"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5EE6C411"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0B3075D3"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5900625A"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7ECA0D61"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287037A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7413CD6B"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tcPr>
          <w:p w14:paraId="36BC7436" w14:textId="77777777" w:rsidR="00806BC0" w:rsidRPr="00C4049B" w:rsidRDefault="00806BC0" w:rsidP="00E6498F">
            <w:pPr>
              <w:spacing w:before="60" w:after="60"/>
              <w:rPr>
                <w:rFonts w:ascii="Arial" w:hAnsi="Arial" w:cs="Arial"/>
                <w:sz w:val="20"/>
                <w:szCs w:val="20"/>
              </w:rPr>
            </w:pPr>
          </w:p>
        </w:tc>
        <w:tc>
          <w:tcPr>
            <w:tcW w:w="394" w:type="pct"/>
            <w:tcBorders>
              <w:top w:val="single" w:sz="6" w:space="0" w:color="auto"/>
              <w:left w:val="single" w:sz="6" w:space="0" w:color="auto"/>
              <w:bottom w:val="single" w:sz="6" w:space="0" w:color="auto"/>
              <w:right w:val="single" w:sz="6" w:space="0" w:color="auto"/>
            </w:tcBorders>
            <w:vAlign w:val="center"/>
          </w:tcPr>
          <w:p w14:paraId="76C31CA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362EEEC3"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418A7C6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78D2E217"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4D387D6C"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3062AB1E" w14:textId="77777777" w:rsidTr="00806BC0">
        <w:trPr>
          <w:trHeight w:hRule="exact" w:val="397"/>
        </w:trPr>
        <w:tc>
          <w:tcPr>
            <w:tcW w:w="497" w:type="pct"/>
            <w:tcBorders>
              <w:top w:val="single" w:sz="6" w:space="0" w:color="auto"/>
              <w:bottom w:val="single" w:sz="6" w:space="0" w:color="auto"/>
              <w:right w:val="single" w:sz="6" w:space="0" w:color="auto"/>
            </w:tcBorders>
            <w:vAlign w:val="center"/>
          </w:tcPr>
          <w:p w14:paraId="5D24CE1B"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single" w:sz="6" w:space="0" w:color="auto"/>
              <w:right w:val="single" w:sz="6" w:space="0" w:color="auto"/>
            </w:tcBorders>
            <w:vAlign w:val="center"/>
          </w:tcPr>
          <w:p w14:paraId="6803D353"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single" w:sz="6" w:space="0" w:color="auto"/>
              <w:right w:val="single" w:sz="6" w:space="0" w:color="auto"/>
            </w:tcBorders>
            <w:vAlign w:val="center"/>
          </w:tcPr>
          <w:p w14:paraId="75CEF81B"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single" w:sz="6" w:space="0" w:color="auto"/>
              <w:right w:val="single" w:sz="6" w:space="0" w:color="auto"/>
            </w:tcBorders>
            <w:vAlign w:val="center"/>
          </w:tcPr>
          <w:p w14:paraId="201125A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single" w:sz="6" w:space="0" w:color="auto"/>
              <w:right w:val="single" w:sz="6" w:space="0" w:color="auto"/>
            </w:tcBorders>
          </w:tcPr>
          <w:p w14:paraId="4CDE95FE" w14:textId="77777777" w:rsidR="00806BC0" w:rsidRPr="00C4049B" w:rsidRDefault="00806BC0" w:rsidP="00E6498F">
            <w:pPr>
              <w:spacing w:before="60" w:after="60"/>
              <w:rPr>
                <w:rFonts w:ascii="Arial" w:hAnsi="Arial" w:cs="Arial"/>
                <w:sz w:val="20"/>
                <w:szCs w:val="20"/>
              </w:rPr>
            </w:pPr>
          </w:p>
        </w:tc>
        <w:tc>
          <w:tcPr>
            <w:tcW w:w="394" w:type="pct"/>
            <w:tcBorders>
              <w:top w:val="single" w:sz="6" w:space="0" w:color="auto"/>
              <w:left w:val="single" w:sz="6" w:space="0" w:color="auto"/>
              <w:bottom w:val="single" w:sz="6" w:space="0" w:color="auto"/>
              <w:right w:val="single" w:sz="6" w:space="0" w:color="auto"/>
            </w:tcBorders>
            <w:vAlign w:val="center"/>
          </w:tcPr>
          <w:p w14:paraId="122D03B3"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single" w:sz="6" w:space="0" w:color="auto"/>
              <w:right w:val="single" w:sz="6" w:space="0" w:color="auto"/>
            </w:tcBorders>
            <w:vAlign w:val="center"/>
          </w:tcPr>
          <w:p w14:paraId="63F39602"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single" w:sz="6" w:space="0" w:color="auto"/>
              <w:right w:val="single" w:sz="6" w:space="0" w:color="auto"/>
            </w:tcBorders>
            <w:vAlign w:val="center"/>
          </w:tcPr>
          <w:p w14:paraId="12CEBC79"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right w:val="single" w:sz="6" w:space="0" w:color="auto"/>
            </w:tcBorders>
            <w:vAlign w:val="center"/>
          </w:tcPr>
          <w:p w14:paraId="2021171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single" w:sz="6" w:space="0" w:color="auto"/>
            </w:tcBorders>
            <w:vAlign w:val="center"/>
          </w:tcPr>
          <w:p w14:paraId="307FC2D8"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r w:rsidR="00806BC0" w:rsidRPr="00C4049B" w14:paraId="35F3715A" w14:textId="77777777" w:rsidTr="00806BC0">
        <w:trPr>
          <w:trHeight w:hRule="exact" w:val="397"/>
        </w:trPr>
        <w:tc>
          <w:tcPr>
            <w:tcW w:w="497" w:type="pct"/>
            <w:tcBorders>
              <w:top w:val="single" w:sz="6" w:space="0" w:color="auto"/>
              <w:bottom w:val="double" w:sz="4" w:space="0" w:color="auto"/>
              <w:right w:val="single" w:sz="6" w:space="0" w:color="auto"/>
            </w:tcBorders>
            <w:vAlign w:val="center"/>
          </w:tcPr>
          <w:p w14:paraId="544B5EC9" w14:textId="77777777" w:rsidR="00806BC0" w:rsidRPr="006D3C83" w:rsidRDefault="00806BC0" w:rsidP="00E6498F">
            <w:pPr>
              <w:numPr>
                <w:ilvl w:val="12"/>
                <w:numId w:val="0"/>
              </w:numPr>
              <w:spacing w:before="60" w:after="60"/>
              <w:jc w:val="center"/>
              <w:rPr>
                <w:rFonts w:ascii="Arial" w:hAnsi="Arial" w:cs="Arial"/>
                <w:i/>
                <w:spacing w:val="-2"/>
                <w:sz w:val="20"/>
                <w:szCs w:val="20"/>
                <w:lang w:val="en-GB"/>
              </w:rPr>
            </w:pPr>
          </w:p>
        </w:tc>
        <w:tc>
          <w:tcPr>
            <w:tcW w:w="478" w:type="pct"/>
            <w:tcBorders>
              <w:top w:val="single" w:sz="6" w:space="0" w:color="auto"/>
              <w:left w:val="single" w:sz="6" w:space="0" w:color="auto"/>
              <w:bottom w:val="double" w:sz="4" w:space="0" w:color="auto"/>
              <w:right w:val="single" w:sz="6" w:space="0" w:color="auto"/>
            </w:tcBorders>
            <w:vAlign w:val="center"/>
          </w:tcPr>
          <w:p w14:paraId="6A802A65" w14:textId="77777777" w:rsidR="00806BC0" w:rsidRPr="00887197" w:rsidRDefault="00806BC0" w:rsidP="00E6498F">
            <w:pPr>
              <w:numPr>
                <w:ilvl w:val="12"/>
                <w:numId w:val="0"/>
              </w:numPr>
              <w:spacing w:before="60" w:after="60"/>
              <w:jc w:val="center"/>
              <w:rPr>
                <w:rFonts w:ascii="Arial" w:hAnsi="Arial" w:cs="Arial"/>
                <w:i/>
                <w:spacing w:val="-2"/>
                <w:sz w:val="20"/>
                <w:szCs w:val="20"/>
                <w:lang w:val="en-GB"/>
              </w:rPr>
            </w:pPr>
          </w:p>
        </w:tc>
        <w:tc>
          <w:tcPr>
            <w:tcW w:w="651" w:type="pct"/>
            <w:tcBorders>
              <w:top w:val="single" w:sz="6" w:space="0" w:color="auto"/>
              <w:left w:val="single" w:sz="6" w:space="0" w:color="auto"/>
              <w:bottom w:val="double" w:sz="4" w:space="0" w:color="auto"/>
              <w:right w:val="single" w:sz="6" w:space="0" w:color="auto"/>
            </w:tcBorders>
            <w:vAlign w:val="center"/>
          </w:tcPr>
          <w:p w14:paraId="51E75BAD"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88" w:type="pct"/>
            <w:tcBorders>
              <w:top w:val="single" w:sz="6" w:space="0" w:color="auto"/>
              <w:left w:val="single" w:sz="6" w:space="0" w:color="auto"/>
              <w:bottom w:val="double" w:sz="4" w:space="0" w:color="auto"/>
              <w:right w:val="single" w:sz="6" w:space="0" w:color="auto"/>
            </w:tcBorders>
            <w:vAlign w:val="center"/>
          </w:tcPr>
          <w:p w14:paraId="33B4E6C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double" w:sz="4" w:space="0" w:color="auto"/>
              <w:right w:val="single" w:sz="6" w:space="0" w:color="auto"/>
            </w:tcBorders>
            <w:vAlign w:val="center"/>
          </w:tcPr>
          <w:p w14:paraId="3E05F520"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94" w:type="pct"/>
            <w:tcBorders>
              <w:top w:val="single" w:sz="6" w:space="0" w:color="auto"/>
              <w:left w:val="single" w:sz="6" w:space="0" w:color="auto"/>
              <w:bottom w:val="double" w:sz="4" w:space="0" w:color="auto"/>
              <w:right w:val="single" w:sz="6" w:space="0" w:color="auto"/>
            </w:tcBorders>
            <w:vAlign w:val="center"/>
          </w:tcPr>
          <w:p w14:paraId="05999323"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322" w:type="pct"/>
            <w:tcBorders>
              <w:top w:val="single" w:sz="6" w:space="0" w:color="auto"/>
              <w:left w:val="single" w:sz="6" w:space="0" w:color="auto"/>
              <w:bottom w:val="double" w:sz="4" w:space="0" w:color="auto"/>
              <w:right w:val="single" w:sz="6" w:space="0" w:color="auto"/>
            </w:tcBorders>
            <w:vAlign w:val="center"/>
          </w:tcPr>
          <w:p w14:paraId="6FAE5644"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519" w:type="pct"/>
            <w:tcBorders>
              <w:top w:val="single" w:sz="6" w:space="0" w:color="auto"/>
              <w:left w:val="single" w:sz="6" w:space="0" w:color="auto"/>
              <w:bottom w:val="double" w:sz="4" w:space="0" w:color="auto"/>
              <w:right w:val="single" w:sz="6" w:space="0" w:color="auto"/>
            </w:tcBorders>
            <w:vAlign w:val="center"/>
          </w:tcPr>
          <w:p w14:paraId="0E306385"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double" w:sz="4" w:space="0" w:color="auto"/>
              <w:right w:val="single" w:sz="6" w:space="0" w:color="auto"/>
            </w:tcBorders>
            <w:vAlign w:val="center"/>
          </w:tcPr>
          <w:p w14:paraId="71669FAF"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c>
          <w:tcPr>
            <w:tcW w:w="678" w:type="pct"/>
            <w:tcBorders>
              <w:top w:val="single" w:sz="6" w:space="0" w:color="auto"/>
              <w:left w:val="single" w:sz="6" w:space="0" w:color="auto"/>
              <w:bottom w:val="double" w:sz="4" w:space="0" w:color="auto"/>
            </w:tcBorders>
            <w:vAlign w:val="center"/>
          </w:tcPr>
          <w:p w14:paraId="0908E986" w14:textId="77777777" w:rsidR="00806BC0" w:rsidRPr="00C4049B" w:rsidRDefault="00806BC0" w:rsidP="00E6498F">
            <w:pPr>
              <w:numPr>
                <w:ilvl w:val="12"/>
                <w:numId w:val="0"/>
              </w:numPr>
              <w:spacing w:before="60" w:after="60"/>
              <w:jc w:val="center"/>
              <w:rPr>
                <w:rFonts w:ascii="Arial" w:hAnsi="Arial" w:cs="Arial"/>
                <w:i/>
                <w:spacing w:val="-2"/>
                <w:sz w:val="20"/>
                <w:szCs w:val="20"/>
                <w:lang w:val="en-GB"/>
              </w:rPr>
            </w:pPr>
          </w:p>
        </w:tc>
      </w:tr>
    </w:tbl>
    <w:p w14:paraId="4D054D61" w14:textId="77777777" w:rsidR="00806BC0" w:rsidRPr="00887197" w:rsidRDefault="00806BC0" w:rsidP="00806BC0">
      <w:pPr>
        <w:numPr>
          <w:ilvl w:val="12"/>
          <w:numId w:val="0"/>
        </w:numPr>
        <w:rPr>
          <w:rFonts w:ascii="Arial" w:hAnsi="Arial" w:cs="Arial"/>
          <w:i/>
          <w:spacing w:val="-3"/>
          <w:sz w:val="22"/>
          <w:szCs w:val="22"/>
          <w:lang w:val="en-GB"/>
        </w:rPr>
      </w:pPr>
      <w:r w:rsidRPr="006D3C83">
        <w:rPr>
          <w:rFonts w:ascii="Arial" w:hAnsi="Arial" w:cs="Arial"/>
          <w:i/>
          <w:spacing w:val="-3"/>
          <w:sz w:val="22"/>
          <w:szCs w:val="22"/>
          <w:lang w:val="en-GB"/>
        </w:rPr>
        <w:t xml:space="preserve">* </w:t>
      </w:r>
      <w:r w:rsidRPr="00B40AA4">
        <w:rPr>
          <w:rFonts w:ascii="Arial" w:hAnsi="Arial" w:cs="Arial"/>
          <w:i/>
          <w:spacing w:val="-3"/>
          <w:sz w:val="20"/>
          <w:szCs w:val="20"/>
        </w:rPr>
        <w:t>Nếu có nhiều hơn một loại tiền tệ được sử dụng, bổ sung (các) bảng, mỗi bảng tương ứng với một loại tiền tệ</w:t>
      </w:r>
    </w:p>
    <w:p w14:paraId="5F766F42" w14:textId="77777777" w:rsidR="00806BC0" w:rsidRPr="00C4049B" w:rsidRDefault="00806BC0" w:rsidP="00806BC0">
      <w:pPr>
        <w:pStyle w:val="Header"/>
        <w:numPr>
          <w:ilvl w:val="12"/>
          <w:numId w:val="0"/>
        </w:numPr>
        <w:pBdr>
          <w:bottom w:val="none" w:sz="0" w:space="0" w:color="auto"/>
        </w:pBdr>
        <w:tabs>
          <w:tab w:val="left" w:pos="360"/>
        </w:tabs>
        <w:rPr>
          <w:rFonts w:ascii="Arial" w:hAnsi="Arial" w:cs="Arial"/>
          <w:i/>
          <w:spacing w:val="-3"/>
          <w:sz w:val="22"/>
          <w:szCs w:val="22"/>
          <w:lang w:eastAsia="it-IT"/>
        </w:rPr>
      </w:pPr>
      <w:r w:rsidRPr="00C4049B">
        <w:rPr>
          <w:rFonts w:ascii="Arial" w:hAnsi="Arial" w:cs="Arial"/>
          <w:i/>
          <w:spacing w:val="-3"/>
          <w:sz w:val="22"/>
          <w:szCs w:val="22"/>
          <w:lang w:eastAsia="it-IT"/>
        </w:rPr>
        <w:t>1.</w:t>
      </w:r>
      <w:r w:rsidRPr="00C4049B">
        <w:rPr>
          <w:rFonts w:ascii="Arial" w:hAnsi="Arial" w:cs="Arial"/>
          <w:i/>
          <w:spacing w:val="-3"/>
          <w:sz w:val="22"/>
          <w:szCs w:val="22"/>
          <w:lang w:eastAsia="it-IT"/>
        </w:rPr>
        <w:tab/>
      </w:r>
      <w:r w:rsidRPr="00B40AA4">
        <w:rPr>
          <w:rFonts w:ascii="Arial" w:hAnsi="Arial" w:cs="Arial"/>
          <w:i/>
          <w:noProof/>
          <w:spacing w:val="-3"/>
          <w:lang w:val="vi-VN" w:eastAsia="it-IT"/>
        </w:rPr>
        <w:t>Thể hiện theo % của 1</w:t>
      </w:r>
    </w:p>
    <w:p w14:paraId="67A4C4E9" w14:textId="5D971BD4" w:rsidR="007F2B38" w:rsidRPr="00C644DE" w:rsidRDefault="00806BC0" w:rsidP="00806BC0">
      <w:pPr>
        <w:pStyle w:val="Header"/>
        <w:numPr>
          <w:ilvl w:val="12"/>
          <w:numId w:val="0"/>
        </w:numPr>
        <w:pBdr>
          <w:bottom w:val="none" w:sz="0" w:space="0" w:color="auto"/>
        </w:pBdr>
        <w:tabs>
          <w:tab w:val="left" w:pos="360"/>
        </w:tabs>
        <w:rPr>
          <w:rFonts w:ascii="Arial" w:hAnsi="Arial" w:cs="Arial"/>
          <w:i/>
          <w:spacing w:val="-3"/>
          <w:sz w:val="22"/>
          <w:szCs w:val="22"/>
        </w:rPr>
      </w:pPr>
      <w:r w:rsidRPr="00C4049B">
        <w:rPr>
          <w:rFonts w:ascii="Arial" w:hAnsi="Arial" w:cs="Arial"/>
          <w:i/>
          <w:spacing w:val="-3"/>
          <w:sz w:val="22"/>
          <w:szCs w:val="22"/>
        </w:rPr>
        <w:t>2.</w:t>
      </w:r>
      <w:r w:rsidRPr="00C4049B">
        <w:rPr>
          <w:rFonts w:ascii="Arial" w:hAnsi="Arial" w:cs="Arial"/>
          <w:i/>
          <w:spacing w:val="-3"/>
          <w:sz w:val="22"/>
          <w:szCs w:val="22"/>
        </w:rPr>
        <w:tab/>
      </w:r>
      <w:r w:rsidRPr="00B40AA4">
        <w:rPr>
          <w:rFonts w:ascii="Arial" w:hAnsi="Arial" w:cs="Arial"/>
          <w:i/>
          <w:noProof/>
          <w:spacing w:val="-3"/>
          <w:lang w:val="vi-VN" w:eastAsia="it-IT"/>
        </w:rPr>
        <w:t>Thể hiện theo % của 4</w:t>
      </w:r>
    </w:p>
    <w:p w14:paraId="6E449DD1" w14:textId="77777777" w:rsidR="009271CF" w:rsidRDefault="009271CF" w:rsidP="009271CF"/>
    <w:p w14:paraId="596756B5" w14:textId="77777777" w:rsidR="006F7E7B" w:rsidRDefault="006F7E7B" w:rsidP="00E0094A">
      <w:pPr>
        <w:autoSpaceDE w:val="0"/>
        <w:autoSpaceDN w:val="0"/>
        <w:ind w:left="15"/>
        <w:sectPr w:rsidR="006F7E7B" w:rsidSect="00C82F74">
          <w:headerReference w:type="first" r:id="rId70"/>
          <w:pgSz w:w="15840" w:h="12240" w:orient="landscape" w:code="1"/>
          <w:pgMar w:top="1166" w:right="1440" w:bottom="1440" w:left="1440" w:header="720" w:footer="720" w:gutter="0"/>
          <w:cols w:space="720"/>
          <w:titlePg/>
          <w:docGrid w:linePitch="360"/>
        </w:sectPr>
      </w:pPr>
    </w:p>
    <w:p w14:paraId="6C763A4A" w14:textId="02BCD35D" w:rsidR="00EA42FC" w:rsidRPr="00F53051" w:rsidRDefault="00806BC0" w:rsidP="00EA42FC">
      <w:pPr>
        <w:numPr>
          <w:ilvl w:val="12"/>
          <w:numId w:val="0"/>
        </w:numPr>
        <w:jc w:val="center"/>
        <w:rPr>
          <w:rFonts w:ascii="Arial" w:hAnsi="Arial" w:cs="Arial"/>
          <w:b/>
          <w:bCs/>
          <w:i/>
          <w:szCs w:val="22"/>
          <w:lang w:val="en-GB"/>
        </w:rPr>
      </w:pPr>
      <w:r w:rsidRPr="00EC4089">
        <w:rPr>
          <w:rFonts w:ascii="Arial" w:hAnsi="Arial" w:cs="Arial"/>
          <w:b/>
          <w:bCs/>
          <w:i/>
          <w:szCs w:val="22"/>
          <w:lang w:val="en-GB"/>
        </w:rPr>
        <w:lastRenderedPageBreak/>
        <w:t>Mẫu chuẩn</w:t>
      </w:r>
    </w:p>
    <w:p w14:paraId="7DA98BBB" w14:textId="77777777" w:rsidR="00B3174B" w:rsidRPr="00F53051" w:rsidRDefault="00B3174B" w:rsidP="00EA42FC">
      <w:pPr>
        <w:numPr>
          <w:ilvl w:val="12"/>
          <w:numId w:val="0"/>
        </w:numPr>
        <w:jc w:val="center"/>
        <w:rPr>
          <w:rFonts w:ascii="Arial" w:hAnsi="Arial" w:cs="Arial"/>
          <w:b/>
          <w:bCs/>
          <w:i/>
          <w:spacing w:val="-3"/>
          <w:sz w:val="22"/>
          <w:szCs w:val="22"/>
          <w:lang w:val="en-GB"/>
        </w:rPr>
      </w:pPr>
    </w:p>
    <w:p w14:paraId="0EA70F3D" w14:textId="77777777" w:rsidR="00EA42FC" w:rsidRPr="00F53051" w:rsidRDefault="00EA42FC" w:rsidP="00EA42FC">
      <w:pPr>
        <w:numPr>
          <w:ilvl w:val="12"/>
          <w:numId w:val="0"/>
        </w:numPr>
        <w:rPr>
          <w:rFonts w:ascii="Arial" w:hAnsi="Arial" w:cs="Arial"/>
          <w:i/>
          <w:spacing w:val="-3"/>
          <w:sz w:val="22"/>
          <w:szCs w:val="22"/>
          <w:lang w:val="en-GB"/>
        </w:rPr>
      </w:pPr>
    </w:p>
    <w:p w14:paraId="5B71169B" w14:textId="77777777" w:rsidR="00CE1081" w:rsidRPr="00C4049B" w:rsidRDefault="00CE1081" w:rsidP="00CE1081">
      <w:pPr>
        <w:numPr>
          <w:ilvl w:val="12"/>
          <w:numId w:val="0"/>
        </w:numPr>
        <w:tabs>
          <w:tab w:val="left" w:pos="5760"/>
        </w:tabs>
        <w:rPr>
          <w:rFonts w:ascii="Arial" w:hAnsi="Arial" w:cs="Arial"/>
          <w:i/>
          <w:spacing w:val="-3"/>
          <w:sz w:val="22"/>
          <w:szCs w:val="22"/>
          <w:lang w:val="en-GB"/>
        </w:rPr>
      </w:pPr>
      <w:r w:rsidRPr="00894E09">
        <w:rPr>
          <w:rFonts w:ascii="Arial" w:hAnsi="Arial" w:cs="Arial"/>
          <w:i/>
          <w:spacing w:val="-3"/>
          <w:sz w:val="22"/>
          <w:szCs w:val="22"/>
        </w:rPr>
        <w:t>Tên hãng tư vấn</w:t>
      </w:r>
      <w:r w:rsidRPr="00C4049B">
        <w:rPr>
          <w:rFonts w:ascii="Arial" w:hAnsi="Arial" w:cs="Arial"/>
          <w:i/>
          <w:spacing w:val="-3"/>
          <w:sz w:val="22"/>
          <w:szCs w:val="22"/>
          <w:lang w:val="en-GB"/>
        </w:rPr>
        <w:t>:</w:t>
      </w:r>
      <w:r w:rsidRPr="00C4049B">
        <w:rPr>
          <w:rFonts w:ascii="Arial" w:hAnsi="Arial" w:cs="Arial"/>
          <w:i/>
          <w:spacing w:val="-3"/>
          <w:sz w:val="22"/>
          <w:szCs w:val="22"/>
          <w:lang w:val="en-GB"/>
        </w:rPr>
        <w:tab/>
      </w:r>
      <w:r w:rsidRPr="00894E09">
        <w:rPr>
          <w:rFonts w:ascii="Arial" w:hAnsi="Arial" w:cs="Arial"/>
          <w:i/>
          <w:spacing w:val="-3"/>
          <w:sz w:val="22"/>
          <w:szCs w:val="22"/>
        </w:rPr>
        <w:t>Quốc gia</w:t>
      </w:r>
      <w:r w:rsidRPr="00C4049B">
        <w:rPr>
          <w:rFonts w:ascii="Arial" w:hAnsi="Arial" w:cs="Arial"/>
          <w:i/>
          <w:spacing w:val="-3"/>
          <w:sz w:val="22"/>
          <w:szCs w:val="22"/>
          <w:lang w:val="en-GB"/>
        </w:rPr>
        <w:t>:</w:t>
      </w:r>
    </w:p>
    <w:p w14:paraId="1C7D2B40" w14:textId="77777777" w:rsidR="00CE1081" w:rsidRPr="00C4049B" w:rsidRDefault="00CE1081" w:rsidP="00CE1081">
      <w:pPr>
        <w:numPr>
          <w:ilvl w:val="12"/>
          <w:numId w:val="0"/>
        </w:numPr>
        <w:tabs>
          <w:tab w:val="left" w:pos="5760"/>
        </w:tabs>
        <w:rPr>
          <w:rFonts w:ascii="Arial" w:hAnsi="Arial" w:cs="Arial"/>
          <w:i/>
          <w:spacing w:val="-3"/>
          <w:sz w:val="22"/>
          <w:szCs w:val="22"/>
          <w:lang w:val="en-GB"/>
        </w:rPr>
      </w:pPr>
      <w:r w:rsidRPr="00894E09">
        <w:rPr>
          <w:rFonts w:ascii="Arial" w:hAnsi="Arial" w:cs="Arial"/>
          <w:i/>
          <w:spacing w:val="-3"/>
          <w:sz w:val="22"/>
          <w:szCs w:val="22"/>
        </w:rPr>
        <w:t>Nhiệm vụ</w:t>
      </w:r>
      <w:r w:rsidRPr="00C4049B">
        <w:rPr>
          <w:rFonts w:ascii="Arial" w:hAnsi="Arial" w:cs="Arial"/>
          <w:i/>
          <w:spacing w:val="-3"/>
          <w:sz w:val="22"/>
          <w:szCs w:val="22"/>
          <w:lang w:val="en-GB"/>
        </w:rPr>
        <w:t>:</w:t>
      </w:r>
      <w:r w:rsidRPr="00C4049B">
        <w:rPr>
          <w:rFonts w:ascii="Arial" w:hAnsi="Arial" w:cs="Arial"/>
          <w:i/>
          <w:spacing w:val="-3"/>
          <w:sz w:val="22"/>
          <w:szCs w:val="22"/>
          <w:lang w:val="en-GB"/>
        </w:rPr>
        <w:tab/>
      </w:r>
      <w:r w:rsidRPr="00894E09">
        <w:rPr>
          <w:rFonts w:ascii="Arial" w:hAnsi="Arial" w:cs="Arial"/>
          <w:i/>
          <w:spacing w:val="-3"/>
          <w:sz w:val="22"/>
          <w:szCs w:val="22"/>
        </w:rPr>
        <w:t>Ngày</w:t>
      </w:r>
      <w:r w:rsidRPr="00C4049B">
        <w:rPr>
          <w:rFonts w:ascii="Arial" w:hAnsi="Arial" w:cs="Arial"/>
          <w:i/>
          <w:spacing w:val="-3"/>
          <w:sz w:val="22"/>
          <w:szCs w:val="22"/>
          <w:lang w:val="en-GB"/>
        </w:rPr>
        <w:t>:</w:t>
      </w:r>
    </w:p>
    <w:p w14:paraId="0760F6DC" w14:textId="77777777" w:rsidR="00EA42FC" w:rsidRPr="00F53051" w:rsidRDefault="00EA42FC" w:rsidP="00EA42FC">
      <w:pPr>
        <w:numPr>
          <w:ilvl w:val="12"/>
          <w:numId w:val="0"/>
        </w:numPr>
        <w:rPr>
          <w:rFonts w:ascii="Arial" w:hAnsi="Arial" w:cs="Arial"/>
          <w:i/>
          <w:spacing w:val="-3"/>
          <w:sz w:val="22"/>
          <w:szCs w:val="22"/>
          <w:lang w:val="en-GB"/>
        </w:rPr>
      </w:pPr>
    </w:p>
    <w:p w14:paraId="50EBD558" w14:textId="77777777" w:rsidR="001B5A49" w:rsidRPr="00F53051" w:rsidRDefault="001B5A49" w:rsidP="00EA42FC">
      <w:pPr>
        <w:numPr>
          <w:ilvl w:val="12"/>
          <w:numId w:val="0"/>
        </w:numPr>
        <w:jc w:val="center"/>
        <w:rPr>
          <w:rFonts w:ascii="Arial" w:hAnsi="Arial" w:cs="Arial"/>
          <w:b/>
          <w:i/>
          <w:spacing w:val="-3"/>
          <w:sz w:val="22"/>
          <w:szCs w:val="22"/>
          <w:lang w:val="en-GB"/>
        </w:rPr>
      </w:pPr>
    </w:p>
    <w:p w14:paraId="2DEB15C3" w14:textId="187098DC" w:rsidR="00EA42FC" w:rsidRPr="00F53051" w:rsidRDefault="002003CD" w:rsidP="00EA42FC">
      <w:pPr>
        <w:numPr>
          <w:ilvl w:val="12"/>
          <w:numId w:val="0"/>
        </w:numPr>
        <w:jc w:val="center"/>
        <w:rPr>
          <w:rFonts w:ascii="Arial" w:hAnsi="Arial" w:cs="Arial"/>
          <w:b/>
          <w:i/>
          <w:spacing w:val="-3"/>
          <w:szCs w:val="22"/>
          <w:lang w:val="en-GB"/>
        </w:rPr>
      </w:pPr>
      <w:r w:rsidRPr="00D215EF">
        <w:rPr>
          <w:rFonts w:ascii="Arial" w:hAnsi="Arial" w:cs="Arial"/>
          <w:b/>
          <w:i/>
          <w:spacing w:val="-3"/>
          <w:szCs w:val="22"/>
          <w:lang w:val="en-GB"/>
        </w:rPr>
        <w:t>Giải trình của tư vấn về Chi phí và Lệ phí</w:t>
      </w:r>
    </w:p>
    <w:p w14:paraId="2EAEAA64" w14:textId="77777777" w:rsidR="00EA42FC" w:rsidRPr="00F53051" w:rsidRDefault="00EA42FC" w:rsidP="00EA42FC">
      <w:pPr>
        <w:numPr>
          <w:ilvl w:val="12"/>
          <w:numId w:val="0"/>
        </w:numPr>
        <w:rPr>
          <w:rFonts w:ascii="Arial" w:hAnsi="Arial" w:cs="Arial"/>
          <w:i/>
          <w:spacing w:val="-3"/>
          <w:sz w:val="22"/>
          <w:szCs w:val="22"/>
          <w:lang w:val="en-GB"/>
        </w:rPr>
      </w:pPr>
    </w:p>
    <w:p w14:paraId="7DCB7BEA" w14:textId="4017BA4E" w:rsidR="00EA42FC" w:rsidRPr="00F53051" w:rsidRDefault="002003CD" w:rsidP="00EA42FC">
      <w:pPr>
        <w:numPr>
          <w:ilvl w:val="12"/>
          <w:numId w:val="0"/>
        </w:numPr>
        <w:jc w:val="both"/>
        <w:rPr>
          <w:rFonts w:ascii="Arial" w:hAnsi="Arial" w:cs="Arial"/>
          <w:i/>
          <w:spacing w:val="-3"/>
          <w:sz w:val="22"/>
          <w:szCs w:val="22"/>
          <w:lang w:val="en-GB"/>
        </w:rPr>
      </w:pPr>
      <w:r w:rsidRPr="00894E09">
        <w:rPr>
          <w:rFonts w:ascii="Arial" w:hAnsi="Arial" w:cs="Arial"/>
          <w:i/>
          <w:spacing w:val="-3"/>
          <w:sz w:val="22"/>
          <w:szCs w:val="22"/>
          <w:lang w:val="fr-FR"/>
        </w:rPr>
        <w:t>Trong thư này, chúng tôi khẳng định rằng</w:t>
      </w:r>
      <w:r w:rsidR="00EA42FC" w:rsidRPr="00F53051">
        <w:rPr>
          <w:rFonts w:ascii="Arial" w:hAnsi="Arial" w:cs="Arial"/>
          <w:i/>
          <w:spacing w:val="-3"/>
          <w:sz w:val="22"/>
          <w:szCs w:val="22"/>
          <w:lang w:val="en-GB"/>
        </w:rPr>
        <w:t>:</w:t>
      </w:r>
    </w:p>
    <w:p w14:paraId="025DCC0E" w14:textId="77777777" w:rsidR="00EA42FC" w:rsidRPr="00F53051" w:rsidRDefault="00EA42FC" w:rsidP="00EA42FC">
      <w:pPr>
        <w:numPr>
          <w:ilvl w:val="12"/>
          <w:numId w:val="0"/>
        </w:numPr>
        <w:jc w:val="both"/>
        <w:rPr>
          <w:rFonts w:ascii="Arial" w:hAnsi="Arial" w:cs="Arial"/>
          <w:i/>
          <w:spacing w:val="-3"/>
          <w:sz w:val="22"/>
          <w:szCs w:val="22"/>
          <w:lang w:val="en-GB"/>
        </w:rPr>
      </w:pPr>
    </w:p>
    <w:p w14:paraId="6369D4EE" w14:textId="3A7D22A8"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(a)</w:t>
      </w:r>
      <w:r w:rsidRPr="00F53051">
        <w:rPr>
          <w:rFonts w:ascii="Arial" w:hAnsi="Arial" w:cs="Arial"/>
          <w:i/>
          <w:spacing w:val="-3"/>
          <w:sz w:val="22"/>
          <w:szCs w:val="22"/>
          <w:lang w:val="en-GB"/>
        </w:rPr>
        <w:tab/>
      </w:r>
      <w:r w:rsidR="002003CD" w:rsidRPr="00D215EF">
        <w:rPr>
          <w:rFonts w:ascii="Arial" w:hAnsi="Arial" w:cs="Arial"/>
          <w:i/>
          <w:spacing w:val="-3"/>
          <w:sz w:val="22"/>
          <w:szCs w:val="22"/>
          <w:lang w:val="en-GB"/>
        </w:rPr>
        <w:t>Lương cơ bản nêu trong bảng đính kèm dưới đây được lấy từ bảng lương của Công ty và phản ánh mức lương hiện nay của các thành viên có tên, mức lương này không được nâng lên vượt quá khuôn khổ chính sách tăng lương thông thường hàng năm áp dụng cho tất cả các nhân sự khác của Chuyên gia Tư vấn</w:t>
      </w:r>
      <w:r w:rsidRPr="00F53051">
        <w:rPr>
          <w:rFonts w:ascii="Arial" w:hAnsi="Arial" w:cs="Arial"/>
          <w:i/>
          <w:spacing w:val="-3"/>
          <w:sz w:val="22"/>
          <w:szCs w:val="22"/>
          <w:lang w:val="en-GB"/>
        </w:rPr>
        <w:t>;</w:t>
      </w:r>
    </w:p>
    <w:p w14:paraId="6E1A8FDE"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0C0E2D97" w14:textId="2661D933"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(b)</w:t>
      </w:r>
      <w:r w:rsidRPr="00F53051">
        <w:rPr>
          <w:rFonts w:ascii="Arial" w:hAnsi="Arial" w:cs="Arial"/>
          <w:i/>
          <w:spacing w:val="-3"/>
          <w:sz w:val="22"/>
          <w:szCs w:val="22"/>
          <w:lang w:val="en-GB"/>
        </w:rPr>
        <w:tab/>
      </w:r>
      <w:r w:rsidR="002003CD" w:rsidRPr="00D215EF">
        <w:rPr>
          <w:rFonts w:ascii="Arial" w:hAnsi="Arial" w:cs="Arial"/>
          <w:i/>
          <w:spacing w:val="-3"/>
          <w:sz w:val="22"/>
          <w:szCs w:val="22"/>
          <w:lang w:val="en-GB"/>
        </w:rPr>
        <w:t>Đính kèm bản sao các phiếu lương gần nhất của các thành viên có tên trong danh sách</w:t>
      </w:r>
      <w:r w:rsidRPr="00F53051">
        <w:rPr>
          <w:rFonts w:ascii="Arial" w:hAnsi="Arial" w:cs="Arial"/>
          <w:i/>
          <w:spacing w:val="-3"/>
          <w:sz w:val="22"/>
          <w:szCs w:val="22"/>
          <w:lang w:val="en-GB"/>
        </w:rPr>
        <w:t>;</w:t>
      </w:r>
    </w:p>
    <w:p w14:paraId="16F7A9BD"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36376DC2" w14:textId="643B888B"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(c)</w:t>
      </w:r>
      <w:r w:rsidRPr="00F53051">
        <w:rPr>
          <w:rFonts w:ascii="Arial" w:hAnsi="Arial" w:cs="Arial"/>
          <w:i/>
          <w:spacing w:val="-3"/>
          <w:sz w:val="22"/>
          <w:szCs w:val="22"/>
          <w:lang w:val="en-GB"/>
        </w:rPr>
        <w:tab/>
      </w:r>
      <w:r w:rsidR="004C52A9" w:rsidRPr="00D215EF">
        <w:rPr>
          <w:rFonts w:ascii="Arial" w:hAnsi="Arial" w:cs="Arial"/>
          <w:i/>
          <w:spacing w:val="-3"/>
          <w:sz w:val="22"/>
          <w:szCs w:val="22"/>
          <w:lang w:val="en-GB"/>
        </w:rPr>
        <w:t>Phụ cấp xa nhà nêu dưới đây là mức mà Tư vấn đồng ý trả trong phạm vi công việc này cho các thành viên có tên trong danh sách</w:t>
      </w:r>
      <w:r w:rsidRPr="00F53051">
        <w:rPr>
          <w:rFonts w:ascii="Arial" w:hAnsi="Arial" w:cs="Arial"/>
          <w:i/>
          <w:spacing w:val="-3"/>
          <w:sz w:val="22"/>
          <w:szCs w:val="22"/>
          <w:lang w:val="en-GB"/>
        </w:rPr>
        <w:t>;</w:t>
      </w:r>
    </w:p>
    <w:p w14:paraId="077A8ADD"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032DFC88" w14:textId="080A152B"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(d)</w:t>
      </w:r>
      <w:r w:rsidRPr="00F53051">
        <w:rPr>
          <w:rFonts w:ascii="Arial" w:hAnsi="Arial" w:cs="Arial"/>
          <w:i/>
          <w:spacing w:val="-3"/>
          <w:sz w:val="22"/>
          <w:szCs w:val="22"/>
          <w:lang w:val="en-GB"/>
        </w:rPr>
        <w:tab/>
      </w:r>
      <w:r w:rsidR="00D16040" w:rsidRPr="00D215EF">
        <w:rPr>
          <w:rFonts w:ascii="Arial" w:hAnsi="Arial" w:cs="Arial"/>
          <w:i/>
          <w:spacing w:val="-3"/>
          <w:sz w:val="22"/>
          <w:szCs w:val="22"/>
          <w:lang w:val="en-GB"/>
        </w:rPr>
        <w:t>Các hệ số nêu trong bảng đính kèm về chi phí xã hội và chi phí quản lý được dựa trên kinh nghiệm về chi phí trung bình của công ty trong ba năm gần đây nhất được thể hiện trong các báo cáo tài chính của công ty; và</w:t>
      </w:r>
    </w:p>
    <w:p w14:paraId="163DA262" w14:textId="77777777" w:rsidR="00EA42FC" w:rsidRPr="00F53051" w:rsidRDefault="00EA42FC" w:rsidP="00D620F7">
      <w:pPr>
        <w:numPr>
          <w:ilvl w:val="12"/>
          <w:numId w:val="0"/>
        </w:numPr>
        <w:ind w:left="540" w:hanging="540"/>
        <w:jc w:val="both"/>
        <w:rPr>
          <w:rFonts w:ascii="Arial" w:hAnsi="Arial" w:cs="Arial"/>
          <w:i/>
          <w:spacing w:val="-3"/>
          <w:sz w:val="22"/>
          <w:szCs w:val="22"/>
          <w:lang w:val="en-GB"/>
        </w:rPr>
      </w:pPr>
    </w:p>
    <w:p w14:paraId="558B4D30" w14:textId="32AD4CB2" w:rsidR="00EA42FC" w:rsidRPr="00F53051" w:rsidRDefault="00EA42FC" w:rsidP="00D620F7">
      <w:pPr>
        <w:numPr>
          <w:ilvl w:val="12"/>
          <w:numId w:val="0"/>
        </w:numPr>
        <w:ind w:left="540" w:hanging="540"/>
        <w:jc w:val="both"/>
        <w:rPr>
          <w:rFonts w:ascii="Arial" w:hAnsi="Arial" w:cs="Arial"/>
          <w:i/>
          <w:spacing w:val="-3"/>
          <w:sz w:val="22"/>
          <w:szCs w:val="22"/>
          <w:lang w:val="en-GB"/>
        </w:rPr>
      </w:pPr>
      <w:r w:rsidRPr="00F53051">
        <w:rPr>
          <w:rFonts w:ascii="Arial" w:hAnsi="Arial" w:cs="Arial"/>
          <w:i/>
          <w:spacing w:val="-3"/>
          <w:sz w:val="22"/>
          <w:szCs w:val="22"/>
          <w:lang w:val="en-GB"/>
        </w:rPr>
        <w:t>(e)</w:t>
      </w:r>
      <w:r w:rsidRPr="00F53051">
        <w:rPr>
          <w:rFonts w:ascii="Arial" w:hAnsi="Arial" w:cs="Arial"/>
          <w:i/>
          <w:spacing w:val="-3"/>
          <w:sz w:val="22"/>
          <w:szCs w:val="22"/>
          <w:lang w:val="en-GB"/>
        </w:rPr>
        <w:tab/>
      </w:r>
      <w:r w:rsidR="00D16040" w:rsidRPr="00D215EF">
        <w:rPr>
          <w:rFonts w:ascii="Arial" w:hAnsi="Arial" w:cs="Arial"/>
          <w:i/>
          <w:spacing w:val="-3"/>
          <w:sz w:val="22"/>
          <w:szCs w:val="22"/>
          <w:lang w:val="en-GB"/>
        </w:rPr>
        <w:t>Các hệ số nói trên cho chi phí xã hội và quản lý không bao gồm bất kỳ khoản thưởng hay hình thức chia lợi nhuận nào khác</w:t>
      </w:r>
      <w:r w:rsidRPr="00F53051">
        <w:rPr>
          <w:rFonts w:ascii="Arial" w:hAnsi="Arial" w:cs="Arial"/>
          <w:i/>
          <w:spacing w:val="-3"/>
          <w:sz w:val="22"/>
          <w:szCs w:val="22"/>
          <w:lang w:val="en-GB"/>
        </w:rPr>
        <w:t>.</w:t>
      </w:r>
    </w:p>
    <w:p w14:paraId="5C1D1522" w14:textId="77777777" w:rsidR="00EA42FC" w:rsidRPr="00F53051" w:rsidRDefault="00EA42FC" w:rsidP="00EA42FC">
      <w:pPr>
        <w:pStyle w:val="BodyTextIndent3"/>
        <w:rPr>
          <w:rFonts w:ascii="Arial" w:hAnsi="Arial" w:cs="Arial"/>
          <w:i/>
          <w:sz w:val="22"/>
          <w:szCs w:val="22"/>
        </w:rPr>
      </w:pPr>
    </w:p>
    <w:p w14:paraId="62C0AC5D" w14:textId="77777777" w:rsidR="00EA42FC" w:rsidRPr="00F53051" w:rsidRDefault="00EA42FC" w:rsidP="00EA42FC">
      <w:pPr>
        <w:numPr>
          <w:ilvl w:val="12"/>
          <w:numId w:val="0"/>
        </w:numPr>
        <w:tabs>
          <w:tab w:val="left" w:pos="5040"/>
        </w:tabs>
        <w:rPr>
          <w:rFonts w:ascii="Arial" w:hAnsi="Arial" w:cs="Arial"/>
          <w:i/>
          <w:spacing w:val="-3"/>
          <w:sz w:val="22"/>
          <w:szCs w:val="22"/>
          <w:lang w:val="en-GB"/>
        </w:rPr>
      </w:pPr>
      <w:r w:rsidRPr="00F53051">
        <w:rPr>
          <w:rFonts w:ascii="Arial" w:hAnsi="Arial" w:cs="Arial"/>
          <w:i/>
          <w:spacing w:val="-3"/>
          <w:sz w:val="22"/>
          <w:szCs w:val="22"/>
          <w:u w:val="single"/>
          <w:lang w:val="en-GB"/>
        </w:rPr>
        <w:tab/>
      </w:r>
    </w:p>
    <w:p w14:paraId="14A16506" w14:textId="674CC952" w:rsidR="00EA42FC" w:rsidRPr="00F53051" w:rsidRDefault="00EA42FC" w:rsidP="00EA42FC">
      <w:pPr>
        <w:numPr>
          <w:ilvl w:val="12"/>
          <w:numId w:val="0"/>
        </w:numPr>
        <w:rPr>
          <w:rFonts w:ascii="Arial" w:hAnsi="Arial" w:cs="Arial"/>
          <w:i/>
          <w:spacing w:val="-3"/>
          <w:sz w:val="22"/>
          <w:szCs w:val="22"/>
          <w:lang w:val="en-GB"/>
        </w:rPr>
      </w:pPr>
      <w:r w:rsidRPr="00F53051">
        <w:rPr>
          <w:rFonts w:ascii="Arial" w:hAnsi="Arial" w:cs="Arial"/>
          <w:i/>
          <w:spacing w:val="-3"/>
          <w:sz w:val="22"/>
          <w:szCs w:val="22"/>
          <w:lang w:val="en-GB"/>
        </w:rPr>
        <w:t>[</w:t>
      </w:r>
      <w:r w:rsidR="00D16040" w:rsidRPr="00894E09">
        <w:rPr>
          <w:rFonts w:ascii="Arial" w:hAnsi="Arial" w:cs="Arial"/>
          <w:i/>
          <w:spacing w:val="-3"/>
          <w:sz w:val="22"/>
          <w:szCs w:val="22"/>
          <w:lang w:val="fr-FR"/>
        </w:rPr>
        <w:t>Tên Công ty Tư vấn</w:t>
      </w:r>
      <w:r w:rsidRPr="00F53051">
        <w:rPr>
          <w:rFonts w:ascii="Arial" w:hAnsi="Arial" w:cs="Arial"/>
          <w:i/>
          <w:spacing w:val="-3"/>
          <w:sz w:val="22"/>
          <w:szCs w:val="22"/>
          <w:lang w:val="en-GB"/>
        </w:rPr>
        <w:t>]</w:t>
      </w:r>
    </w:p>
    <w:p w14:paraId="0EAD469D" w14:textId="77777777" w:rsidR="00EA42FC" w:rsidRPr="00F53051" w:rsidRDefault="00EA42FC" w:rsidP="00EA42FC">
      <w:pPr>
        <w:numPr>
          <w:ilvl w:val="12"/>
          <w:numId w:val="0"/>
        </w:numPr>
        <w:rPr>
          <w:rFonts w:ascii="Arial" w:hAnsi="Arial" w:cs="Arial"/>
          <w:i/>
          <w:spacing w:val="-3"/>
          <w:sz w:val="22"/>
          <w:szCs w:val="22"/>
          <w:lang w:val="en-GB"/>
        </w:rPr>
      </w:pPr>
    </w:p>
    <w:p w14:paraId="287AA7B0" w14:textId="77777777" w:rsidR="00EA42FC" w:rsidRPr="00F53051" w:rsidRDefault="00EA42FC" w:rsidP="00EA42FC">
      <w:pPr>
        <w:numPr>
          <w:ilvl w:val="12"/>
          <w:numId w:val="0"/>
        </w:numPr>
        <w:tabs>
          <w:tab w:val="left" w:pos="5040"/>
          <w:tab w:val="left" w:pos="5760"/>
          <w:tab w:val="left" w:pos="8640"/>
        </w:tabs>
        <w:rPr>
          <w:rFonts w:ascii="Arial" w:hAnsi="Arial" w:cs="Arial"/>
          <w:i/>
          <w:spacing w:val="-3"/>
          <w:sz w:val="22"/>
          <w:szCs w:val="22"/>
          <w:lang w:val="en-GB"/>
        </w:rPr>
      </w:pPr>
      <w:r w:rsidRPr="00F53051">
        <w:rPr>
          <w:rFonts w:ascii="Arial" w:hAnsi="Arial" w:cs="Arial"/>
          <w:i/>
          <w:spacing w:val="-3"/>
          <w:sz w:val="22"/>
          <w:szCs w:val="22"/>
          <w:u w:val="single"/>
          <w:lang w:val="en-GB"/>
        </w:rPr>
        <w:tab/>
      </w:r>
      <w:r w:rsidRPr="00F53051">
        <w:rPr>
          <w:rFonts w:ascii="Arial" w:hAnsi="Arial" w:cs="Arial"/>
          <w:i/>
          <w:spacing w:val="-3"/>
          <w:sz w:val="22"/>
          <w:szCs w:val="22"/>
          <w:lang w:val="en-GB"/>
        </w:rPr>
        <w:tab/>
      </w:r>
      <w:r w:rsidRPr="00F53051">
        <w:rPr>
          <w:rFonts w:ascii="Arial" w:hAnsi="Arial" w:cs="Arial"/>
          <w:i/>
          <w:spacing w:val="-3"/>
          <w:sz w:val="22"/>
          <w:szCs w:val="22"/>
          <w:u w:val="single"/>
          <w:lang w:val="en-GB"/>
        </w:rPr>
        <w:tab/>
      </w:r>
    </w:p>
    <w:p w14:paraId="047FDCB0" w14:textId="7B5A64B4" w:rsidR="00EA42FC" w:rsidRPr="00F53051" w:rsidRDefault="00D16040" w:rsidP="00EA42FC">
      <w:pPr>
        <w:numPr>
          <w:ilvl w:val="12"/>
          <w:numId w:val="0"/>
        </w:numPr>
        <w:tabs>
          <w:tab w:val="left" w:pos="5760"/>
        </w:tabs>
        <w:rPr>
          <w:rFonts w:ascii="Arial" w:hAnsi="Arial" w:cs="Arial"/>
          <w:i/>
          <w:spacing w:val="-3"/>
          <w:sz w:val="22"/>
          <w:szCs w:val="22"/>
          <w:lang w:val="en-GB"/>
        </w:rPr>
      </w:pPr>
      <w:r w:rsidRPr="00894E09">
        <w:rPr>
          <w:rFonts w:ascii="Arial" w:hAnsi="Arial" w:cs="Arial"/>
          <w:i/>
          <w:spacing w:val="-3"/>
          <w:sz w:val="22"/>
          <w:szCs w:val="22"/>
          <w:lang w:val="fr-FR"/>
        </w:rPr>
        <w:t>Chữ ký người đại diện được ủy quyền</w:t>
      </w:r>
      <w:r w:rsidR="00EA42FC" w:rsidRPr="00F53051">
        <w:rPr>
          <w:rFonts w:ascii="Arial" w:hAnsi="Arial" w:cs="Arial"/>
          <w:i/>
          <w:spacing w:val="-3"/>
          <w:sz w:val="22"/>
          <w:szCs w:val="22"/>
          <w:lang w:val="en-GB"/>
        </w:rPr>
        <w:tab/>
      </w:r>
      <w:r w:rsidRPr="00894E09">
        <w:rPr>
          <w:rFonts w:ascii="Arial" w:hAnsi="Arial" w:cs="Arial"/>
          <w:i/>
          <w:spacing w:val="-3"/>
          <w:sz w:val="22"/>
          <w:szCs w:val="22"/>
          <w:lang w:val="fr-FR"/>
        </w:rPr>
        <w:t>Ngày</w:t>
      </w:r>
    </w:p>
    <w:p w14:paraId="384205EF" w14:textId="77777777" w:rsidR="00EA42FC" w:rsidRPr="00F53051" w:rsidRDefault="00EA42FC" w:rsidP="00EA42FC">
      <w:pPr>
        <w:numPr>
          <w:ilvl w:val="12"/>
          <w:numId w:val="0"/>
        </w:numPr>
        <w:rPr>
          <w:rFonts w:ascii="Arial" w:hAnsi="Arial" w:cs="Arial"/>
          <w:i/>
          <w:spacing w:val="-3"/>
          <w:sz w:val="22"/>
          <w:szCs w:val="22"/>
          <w:lang w:val="en-GB"/>
        </w:rPr>
      </w:pPr>
    </w:p>
    <w:p w14:paraId="57EA6BED" w14:textId="5F750E97" w:rsidR="00EA42FC" w:rsidRPr="00F53051" w:rsidRDefault="00D16040" w:rsidP="00EA42FC">
      <w:pPr>
        <w:numPr>
          <w:ilvl w:val="12"/>
          <w:numId w:val="0"/>
        </w:numPr>
        <w:tabs>
          <w:tab w:val="left" w:pos="5040"/>
        </w:tabs>
        <w:rPr>
          <w:rFonts w:ascii="Arial" w:hAnsi="Arial" w:cs="Arial"/>
          <w:i/>
          <w:spacing w:val="-3"/>
          <w:sz w:val="22"/>
          <w:szCs w:val="22"/>
          <w:lang w:val="en-GB"/>
        </w:rPr>
      </w:pPr>
      <w:r w:rsidRPr="00894E09">
        <w:rPr>
          <w:rFonts w:ascii="Arial" w:hAnsi="Arial" w:cs="Arial"/>
          <w:i/>
          <w:spacing w:val="-3"/>
          <w:sz w:val="22"/>
          <w:szCs w:val="22"/>
          <w:lang w:val="fr-FR"/>
        </w:rPr>
        <w:t>Tên</w:t>
      </w:r>
      <w:r w:rsidR="00EA42FC" w:rsidRPr="00F53051">
        <w:rPr>
          <w:rFonts w:ascii="Arial" w:hAnsi="Arial" w:cs="Arial"/>
          <w:i/>
          <w:spacing w:val="-3"/>
          <w:sz w:val="22"/>
          <w:szCs w:val="22"/>
          <w:lang w:val="en-GB"/>
        </w:rPr>
        <w:t xml:space="preserve">:  </w:t>
      </w:r>
      <w:r w:rsidR="00EA42FC" w:rsidRPr="00F53051">
        <w:rPr>
          <w:rFonts w:ascii="Arial" w:hAnsi="Arial" w:cs="Arial"/>
          <w:i/>
          <w:spacing w:val="-3"/>
          <w:sz w:val="22"/>
          <w:szCs w:val="22"/>
          <w:u w:val="single"/>
          <w:lang w:val="en-GB"/>
        </w:rPr>
        <w:tab/>
      </w:r>
    </w:p>
    <w:p w14:paraId="573B5596" w14:textId="77777777" w:rsidR="00EA42FC" w:rsidRPr="00F53051" w:rsidRDefault="00EA42FC" w:rsidP="00EA42FC">
      <w:pPr>
        <w:numPr>
          <w:ilvl w:val="12"/>
          <w:numId w:val="0"/>
        </w:numPr>
        <w:rPr>
          <w:rFonts w:ascii="Arial" w:hAnsi="Arial" w:cs="Arial"/>
          <w:i/>
          <w:spacing w:val="-3"/>
          <w:sz w:val="22"/>
          <w:szCs w:val="22"/>
          <w:lang w:val="en-GB"/>
        </w:rPr>
      </w:pPr>
    </w:p>
    <w:p w14:paraId="1A4F4A50" w14:textId="53191DE5" w:rsidR="00EA42FC" w:rsidRPr="00F53051" w:rsidRDefault="00D16040" w:rsidP="00EA42FC">
      <w:pPr>
        <w:numPr>
          <w:ilvl w:val="12"/>
          <w:numId w:val="0"/>
        </w:numPr>
        <w:tabs>
          <w:tab w:val="left" w:pos="5040"/>
        </w:tabs>
        <w:rPr>
          <w:rFonts w:ascii="Arial" w:hAnsi="Arial" w:cs="Arial"/>
          <w:i/>
          <w:spacing w:val="-3"/>
          <w:sz w:val="22"/>
          <w:szCs w:val="22"/>
          <w:u w:val="single"/>
          <w:lang w:val="en-GB"/>
        </w:rPr>
      </w:pPr>
      <w:r w:rsidRPr="00894E09">
        <w:rPr>
          <w:rFonts w:ascii="Arial" w:hAnsi="Arial" w:cs="Arial"/>
          <w:i/>
          <w:spacing w:val="-3"/>
          <w:sz w:val="22"/>
          <w:szCs w:val="22"/>
          <w:lang w:val="fr-FR"/>
        </w:rPr>
        <w:t>Chức vụ</w:t>
      </w:r>
      <w:r w:rsidR="00EA42FC" w:rsidRPr="00F53051">
        <w:rPr>
          <w:rFonts w:ascii="Arial" w:hAnsi="Arial" w:cs="Arial"/>
          <w:i/>
          <w:spacing w:val="-3"/>
          <w:sz w:val="22"/>
          <w:szCs w:val="22"/>
          <w:lang w:val="en-GB"/>
        </w:rPr>
        <w:t xml:space="preserve">:  </w:t>
      </w:r>
      <w:r w:rsidR="00EA42FC" w:rsidRPr="00F53051">
        <w:rPr>
          <w:rFonts w:ascii="Arial" w:hAnsi="Arial" w:cs="Arial"/>
          <w:spacing w:val="-3"/>
          <w:sz w:val="22"/>
          <w:szCs w:val="22"/>
          <w:u w:val="single"/>
          <w:lang w:val="en-GB"/>
        </w:rPr>
        <w:tab/>
      </w:r>
    </w:p>
    <w:p w14:paraId="6EE2AB56" w14:textId="77777777" w:rsidR="00E0094A" w:rsidRDefault="00EA42FC" w:rsidP="00E0094A">
      <w:pPr>
        <w:autoSpaceDE w:val="0"/>
        <w:autoSpaceDN w:val="0"/>
        <w:ind w:left="15"/>
      </w:pPr>
      <w:r>
        <w:br w:type="page"/>
      </w:r>
    </w:p>
    <w:p w14:paraId="47EA671C" w14:textId="3DA30B4F" w:rsidR="00D76BB2" w:rsidRPr="00F53051" w:rsidRDefault="00EB6F83" w:rsidP="00F53051">
      <w:pPr>
        <w:pStyle w:val="Section4-Heading1"/>
        <w:spacing w:before="120" w:after="120"/>
        <w:jc w:val="left"/>
        <w:rPr>
          <w:rFonts w:ascii="Arial" w:hAnsi="Arial" w:cs="Arial"/>
          <w:sz w:val="24"/>
          <w:szCs w:val="22"/>
        </w:rPr>
      </w:pPr>
      <w:r>
        <w:rPr>
          <w:rFonts w:ascii="Arial" w:hAnsi="Arial" w:cs="Arial"/>
          <w:sz w:val="24"/>
          <w:szCs w:val="22"/>
        </w:rPr>
        <w:lastRenderedPageBreak/>
        <w:t>Phụ lục</w:t>
      </w:r>
      <w:r w:rsidR="00D76BB2" w:rsidRPr="00F53051">
        <w:rPr>
          <w:rFonts w:ascii="Arial" w:hAnsi="Arial" w:cs="Arial"/>
          <w:sz w:val="24"/>
          <w:szCs w:val="22"/>
        </w:rPr>
        <w:t xml:space="preserve"> A</w:t>
      </w:r>
      <w:r w:rsidR="005E47A7" w:rsidRPr="00F53051">
        <w:rPr>
          <w:rFonts w:ascii="Arial" w:hAnsi="Arial" w:cs="Arial"/>
          <w:sz w:val="24"/>
          <w:szCs w:val="22"/>
        </w:rPr>
        <w:t>:</w:t>
      </w:r>
      <w:r w:rsidR="00D76BB2" w:rsidRPr="00F53051">
        <w:rPr>
          <w:rFonts w:ascii="Arial" w:hAnsi="Arial" w:cs="Arial"/>
          <w:sz w:val="24"/>
          <w:szCs w:val="22"/>
        </w:rPr>
        <w:t xml:space="preserve"> </w:t>
      </w:r>
      <w:r w:rsidR="00E224C2" w:rsidRPr="004152C1">
        <w:rPr>
          <w:rFonts w:ascii="Arial" w:hAnsi="Arial" w:cs="Arial"/>
          <w:sz w:val="24"/>
          <w:szCs w:val="22"/>
        </w:rPr>
        <w:t xml:space="preserve">Đàm phán Tài chính – Phân </w:t>
      </w:r>
      <w:r w:rsidR="00A34CD3">
        <w:rPr>
          <w:rFonts w:ascii="Arial" w:hAnsi="Arial" w:cs="Arial"/>
          <w:sz w:val="24"/>
          <w:szCs w:val="22"/>
        </w:rPr>
        <w:t>bổ</w:t>
      </w:r>
      <w:r w:rsidR="00E224C2" w:rsidRPr="004152C1">
        <w:rPr>
          <w:rFonts w:ascii="Arial" w:hAnsi="Arial" w:cs="Arial"/>
          <w:sz w:val="24"/>
          <w:szCs w:val="22"/>
        </w:rPr>
        <w:t xml:space="preserve"> Mức Thù lao Chuyên gia</w:t>
      </w:r>
    </w:p>
    <w:p w14:paraId="06827B49" w14:textId="2B9FD902" w:rsidR="00D76BB2" w:rsidRPr="00A42EED" w:rsidRDefault="00A34CD3">
      <w:pPr>
        <w:pStyle w:val="ListParagraph"/>
        <w:numPr>
          <w:ilvl w:val="0"/>
          <w:numId w:val="39"/>
        </w:numPr>
        <w:spacing w:before="120" w:after="120"/>
        <w:rPr>
          <w:rFonts w:ascii="Arial" w:hAnsi="Arial" w:cs="Arial"/>
          <w:sz w:val="22"/>
          <w:szCs w:val="22"/>
          <w:lang w:eastAsia="it-IT"/>
        </w:rPr>
      </w:pPr>
      <w:r w:rsidRPr="00894E09">
        <w:rPr>
          <w:rFonts w:ascii="Arial" w:hAnsi="Arial" w:cs="Arial"/>
          <w:b/>
          <w:bCs/>
          <w:sz w:val="22"/>
          <w:szCs w:val="22"/>
        </w:rPr>
        <w:t>Đánh giá Mức Thù lao</w:t>
      </w:r>
    </w:p>
    <w:p w14:paraId="56C05864" w14:textId="77777777" w:rsidR="00A42EED" w:rsidRPr="00A42EED" w:rsidRDefault="00A42EED" w:rsidP="00F53051">
      <w:pPr>
        <w:pStyle w:val="ListParagraph"/>
        <w:spacing w:before="120" w:after="120"/>
        <w:ind w:left="0"/>
        <w:rPr>
          <w:rFonts w:ascii="Arial" w:hAnsi="Arial" w:cs="Arial"/>
          <w:sz w:val="22"/>
          <w:szCs w:val="22"/>
          <w:lang w:eastAsia="it-IT"/>
        </w:rPr>
      </w:pPr>
    </w:p>
    <w:p w14:paraId="4A88D19D" w14:textId="1B6BF78C" w:rsidR="00CC44D6" w:rsidRPr="00D620F7" w:rsidRDefault="00A34CD3">
      <w:pPr>
        <w:pStyle w:val="ListParagraph"/>
        <w:numPr>
          <w:ilvl w:val="1"/>
          <w:numId w:val="39"/>
        </w:numPr>
        <w:spacing w:before="120" w:after="120"/>
        <w:jc w:val="both"/>
        <w:rPr>
          <w:rFonts w:ascii="Arial" w:hAnsi="Arial" w:cs="Arial"/>
          <w:spacing w:val="-2"/>
          <w:sz w:val="22"/>
        </w:rPr>
      </w:pPr>
      <w:r w:rsidRPr="00894E09">
        <w:rPr>
          <w:rFonts w:ascii="Arial" w:hAnsi="Arial" w:cs="Arial"/>
          <w:spacing w:val="-2"/>
          <w:sz w:val="22"/>
          <w:szCs w:val="22"/>
        </w:rPr>
        <w:t>Mức thù lao chuyên gia bao gồm lương hoặc phí cơ bản, chi phí xã hội, chi phí quản lý, lợi nhuận hoặc các khoản trợ cấp được chi trả cho các nhiệm vụ công tác hoặc làm việc tại văn phòng. Các mẫu trong FIN-3 (Mẫu) có thể sử dụng để phân tích các khoản chi phí</w:t>
      </w:r>
      <w:r w:rsidR="00CC44D6" w:rsidRPr="00D620F7">
        <w:rPr>
          <w:rFonts w:ascii="Arial" w:hAnsi="Arial" w:cs="Arial"/>
          <w:spacing w:val="-2"/>
          <w:sz w:val="22"/>
        </w:rPr>
        <w:t xml:space="preserve">. </w:t>
      </w:r>
    </w:p>
    <w:p w14:paraId="7DDE4C72" w14:textId="77777777" w:rsidR="00CC44D6" w:rsidRPr="00D620F7" w:rsidRDefault="00CC44D6" w:rsidP="00F53051">
      <w:pPr>
        <w:pStyle w:val="ListParagraph"/>
        <w:spacing w:before="120" w:after="120"/>
        <w:ind w:left="360"/>
        <w:jc w:val="both"/>
        <w:rPr>
          <w:rFonts w:ascii="Arial" w:hAnsi="Arial" w:cs="Arial"/>
          <w:spacing w:val="-2"/>
          <w:sz w:val="22"/>
        </w:rPr>
      </w:pPr>
    </w:p>
    <w:p w14:paraId="5427BE81" w14:textId="5D2868C0" w:rsidR="00CC44D6" w:rsidRPr="00D620F7" w:rsidRDefault="00A34CD3">
      <w:pPr>
        <w:pStyle w:val="ListParagraph"/>
        <w:numPr>
          <w:ilvl w:val="1"/>
          <w:numId w:val="39"/>
        </w:numPr>
        <w:spacing w:before="120" w:after="120"/>
        <w:jc w:val="both"/>
        <w:rPr>
          <w:rFonts w:ascii="Arial" w:hAnsi="Arial" w:cs="Arial"/>
          <w:spacing w:val="-2"/>
          <w:sz w:val="22"/>
        </w:rPr>
      </w:pPr>
      <w:r w:rsidRPr="00894E09">
        <w:rPr>
          <w:rFonts w:ascii="Arial" w:hAnsi="Arial" w:cs="Arial"/>
          <w:spacing w:val="-2"/>
          <w:sz w:val="22"/>
          <w:szCs w:val="22"/>
        </w:rPr>
        <w:t>Nếu RFP chỉ yêu cầu gửi đề xuất kỹ thuật, Mẫu được Tư vấn sử dụng để chuẩn bị đàm phán của Hợp đồng. Nếu RFP yêu cầu nộp đề xuất tài chính, Mẫu sẽ được hoàn thành và đính kèm với Mẫu Tài chính-3. Bảng phân tích chi phí đã được thỏa thuận (tại các cuộc đàm phán) sẽ là một phần của Hợp đồng được và được bao gồm trong Phụ lục D hoặc C</w:t>
      </w:r>
      <w:r w:rsidR="00CC44D6" w:rsidRPr="00D620F7">
        <w:rPr>
          <w:rFonts w:ascii="Arial" w:hAnsi="Arial" w:cs="Arial"/>
          <w:spacing w:val="-2"/>
          <w:sz w:val="22"/>
        </w:rPr>
        <w:t>.</w:t>
      </w:r>
    </w:p>
    <w:p w14:paraId="13C435E7" w14:textId="77777777" w:rsidR="00CC44D6" w:rsidRPr="00D620F7" w:rsidRDefault="00CC44D6" w:rsidP="00F53051">
      <w:pPr>
        <w:pStyle w:val="ListParagraph"/>
        <w:spacing w:before="120" w:after="120"/>
        <w:rPr>
          <w:rFonts w:ascii="Arial" w:hAnsi="Arial" w:cs="Arial"/>
          <w:spacing w:val="-2"/>
          <w:sz w:val="22"/>
        </w:rPr>
      </w:pPr>
    </w:p>
    <w:p w14:paraId="6954ACFE" w14:textId="58E533C5" w:rsidR="00CC44D6" w:rsidRPr="00D620F7" w:rsidRDefault="0033217D">
      <w:pPr>
        <w:pStyle w:val="ListParagraph"/>
        <w:numPr>
          <w:ilvl w:val="1"/>
          <w:numId w:val="39"/>
        </w:numPr>
        <w:spacing w:before="120" w:after="120"/>
        <w:jc w:val="both"/>
        <w:rPr>
          <w:rFonts w:ascii="Arial" w:hAnsi="Arial" w:cs="Arial"/>
          <w:spacing w:val="-2"/>
          <w:sz w:val="22"/>
        </w:rPr>
      </w:pPr>
      <w:r w:rsidRPr="00894E09">
        <w:rPr>
          <w:rFonts w:ascii="Arial" w:hAnsi="Arial" w:cs="Arial"/>
          <w:spacing w:val="-2"/>
          <w:sz w:val="22"/>
          <w:szCs w:val="22"/>
        </w:rPr>
        <w:t xml:space="preserve">Tại các cuộc đàm phán, đơn vị tư vấn sẽ chuẩn bị công bố các báo cáo tài chính trong 03 năm qua để chứng minh các mức và thừa nhận rằng các mức đề xuất và các vấn đề tài chính phải được giám sát. </w:t>
      </w:r>
      <w:r>
        <w:rPr>
          <w:rFonts w:ascii="Arial" w:hAnsi="Arial" w:cs="Arial"/>
          <w:spacing w:val="-2"/>
          <w:sz w:val="22"/>
          <w:szCs w:val="22"/>
        </w:rPr>
        <w:t>Khách hàng</w:t>
      </w:r>
      <w:r w:rsidRPr="00894E09">
        <w:rPr>
          <w:rFonts w:ascii="Arial" w:hAnsi="Arial" w:cs="Arial"/>
          <w:spacing w:val="-2"/>
          <w:sz w:val="22"/>
          <w:szCs w:val="22"/>
        </w:rPr>
        <w:t xml:space="preserve"> chi tiêu khoản quỹ của chính phủ sẽ được giám sát và phải thận trọng trong việc chi tiêu các khoản nà</w:t>
      </w:r>
      <w:r>
        <w:rPr>
          <w:rFonts w:ascii="Arial" w:hAnsi="Arial" w:cs="Arial"/>
          <w:spacing w:val="-2"/>
          <w:sz w:val="22"/>
          <w:szCs w:val="22"/>
        </w:rPr>
        <w:t>o</w:t>
      </w:r>
      <w:r w:rsidR="00CC44D6" w:rsidRPr="00D620F7">
        <w:rPr>
          <w:rFonts w:ascii="Arial" w:hAnsi="Arial" w:cs="Arial"/>
          <w:spacing w:val="-2"/>
          <w:sz w:val="22"/>
        </w:rPr>
        <w:t xml:space="preserve">.  </w:t>
      </w:r>
    </w:p>
    <w:p w14:paraId="585B5E6B" w14:textId="77777777" w:rsidR="00A42EED" w:rsidRDefault="00A42EED" w:rsidP="00F53051">
      <w:pPr>
        <w:pStyle w:val="ListParagraph"/>
        <w:spacing w:before="120" w:after="120"/>
        <w:rPr>
          <w:rFonts w:ascii="Arial" w:hAnsi="Arial" w:cs="Arial"/>
          <w:spacing w:val="-2"/>
          <w:sz w:val="22"/>
          <w:szCs w:val="22"/>
        </w:rPr>
      </w:pPr>
    </w:p>
    <w:p w14:paraId="44420F9B" w14:textId="2548A399" w:rsidR="00D76BB2" w:rsidRDefault="0033217D">
      <w:pPr>
        <w:pStyle w:val="ListParagraph"/>
        <w:numPr>
          <w:ilvl w:val="1"/>
          <w:numId w:val="39"/>
        </w:numPr>
        <w:spacing w:before="120" w:after="120"/>
        <w:jc w:val="both"/>
        <w:rPr>
          <w:rFonts w:ascii="Arial" w:hAnsi="Arial" w:cs="Arial"/>
          <w:spacing w:val="-2"/>
          <w:sz w:val="22"/>
          <w:szCs w:val="22"/>
        </w:rPr>
      </w:pPr>
      <w:r w:rsidRPr="00894E09">
        <w:rPr>
          <w:rFonts w:ascii="Arial" w:hAnsi="Arial" w:cs="Arial"/>
          <w:spacing w:val="-2"/>
          <w:sz w:val="22"/>
          <w:szCs w:val="22"/>
        </w:rPr>
        <w:t>Chi tiết các khoản như sau</w:t>
      </w:r>
      <w:r w:rsidR="00D76BB2" w:rsidRPr="00A42EED">
        <w:rPr>
          <w:rFonts w:ascii="Arial" w:hAnsi="Arial" w:cs="Arial"/>
          <w:spacing w:val="-2"/>
          <w:sz w:val="22"/>
          <w:szCs w:val="22"/>
        </w:rPr>
        <w:t>:</w:t>
      </w:r>
    </w:p>
    <w:p w14:paraId="355D73E4" w14:textId="77777777" w:rsidR="00D92C77" w:rsidRDefault="00D92C77" w:rsidP="00F53051">
      <w:pPr>
        <w:pStyle w:val="ListParagraph"/>
        <w:spacing w:before="120" w:after="120"/>
        <w:rPr>
          <w:rFonts w:ascii="Arial" w:hAnsi="Arial" w:cs="Arial"/>
          <w:spacing w:val="-2"/>
          <w:sz w:val="22"/>
          <w:szCs w:val="22"/>
        </w:rPr>
      </w:pPr>
    </w:p>
    <w:p w14:paraId="4837F7C5" w14:textId="1CACA5D6" w:rsidR="00CC44D6" w:rsidRPr="00D620F7" w:rsidRDefault="00BA0D8F">
      <w:pPr>
        <w:pStyle w:val="ListParagraph"/>
        <w:numPr>
          <w:ilvl w:val="0"/>
          <w:numId w:val="40"/>
        </w:numPr>
        <w:spacing w:before="120" w:after="120"/>
        <w:ind w:left="1260" w:right="72" w:hanging="450"/>
        <w:jc w:val="both"/>
        <w:rPr>
          <w:rFonts w:ascii="Arial" w:hAnsi="Arial" w:cs="Arial"/>
          <w:spacing w:val="-2"/>
          <w:sz w:val="22"/>
        </w:rPr>
      </w:pPr>
      <w:r w:rsidRPr="00894E09">
        <w:rPr>
          <w:rFonts w:ascii="Arial" w:hAnsi="Arial" w:cs="Arial"/>
          <w:b/>
          <w:sz w:val="22"/>
          <w:szCs w:val="22"/>
          <w:u w:val="single"/>
        </w:rPr>
        <w:t>Lương</w:t>
      </w:r>
      <w:r w:rsidRPr="00894E09">
        <w:rPr>
          <w:rFonts w:ascii="Arial" w:hAnsi="Arial" w:cs="Arial"/>
          <w:sz w:val="22"/>
          <w:szCs w:val="22"/>
          <w:u w:val="single"/>
        </w:rPr>
        <w:t xml:space="preserve">. </w:t>
      </w:r>
      <w:r w:rsidRPr="00894E09">
        <w:rPr>
          <w:rFonts w:ascii="Arial" w:hAnsi="Arial" w:cs="Arial"/>
          <w:spacing w:val="-2"/>
          <w:sz w:val="22"/>
          <w:szCs w:val="22"/>
        </w:rPr>
        <w:t>Đây là tổng tiền lương hoặc phí thường xuyên được trả cho cá nhân tại văn phòng của công ty. Lương sẽ không bao gồm bất kỳ phí bảo hiểm nào cho việc đi công tác hoặc tiền thưởng (trừ trường hợp được quy định trong luật hoặc quy định của chính phủ)</w:t>
      </w:r>
      <w:r w:rsidR="00CC44D6" w:rsidRPr="00D620F7">
        <w:rPr>
          <w:rFonts w:ascii="Arial" w:hAnsi="Arial" w:cs="Arial"/>
          <w:spacing w:val="-2"/>
          <w:sz w:val="22"/>
        </w:rPr>
        <w:t>.</w:t>
      </w:r>
    </w:p>
    <w:p w14:paraId="26291649" w14:textId="77777777" w:rsidR="00CC44D6" w:rsidRPr="00D620F7" w:rsidRDefault="00CC44D6" w:rsidP="00F53051">
      <w:pPr>
        <w:pStyle w:val="ListParagraph"/>
        <w:spacing w:before="120" w:after="120"/>
        <w:ind w:left="810" w:right="72"/>
        <w:jc w:val="both"/>
        <w:rPr>
          <w:rFonts w:ascii="Arial" w:hAnsi="Arial" w:cs="Arial"/>
          <w:spacing w:val="-2"/>
          <w:sz w:val="22"/>
        </w:rPr>
      </w:pPr>
    </w:p>
    <w:p w14:paraId="1148C092" w14:textId="4A9991CA" w:rsidR="00CC44D6" w:rsidRPr="00D620F7" w:rsidRDefault="00CA4101">
      <w:pPr>
        <w:pStyle w:val="ListParagraph"/>
        <w:numPr>
          <w:ilvl w:val="0"/>
          <w:numId w:val="40"/>
        </w:numPr>
        <w:spacing w:before="120" w:after="120"/>
        <w:ind w:left="1260" w:right="72" w:hanging="450"/>
        <w:jc w:val="both"/>
        <w:rPr>
          <w:rFonts w:ascii="Arial" w:hAnsi="Arial" w:cs="Arial"/>
          <w:spacing w:val="-2"/>
          <w:sz w:val="22"/>
        </w:rPr>
      </w:pPr>
      <w:r w:rsidRPr="00894E09">
        <w:rPr>
          <w:rFonts w:ascii="Arial" w:hAnsi="Arial" w:cs="Arial"/>
          <w:b/>
          <w:sz w:val="22"/>
          <w:szCs w:val="22"/>
          <w:lang w:eastAsia="it-IT"/>
        </w:rPr>
        <w:t>Thưởng</w:t>
      </w:r>
      <w:r w:rsidRPr="00894E09">
        <w:rPr>
          <w:rFonts w:ascii="Arial" w:hAnsi="Arial" w:cs="Arial"/>
          <w:sz w:val="22"/>
          <w:szCs w:val="22"/>
          <w:lang w:eastAsia="it-IT"/>
        </w:rPr>
        <w:t xml:space="preserve">. </w:t>
      </w:r>
      <w:r w:rsidRPr="00894E09">
        <w:rPr>
          <w:rFonts w:ascii="Arial" w:hAnsi="Arial" w:cs="Arial"/>
          <w:spacing w:val="-2"/>
          <w:sz w:val="22"/>
          <w:szCs w:val="22"/>
        </w:rPr>
        <w:t>Thưởng được tính ngoài lợi nhuận. Để tránh tính ha</w:t>
      </w:r>
      <w:r>
        <w:rPr>
          <w:rFonts w:ascii="Arial" w:hAnsi="Arial" w:cs="Arial"/>
          <w:spacing w:val="-2"/>
          <w:sz w:val="22"/>
          <w:szCs w:val="22"/>
        </w:rPr>
        <w:t>i</w:t>
      </w:r>
      <w:r w:rsidRPr="00894E09">
        <w:rPr>
          <w:rFonts w:ascii="Arial" w:hAnsi="Arial" w:cs="Arial"/>
          <w:spacing w:val="-2"/>
          <w:sz w:val="22"/>
          <w:szCs w:val="22"/>
        </w:rPr>
        <w:t xml:space="preserve"> lần, bất kỳ khoản tiền thưởng nào sẽ không có trong tiền lương và được thể hiện riêng biệt. Nếu hệ thống kế toán của Tư vấn là phần trăm chi phí xã hội và chi phí quản lý dựa trên tổng doanh thu, bao gồm thưởng, phần trăm đó sẽ được giảm tương ứng. Nếu chính sách quốc gia yêu cầu thưởng tháng thứ 13 thì lợi nhuận không phải điều chỉnh. Các thảo luận về tiền tưởng sẽ có trong hồ sơ kiểm toán và sẽ phải bảo mật</w:t>
      </w:r>
      <w:r w:rsidR="00CC44D6" w:rsidRPr="00D620F7">
        <w:rPr>
          <w:rFonts w:ascii="Arial" w:hAnsi="Arial" w:cs="Arial"/>
          <w:spacing w:val="-2"/>
          <w:sz w:val="22"/>
        </w:rPr>
        <w:t>.</w:t>
      </w:r>
    </w:p>
    <w:p w14:paraId="2F10508C" w14:textId="77777777" w:rsidR="00CC44D6" w:rsidRPr="00D620F7" w:rsidRDefault="00CC44D6" w:rsidP="00F53051">
      <w:pPr>
        <w:pStyle w:val="ListParagraph"/>
        <w:spacing w:before="120" w:after="120"/>
        <w:rPr>
          <w:rFonts w:ascii="Arial" w:hAnsi="Arial" w:cs="Arial"/>
          <w:spacing w:val="-2"/>
          <w:sz w:val="22"/>
        </w:rPr>
      </w:pPr>
    </w:p>
    <w:p w14:paraId="1FEEC47B" w14:textId="58B55DCC" w:rsidR="00CC44D6" w:rsidRPr="00D620F7" w:rsidRDefault="00070250">
      <w:pPr>
        <w:pStyle w:val="ListParagraph"/>
        <w:numPr>
          <w:ilvl w:val="0"/>
          <w:numId w:val="40"/>
        </w:numPr>
        <w:spacing w:before="120" w:after="120"/>
        <w:ind w:left="1260" w:right="72" w:hanging="450"/>
        <w:jc w:val="both"/>
        <w:rPr>
          <w:rFonts w:ascii="Arial" w:hAnsi="Arial" w:cs="Arial"/>
          <w:spacing w:val="-2"/>
          <w:sz w:val="22"/>
        </w:rPr>
      </w:pPr>
      <w:r w:rsidRPr="00894E09">
        <w:rPr>
          <w:rFonts w:ascii="Arial" w:hAnsi="Arial" w:cs="Arial"/>
          <w:b/>
          <w:sz w:val="22"/>
          <w:szCs w:val="22"/>
        </w:rPr>
        <w:t>Chi phí xã hội</w:t>
      </w:r>
      <w:r w:rsidRPr="00894E09">
        <w:rPr>
          <w:rFonts w:ascii="Arial" w:hAnsi="Arial" w:cs="Arial"/>
          <w:sz w:val="22"/>
          <w:szCs w:val="22"/>
        </w:rPr>
        <w:t xml:space="preserve">. Đây là các chi phí của lợi ích phi tiền tệ và có thể bao gồm, trong số những khoản khác, an sinh xã hội (bao gồm lương hưu, y tế và chi </w:t>
      </w:r>
      <w:r w:rsidRPr="00894E09">
        <w:rPr>
          <w:rFonts w:ascii="Arial" w:hAnsi="Arial" w:cs="Arial"/>
          <w:spacing w:val="-2"/>
          <w:sz w:val="22"/>
          <w:szCs w:val="22"/>
        </w:rPr>
        <w:t>phí</w:t>
      </w:r>
      <w:r w:rsidRPr="00894E09">
        <w:rPr>
          <w:rFonts w:ascii="Arial" w:hAnsi="Arial" w:cs="Arial"/>
          <w:sz w:val="22"/>
          <w:szCs w:val="22"/>
        </w:rPr>
        <w:t xml:space="preserve"> bảo hiểm nhân thọ) và chi phí nghỉ ốm và</w:t>
      </w:r>
      <w:r>
        <w:rPr>
          <w:rFonts w:ascii="Arial" w:hAnsi="Arial" w:cs="Arial"/>
          <w:sz w:val="22"/>
          <w:szCs w:val="22"/>
        </w:rPr>
        <w:t>/</w:t>
      </w:r>
      <w:r w:rsidRPr="00894E09">
        <w:rPr>
          <w:rFonts w:ascii="Arial" w:hAnsi="Arial" w:cs="Arial"/>
          <w:sz w:val="22"/>
          <w:szCs w:val="22"/>
        </w:rPr>
        <w:t>hoặc nghỉ phép hàng năm</w:t>
      </w:r>
      <w:r w:rsidRPr="00894E09">
        <w:rPr>
          <w:rFonts w:ascii="Arial" w:hAnsi="Arial" w:cs="Arial"/>
          <w:spacing w:val="-2"/>
          <w:sz w:val="22"/>
          <w:szCs w:val="22"/>
        </w:rPr>
        <w:t>. Trong đó, ngày nghỉ phép nguyên lương trong quá trình nghỉ lễ hoạch nghỉ phép hằng năm trong suốt thời gian thực hiện nhiệm vụ nếu không có thay thế Chuyên gia thì sẽ không được coi là chi phí xã hội</w:t>
      </w:r>
      <w:r w:rsidR="00CC44D6" w:rsidRPr="00D620F7">
        <w:rPr>
          <w:rFonts w:ascii="Arial" w:hAnsi="Arial" w:cs="Arial"/>
          <w:spacing w:val="-2"/>
          <w:sz w:val="22"/>
        </w:rPr>
        <w:t xml:space="preserve">.  </w:t>
      </w:r>
    </w:p>
    <w:p w14:paraId="65946449" w14:textId="77777777" w:rsidR="00D92C77" w:rsidRPr="00A42EED" w:rsidRDefault="00D92C77" w:rsidP="00F53051">
      <w:pPr>
        <w:pStyle w:val="ListParagraph"/>
        <w:spacing w:before="120" w:after="120"/>
        <w:ind w:left="810" w:right="72"/>
        <w:jc w:val="both"/>
        <w:rPr>
          <w:rFonts w:ascii="Arial" w:hAnsi="Arial" w:cs="Arial"/>
          <w:spacing w:val="-2"/>
          <w:sz w:val="22"/>
          <w:szCs w:val="22"/>
        </w:rPr>
      </w:pPr>
    </w:p>
    <w:p w14:paraId="08D82149" w14:textId="1C618656" w:rsidR="00D76BB2" w:rsidRPr="00A42EED" w:rsidRDefault="001E5C20">
      <w:pPr>
        <w:pStyle w:val="ListParagraph"/>
        <w:numPr>
          <w:ilvl w:val="0"/>
          <w:numId w:val="40"/>
        </w:numPr>
        <w:spacing w:before="120" w:after="120"/>
        <w:ind w:left="1260" w:right="72" w:hanging="450"/>
        <w:jc w:val="both"/>
        <w:rPr>
          <w:rFonts w:ascii="Arial" w:hAnsi="Arial" w:cs="Arial"/>
          <w:spacing w:val="-2"/>
          <w:sz w:val="22"/>
          <w:szCs w:val="22"/>
        </w:rPr>
      </w:pPr>
      <w:r>
        <w:rPr>
          <w:rFonts w:ascii="Arial" w:hAnsi="Arial" w:cs="Arial"/>
          <w:noProof/>
          <w:spacing w:val="-2"/>
          <w:sz w:val="22"/>
          <w:szCs w:val="22"/>
        </w:rPr>
        <mc:AlternateContent>
          <mc:Choice Requires="wps">
            <w:drawing>
              <wp:anchor distT="0" distB="0" distL="114300" distR="114300" simplePos="0" relativeHeight="251659266" behindDoc="0" locked="0" layoutInCell="1" allowOverlap="1" wp14:anchorId="7E74BDC9" wp14:editId="241C92D0">
                <wp:simplePos x="0" y="0"/>
                <wp:positionH relativeFrom="column">
                  <wp:posOffset>3916680</wp:posOffset>
                </wp:positionH>
                <wp:positionV relativeFrom="paragraph">
                  <wp:posOffset>352425</wp:posOffset>
                </wp:positionV>
                <wp:extent cx="965200" cy="213360"/>
                <wp:effectExtent l="0" t="0" r="25400" b="15240"/>
                <wp:wrapNone/>
                <wp:docPr id="9" name="Text Box 9"/>
                <wp:cNvGraphicFramePr/>
                <a:graphic xmlns:a="http://schemas.openxmlformats.org/drawingml/2006/main">
                  <a:graphicData uri="http://schemas.microsoft.com/office/word/2010/wordprocessingShape">
                    <wps:wsp>
                      <wps:cNvSpPr txBox="1"/>
                      <wps:spPr>
                        <a:xfrm>
                          <a:off x="0" y="0"/>
                          <a:ext cx="965200" cy="213360"/>
                        </a:xfrm>
                        <a:prstGeom prst="rect">
                          <a:avLst/>
                        </a:prstGeom>
                        <a:solidFill>
                          <a:schemeClr val="lt1"/>
                        </a:solidFill>
                        <a:ln w="6350">
                          <a:solidFill>
                            <a:prstClr val="black"/>
                          </a:solidFill>
                        </a:ln>
                      </wps:spPr>
                      <wps:txbx>
                        <w:txbxContent>
                          <w:p w14:paraId="5AFB765B" w14:textId="747DF916" w:rsidR="00360634" w:rsidRPr="00F12C25" w:rsidRDefault="00360634" w:rsidP="001E5C20">
                            <w:pPr>
                              <w:jc w:val="center"/>
                              <w:rPr>
                                <w:b/>
                                <w:bCs/>
                                <w:sz w:val="14"/>
                                <w:szCs w:val="14"/>
                              </w:rPr>
                            </w:pPr>
                            <w:r w:rsidRPr="00F12C25">
                              <w:rPr>
                                <w:b/>
                                <w:bCs/>
                                <w:sz w:val="14"/>
                                <w:szCs w:val="14"/>
                              </w:rPr>
                              <w:t>Tổng số ngày nghỉ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4BDC9" id="_x0000_t202" coordsize="21600,21600" o:spt="202" path="m,l,21600r21600,l21600,xe">
                <v:stroke joinstyle="miter"/>
                <v:path gradientshapeok="t" o:connecttype="rect"/>
              </v:shapetype>
              <v:shape id="Text Box 9" o:spid="_x0000_s1026" type="#_x0000_t202" style="position:absolute;left:0;text-align:left;margin-left:308.4pt;margin-top:27.75pt;width:76pt;height:16.8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" fillcolor="white [3201]" strokeweight=".5pt">
                <v:textbox>
                  <w:txbxContent>
                    <w:p w14:paraId="5AFB765B" w14:textId="747DF916" w:rsidR="00701C06" w:rsidRPr="00F12C25" w:rsidRDefault="00701C06" w:rsidP="001E5C20">
                      <w:pPr>
                        <w:jc w:val="center"/>
                        <w:rPr>
                          <w:b/>
                          <w:bCs/>
                          <w:sz w:val="14"/>
                          <w:szCs w:val="14"/>
                        </w:rPr>
                      </w:pPr>
                      <w:r w:rsidRPr="00F12C25">
                        <w:rPr>
                          <w:b/>
                          <w:bCs/>
                          <w:sz w:val="14"/>
                          <w:szCs w:val="14"/>
                        </w:rPr>
                        <w:t>Tổng số ngày nghỉ</w:t>
                      </w:r>
                    </w:p>
                  </w:txbxContent>
                </v:textbox>
              </v:shape>
            </w:pict>
          </mc:Fallback>
        </mc:AlternateContent>
      </w:r>
      <w:r w:rsidR="0096489B" w:rsidRPr="0024516C">
        <w:rPr>
          <w:rFonts w:ascii="Arial" w:hAnsi="Arial" w:cs="Arial"/>
          <w:b/>
          <w:bCs/>
          <w:sz w:val="22"/>
          <w:szCs w:val="22"/>
        </w:rPr>
        <w:t>Chi phí nghỉ phép.</w:t>
      </w:r>
      <w:r w:rsidR="0096489B" w:rsidRPr="00894E09">
        <w:rPr>
          <w:rFonts w:ascii="Arial" w:hAnsi="Arial" w:cs="Arial"/>
          <w:sz w:val="22"/>
          <w:szCs w:val="22"/>
        </w:rPr>
        <w:t xml:space="preserve"> Các nguyên tắc tính toán chi phí của tổng số ngày nghỉ mỗi năm theo phần trăm lương cơ bản thường được tính như sau</w:t>
      </w:r>
      <w:r w:rsidR="00D76BB2" w:rsidRPr="00A42EED">
        <w:rPr>
          <w:rFonts w:ascii="Arial" w:hAnsi="Arial" w:cs="Arial"/>
          <w:spacing w:val="-2"/>
          <w:sz w:val="22"/>
          <w:szCs w:val="22"/>
        </w:rPr>
        <w:t>:</w:t>
      </w:r>
    </w:p>
    <w:p w14:paraId="66819C0C" w14:textId="1595516D" w:rsidR="00D76BB2" w:rsidRPr="00A42EED" w:rsidRDefault="001E5C20" w:rsidP="00F53051">
      <w:pPr>
        <w:spacing w:before="120" w:after="120"/>
        <w:ind w:left="1440" w:hanging="180"/>
        <w:jc w:val="both"/>
        <w:rPr>
          <w:rFonts w:ascii="Arial" w:hAnsi="Arial" w:cs="Arial"/>
          <w:spacing w:val="-2"/>
          <w:position w:val="-30"/>
          <w:sz w:val="22"/>
          <w:szCs w:val="22"/>
        </w:rPr>
      </w:pPr>
      <w:r w:rsidRPr="00894E09">
        <w:rPr>
          <w:rFonts w:ascii="Arial" w:hAnsi="Arial" w:cs="Arial"/>
          <w:spacing w:val="-2"/>
          <w:sz w:val="22"/>
          <w:szCs w:val="22"/>
        </w:rPr>
        <w:t xml:space="preserve">Chi phí nghỉ phép theo phần trăm lương cơ bản </w:t>
      </w:r>
      <w:r w:rsidR="00D76BB2" w:rsidRPr="00A42EED">
        <w:rPr>
          <w:rFonts w:ascii="Arial" w:hAnsi="Arial" w:cs="Arial"/>
          <w:spacing w:val="-2"/>
          <w:sz w:val="22"/>
          <w:szCs w:val="22"/>
        </w:rPr>
        <w:t xml:space="preserve"> =  </w:t>
      </w:r>
      <w:r w:rsidR="00460EDB" w:rsidRPr="00A42EED">
        <w:rPr>
          <w:rFonts w:ascii="Arial" w:hAnsi="Arial" w:cs="Arial"/>
          <w:noProof/>
          <w:spacing w:val="-2"/>
          <w:position w:val="-28"/>
          <w:sz w:val="22"/>
          <w:szCs w:val="22"/>
        </w:rPr>
        <w:drawing>
          <wp:inline distT="0" distB="0" distL="0" distR="0" wp14:anchorId="3E615FD3" wp14:editId="38A5F041">
            <wp:extent cx="1326515" cy="39941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26515" cy="399415"/>
                    </a:xfrm>
                    <a:prstGeom prst="rect">
                      <a:avLst/>
                    </a:prstGeom>
                    <a:noFill/>
                    <a:ln>
                      <a:noFill/>
                    </a:ln>
                  </pic:spPr>
                </pic:pic>
              </a:graphicData>
            </a:graphic>
          </wp:inline>
        </w:drawing>
      </w:r>
    </w:p>
    <w:p w14:paraId="154C70D9" w14:textId="0D67D724" w:rsidR="00D76BB2" w:rsidRPr="00A42EED" w:rsidRDefault="001E5C20" w:rsidP="00F53051">
      <w:pPr>
        <w:spacing w:before="120" w:after="120"/>
        <w:ind w:left="1440" w:hanging="180"/>
        <w:jc w:val="both"/>
        <w:rPr>
          <w:rFonts w:ascii="Arial" w:hAnsi="Arial" w:cs="Arial"/>
          <w:spacing w:val="-2"/>
          <w:sz w:val="22"/>
          <w:szCs w:val="22"/>
        </w:rPr>
      </w:pPr>
      <w:r>
        <w:rPr>
          <w:rFonts w:ascii="Arial" w:hAnsi="Arial" w:cs="Arial"/>
          <w:sz w:val="22"/>
          <w:szCs w:val="22"/>
        </w:rPr>
        <w:t>Trong</w:t>
      </w:r>
      <w:r w:rsidRPr="00894E09">
        <w:rPr>
          <w:rFonts w:ascii="Arial" w:hAnsi="Arial" w:cs="Arial"/>
          <w:sz w:val="22"/>
          <w:szCs w:val="22"/>
        </w:rPr>
        <w:t xml:space="preserve"> đó w = cuối tuần, ph = ngày lễ, v = kỳ nghỉ, và s = nghỉ do ốm</w:t>
      </w:r>
      <w:r w:rsidR="00D76BB2" w:rsidRPr="00A42EED">
        <w:rPr>
          <w:rFonts w:ascii="Arial" w:hAnsi="Arial" w:cs="Arial"/>
          <w:sz w:val="22"/>
          <w:szCs w:val="22"/>
        </w:rPr>
        <w:t>.</w:t>
      </w:r>
    </w:p>
    <w:p w14:paraId="3091EB4E" w14:textId="74C99508" w:rsidR="00D76BB2" w:rsidRPr="00A42EED" w:rsidRDefault="001E5C20" w:rsidP="00F53051">
      <w:pPr>
        <w:spacing w:before="120" w:after="120"/>
        <w:ind w:left="1260"/>
        <w:jc w:val="both"/>
        <w:rPr>
          <w:rFonts w:ascii="Arial" w:hAnsi="Arial" w:cs="Arial"/>
          <w:spacing w:val="-2"/>
          <w:sz w:val="22"/>
          <w:szCs w:val="22"/>
        </w:rPr>
      </w:pPr>
      <w:r w:rsidRPr="00894E09">
        <w:rPr>
          <w:rFonts w:ascii="Arial" w:hAnsi="Arial" w:cs="Arial"/>
          <w:spacing w:val="-2"/>
          <w:sz w:val="22"/>
          <w:szCs w:val="22"/>
        </w:rPr>
        <w:t xml:space="preserve">Xin lưu ý rằng nghỉ phép chỉ có thể được coi là chi phí xã hội nếu </w:t>
      </w:r>
      <w:r>
        <w:rPr>
          <w:rFonts w:ascii="Arial" w:hAnsi="Arial" w:cs="Arial"/>
          <w:spacing w:val="-2"/>
          <w:sz w:val="22"/>
          <w:szCs w:val="22"/>
        </w:rPr>
        <w:t>Khách hàng</w:t>
      </w:r>
      <w:r w:rsidRPr="00894E09">
        <w:rPr>
          <w:rFonts w:ascii="Arial" w:hAnsi="Arial" w:cs="Arial"/>
          <w:spacing w:val="-2"/>
          <w:sz w:val="22"/>
          <w:szCs w:val="22"/>
        </w:rPr>
        <w:t xml:space="preserve"> không bị tính phí cho nghỉ phép</w:t>
      </w:r>
      <w:r w:rsidR="00D76BB2" w:rsidRPr="00A42EED">
        <w:rPr>
          <w:rFonts w:ascii="Arial" w:hAnsi="Arial" w:cs="Arial"/>
          <w:spacing w:val="-2"/>
          <w:sz w:val="22"/>
          <w:szCs w:val="22"/>
        </w:rPr>
        <w:t>.</w:t>
      </w:r>
    </w:p>
    <w:p w14:paraId="68FCEB32" w14:textId="0EB4658D" w:rsidR="00D76BB2" w:rsidRPr="00CC44D6" w:rsidRDefault="001E5C20">
      <w:pPr>
        <w:pStyle w:val="ListParagraph"/>
        <w:numPr>
          <w:ilvl w:val="0"/>
          <w:numId w:val="40"/>
        </w:numPr>
        <w:spacing w:before="120" w:after="120"/>
        <w:ind w:left="1260" w:right="360" w:hanging="450"/>
        <w:jc w:val="both"/>
        <w:rPr>
          <w:rFonts w:ascii="Arial" w:hAnsi="Arial" w:cs="Arial"/>
          <w:sz w:val="22"/>
          <w:szCs w:val="22"/>
          <w:u w:val="single"/>
        </w:rPr>
      </w:pPr>
      <w:r w:rsidRPr="00894E09">
        <w:rPr>
          <w:rFonts w:ascii="Arial" w:hAnsi="Arial" w:cs="Arial"/>
          <w:b/>
          <w:sz w:val="22"/>
          <w:szCs w:val="22"/>
        </w:rPr>
        <w:t xml:space="preserve">Chi phí </w:t>
      </w:r>
      <w:r w:rsidRPr="00AB5060">
        <w:rPr>
          <w:rFonts w:ascii="Arial" w:hAnsi="Arial" w:cs="Arial"/>
          <w:b/>
          <w:sz w:val="22"/>
          <w:szCs w:val="22"/>
        </w:rPr>
        <w:t>quản lý</w:t>
      </w:r>
      <w:r w:rsidRPr="00AB5060">
        <w:rPr>
          <w:rFonts w:ascii="Arial" w:hAnsi="Arial" w:cs="Arial"/>
          <w:sz w:val="22"/>
          <w:szCs w:val="22"/>
        </w:rPr>
        <w:t>. Đây là các chi phí Kinh doanh của Tư vấn mà không trực tiếp liên quan đến việc thực hiện các nhiệm vụ và sẽ không phải hoàn ứng như các khoản riêng trong Hợp đồng</w:t>
      </w:r>
      <w:r w:rsidR="00D76307" w:rsidRPr="00D620F7">
        <w:rPr>
          <w:rFonts w:ascii="Arial" w:hAnsi="Arial" w:cs="Arial"/>
          <w:spacing w:val="-2"/>
          <w:sz w:val="22"/>
          <w:szCs w:val="22"/>
        </w:rPr>
        <w:t xml:space="preserve">. </w:t>
      </w:r>
      <w:r w:rsidR="003C492C" w:rsidRPr="00AB5060">
        <w:rPr>
          <w:rFonts w:ascii="Arial" w:hAnsi="Arial" w:cs="Arial"/>
          <w:spacing w:val="-2"/>
          <w:sz w:val="22"/>
          <w:szCs w:val="22"/>
        </w:rPr>
        <w:t xml:space="preserve">Các Phần tiêu biểu bao gồm chi phí văn phòng (thời </w:t>
      </w:r>
      <w:r w:rsidR="003C492C" w:rsidRPr="00AB5060">
        <w:rPr>
          <w:rFonts w:ascii="Arial" w:hAnsi="Arial" w:cs="Arial"/>
          <w:spacing w:val="-2"/>
          <w:sz w:val="22"/>
          <w:szCs w:val="22"/>
        </w:rPr>
        <w:lastRenderedPageBreak/>
        <w:t>gian không được</w:t>
      </w:r>
      <w:r w:rsidR="003C492C" w:rsidRPr="00894E09">
        <w:rPr>
          <w:rFonts w:ascii="Arial" w:hAnsi="Arial" w:cs="Arial"/>
          <w:spacing w:val="-2"/>
          <w:sz w:val="22"/>
          <w:szCs w:val="22"/>
        </w:rPr>
        <w:t xml:space="preserve"> thanh toán, thời gian của  nhân viên Tư vấn giám sát dự án, thuê trụ sở văn phòng, cán bộ hỗ trợ, nghiên cứu, đào tạo cán bộ, marketing, etc.), chi phí nhân sự của Tư vấn không làm việc cho dự án mang lại lợi nhuận, thuế về các hoạt động kinh doanh và các chi phí quảng bá kinh doanh</w:t>
      </w:r>
      <w:r w:rsidR="00D76307" w:rsidRPr="00D620F7">
        <w:rPr>
          <w:rFonts w:ascii="Arial" w:hAnsi="Arial" w:cs="Arial"/>
          <w:spacing w:val="-2"/>
          <w:sz w:val="22"/>
          <w:szCs w:val="22"/>
        </w:rPr>
        <w:t xml:space="preserve">. </w:t>
      </w:r>
      <w:r w:rsidR="00F12C25" w:rsidRPr="00894E09">
        <w:rPr>
          <w:rFonts w:ascii="Arial" w:hAnsi="Arial" w:cs="Arial"/>
          <w:spacing w:val="-2"/>
          <w:sz w:val="22"/>
          <w:szCs w:val="22"/>
        </w:rPr>
        <w:t xml:space="preserve">Trong quá trình đàm phán, các báo cáo tài chính đã kiếm toán được xác nhận bởi kiểm toán viên độc lập và hỗ trợ chi phí quản lý trong ba năm qua sẽ được thảo luận, cùng với danh sách các </w:t>
      </w:r>
      <w:r w:rsidR="00F12C25">
        <w:rPr>
          <w:rFonts w:ascii="Arial" w:hAnsi="Arial" w:cs="Arial"/>
          <w:spacing w:val="-2"/>
          <w:sz w:val="22"/>
          <w:szCs w:val="22"/>
        </w:rPr>
        <w:t>Phần</w:t>
      </w:r>
      <w:r w:rsidR="00F12C25" w:rsidRPr="00894E09">
        <w:rPr>
          <w:rFonts w:ascii="Arial" w:hAnsi="Arial" w:cs="Arial"/>
          <w:spacing w:val="-2"/>
          <w:sz w:val="22"/>
          <w:szCs w:val="22"/>
        </w:rPr>
        <w:t xml:space="preserve"> chi phí quản lý và phần trăm mỗi chi phí quản lý liên quan đến chi phí cơ bản. </w:t>
      </w:r>
      <w:r w:rsidR="00F12C25">
        <w:rPr>
          <w:rFonts w:ascii="Arial" w:hAnsi="Arial" w:cs="Arial"/>
          <w:spacing w:val="-2"/>
          <w:sz w:val="22"/>
          <w:szCs w:val="22"/>
        </w:rPr>
        <w:t>Khách hàng</w:t>
      </w:r>
      <w:r w:rsidR="00F12C25" w:rsidRPr="00894E09">
        <w:rPr>
          <w:rFonts w:ascii="Arial" w:hAnsi="Arial" w:cs="Arial"/>
          <w:spacing w:val="-2"/>
          <w:sz w:val="22"/>
          <w:szCs w:val="22"/>
        </w:rPr>
        <w:t xml:space="preserve"> không chấp nhận bất kỳ khoản phí cận biên cho các phí xã hội, chi phí </w:t>
      </w:r>
      <w:r w:rsidR="00F12C25">
        <w:rPr>
          <w:rFonts w:ascii="Arial" w:hAnsi="Arial" w:cs="Arial"/>
          <w:spacing w:val="-2"/>
          <w:sz w:val="22"/>
          <w:szCs w:val="22"/>
        </w:rPr>
        <w:t>quản</w:t>
      </w:r>
      <w:r w:rsidR="00F12C25" w:rsidRPr="00894E09">
        <w:rPr>
          <w:rFonts w:ascii="Arial" w:hAnsi="Arial" w:cs="Arial"/>
          <w:spacing w:val="-2"/>
          <w:sz w:val="22"/>
          <w:szCs w:val="22"/>
        </w:rPr>
        <w:t xml:space="preserve"> lý. Trong trường hợp này, Tư vấn sẽ chỉ được hưởng chi phí hành chính và phí cho các khoản thanh toán hàng tháng được tính cho các Chuyên gia ký hợp đồng phụ</w:t>
      </w:r>
      <w:r w:rsidR="00D76307" w:rsidRPr="00D620F7">
        <w:rPr>
          <w:rFonts w:ascii="Arial" w:hAnsi="Arial" w:cs="Arial"/>
          <w:spacing w:val="-2"/>
          <w:sz w:val="22"/>
          <w:szCs w:val="22"/>
        </w:rPr>
        <w:t>.</w:t>
      </w:r>
    </w:p>
    <w:p w14:paraId="49D7D187" w14:textId="77777777" w:rsidR="00D92C77" w:rsidRPr="00B963F3" w:rsidRDefault="00D92C77" w:rsidP="00F53051">
      <w:pPr>
        <w:pStyle w:val="ListParagraph"/>
        <w:spacing w:before="120" w:after="120"/>
        <w:ind w:left="810" w:right="360"/>
        <w:jc w:val="both"/>
        <w:rPr>
          <w:rFonts w:ascii="Arial" w:hAnsi="Arial" w:cs="Arial"/>
          <w:sz w:val="22"/>
          <w:szCs w:val="22"/>
          <w:u w:val="single"/>
        </w:rPr>
      </w:pPr>
    </w:p>
    <w:p w14:paraId="5A97756D" w14:textId="42147E43" w:rsidR="00D76307" w:rsidRPr="00D620F7" w:rsidRDefault="005F2B59">
      <w:pPr>
        <w:pStyle w:val="ListParagraph"/>
        <w:keepNext/>
        <w:numPr>
          <w:ilvl w:val="0"/>
          <w:numId w:val="40"/>
        </w:numPr>
        <w:spacing w:before="120" w:after="120"/>
        <w:ind w:left="1260" w:right="360" w:hanging="450"/>
        <w:jc w:val="both"/>
        <w:rPr>
          <w:rFonts w:ascii="Arial" w:hAnsi="Arial" w:cs="Arial"/>
          <w:sz w:val="22"/>
          <w:szCs w:val="22"/>
          <w:lang w:eastAsia="it-IT"/>
        </w:rPr>
      </w:pPr>
      <w:r w:rsidRPr="00894E09">
        <w:rPr>
          <w:rFonts w:ascii="Arial" w:hAnsi="Arial" w:cs="Arial"/>
          <w:b/>
          <w:sz w:val="22"/>
          <w:szCs w:val="22"/>
        </w:rPr>
        <w:t>Lợi nhuận.</w:t>
      </w:r>
      <w:r w:rsidRPr="00894E09">
        <w:rPr>
          <w:rFonts w:ascii="Arial" w:hAnsi="Arial" w:cs="Arial"/>
          <w:spacing w:val="-2"/>
          <w:sz w:val="22"/>
          <w:szCs w:val="22"/>
        </w:rPr>
        <w:t xml:space="preserve"> Dựa trên tổng tiền lương, chi phí xã hội và chi phí quản lý. Nếu bất kỳ khoản thưởng nào được trả theo định kỳ được liệt kê, số tiền lãi sẽ giảm theo mức tương đương. Lợi nhuận sẽ không được phép tính đối với chi phí đi lại hoặc các khoản hoàn ứng</w:t>
      </w:r>
      <w:r w:rsidR="00D76307" w:rsidRPr="00D620F7">
        <w:rPr>
          <w:rFonts w:ascii="Arial" w:hAnsi="Arial" w:cs="Arial"/>
          <w:spacing w:val="-2"/>
          <w:sz w:val="22"/>
          <w:szCs w:val="22"/>
        </w:rPr>
        <w:t>.</w:t>
      </w:r>
    </w:p>
    <w:p w14:paraId="1E6C66F5" w14:textId="77777777" w:rsidR="00D92C77" w:rsidRPr="00D76307" w:rsidRDefault="00D92C77" w:rsidP="00F53051">
      <w:pPr>
        <w:pStyle w:val="ListParagraph"/>
        <w:spacing w:before="120" w:after="120"/>
        <w:rPr>
          <w:rFonts w:ascii="Arial" w:hAnsi="Arial" w:cs="Arial"/>
          <w:sz w:val="22"/>
          <w:szCs w:val="22"/>
          <w:lang w:eastAsia="it-IT"/>
        </w:rPr>
      </w:pPr>
    </w:p>
    <w:p w14:paraId="4643C04D" w14:textId="466CCC6D" w:rsidR="00D76307" w:rsidRPr="00D620F7" w:rsidRDefault="007267AC">
      <w:pPr>
        <w:pStyle w:val="ListParagraph"/>
        <w:keepNext/>
        <w:numPr>
          <w:ilvl w:val="0"/>
          <w:numId w:val="40"/>
        </w:numPr>
        <w:spacing w:before="120" w:after="120"/>
        <w:ind w:left="1260" w:right="360" w:hanging="450"/>
        <w:jc w:val="both"/>
        <w:rPr>
          <w:rFonts w:ascii="Arial" w:hAnsi="Arial" w:cs="Arial"/>
          <w:sz w:val="22"/>
          <w:szCs w:val="22"/>
        </w:rPr>
      </w:pPr>
      <w:r w:rsidRPr="00894E09">
        <w:rPr>
          <w:rFonts w:ascii="Arial" w:hAnsi="Arial" w:cs="Arial"/>
          <w:b/>
          <w:sz w:val="22"/>
          <w:szCs w:val="22"/>
          <w:lang w:eastAsia="it-IT"/>
        </w:rPr>
        <w:t>Công tác phí hoặc phí bảo hiểm hoặc chi phí Sinh hoạt.</w:t>
      </w:r>
      <w:r w:rsidRPr="00894E09">
        <w:rPr>
          <w:rFonts w:ascii="Arial" w:hAnsi="Arial" w:cs="Arial"/>
          <w:sz w:val="22"/>
          <w:szCs w:val="22"/>
          <w:lang w:eastAsia="it-IT"/>
        </w:rPr>
        <w:t xml:space="preserve"> </w:t>
      </w:r>
      <w:r w:rsidRPr="00894E09">
        <w:rPr>
          <w:rFonts w:ascii="Arial" w:hAnsi="Arial" w:cs="Arial"/>
          <w:spacing w:val="-2"/>
          <w:sz w:val="22"/>
          <w:szCs w:val="22"/>
        </w:rPr>
        <w:t>Một số Tư vấn trả trợ cấp cho các Chuyên gia làm việc ở xa trụ sở hoặc ngoài văn phòng. Các khoản phụ cấp như vậy được tính bằng tỷ lệ phần trăm của tiền lương (hoặc phí) và sẽ không rút từ chi phí quản lý hoặc lợi nhuận. Đôi khi, theo luật, các khoản phụ cấp như vậy có thể rút ra từ chi phí xã hội. Trong trường hợp này, số tiền của chi phí xã hội này sẽ vẫn được hiển thị theo chi phí xã hội, với trợ cấp ròng được hiển thị riêng</w:t>
      </w:r>
      <w:r w:rsidR="00D76307" w:rsidRPr="00D620F7">
        <w:rPr>
          <w:rFonts w:ascii="Arial" w:hAnsi="Arial" w:cs="Arial"/>
          <w:spacing w:val="-2"/>
          <w:sz w:val="22"/>
          <w:szCs w:val="22"/>
        </w:rPr>
        <w:t>.</w:t>
      </w:r>
    </w:p>
    <w:p w14:paraId="53D20BB3" w14:textId="77777777" w:rsidR="00D76BB2" w:rsidRPr="00A42EED" w:rsidRDefault="00D76BB2" w:rsidP="00E0094A">
      <w:pPr>
        <w:autoSpaceDE w:val="0"/>
        <w:autoSpaceDN w:val="0"/>
        <w:ind w:left="15"/>
        <w:rPr>
          <w:rFonts w:ascii="Arial" w:hAnsi="Arial" w:cs="Arial"/>
          <w:sz w:val="22"/>
          <w:szCs w:val="22"/>
          <w:lang w:val="en-GB" w:eastAsia="it-IT"/>
        </w:rPr>
      </w:pPr>
    </w:p>
    <w:p w14:paraId="3C17BE39" w14:textId="77777777" w:rsidR="006F7E7B" w:rsidRDefault="006F7E7B" w:rsidP="00E0094A">
      <w:pPr>
        <w:autoSpaceDE w:val="0"/>
        <w:autoSpaceDN w:val="0"/>
        <w:ind w:left="15"/>
        <w:rPr>
          <w:rFonts w:ascii="Arial" w:hAnsi="Arial" w:cs="Arial"/>
          <w:sz w:val="22"/>
          <w:szCs w:val="22"/>
          <w:lang w:val="en-GB" w:eastAsia="it-IT"/>
        </w:rPr>
        <w:sectPr w:rsidR="006F7E7B" w:rsidSect="006F7E7B">
          <w:pgSz w:w="12240" w:h="15840" w:code="1"/>
          <w:pgMar w:top="1440" w:right="1440" w:bottom="1440" w:left="1166" w:header="720" w:footer="720" w:gutter="0"/>
          <w:cols w:space="720"/>
          <w:titlePg/>
          <w:docGrid w:linePitch="360"/>
        </w:sectPr>
      </w:pPr>
    </w:p>
    <w:p w14:paraId="75E975A2" w14:textId="77777777" w:rsidR="009271CF" w:rsidRDefault="009271CF" w:rsidP="007B0F9C"/>
    <w:p w14:paraId="1852BB65" w14:textId="32E392F6" w:rsidR="007F2B38" w:rsidRPr="000F748F" w:rsidRDefault="007077D2" w:rsidP="007F2B38">
      <w:pPr>
        <w:pStyle w:val="Heading6"/>
        <w:ind w:left="0" w:firstLine="0"/>
        <w:rPr>
          <w:rFonts w:ascii="Arial" w:hAnsi="Arial" w:cs="Arial"/>
          <w:sz w:val="28"/>
          <w:szCs w:val="28"/>
        </w:rPr>
      </w:pPr>
      <w:r>
        <w:rPr>
          <w:rFonts w:ascii="Arial" w:hAnsi="Arial" w:cs="Arial"/>
          <w:sz w:val="28"/>
          <w:szCs w:val="28"/>
        </w:rPr>
        <w:t>Biểu mẫu</w:t>
      </w:r>
      <w:r w:rsidR="007F2B38" w:rsidRPr="00833AE0">
        <w:rPr>
          <w:rFonts w:ascii="Arial" w:hAnsi="Arial" w:cs="Arial"/>
          <w:sz w:val="28"/>
          <w:szCs w:val="28"/>
        </w:rPr>
        <w:t xml:space="preserve">  FIN-4  </w:t>
      </w:r>
      <w:r w:rsidR="000F748F" w:rsidRPr="00D0684D">
        <w:rPr>
          <w:rFonts w:ascii="Arial" w:hAnsi="Arial" w:cs="Arial"/>
          <w:sz w:val="28"/>
          <w:szCs w:val="28"/>
        </w:rPr>
        <w:t>phân bổ chi phí khác, chi phí tạm thời và dự phòng phí</w:t>
      </w:r>
    </w:p>
    <w:p w14:paraId="37B592D4" w14:textId="77777777" w:rsidR="00D60FCA" w:rsidRDefault="00D60FCA" w:rsidP="007F2B38">
      <w:pPr>
        <w:jc w:val="both"/>
        <w:rPr>
          <w:rFonts w:ascii="Arial" w:hAnsi="Arial" w:cs="Arial"/>
          <w:sz w:val="22"/>
          <w:szCs w:val="22"/>
        </w:rPr>
      </w:pPr>
    </w:p>
    <w:p w14:paraId="360AD7BA" w14:textId="6ED3356D" w:rsidR="0095393D" w:rsidRPr="00833AE0" w:rsidRDefault="0095393D" w:rsidP="007F2B38">
      <w:pPr>
        <w:jc w:val="both"/>
        <w:rPr>
          <w:rFonts w:ascii="Arial" w:hAnsi="Arial" w:cs="Arial"/>
          <w:sz w:val="22"/>
          <w:szCs w:val="22"/>
        </w:rPr>
      </w:pPr>
      <w:r w:rsidRPr="0095393D">
        <w:rPr>
          <w:rFonts w:ascii="Arial" w:hAnsi="Arial" w:cs="Arial"/>
          <w:sz w:val="22"/>
          <w:szCs w:val="22"/>
        </w:rPr>
        <w:t>Khi được sử dụng để chuyển nhượng hợp đồng Trọn gói, thông tin được cung cấp trong Biểu mẫu này sẽ chỉ được sử dụng để chứng minh cơ sở tính toán Giá trần hợp đồng, để tính các loại thuế áp dụng khi đàm phán hợp đồng và, nếu cần, để thiết lập các khoản thanh toán cho Nhà tư vấn cho các dịch vụ bổ sung có thể có theo yêu cầu của Khách hàng. Mẫu này sẽ không được sử dụng làm cơ sở để thanh toán theo hợp đồng Trọn gói</w:t>
      </w:r>
      <w:r w:rsidR="005D564F">
        <w:rPr>
          <w:rFonts w:ascii="Arial" w:hAnsi="Arial" w:cs="Arial"/>
          <w:sz w:val="22"/>
          <w:szCs w:val="22"/>
        </w:rPr>
        <w:t>.</w:t>
      </w:r>
    </w:p>
    <w:p w14:paraId="4881CE16" w14:textId="77777777" w:rsidR="007F2B38" w:rsidRDefault="007F2B38" w:rsidP="007F2B38"/>
    <w:tbl>
      <w:tblPr>
        <w:tblW w:w="1311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97"/>
        <w:gridCol w:w="944"/>
        <w:gridCol w:w="615"/>
        <w:gridCol w:w="1125"/>
        <w:gridCol w:w="913"/>
        <w:gridCol w:w="1531"/>
        <w:gridCol w:w="1531"/>
        <w:gridCol w:w="1531"/>
        <w:gridCol w:w="1531"/>
      </w:tblGrid>
      <w:tr w:rsidR="000F748F" w:rsidRPr="00C4049B" w14:paraId="7E016350" w14:textId="77777777" w:rsidTr="00E6498F">
        <w:trPr>
          <w:jc w:val="center"/>
        </w:trPr>
        <w:tc>
          <w:tcPr>
            <w:tcW w:w="3397" w:type="dxa"/>
            <w:tcBorders>
              <w:top w:val="double" w:sz="4" w:space="0" w:color="auto"/>
              <w:bottom w:val="single" w:sz="12" w:space="0" w:color="auto"/>
            </w:tcBorders>
            <w:vAlign w:val="center"/>
          </w:tcPr>
          <w:p w14:paraId="193C21D2" w14:textId="77777777" w:rsidR="000F748F" w:rsidRPr="006D3C83" w:rsidRDefault="000F748F" w:rsidP="00E6498F">
            <w:pPr>
              <w:spacing w:before="40" w:after="40"/>
              <w:jc w:val="center"/>
              <w:rPr>
                <w:rFonts w:ascii="Arial" w:hAnsi="Arial" w:cs="Arial"/>
                <w:b/>
                <w:bCs/>
                <w:sz w:val="20"/>
                <w:szCs w:val="20"/>
                <w:lang w:val="fr-FR"/>
              </w:rPr>
            </w:pPr>
            <w:r w:rsidRPr="001976E3">
              <w:rPr>
                <w:rFonts w:ascii="Arial" w:hAnsi="Arial" w:cs="Arial"/>
                <w:b/>
                <w:bCs/>
                <w:sz w:val="20"/>
                <w:szCs w:val="20"/>
                <w:lang w:val="fr-FR"/>
              </w:rPr>
              <w:t>Loại chi phí, Tổng tạm tính và Dự phòng</w:t>
            </w:r>
          </w:p>
        </w:tc>
        <w:tc>
          <w:tcPr>
            <w:tcW w:w="944" w:type="dxa"/>
            <w:tcBorders>
              <w:top w:val="double" w:sz="4" w:space="0" w:color="auto"/>
              <w:bottom w:val="single" w:sz="12" w:space="0" w:color="auto"/>
            </w:tcBorders>
            <w:vAlign w:val="center"/>
          </w:tcPr>
          <w:p w14:paraId="32EA3F3F" w14:textId="77777777" w:rsidR="000F748F" w:rsidRPr="00C4049B" w:rsidRDefault="000F748F" w:rsidP="00E6498F">
            <w:pPr>
              <w:spacing w:before="40" w:after="40"/>
              <w:jc w:val="center"/>
              <w:rPr>
                <w:rFonts w:ascii="Arial" w:hAnsi="Arial" w:cs="Arial"/>
                <w:b/>
                <w:bCs/>
                <w:sz w:val="20"/>
                <w:szCs w:val="20"/>
                <w:lang w:val="fr-FR"/>
              </w:rPr>
            </w:pPr>
            <w:r w:rsidRPr="00894E09">
              <w:rPr>
                <w:rFonts w:ascii="Arial" w:hAnsi="Arial" w:cs="Arial"/>
                <w:b/>
                <w:bCs/>
                <w:sz w:val="22"/>
                <w:szCs w:val="22"/>
                <w:lang w:val="fr-FR"/>
              </w:rPr>
              <w:t>Số l</w:t>
            </w:r>
            <w:r w:rsidRPr="00894E09">
              <w:rPr>
                <w:rFonts w:ascii="Arial" w:hAnsi="Arial" w:cs="Arial"/>
                <w:b/>
                <w:bCs/>
                <w:sz w:val="22"/>
                <w:szCs w:val="22"/>
              </w:rPr>
              <w:t>ượng</w:t>
            </w:r>
          </w:p>
        </w:tc>
        <w:tc>
          <w:tcPr>
            <w:tcW w:w="615" w:type="dxa"/>
            <w:tcBorders>
              <w:top w:val="double" w:sz="4" w:space="0" w:color="auto"/>
              <w:bottom w:val="single" w:sz="12" w:space="0" w:color="auto"/>
            </w:tcBorders>
            <w:vAlign w:val="center"/>
          </w:tcPr>
          <w:p w14:paraId="5F891213" w14:textId="77777777" w:rsidR="000F748F" w:rsidRPr="00C4049B" w:rsidRDefault="000F748F" w:rsidP="00E6498F">
            <w:pPr>
              <w:spacing w:before="40" w:after="40"/>
              <w:jc w:val="center"/>
              <w:rPr>
                <w:rFonts w:ascii="Arial" w:hAnsi="Arial" w:cs="Arial"/>
                <w:b/>
                <w:bCs/>
                <w:sz w:val="20"/>
                <w:szCs w:val="20"/>
                <w:lang w:val="fr-FR"/>
              </w:rPr>
            </w:pPr>
            <w:r w:rsidRPr="00894E09">
              <w:rPr>
                <w:rFonts w:ascii="Arial" w:hAnsi="Arial" w:cs="Arial"/>
                <w:b/>
                <w:bCs/>
                <w:sz w:val="22"/>
                <w:szCs w:val="22"/>
                <w:lang w:val="fr-FR"/>
              </w:rPr>
              <w:t>Giá đ</w:t>
            </w:r>
            <w:r w:rsidRPr="00894E09">
              <w:rPr>
                <w:rFonts w:ascii="Arial" w:hAnsi="Arial" w:cs="Arial"/>
                <w:b/>
                <w:bCs/>
                <w:sz w:val="22"/>
                <w:szCs w:val="22"/>
              </w:rPr>
              <w:t>ơn vị</w:t>
            </w:r>
          </w:p>
        </w:tc>
        <w:tc>
          <w:tcPr>
            <w:tcW w:w="1125" w:type="dxa"/>
            <w:tcBorders>
              <w:top w:val="double" w:sz="4" w:space="0" w:color="auto"/>
              <w:bottom w:val="single" w:sz="12" w:space="0" w:color="auto"/>
            </w:tcBorders>
            <w:vAlign w:val="center"/>
          </w:tcPr>
          <w:p w14:paraId="288759F7" w14:textId="77777777" w:rsidR="000F748F" w:rsidRPr="00C4049B" w:rsidRDefault="000F748F" w:rsidP="00E6498F">
            <w:pPr>
              <w:spacing w:before="40" w:after="40"/>
              <w:jc w:val="center"/>
              <w:rPr>
                <w:rFonts w:ascii="Arial" w:hAnsi="Arial" w:cs="Arial"/>
                <w:sz w:val="20"/>
                <w:szCs w:val="20"/>
                <w:lang w:val="fr-FR"/>
              </w:rPr>
            </w:pPr>
            <w:r>
              <w:rPr>
                <w:rFonts w:ascii="Arial" w:hAnsi="Arial" w:cs="Arial"/>
                <w:b/>
                <w:bCs/>
                <w:sz w:val="20"/>
                <w:szCs w:val="20"/>
                <w:lang w:val="fr-FR"/>
              </w:rPr>
              <w:t>T</w:t>
            </w:r>
            <w:r w:rsidRPr="001976E3">
              <w:rPr>
                <w:rFonts w:ascii="Arial" w:hAnsi="Arial" w:cs="Arial"/>
                <w:b/>
                <w:bCs/>
                <w:sz w:val="20"/>
                <w:szCs w:val="20"/>
                <w:lang w:val="fr-FR"/>
              </w:rPr>
              <w:t>iền tệ</w:t>
            </w:r>
          </w:p>
        </w:tc>
        <w:tc>
          <w:tcPr>
            <w:tcW w:w="913" w:type="dxa"/>
            <w:tcBorders>
              <w:top w:val="double" w:sz="4" w:space="0" w:color="auto"/>
              <w:bottom w:val="single" w:sz="12" w:space="0" w:color="auto"/>
            </w:tcBorders>
            <w:vAlign w:val="center"/>
          </w:tcPr>
          <w:p w14:paraId="6B932441" w14:textId="77777777" w:rsidR="000F748F" w:rsidRPr="00C4049B" w:rsidRDefault="000F748F" w:rsidP="00E6498F">
            <w:pPr>
              <w:spacing w:before="40" w:after="40"/>
              <w:jc w:val="center"/>
              <w:rPr>
                <w:rFonts w:ascii="Arial" w:hAnsi="Arial" w:cs="Arial"/>
                <w:b/>
                <w:sz w:val="20"/>
                <w:szCs w:val="20"/>
                <w:lang w:val="en-GB"/>
              </w:rPr>
            </w:pPr>
            <w:r>
              <w:rPr>
                <w:rFonts w:ascii="Arial" w:hAnsi="Arial" w:cs="Arial"/>
                <w:b/>
                <w:bCs/>
                <w:sz w:val="20"/>
                <w:szCs w:val="20"/>
                <w:lang w:val="fr-FR"/>
              </w:rPr>
              <w:t>Đơn giá</w:t>
            </w:r>
          </w:p>
        </w:tc>
        <w:tc>
          <w:tcPr>
            <w:tcW w:w="1531" w:type="dxa"/>
            <w:tcBorders>
              <w:top w:val="double" w:sz="4" w:space="0" w:color="auto"/>
              <w:bottom w:val="single" w:sz="12" w:space="0" w:color="auto"/>
            </w:tcBorders>
            <w:vAlign w:val="center"/>
          </w:tcPr>
          <w:p w14:paraId="06E2D56A" w14:textId="77777777" w:rsidR="000F748F" w:rsidRPr="00C4049B" w:rsidRDefault="000F748F" w:rsidP="00E6498F">
            <w:pPr>
              <w:spacing w:before="40" w:after="40"/>
              <w:rPr>
                <w:rFonts w:ascii="Arial" w:hAnsi="Arial" w:cs="Arial"/>
                <w:sz w:val="20"/>
                <w:szCs w:val="20"/>
                <w:lang w:val="en-GB"/>
              </w:rPr>
            </w:pPr>
            <w:r w:rsidRPr="00894E09">
              <w:rPr>
                <w:rFonts w:ascii="Arial" w:hAnsi="Arial" w:cs="Arial"/>
                <w:i/>
                <w:sz w:val="22"/>
                <w:szCs w:val="22"/>
                <w:lang w:val="en-GB"/>
              </w:rPr>
              <w:t>{Loa</w:t>
            </w:r>
            <w:r w:rsidRPr="00894E09">
              <w:rPr>
                <w:rFonts w:ascii="Arial" w:hAnsi="Arial" w:cs="Arial"/>
                <w:i/>
                <w:sz w:val="22"/>
                <w:szCs w:val="22"/>
              </w:rPr>
              <w:t>̣i tiền</w:t>
            </w:r>
            <w:r w:rsidRPr="00894E09">
              <w:rPr>
                <w:rFonts w:ascii="Arial" w:hAnsi="Arial" w:cs="Arial"/>
                <w:i/>
                <w:iCs/>
                <w:sz w:val="22"/>
                <w:szCs w:val="22"/>
                <w:lang w:val="en-GB"/>
              </w:rPr>
              <w:t xml:space="preserve"> # 1- nh</w:t>
            </w:r>
            <w:r w:rsidRPr="00894E09">
              <w:rPr>
                <w:rFonts w:ascii="Arial" w:hAnsi="Arial" w:cs="Arial"/>
                <w:i/>
                <w:iCs/>
                <w:sz w:val="22"/>
                <w:szCs w:val="22"/>
              </w:rPr>
              <w:t>ư trong</w:t>
            </w:r>
            <w:r w:rsidRPr="00894E09">
              <w:rPr>
                <w:rFonts w:ascii="Arial" w:hAnsi="Arial" w:cs="Arial"/>
                <w:i/>
                <w:iCs/>
                <w:sz w:val="22"/>
                <w:szCs w:val="22"/>
                <w:lang w:val="en-GB"/>
              </w:rPr>
              <w:t xml:space="preserve"> FIN-2</w:t>
            </w:r>
            <w:r w:rsidRPr="00894E09">
              <w:rPr>
                <w:rFonts w:ascii="Arial" w:hAnsi="Arial" w:cs="Arial"/>
                <w:i/>
                <w:sz w:val="22"/>
                <w:szCs w:val="22"/>
                <w:lang w:val="en-GB"/>
              </w:rPr>
              <w:t>}</w:t>
            </w:r>
          </w:p>
        </w:tc>
        <w:tc>
          <w:tcPr>
            <w:tcW w:w="1531" w:type="dxa"/>
            <w:tcBorders>
              <w:top w:val="double" w:sz="4" w:space="0" w:color="auto"/>
              <w:bottom w:val="single" w:sz="12" w:space="0" w:color="auto"/>
            </w:tcBorders>
            <w:vAlign w:val="center"/>
          </w:tcPr>
          <w:p w14:paraId="47220A77" w14:textId="77777777" w:rsidR="000F748F" w:rsidRPr="00C4049B" w:rsidRDefault="000F748F" w:rsidP="00E6498F">
            <w:pPr>
              <w:spacing w:before="40" w:after="40"/>
              <w:rPr>
                <w:rFonts w:ascii="Arial" w:hAnsi="Arial" w:cs="Arial"/>
                <w:sz w:val="20"/>
                <w:szCs w:val="20"/>
                <w:lang w:val="en-GB"/>
              </w:rPr>
            </w:pPr>
            <w:r w:rsidRPr="00894E09">
              <w:rPr>
                <w:rFonts w:ascii="Arial" w:hAnsi="Arial" w:cs="Arial"/>
                <w:i/>
                <w:sz w:val="22"/>
                <w:szCs w:val="22"/>
                <w:lang w:val="en-GB"/>
              </w:rPr>
              <w:t>{Loa</w:t>
            </w:r>
            <w:r w:rsidRPr="00894E09">
              <w:rPr>
                <w:rFonts w:ascii="Arial" w:hAnsi="Arial" w:cs="Arial"/>
                <w:i/>
                <w:sz w:val="22"/>
                <w:szCs w:val="22"/>
              </w:rPr>
              <w:t xml:space="preserve">̣i tiền </w:t>
            </w:r>
            <w:r w:rsidRPr="00894E09">
              <w:rPr>
                <w:rFonts w:ascii="Arial" w:hAnsi="Arial" w:cs="Arial"/>
                <w:i/>
                <w:iCs/>
                <w:sz w:val="22"/>
                <w:szCs w:val="22"/>
                <w:lang w:val="en-GB"/>
              </w:rPr>
              <w:t># 2- nh</w:t>
            </w:r>
            <w:r w:rsidRPr="00894E09">
              <w:rPr>
                <w:rFonts w:ascii="Arial" w:hAnsi="Arial" w:cs="Arial"/>
                <w:i/>
                <w:iCs/>
                <w:sz w:val="22"/>
                <w:szCs w:val="22"/>
              </w:rPr>
              <w:t xml:space="preserve">ư trong </w:t>
            </w:r>
            <w:r w:rsidRPr="00894E09">
              <w:rPr>
                <w:rFonts w:ascii="Arial" w:hAnsi="Arial" w:cs="Arial"/>
                <w:i/>
                <w:iCs/>
                <w:sz w:val="22"/>
                <w:szCs w:val="22"/>
                <w:lang w:val="en-GB"/>
              </w:rPr>
              <w:t>FIN-2}</w:t>
            </w:r>
          </w:p>
        </w:tc>
        <w:tc>
          <w:tcPr>
            <w:tcW w:w="1531" w:type="dxa"/>
            <w:tcBorders>
              <w:top w:val="double" w:sz="4" w:space="0" w:color="auto"/>
              <w:bottom w:val="single" w:sz="12" w:space="0" w:color="auto"/>
            </w:tcBorders>
            <w:vAlign w:val="center"/>
          </w:tcPr>
          <w:p w14:paraId="7FF85197" w14:textId="77777777" w:rsidR="000F748F" w:rsidRPr="00C4049B" w:rsidRDefault="000F748F" w:rsidP="00E6498F">
            <w:pPr>
              <w:spacing w:before="40" w:after="40"/>
              <w:jc w:val="center"/>
              <w:rPr>
                <w:rFonts w:ascii="Arial" w:hAnsi="Arial" w:cs="Arial"/>
                <w:sz w:val="20"/>
                <w:szCs w:val="20"/>
                <w:lang w:val="en-GB"/>
              </w:rPr>
            </w:pPr>
            <w:r w:rsidRPr="00894E09">
              <w:rPr>
                <w:rFonts w:ascii="Arial" w:hAnsi="Arial" w:cs="Arial"/>
                <w:i/>
                <w:iCs/>
                <w:sz w:val="22"/>
                <w:szCs w:val="22"/>
                <w:lang w:val="en-GB"/>
              </w:rPr>
              <w:t>{Loa</w:t>
            </w:r>
            <w:r w:rsidRPr="00894E09">
              <w:rPr>
                <w:rFonts w:ascii="Arial" w:hAnsi="Arial" w:cs="Arial"/>
                <w:i/>
                <w:iCs/>
                <w:sz w:val="22"/>
                <w:szCs w:val="22"/>
              </w:rPr>
              <w:t xml:space="preserve">̣i tiền </w:t>
            </w:r>
            <w:r w:rsidRPr="00894E09">
              <w:rPr>
                <w:rFonts w:ascii="Arial" w:hAnsi="Arial" w:cs="Arial"/>
                <w:i/>
                <w:iCs/>
                <w:sz w:val="22"/>
                <w:szCs w:val="22"/>
                <w:lang w:val="en-GB"/>
              </w:rPr>
              <w:t># 3- nh</w:t>
            </w:r>
            <w:r w:rsidRPr="00894E09">
              <w:rPr>
                <w:rFonts w:ascii="Arial" w:hAnsi="Arial" w:cs="Arial"/>
                <w:i/>
                <w:iCs/>
                <w:sz w:val="22"/>
                <w:szCs w:val="22"/>
              </w:rPr>
              <w:t xml:space="preserve">ư trong </w:t>
            </w:r>
            <w:r w:rsidRPr="00894E09">
              <w:rPr>
                <w:rFonts w:ascii="Arial" w:hAnsi="Arial" w:cs="Arial"/>
                <w:i/>
                <w:iCs/>
                <w:sz w:val="22"/>
                <w:szCs w:val="22"/>
                <w:lang w:val="en-GB"/>
              </w:rPr>
              <w:t>FIN-2}</w:t>
            </w:r>
          </w:p>
        </w:tc>
        <w:tc>
          <w:tcPr>
            <w:tcW w:w="1531" w:type="dxa"/>
            <w:tcBorders>
              <w:top w:val="double" w:sz="4" w:space="0" w:color="auto"/>
              <w:bottom w:val="single" w:sz="12" w:space="0" w:color="auto"/>
            </w:tcBorders>
            <w:vAlign w:val="center"/>
          </w:tcPr>
          <w:p w14:paraId="745F104E" w14:textId="77777777" w:rsidR="000F748F" w:rsidRPr="00C4049B" w:rsidRDefault="000F748F" w:rsidP="00E6498F">
            <w:pPr>
              <w:spacing w:before="40" w:after="40"/>
              <w:jc w:val="center"/>
              <w:rPr>
                <w:rFonts w:ascii="Arial" w:hAnsi="Arial" w:cs="Arial"/>
                <w:sz w:val="20"/>
                <w:szCs w:val="20"/>
                <w:lang w:val="en-GB"/>
              </w:rPr>
            </w:pPr>
            <w:r w:rsidRPr="00894E09">
              <w:rPr>
                <w:rFonts w:ascii="Arial" w:hAnsi="Arial" w:cs="Arial"/>
                <w:i/>
                <w:sz w:val="22"/>
                <w:szCs w:val="22"/>
                <w:lang w:val="fr-FR"/>
              </w:rPr>
              <w:t>{Nô</w:t>
            </w:r>
            <w:r w:rsidRPr="00894E09">
              <w:rPr>
                <w:rFonts w:ascii="Arial" w:hAnsi="Arial" w:cs="Arial"/>
                <w:i/>
                <w:sz w:val="22"/>
                <w:szCs w:val="22"/>
              </w:rPr>
              <w:t>̣i</w:t>
            </w:r>
            <w:r w:rsidRPr="00894E09">
              <w:rPr>
                <w:rFonts w:ascii="Arial" w:hAnsi="Arial" w:cs="Arial"/>
                <w:i/>
                <w:sz w:val="22"/>
                <w:szCs w:val="22"/>
                <w:lang w:val="fr-FR"/>
              </w:rPr>
              <w:t xml:space="preserve"> tệ</w:t>
            </w:r>
            <w:r w:rsidRPr="00894E09">
              <w:rPr>
                <w:rFonts w:ascii="Arial" w:hAnsi="Arial" w:cs="Arial"/>
                <w:i/>
                <w:iCs/>
                <w:sz w:val="22"/>
                <w:szCs w:val="22"/>
                <w:lang w:val="fr-FR"/>
              </w:rPr>
              <w:t xml:space="preserve"> – nh</w:t>
            </w:r>
            <w:r w:rsidRPr="00894E09">
              <w:rPr>
                <w:rFonts w:ascii="Arial" w:hAnsi="Arial" w:cs="Arial"/>
                <w:i/>
                <w:iCs/>
                <w:sz w:val="22"/>
                <w:szCs w:val="22"/>
              </w:rPr>
              <w:t>ư</w:t>
            </w:r>
            <w:r w:rsidRPr="00894E09">
              <w:rPr>
                <w:rFonts w:ascii="Arial" w:hAnsi="Arial" w:cs="Arial"/>
                <w:i/>
                <w:iCs/>
                <w:sz w:val="22"/>
                <w:szCs w:val="22"/>
                <w:lang w:val="fr-FR"/>
              </w:rPr>
              <w:t xml:space="preserve"> trong FIN-2}</w:t>
            </w:r>
          </w:p>
        </w:tc>
      </w:tr>
      <w:tr w:rsidR="000F748F" w:rsidRPr="00C4049B" w14:paraId="7435FB2F" w14:textId="77777777" w:rsidTr="00E6498F">
        <w:trPr>
          <w:trHeight w:hRule="exact" w:val="288"/>
          <w:jc w:val="center"/>
        </w:trPr>
        <w:tc>
          <w:tcPr>
            <w:tcW w:w="3397" w:type="dxa"/>
            <w:tcBorders>
              <w:top w:val="single" w:sz="12" w:space="0" w:color="auto"/>
              <w:bottom w:val="single" w:sz="12" w:space="0" w:color="auto"/>
              <w:right w:val="nil"/>
            </w:tcBorders>
            <w:vAlign w:val="center"/>
          </w:tcPr>
          <w:p w14:paraId="164BF252" w14:textId="77777777" w:rsidR="000F748F" w:rsidRPr="00887197" w:rsidRDefault="000F748F" w:rsidP="00E6498F">
            <w:pPr>
              <w:rPr>
                <w:rFonts w:ascii="Arial" w:hAnsi="Arial" w:cs="Arial"/>
                <w:b/>
                <w:sz w:val="20"/>
                <w:szCs w:val="20"/>
              </w:rPr>
            </w:pPr>
            <w:r w:rsidRPr="00894E09">
              <w:rPr>
                <w:rFonts w:ascii="Arial" w:hAnsi="Arial" w:cs="Arial"/>
                <w:b/>
                <w:sz w:val="22"/>
                <w:szCs w:val="22"/>
              </w:rPr>
              <w:t>Chi phí hoàn trả</w:t>
            </w:r>
          </w:p>
        </w:tc>
        <w:tc>
          <w:tcPr>
            <w:tcW w:w="944" w:type="dxa"/>
            <w:tcBorders>
              <w:top w:val="single" w:sz="12" w:space="0" w:color="auto"/>
              <w:left w:val="nil"/>
              <w:bottom w:val="single" w:sz="12" w:space="0" w:color="auto"/>
              <w:right w:val="nil"/>
            </w:tcBorders>
            <w:vAlign w:val="center"/>
          </w:tcPr>
          <w:p w14:paraId="7A9BE9CF" w14:textId="77777777" w:rsidR="000F748F" w:rsidRPr="00C4049B" w:rsidRDefault="000F748F" w:rsidP="00E6498F">
            <w:pPr>
              <w:spacing w:before="40"/>
              <w:jc w:val="center"/>
              <w:rPr>
                <w:rFonts w:ascii="Arial" w:hAnsi="Arial" w:cs="Arial"/>
                <w:i/>
                <w:sz w:val="20"/>
                <w:szCs w:val="20"/>
              </w:rPr>
            </w:pPr>
          </w:p>
        </w:tc>
        <w:tc>
          <w:tcPr>
            <w:tcW w:w="615" w:type="dxa"/>
            <w:tcBorders>
              <w:top w:val="single" w:sz="12" w:space="0" w:color="auto"/>
              <w:left w:val="nil"/>
              <w:bottom w:val="single" w:sz="12" w:space="0" w:color="auto"/>
              <w:right w:val="nil"/>
            </w:tcBorders>
            <w:vAlign w:val="center"/>
          </w:tcPr>
          <w:p w14:paraId="4A65A8FA" w14:textId="77777777" w:rsidR="000F748F" w:rsidRPr="00C4049B" w:rsidRDefault="000F748F" w:rsidP="00E6498F">
            <w:pPr>
              <w:spacing w:before="40"/>
              <w:jc w:val="center"/>
              <w:rPr>
                <w:rFonts w:ascii="Arial" w:hAnsi="Arial" w:cs="Arial"/>
                <w:sz w:val="20"/>
                <w:szCs w:val="20"/>
              </w:rPr>
            </w:pPr>
          </w:p>
        </w:tc>
        <w:tc>
          <w:tcPr>
            <w:tcW w:w="1125" w:type="dxa"/>
            <w:tcBorders>
              <w:top w:val="single" w:sz="12" w:space="0" w:color="auto"/>
              <w:left w:val="nil"/>
              <w:bottom w:val="single" w:sz="12" w:space="0" w:color="auto"/>
              <w:right w:val="nil"/>
            </w:tcBorders>
            <w:vAlign w:val="center"/>
          </w:tcPr>
          <w:p w14:paraId="3910658C" w14:textId="77777777" w:rsidR="000F748F" w:rsidRPr="00C4049B" w:rsidRDefault="000F748F" w:rsidP="00E6498F">
            <w:pPr>
              <w:pStyle w:val="Header"/>
              <w:pBdr>
                <w:bottom w:val="none" w:sz="0" w:space="0" w:color="auto"/>
              </w:pBdr>
              <w:spacing w:before="40"/>
              <w:jc w:val="center"/>
              <w:rPr>
                <w:rFonts w:ascii="Arial" w:hAnsi="Arial" w:cs="Arial"/>
                <w:lang w:eastAsia="it-IT"/>
              </w:rPr>
            </w:pPr>
          </w:p>
        </w:tc>
        <w:tc>
          <w:tcPr>
            <w:tcW w:w="913" w:type="dxa"/>
            <w:tcBorders>
              <w:top w:val="single" w:sz="12" w:space="0" w:color="auto"/>
              <w:left w:val="nil"/>
              <w:bottom w:val="single" w:sz="12" w:space="0" w:color="auto"/>
              <w:right w:val="nil"/>
            </w:tcBorders>
            <w:vAlign w:val="center"/>
          </w:tcPr>
          <w:p w14:paraId="451486D3"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nil"/>
              <w:bottom w:val="single" w:sz="12" w:space="0" w:color="auto"/>
              <w:right w:val="nil"/>
            </w:tcBorders>
            <w:vAlign w:val="center"/>
          </w:tcPr>
          <w:p w14:paraId="3F8513C2"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nil"/>
              <w:bottom w:val="single" w:sz="12" w:space="0" w:color="auto"/>
              <w:right w:val="nil"/>
            </w:tcBorders>
            <w:vAlign w:val="center"/>
          </w:tcPr>
          <w:p w14:paraId="6F53E1C6"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nil"/>
              <w:bottom w:val="single" w:sz="12" w:space="0" w:color="auto"/>
              <w:right w:val="nil"/>
            </w:tcBorders>
            <w:vAlign w:val="center"/>
          </w:tcPr>
          <w:p w14:paraId="00096324"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nil"/>
              <w:bottom w:val="single" w:sz="12" w:space="0" w:color="auto"/>
            </w:tcBorders>
            <w:vAlign w:val="center"/>
          </w:tcPr>
          <w:p w14:paraId="032D1973" w14:textId="77777777" w:rsidR="000F748F" w:rsidRPr="00C4049B" w:rsidRDefault="000F748F" w:rsidP="00E6498F">
            <w:pPr>
              <w:spacing w:before="40"/>
              <w:jc w:val="right"/>
              <w:rPr>
                <w:rFonts w:ascii="Arial" w:hAnsi="Arial" w:cs="Arial"/>
                <w:sz w:val="20"/>
                <w:szCs w:val="20"/>
              </w:rPr>
            </w:pPr>
          </w:p>
        </w:tc>
      </w:tr>
      <w:tr w:rsidR="000F748F" w:rsidRPr="00C4049B" w14:paraId="15076E6B" w14:textId="77777777" w:rsidTr="00E6498F">
        <w:trPr>
          <w:trHeight w:hRule="exact" w:val="288"/>
          <w:jc w:val="center"/>
        </w:trPr>
        <w:tc>
          <w:tcPr>
            <w:tcW w:w="3397" w:type="dxa"/>
            <w:tcBorders>
              <w:top w:val="single" w:sz="12" w:space="0" w:color="auto"/>
              <w:right w:val="single" w:sz="8" w:space="0" w:color="auto"/>
            </w:tcBorders>
            <w:vAlign w:val="center"/>
          </w:tcPr>
          <w:p w14:paraId="55F24097" w14:textId="77777777" w:rsidR="000F748F" w:rsidRPr="00887197" w:rsidRDefault="000F748F" w:rsidP="00E6498F">
            <w:pPr>
              <w:rPr>
                <w:rFonts w:ascii="Arial" w:hAnsi="Arial" w:cs="Arial"/>
                <w:i/>
                <w:sz w:val="20"/>
                <w:szCs w:val="20"/>
              </w:rPr>
            </w:pPr>
            <w:r w:rsidRPr="006D3C83">
              <w:rPr>
                <w:rFonts w:ascii="Arial" w:hAnsi="Arial" w:cs="Arial"/>
                <w:i/>
                <w:sz w:val="20"/>
                <w:szCs w:val="20"/>
              </w:rPr>
              <w:t>[</w:t>
            </w:r>
            <w:r>
              <w:rPr>
                <w:rFonts w:ascii="Arial" w:hAnsi="Arial" w:cs="Arial"/>
                <w:i/>
                <w:sz w:val="20"/>
                <w:szCs w:val="20"/>
              </w:rPr>
              <w:t>VD.</w:t>
            </w:r>
            <w:r w:rsidRPr="00887197">
              <w:rPr>
                <w:rFonts w:ascii="Arial" w:hAnsi="Arial" w:cs="Arial"/>
                <w:i/>
                <w:sz w:val="20"/>
                <w:szCs w:val="20"/>
              </w:rPr>
              <w:t xml:space="preserve"> </w:t>
            </w:r>
            <w:r w:rsidRPr="00894E09">
              <w:rPr>
                <w:rFonts w:ascii="Arial" w:hAnsi="Arial" w:cs="Arial"/>
                <w:sz w:val="22"/>
                <w:szCs w:val="22"/>
              </w:rPr>
              <w:t>Công tác phí**</w:t>
            </w:r>
            <w:r w:rsidRPr="00887197">
              <w:rPr>
                <w:rFonts w:ascii="Arial" w:hAnsi="Arial" w:cs="Arial"/>
                <w:i/>
                <w:sz w:val="20"/>
                <w:szCs w:val="20"/>
              </w:rPr>
              <w:t>]</w:t>
            </w:r>
          </w:p>
        </w:tc>
        <w:tc>
          <w:tcPr>
            <w:tcW w:w="944" w:type="dxa"/>
            <w:tcBorders>
              <w:top w:val="single" w:sz="12" w:space="0" w:color="auto"/>
              <w:left w:val="single" w:sz="8" w:space="0" w:color="auto"/>
              <w:right w:val="single" w:sz="8" w:space="0" w:color="auto"/>
            </w:tcBorders>
            <w:vAlign w:val="center"/>
          </w:tcPr>
          <w:p w14:paraId="49A4B4B3" w14:textId="77777777" w:rsidR="000F748F" w:rsidRPr="00C4049B" w:rsidRDefault="000F748F" w:rsidP="00E6498F">
            <w:pPr>
              <w:spacing w:before="40"/>
              <w:jc w:val="center"/>
              <w:rPr>
                <w:rFonts w:ascii="Arial" w:hAnsi="Arial" w:cs="Arial"/>
                <w:i/>
                <w:sz w:val="20"/>
                <w:szCs w:val="20"/>
              </w:rPr>
            </w:pPr>
            <w:r w:rsidRPr="00894E09">
              <w:rPr>
                <w:rFonts w:ascii="Arial" w:hAnsi="Arial" w:cs="Arial"/>
                <w:sz w:val="22"/>
                <w:szCs w:val="22"/>
              </w:rPr>
              <w:t>{ngày}</w:t>
            </w:r>
          </w:p>
        </w:tc>
        <w:tc>
          <w:tcPr>
            <w:tcW w:w="615" w:type="dxa"/>
            <w:tcBorders>
              <w:top w:val="single" w:sz="12" w:space="0" w:color="auto"/>
              <w:left w:val="single" w:sz="8" w:space="0" w:color="auto"/>
              <w:right w:val="single" w:sz="8" w:space="0" w:color="auto"/>
            </w:tcBorders>
            <w:vAlign w:val="center"/>
          </w:tcPr>
          <w:p w14:paraId="4EB51AAE" w14:textId="77777777" w:rsidR="000F748F" w:rsidRPr="00C4049B" w:rsidRDefault="000F748F" w:rsidP="00E6498F">
            <w:pPr>
              <w:spacing w:before="40"/>
              <w:jc w:val="center"/>
              <w:rPr>
                <w:rFonts w:ascii="Arial" w:hAnsi="Arial" w:cs="Arial"/>
                <w:sz w:val="20"/>
                <w:szCs w:val="20"/>
              </w:rPr>
            </w:pPr>
          </w:p>
        </w:tc>
        <w:tc>
          <w:tcPr>
            <w:tcW w:w="1125" w:type="dxa"/>
            <w:tcBorders>
              <w:top w:val="single" w:sz="12" w:space="0" w:color="auto"/>
              <w:left w:val="single" w:sz="8" w:space="0" w:color="auto"/>
              <w:right w:val="single" w:sz="8" w:space="0" w:color="auto"/>
            </w:tcBorders>
            <w:vAlign w:val="center"/>
          </w:tcPr>
          <w:p w14:paraId="14CD7562" w14:textId="77777777" w:rsidR="000F748F" w:rsidRPr="00C4049B" w:rsidRDefault="000F748F" w:rsidP="00E6498F">
            <w:pPr>
              <w:pStyle w:val="Header"/>
              <w:pBdr>
                <w:bottom w:val="none" w:sz="0" w:space="0" w:color="auto"/>
              </w:pBdr>
              <w:spacing w:before="40"/>
              <w:jc w:val="center"/>
              <w:rPr>
                <w:rFonts w:ascii="Arial" w:hAnsi="Arial" w:cs="Arial"/>
                <w:lang w:eastAsia="it-IT"/>
              </w:rPr>
            </w:pPr>
          </w:p>
        </w:tc>
        <w:tc>
          <w:tcPr>
            <w:tcW w:w="913" w:type="dxa"/>
            <w:tcBorders>
              <w:top w:val="single" w:sz="12" w:space="0" w:color="auto"/>
              <w:left w:val="single" w:sz="8" w:space="0" w:color="auto"/>
              <w:right w:val="single" w:sz="8" w:space="0" w:color="auto"/>
            </w:tcBorders>
            <w:vAlign w:val="center"/>
          </w:tcPr>
          <w:p w14:paraId="291CE0DB"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single" w:sz="8" w:space="0" w:color="auto"/>
              <w:right w:val="single" w:sz="8" w:space="0" w:color="auto"/>
            </w:tcBorders>
            <w:vAlign w:val="center"/>
          </w:tcPr>
          <w:p w14:paraId="53EB0A7F"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single" w:sz="8" w:space="0" w:color="auto"/>
              <w:right w:val="single" w:sz="8" w:space="0" w:color="auto"/>
            </w:tcBorders>
            <w:vAlign w:val="center"/>
          </w:tcPr>
          <w:p w14:paraId="7AFE9B46"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single" w:sz="8" w:space="0" w:color="auto"/>
              <w:right w:val="single" w:sz="8" w:space="0" w:color="auto"/>
            </w:tcBorders>
            <w:vAlign w:val="center"/>
          </w:tcPr>
          <w:p w14:paraId="1497D746"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left w:val="single" w:sz="8" w:space="0" w:color="auto"/>
            </w:tcBorders>
            <w:vAlign w:val="center"/>
          </w:tcPr>
          <w:p w14:paraId="202A623C" w14:textId="77777777" w:rsidR="000F748F" w:rsidRPr="00C4049B" w:rsidRDefault="000F748F" w:rsidP="00E6498F">
            <w:pPr>
              <w:spacing w:before="40"/>
              <w:jc w:val="right"/>
              <w:rPr>
                <w:rFonts w:ascii="Arial" w:hAnsi="Arial" w:cs="Arial"/>
                <w:sz w:val="20"/>
                <w:szCs w:val="20"/>
              </w:rPr>
            </w:pPr>
          </w:p>
        </w:tc>
      </w:tr>
      <w:tr w:rsidR="000F748F" w:rsidRPr="00C4049B" w14:paraId="7C5783CB" w14:textId="77777777" w:rsidTr="00E6498F">
        <w:trPr>
          <w:trHeight w:hRule="exact" w:val="288"/>
          <w:jc w:val="center"/>
        </w:trPr>
        <w:tc>
          <w:tcPr>
            <w:tcW w:w="3397" w:type="dxa"/>
            <w:tcBorders>
              <w:right w:val="single" w:sz="8" w:space="0" w:color="auto"/>
            </w:tcBorders>
            <w:vAlign w:val="center"/>
          </w:tcPr>
          <w:p w14:paraId="5923B172" w14:textId="77777777" w:rsidR="000F748F" w:rsidRPr="00887197" w:rsidRDefault="000F748F" w:rsidP="00E6498F">
            <w:pPr>
              <w:rPr>
                <w:rFonts w:ascii="Arial" w:hAnsi="Arial" w:cs="Arial"/>
                <w:i/>
                <w:sz w:val="20"/>
                <w:szCs w:val="20"/>
              </w:rPr>
            </w:pPr>
            <w:r w:rsidRPr="006D3C83">
              <w:rPr>
                <w:rFonts w:ascii="Arial" w:hAnsi="Arial" w:cs="Arial"/>
                <w:i/>
                <w:sz w:val="20"/>
                <w:szCs w:val="20"/>
              </w:rPr>
              <w:t>[</w:t>
            </w:r>
            <w:r>
              <w:rPr>
                <w:rFonts w:ascii="Arial" w:hAnsi="Arial" w:cs="Arial"/>
                <w:i/>
                <w:sz w:val="20"/>
                <w:szCs w:val="20"/>
              </w:rPr>
              <w:t>VD.</w:t>
            </w:r>
            <w:r w:rsidRPr="00887197">
              <w:rPr>
                <w:rFonts w:ascii="Arial" w:hAnsi="Arial" w:cs="Arial"/>
                <w:i/>
                <w:sz w:val="20"/>
                <w:szCs w:val="20"/>
              </w:rPr>
              <w:t xml:space="preserve"> </w:t>
            </w:r>
            <w:r w:rsidRPr="00894E09">
              <w:rPr>
                <w:rFonts w:ascii="Arial" w:hAnsi="Arial" w:cs="Arial"/>
                <w:sz w:val="22"/>
                <w:szCs w:val="22"/>
              </w:rPr>
              <w:t>Bay quốc tế</w:t>
            </w:r>
            <w:r w:rsidRPr="00887197">
              <w:rPr>
                <w:rFonts w:ascii="Arial" w:hAnsi="Arial" w:cs="Arial"/>
                <w:i/>
                <w:sz w:val="20"/>
                <w:szCs w:val="20"/>
              </w:rPr>
              <w:t>]</w:t>
            </w:r>
          </w:p>
        </w:tc>
        <w:tc>
          <w:tcPr>
            <w:tcW w:w="944" w:type="dxa"/>
            <w:tcBorders>
              <w:left w:val="single" w:sz="8" w:space="0" w:color="auto"/>
              <w:bottom w:val="single" w:sz="8" w:space="0" w:color="auto"/>
              <w:right w:val="single" w:sz="8" w:space="0" w:color="auto"/>
            </w:tcBorders>
            <w:vAlign w:val="center"/>
          </w:tcPr>
          <w:p w14:paraId="495B538E" w14:textId="77777777" w:rsidR="000F748F" w:rsidRPr="00C4049B" w:rsidRDefault="000F748F" w:rsidP="00E6498F">
            <w:pPr>
              <w:pStyle w:val="Header"/>
              <w:pBdr>
                <w:bottom w:val="none" w:sz="0" w:space="0" w:color="auto"/>
              </w:pBdr>
              <w:spacing w:before="40"/>
              <w:jc w:val="center"/>
              <w:rPr>
                <w:rFonts w:ascii="Arial" w:hAnsi="Arial" w:cs="Arial"/>
                <w:i/>
              </w:rPr>
            </w:pPr>
            <w:r w:rsidRPr="00894E09">
              <w:rPr>
                <w:rFonts w:ascii="Arial" w:hAnsi="Arial" w:cs="Arial"/>
                <w:noProof/>
                <w:sz w:val="22"/>
                <w:szCs w:val="22"/>
                <w:lang w:eastAsia="it-IT"/>
              </w:rPr>
              <w:t>{vé}</w:t>
            </w:r>
          </w:p>
        </w:tc>
        <w:tc>
          <w:tcPr>
            <w:tcW w:w="615" w:type="dxa"/>
            <w:tcBorders>
              <w:left w:val="single" w:sz="8" w:space="0" w:color="auto"/>
              <w:bottom w:val="single" w:sz="8" w:space="0" w:color="auto"/>
              <w:right w:val="single" w:sz="8" w:space="0" w:color="auto"/>
            </w:tcBorders>
            <w:vAlign w:val="center"/>
          </w:tcPr>
          <w:p w14:paraId="4FA15310" w14:textId="77777777" w:rsidR="000F748F" w:rsidRPr="00C4049B" w:rsidRDefault="000F748F" w:rsidP="00E6498F">
            <w:pPr>
              <w:spacing w:before="40"/>
              <w:jc w:val="center"/>
              <w:rPr>
                <w:rFonts w:ascii="Arial" w:hAnsi="Arial" w:cs="Arial"/>
                <w:sz w:val="20"/>
                <w:szCs w:val="20"/>
              </w:rPr>
            </w:pPr>
          </w:p>
        </w:tc>
        <w:tc>
          <w:tcPr>
            <w:tcW w:w="1125" w:type="dxa"/>
            <w:tcBorders>
              <w:left w:val="single" w:sz="8" w:space="0" w:color="auto"/>
              <w:bottom w:val="single" w:sz="8" w:space="0" w:color="auto"/>
              <w:right w:val="single" w:sz="8" w:space="0" w:color="auto"/>
            </w:tcBorders>
            <w:vAlign w:val="center"/>
          </w:tcPr>
          <w:p w14:paraId="7AFC7CE7" w14:textId="77777777" w:rsidR="000F748F" w:rsidRPr="00C4049B" w:rsidRDefault="000F748F" w:rsidP="00E6498F">
            <w:pPr>
              <w:pStyle w:val="Header"/>
              <w:pBdr>
                <w:bottom w:val="none" w:sz="0" w:space="0" w:color="auto"/>
              </w:pBdr>
              <w:spacing w:before="40"/>
              <w:jc w:val="center"/>
              <w:rPr>
                <w:rFonts w:ascii="Arial" w:hAnsi="Arial" w:cs="Arial"/>
                <w:lang w:eastAsia="it-IT"/>
              </w:rPr>
            </w:pPr>
          </w:p>
        </w:tc>
        <w:tc>
          <w:tcPr>
            <w:tcW w:w="913" w:type="dxa"/>
            <w:tcBorders>
              <w:left w:val="single" w:sz="8" w:space="0" w:color="auto"/>
              <w:bottom w:val="single" w:sz="8" w:space="0" w:color="auto"/>
              <w:right w:val="single" w:sz="8" w:space="0" w:color="auto"/>
            </w:tcBorders>
            <w:vAlign w:val="center"/>
          </w:tcPr>
          <w:p w14:paraId="43509FEE" w14:textId="77777777" w:rsidR="000F748F" w:rsidRPr="00C4049B" w:rsidRDefault="000F748F" w:rsidP="00E6498F">
            <w:pPr>
              <w:spacing w:before="40"/>
              <w:jc w:val="right"/>
              <w:rPr>
                <w:rFonts w:ascii="Arial" w:hAnsi="Arial" w:cs="Arial"/>
                <w:sz w:val="20"/>
                <w:szCs w:val="20"/>
              </w:rPr>
            </w:pPr>
          </w:p>
        </w:tc>
        <w:tc>
          <w:tcPr>
            <w:tcW w:w="1531" w:type="dxa"/>
            <w:tcBorders>
              <w:left w:val="single" w:sz="8" w:space="0" w:color="auto"/>
              <w:bottom w:val="single" w:sz="8" w:space="0" w:color="auto"/>
              <w:right w:val="single" w:sz="8" w:space="0" w:color="auto"/>
            </w:tcBorders>
            <w:vAlign w:val="center"/>
          </w:tcPr>
          <w:p w14:paraId="07144A9A" w14:textId="77777777" w:rsidR="000F748F" w:rsidRPr="00C4049B" w:rsidRDefault="000F748F" w:rsidP="00E6498F">
            <w:pPr>
              <w:spacing w:before="40"/>
              <w:jc w:val="right"/>
              <w:rPr>
                <w:rFonts w:ascii="Arial" w:hAnsi="Arial" w:cs="Arial"/>
                <w:sz w:val="20"/>
                <w:szCs w:val="20"/>
              </w:rPr>
            </w:pPr>
          </w:p>
        </w:tc>
        <w:tc>
          <w:tcPr>
            <w:tcW w:w="1531" w:type="dxa"/>
            <w:tcBorders>
              <w:left w:val="single" w:sz="8" w:space="0" w:color="auto"/>
              <w:bottom w:val="single" w:sz="8" w:space="0" w:color="auto"/>
              <w:right w:val="single" w:sz="8" w:space="0" w:color="auto"/>
            </w:tcBorders>
            <w:vAlign w:val="center"/>
          </w:tcPr>
          <w:p w14:paraId="307EA0F5" w14:textId="77777777" w:rsidR="000F748F" w:rsidRPr="00C4049B" w:rsidRDefault="000F748F" w:rsidP="00E6498F">
            <w:pPr>
              <w:spacing w:before="40"/>
              <w:jc w:val="right"/>
              <w:rPr>
                <w:rFonts w:ascii="Arial" w:hAnsi="Arial" w:cs="Arial"/>
                <w:sz w:val="20"/>
                <w:szCs w:val="20"/>
              </w:rPr>
            </w:pPr>
          </w:p>
        </w:tc>
        <w:tc>
          <w:tcPr>
            <w:tcW w:w="1531" w:type="dxa"/>
            <w:tcBorders>
              <w:left w:val="single" w:sz="8" w:space="0" w:color="auto"/>
              <w:bottom w:val="single" w:sz="8" w:space="0" w:color="auto"/>
              <w:right w:val="single" w:sz="8" w:space="0" w:color="auto"/>
            </w:tcBorders>
            <w:vAlign w:val="center"/>
          </w:tcPr>
          <w:p w14:paraId="04F19486" w14:textId="77777777" w:rsidR="000F748F" w:rsidRPr="00C4049B" w:rsidRDefault="000F748F" w:rsidP="00E6498F">
            <w:pPr>
              <w:spacing w:before="40"/>
              <w:jc w:val="right"/>
              <w:rPr>
                <w:rFonts w:ascii="Arial" w:hAnsi="Arial" w:cs="Arial"/>
                <w:sz w:val="20"/>
                <w:szCs w:val="20"/>
              </w:rPr>
            </w:pPr>
          </w:p>
        </w:tc>
        <w:tc>
          <w:tcPr>
            <w:tcW w:w="1531" w:type="dxa"/>
            <w:tcBorders>
              <w:left w:val="single" w:sz="8" w:space="0" w:color="auto"/>
              <w:bottom w:val="single" w:sz="8" w:space="0" w:color="auto"/>
            </w:tcBorders>
            <w:vAlign w:val="center"/>
          </w:tcPr>
          <w:p w14:paraId="42DB9107" w14:textId="77777777" w:rsidR="000F748F" w:rsidRPr="00C4049B" w:rsidRDefault="000F748F" w:rsidP="00E6498F">
            <w:pPr>
              <w:spacing w:before="40"/>
              <w:jc w:val="right"/>
              <w:rPr>
                <w:rFonts w:ascii="Arial" w:hAnsi="Arial" w:cs="Arial"/>
                <w:sz w:val="20"/>
                <w:szCs w:val="20"/>
              </w:rPr>
            </w:pPr>
          </w:p>
        </w:tc>
      </w:tr>
      <w:tr w:rsidR="000F748F" w:rsidRPr="00C4049B" w14:paraId="64A63E59" w14:textId="77777777" w:rsidTr="00E6498F">
        <w:trPr>
          <w:trHeight w:hRule="exact" w:val="288"/>
          <w:jc w:val="center"/>
        </w:trPr>
        <w:tc>
          <w:tcPr>
            <w:tcW w:w="3397" w:type="dxa"/>
            <w:tcBorders>
              <w:top w:val="single" w:sz="8" w:space="0" w:color="auto"/>
            </w:tcBorders>
            <w:vAlign w:val="center"/>
          </w:tcPr>
          <w:p w14:paraId="4468032C" w14:textId="77777777" w:rsidR="000F748F" w:rsidRPr="00887197" w:rsidRDefault="000F748F" w:rsidP="00E6498F">
            <w:pPr>
              <w:rPr>
                <w:rFonts w:ascii="Arial" w:hAnsi="Arial" w:cs="Arial"/>
                <w:i/>
                <w:sz w:val="20"/>
                <w:szCs w:val="20"/>
              </w:rPr>
            </w:pPr>
            <w:r w:rsidRPr="006D3C83">
              <w:rPr>
                <w:rFonts w:ascii="Arial" w:hAnsi="Arial" w:cs="Arial"/>
                <w:i/>
                <w:sz w:val="20"/>
                <w:szCs w:val="20"/>
              </w:rPr>
              <w:t>[</w:t>
            </w:r>
            <w:r>
              <w:rPr>
                <w:rFonts w:ascii="Arial" w:hAnsi="Arial" w:cs="Arial"/>
                <w:i/>
                <w:sz w:val="20"/>
                <w:szCs w:val="20"/>
              </w:rPr>
              <w:t>VD.</w:t>
            </w:r>
            <w:r w:rsidRPr="00887197">
              <w:rPr>
                <w:rFonts w:ascii="Arial" w:hAnsi="Arial" w:cs="Arial"/>
                <w:i/>
                <w:sz w:val="20"/>
                <w:szCs w:val="20"/>
              </w:rPr>
              <w:t xml:space="preserve"> </w:t>
            </w:r>
            <w:r w:rsidRPr="00894E09">
              <w:rPr>
                <w:rFonts w:ascii="Arial" w:hAnsi="Arial" w:cs="Arial"/>
                <w:sz w:val="22"/>
                <w:szCs w:val="22"/>
              </w:rPr>
              <w:t xml:space="preserve">Bay </w:t>
            </w:r>
            <w:r>
              <w:rPr>
                <w:rFonts w:ascii="Arial" w:hAnsi="Arial" w:cs="Arial"/>
                <w:sz w:val="22"/>
                <w:szCs w:val="22"/>
              </w:rPr>
              <w:t>trong nước</w:t>
            </w:r>
            <w:r w:rsidRPr="00887197">
              <w:rPr>
                <w:rFonts w:ascii="Arial" w:hAnsi="Arial" w:cs="Arial"/>
                <w:i/>
                <w:sz w:val="20"/>
                <w:szCs w:val="20"/>
              </w:rPr>
              <w:t xml:space="preserve">] </w:t>
            </w:r>
          </w:p>
        </w:tc>
        <w:tc>
          <w:tcPr>
            <w:tcW w:w="944" w:type="dxa"/>
            <w:tcBorders>
              <w:top w:val="single" w:sz="8" w:space="0" w:color="auto"/>
            </w:tcBorders>
            <w:vAlign w:val="center"/>
          </w:tcPr>
          <w:p w14:paraId="654E95B6" w14:textId="77777777" w:rsidR="000F748F" w:rsidRPr="00C4049B" w:rsidRDefault="000F748F" w:rsidP="00E6498F">
            <w:pPr>
              <w:pStyle w:val="Header"/>
              <w:pBdr>
                <w:bottom w:val="none" w:sz="0" w:space="0" w:color="auto"/>
              </w:pBdr>
              <w:spacing w:before="40"/>
              <w:jc w:val="center"/>
              <w:rPr>
                <w:rFonts w:ascii="Arial" w:hAnsi="Arial" w:cs="Arial"/>
                <w:lang w:eastAsia="it-IT"/>
              </w:rPr>
            </w:pPr>
            <w:r w:rsidRPr="00894E09">
              <w:rPr>
                <w:rFonts w:ascii="Arial" w:hAnsi="Arial" w:cs="Arial"/>
                <w:noProof/>
                <w:sz w:val="22"/>
                <w:szCs w:val="22"/>
                <w:lang w:eastAsia="it-IT"/>
              </w:rPr>
              <w:t>{chuyến}</w:t>
            </w:r>
          </w:p>
        </w:tc>
        <w:tc>
          <w:tcPr>
            <w:tcW w:w="615" w:type="dxa"/>
            <w:tcBorders>
              <w:top w:val="single" w:sz="8" w:space="0" w:color="auto"/>
            </w:tcBorders>
            <w:vAlign w:val="center"/>
          </w:tcPr>
          <w:p w14:paraId="12D24215"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tcBorders>
            <w:vAlign w:val="center"/>
          </w:tcPr>
          <w:p w14:paraId="273DE6BD"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0CC9A29A"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bottom w:val="single" w:sz="8" w:space="0" w:color="auto"/>
            </w:tcBorders>
            <w:vAlign w:val="center"/>
          </w:tcPr>
          <w:p w14:paraId="2E6F9B6E"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bottom w:val="single" w:sz="8" w:space="0" w:color="auto"/>
            </w:tcBorders>
            <w:vAlign w:val="center"/>
          </w:tcPr>
          <w:p w14:paraId="0AAA8842"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bottom w:val="single" w:sz="8" w:space="0" w:color="auto"/>
            </w:tcBorders>
            <w:vAlign w:val="center"/>
          </w:tcPr>
          <w:p w14:paraId="4B39EF6B"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08A2B27E" w14:textId="77777777" w:rsidR="000F748F" w:rsidRPr="00C4049B" w:rsidRDefault="000F748F" w:rsidP="00E6498F">
            <w:pPr>
              <w:spacing w:before="40"/>
              <w:jc w:val="right"/>
              <w:rPr>
                <w:rFonts w:ascii="Arial" w:hAnsi="Arial" w:cs="Arial"/>
                <w:sz w:val="20"/>
                <w:szCs w:val="20"/>
              </w:rPr>
            </w:pPr>
          </w:p>
        </w:tc>
      </w:tr>
      <w:tr w:rsidR="000F748F" w:rsidRPr="00C4049B" w14:paraId="6DC12037" w14:textId="77777777" w:rsidTr="00E6498F">
        <w:trPr>
          <w:jc w:val="center"/>
        </w:trPr>
        <w:tc>
          <w:tcPr>
            <w:tcW w:w="3397" w:type="dxa"/>
            <w:tcBorders>
              <w:bottom w:val="single" w:sz="8" w:space="0" w:color="auto"/>
            </w:tcBorders>
            <w:tcMar>
              <w:right w:w="28" w:type="dxa"/>
            </w:tcMar>
            <w:vAlign w:val="center"/>
          </w:tcPr>
          <w:p w14:paraId="58B2CD79" w14:textId="77777777" w:rsidR="000F748F" w:rsidRPr="00887197" w:rsidRDefault="000F748F" w:rsidP="00E6498F">
            <w:pPr>
              <w:rPr>
                <w:rFonts w:ascii="Arial" w:hAnsi="Arial" w:cs="Arial"/>
                <w:i/>
                <w:sz w:val="20"/>
                <w:szCs w:val="20"/>
              </w:rPr>
            </w:pPr>
            <w:r w:rsidRPr="006D3C83">
              <w:rPr>
                <w:rFonts w:ascii="Arial" w:hAnsi="Arial" w:cs="Arial"/>
                <w:i/>
                <w:sz w:val="20"/>
                <w:szCs w:val="20"/>
              </w:rPr>
              <w:t>[</w:t>
            </w:r>
            <w:r>
              <w:rPr>
                <w:rFonts w:ascii="Arial" w:hAnsi="Arial" w:cs="Arial"/>
                <w:i/>
                <w:sz w:val="20"/>
                <w:szCs w:val="20"/>
              </w:rPr>
              <w:t>VD.</w:t>
            </w:r>
            <w:r w:rsidRPr="00887197">
              <w:rPr>
                <w:rFonts w:ascii="Arial" w:hAnsi="Arial" w:cs="Arial"/>
                <w:i/>
                <w:sz w:val="20"/>
                <w:szCs w:val="20"/>
              </w:rPr>
              <w:t xml:space="preserve"> </w:t>
            </w:r>
            <w:r w:rsidRPr="00894E09">
              <w:rPr>
                <w:rFonts w:ascii="Arial" w:hAnsi="Arial" w:cs="Arial"/>
                <w:sz w:val="22"/>
                <w:szCs w:val="22"/>
              </w:rPr>
              <w:t>Chi phí liên lạc</w:t>
            </w:r>
            <w:r w:rsidRPr="00887197">
              <w:rPr>
                <w:rFonts w:ascii="Arial" w:hAnsi="Arial" w:cs="Arial"/>
                <w:i/>
                <w:sz w:val="20"/>
                <w:szCs w:val="20"/>
              </w:rPr>
              <w:t>]</w:t>
            </w:r>
          </w:p>
        </w:tc>
        <w:tc>
          <w:tcPr>
            <w:tcW w:w="944" w:type="dxa"/>
            <w:tcBorders>
              <w:bottom w:val="single" w:sz="8" w:space="0" w:color="auto"/>
            </w:tcBorders>
            <w:vAlign w:val="center"/>
          </w:tcPr>
          <w:p w14:paraId="5E817F6F" w14:textId="77777777" w:rsidR="000F748F" w:rsidRPr="00C4049B"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2902B56B"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67F69985"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7A6C6060"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2ABA33A5"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445C02A7"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18DEA5F9"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30920B1D" w14:textId="77777777" w:rsidR="000F748F" w:rsidRPr="00C4049B" w:rsidRDefault="000F748F" w:rsidP="00E6498F">
            <w:pPr>
              <w:spacing w:before="40"/>
              <w:jc w:val="right"/>
              <w:rPr>
                <w:rFonts w:ascii="Arial" w:hAnsi="Arial" w:cs="Arial"/>
                <w:sz w:val="20"/>
                <w:szCs w:val="20"/>
              </w:rPr>
            </w:pPr>
          </w:p>
        </w:tc>
      </w:tr>
      <w:tr w:rsidR="000F748F" w:rsidRPr="00C4049B" w14:paraId="3B2CF2C1" w14:textId="77777777" w:rsidTr="00E6498F">
        <w:trPr>
          <w:trHeight w:hRule="exact" w:val="288"/>
          <w:jc w:val="center"/>
        </w:trPr>
        <w:tc>
          <w:tcPr>
            <w:tcW w:w="3397" w:type="dxa"/>
            <w:tcBorders>
              <w:top w:val="single" w:sz="8" w:space="0" w:color="auto"/>
            </w:tcBorders>
            <w:tcMar>
              <w:right w:w="28" w:type="dxa"/>
            </w:tcMar>
            <w:vAlign w:val="center"/>
          </w:tcPr>
          <w:p w14:paraId="24FDBF2A" w14:textId="77777777" w:rsidR="000F748F" w:rsidRPr="00887197" w:rsidRDefault="000F748F" w:rsidP="00E6498F">
            <w:pPr>
              <w:rPr>
                <w:rFonts w:ascii="Arial" w:hAnsi="Arial" w:cs="Arial"/>
                <w:i/>
                <w:sz w:val="20"/>
                <w:szCs w:val="20"/>
              </w:rPr>
            </w:pPr>
            <w:r w:rsidRPr="006D3C83">
              <w:rPr>
                <w:rFonts w:ascii="Arial" w:hAnsi="Arial" w:cs="Arial"/>
                <w:i/>
                <w:sz w:val="20"/>
                <w:szCs w:val="20"/>
              </w:rPr>
              <w:t>[</w:t>
            </w:r>
            <w:r>
              <w:rPr>
                <w:rFonts w:ascii="Arial" w:hAnsi="Arial" w:cs="Arial"/>
                <w:i/>
                <w:sz w:val="20"/>
                <w:szCs w:val="20"/>
              </w:rPr>
              <w:t>VD.</w:t>
            </w:r>
            <w:r w:rsidRPr="00887197">
              <w:rPr>
                <w:rFonts w:ascii="Arial" w:hAnsi="Arial" w:cs="Arial"/>
                <w:i/>
                <w:sz w:val="20"/>
                <w:szCs w:val="20"/>
              </w:rPr>
              <w:t xml:space="preserve"> </w:t>
            </w:r>
            <w:r>
              <w:rPr>
                <w:rFonts w:ascii="Arial" w:hAnsi="Arial" w:cs="Arial"/>
                <w:i/>
                <w:sz w:val="20"/>
                <w:szCs w:val="20"/>
              </w:rPr>
              <w:t xml:space="preserve">Chuẩn bị </w:t>
            </w:r>
            <w:r w:rsidRPr="00894E09">
              <w:rPr>
                <w:rFonts w:ascii="Arial" w:hAnsi="Arial" w:cs="Arial"/>
                <w:sz w:val="22"/>
                <w:szCs w:val="22"/>
              </w:rPr>
              <w:t>báo cáo</w:t>
            </w:r>
            <w:r w:rsidRPr="00887197">
              <w:rPr>
                <w:rFonts w:ascii="Arial" w:hAnsi="Arial" w:cs="Arial"/>
                <w:i/>
                <w:sz w:val="20"/>
                <w:szCs w:val="20"/>
              </w:rPr>
              <w:t>]</w:t>
            </w:r>
          </w:p>
        </w:tc>
        <w:tc>
          <w:tcPr>
            <w:tcW w:w="944" w:type="dxa"/>
            <w:tcBorders>
              <w:top w:val="single" w:sz="8" w:space="0" w:color="auto"/>
              <w:bottom w:val="single" w:sz="8" w:space="0" w:color="auto"/>
            </w:tcBorders>
            <w:vAlign w:val="center"/>
          </w:tcPr>
          <w:p w14:paraId="359B785D" w14:textId="77777777" w:rsidR="000F748F" w:rsidRPr="00C4049B"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286553EA"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52510076"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088BA183"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6FBFCE9E"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2C666DCC"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708F0240"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3956349B" w14:textId="77777777" w:rsidR="000F748F" w:rsidRPr="00C4049B" w:rsidRDefault="000F748F" w:rsidP="00E6498F">
            <w:pPr>
              <w:spacing w:before="40"/>
              <w:jc w:val="right"/>
              <w:rPr>
                <w:rFonts w:ascii="Arial" w:hAnsi="Arial" w:cs="Arial"/>
                <w:sz w:val="20"/>
                <w:szCs w:val="20"/>
              </w:rPr>
            </w:pPr>
          </w:p>
        </w:tc>
      </w:tr>
      <w:tr w:rsidR="000F748F" w:rsidRPr="00C4049B" w14:paraId="3EA26243" w14:textId="77777777" w:rsidTr="00E6498F">
        <w:trPr>
          <w:trHeight w:hRule="exact" w:val="288"/>
          <w:jc w:val="center"/>
        </w:trPr>
        <w:tc>
          <w:tcPr>
            <w:tcW w:w="3397" w:type="dxa"/>
            <w:tcBorders>
              <w:top w:val="single" w:sz="8" w:space="0" w:color="auto"/>
            </w:tcBorders>
            <w:tcMar>
              <w:right w:w="28" w:type="dxa"/>
            </w:tcMar>
            <w:vAlign w:val="center"/>
          </w:tcPr>
          <w:p w14:paraId="4669A4CA" w14:textId="77777777" w:rsidR="000F748F" w:rsidRPr="00C4049B" w:rsidRDefault="000F748F" w:rsidP="00E6498F">
            <w:pPr>
              <w:rPr>
                <w:rFonts w:ascii="Arial" w:hAnsi="Arial" w:cs="Arial"/>
                <w:i/>
                <w:sz w:val="20"/>
                <w:szCs w:val="20"/>
              </w:rPr>
            </w:pPr>
            <w:r w:rsidRPr="006D3C83">
              <w:rPr>
                <w:rFonts w:ascii="Arial" w:hAnsi="Arial" w:cs="Arial"/>
                <w:i/>
                <w:sz w:val="20"/>
                <w:szCs w:val="20"/>
                <w:lang w:eastAsia="it-IT"/>
              </w:rPr>
              <w:t>[</w:t>
            </w:r>
            <w:r>
              <w:rPr>
                <w:rFonts w:ascii="Arial" w:hAnsi="Arial" w:cs="Arial"/>
                <w:noProof/>
                <w:sz w:val="22"/>
                <w:szCs w:val="22"/>
                <w:lang w:eastAsia="it-IT"/>
              </w:rPr>
              <w:t>VD.</w:t>
            </w:r>
            <w:r w:rsidRPr="00894E09">
              <w:rPr>
                <w:rFonts w:ascii="Arial" w:hAnsi="Arial" w:cs="Arial"/>
                <w:noProof/>
                <w:sz w:val="22"/>
                <w:szCs w:val="22"/>
                <w:lang w:eastAsia="it-IT"/>
              </w:rPr>
              <w:t xml:space="preserve"> Thuê văn phòng</w:t>
            </w:r>
            <w:r w:rsidRPr="00C4049B">
              <w:rPr>
                <w:rFonts w:ascii="Arial" w:hAnsi="Arial" w:cs="Arial"/>
                <w:i/>
                <w:sz w:val="20"/>
                <w:szCs w:val="20"/>
                <w:lang w:eastAsia="it-IT"/>
              </w:rPr>
              <w:t>]</w:t>
            </w:r>
          </w:p>
        </w:tc>
        <w:tc>
          <w:tcPr>
            <w:tcW w:w="944" w:type="dxa"/>
            <w:tcBorders>
              <w:top w:val="single" w:sz="8" w:space="0" w:color="auto"/>
              <w:bottom w:val="single" w:sz="8" w:space="0" w:color="auto"/>
            </w:tcBorders>
            <w:vAlign w:val="center"/>
          </w:tcPr>
          <w:p w14:paraId="5DE3A895" w14:textId="77777777" w:rsidR="000F748F" w:rsidRPr="00C4049B"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01C735BF"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52659D27"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1F4AC6ED"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12BE2FD7"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253E185C"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5A393F50"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613EBB40" w14:textId="77777777" w:rsidR="000F748F" w:rsidRPr="00C4049B" w:rsidRDefault="000F748F" w:rsidP="00E6498F">
            <w:pPr>
              <w:spacing w:before="40"/>
              <w:jc w:val="right"/>
              <w:rPr>
                <w:rFonts w:ascii="Arial" w:hAnsi="Arial" w:cs="Arial"/>
                <w:sz w:val="20"/>
                <w:szCs w:val="20"/>
              </w:rPr>
            </w:pPr>
          </w:p>
        </w:tc>
      </w:tr>
      <w:tr w:rsidR="000F748F" w:rsidRPr="00C4049B" w14:paraId="22516230" w14:textId="77777777" w:rsidTr="00E6498F">
        <w:trPr>
          <w:trHeight w:hRule="exact" w:val="288"/>
          <w:jc w:val="center"/>
        </w:trPr>
        <w:tc>
          <w:tcPr>
            <w:tcW w:w="3397" w:type="dxa"/>
            <w:tcBorders>
              <w:top w:val="single" w:sz="8" w:space="0" w:color="auto"/>
            </w:tcBorders>
            <w:tcMar>
              <w:right w:w="28" w:type="dxa"/>
            </w:tcMar>
            <w:vAlign w:val="center"/>
          </w:tcPr>
          <w:p w14:paraId="76A08046" w14:textId="77777777" w:rsidR="000F748F" w:rsidRPr="006D3C83" w:rsidRDefault="000F748F" w:rsidP="00E6498F">
            <w:pPr>
              <w:rPr>
                <w:rFonts w:ascii="Arial" w:hAnsi="Arial" w:cs="Arial"/>
                <w:i/>
                <w:sz w:val="20"/>
                <w:szCs w:val="20"/>
                <w:lang w:eastAsia="it-IT"/>
              </w:rPr>
            </w:pPr>
          </w:p>
        </w:tc>
        <w:tc>
          <w:tcPr>
            <w:tcW w:w="944" w:type="dxa"/>
            <w:tcBorders>
              <w:top w:val="single" w:sz="8" w:space="0" w:color="auto"/>
              <w:bottom w:val="single" w:sz="8" w:space="0" w:color="auto"/>
            </w:tcBorders>
            <w:vAlign w:val="center"/>
          </w:tcPr>
          <w:p w14:paraId="0665F8C4" w14:textId="77777777" w:rsidR="000F748F" w:rsidRPr="00887197"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11052A15"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0E2C27EC"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4F04365D"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6FA67F60"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61716DCD"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578E28EA"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03C471E0" w14:textId="77777777" w:rsidR="000F748F" w:rsidRPr="00C4049B" w:rsidRDefault="000F748F" w:rsidP="00E6498F">
            <w:pPr>
              <w:spacing w:before="40"/>
              <w:jc w:val="right"/>
              <w:rPr>
                <w:rFonts w:ascii="Arial" w:hAnsi="Arial" w:cs="Arial"/>
                <w:sz w:val="20"/>
                <w:szCs w:val="20"/>
              </w:rPr>
            </w:pPr>
          </w:p>
        </w:tc>
      </w:tr>
      <w:tr w:rsidR="000F748F" w:rsidRPr="00C4049B" w14:paraId="7525E6CA" w14:textId="77777777" w:rsidTr="00E6498F">
        <w:trPr>
          <w:trHeight w:hRule="exact" w:val="288"/>
          <w:jc w:val="center"/>
        </w:trPr>
        <w:tc>
          <w:tcPr>
            <w:tcW w:w="3397" w:type="dxa"/>
            <w:tcBorders>
              <w:top w:val="single" w:sz="8" w:space="0" w:color="auto"/>
            </w:tcBorders>
            <w:tcMar>
              <w:right w:w="28" w:type="dxa"/>
            </w:tcMar>
            <w:vAlign w:val="center"/>
          </w:tcPr>
          <w:p w14:paraId="27308DAD" w14:textId="77777777" w:rsidR="000F748F" w:rsidRPr="006D3C83" w:rsidRDefault="000F748F" w:rsidP="00E6498F">
            <w:pPr>
              <w:rPr>
                <w:rFonts w:ascii="Arial" w:hAnsi="Arial" w:cs="Arial"/>
                <w:i/>
                <w:sz w:val="20"/>
                <w:szCs w:val="20"/>
                <w:lang w:eastAsia="it-IT"/>
              </w:rPr>
            </w:pPr>
          </w:p>
        </w:tc>
        <w:tc>
          <w:tcPr>
            <w:tcW w:w="944" w:type="dxa"/>
            <w:tcBorders>
              <w:top w:val="single" w:sz="8" w:space="0" w:color="auto"/>
              <w:bottom w:val="single" w:sz="8" w:space="0" w:color="auto"/>
            </w:tcBorders>
            <w:vAlign w:val="center"/>
          </w:tcPr>
          <w:p w14:paraId="0CB7EF35" w14:textId="77777777" w:rsidR="000F748F" w:rsidRPr="00887197"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07607111"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19DE3E1E"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7E01CD6D"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2632C835"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05376B9B"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3A27BE53"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tcBorders>
            <w:vAlign w:val="center"/>
          </w:tcPr>
          <w:p w14:paraId="21BD45A7" w14:textId="77777777" w:rsidR="000F748F" w:rsidRPr="00C4049B" w:rsidRDefault="000F748F" w:rsidP="00E6498F">
            <w:pPr>
              <w:spacing w:before="40"/>
              <w:jc w:val="right"/>
              <w:rPr>
                <w:rFonts w:ascii="Arial" w:hAnsi="Arial" w:cs="Arial"/>
                <w:sz w:val="20"/>
                <w:szCs w:val="20"/>
              </w:rPr>
            </w:pPr>
          </w:p>
        </w:tc>
      </w:tr>
      <w:tr w:rsidR="000F748F" w:rsidRPr="00C4049B" w14:paraId="23E19302" w14:textId="77777777" w:rsidTr="00E6498F">
        <w:trPr>
          <w:trHeight w:hRule="exact" w:val="288"/>
          <w:jc w:val="center"/>
        </w:trPr>
        <w:tc>
          <w:tcPr>
            <w:tcW w:w="6994" w:type="dxa"/>
            <w:gridSpan w:val="5"/>
            <w:tcBorders>
              <w:top w:val="single" w:sz="8" w:space="0" w:color="auto"/>
              <w:bottom w:val="single" w:sz="12" w:space="0" w:color="auto"/>
            </w:tcBorders>
            <w:tcMar>
              <w:right w:w="28" w:type="dxa"/>
            </w:tcMar>
            <w:vAlign w:val="center"/>
          </w:tcPr>
          <w:p w14:paraId="4A13CC64" w14:textId="77777777" w:rsidR="000F748F" w:rsidRPr="006D3C83" w:rsidRDefault="000F748F" w:rsidP="00E6498F">
            <w:pPr>
              <w:pStyle w:val="Header"/>
              <w:pBdr>
                <w:bottom w:val="none" w:sz="0" w:space="0" w:color="auto"/>
              </w:pBdr>
              <w:spacing w:before="40"/>
              <w:jc w:val="right"/>
              <w:rPr>
                <w:rFonts w:ascii="Arial" w:hAnsi="Arial" w:cs="Arial"/>
                <w:b/>
                <w:lang w:eastAsia="it-IT"/>
              </w:rPr>
            </w:pPr>
            <w:r>
              <w:rPr>
                <w:rFonts w:ascii="Arial" w:hAnsi="Arial" w:cs="Arial"/>
                <w:b/>
                <w:lang w:eastAsia="it-IT"/>
              </w:rPr>
              <w:t>Tổng phụ</w:t>
            </w:r>
            <w:r w:rsidRPr="006D3C83">
              <w:rPr>
                <w:rFonts w:ascii="Arial" w:hAnsi="Arial" w:cs="Arial"/>
                <w:b/>
                <w:lang w:eastAsia="it-IT"/>
              </w:rPr>
              <w:t xml:space="preserve">: </w:t>
            </w:r>
            <w:r w:rsidRPr="00B06D9D">
              <w:rPr>
                <w:rFonts w:ascii="Arial" w:hAnsi="Arial" w:cs="Arial"/>
                <w:b/>
                <w:lang w:eastAsia="it-IT"/>
              </w:rPr>
              <w:t>Chi phí hoàn trả</w:t>
            </w:r>
          </w:p>
        </w:tc>
        <w:tc>
          <w:tcPr>
            <w:tcW w:w="1531" w:type="dxa"/>
            <w:tcBorders>
              <w:top w:val="single" w:sz="8" w:space="0" w:color="auto"/>
              <w:bottom w:val="single" w:sz="12" w:space="0" w:color="auto"/>
            </w:tcBorders>
            <w:vAlign w:val="center"/>
          </w:tcPr>
          <w:p w14:paraId="7494FFA7" w14:textId="77777777" w:rsidR="000F748F" w:rsidRPr="00B06D9D" w:rsidRDefault="000F748F" w:rsidP="00E6498F">
            <w:pPr>
              <w:pStyle w:val="Header"/>
              <w:pBdr>
                <w:bottom w:val="none" w:sz="0" w:space="0" w:color="auto"/>
              </w:pBdr>
              <w:spacing w:before="40"/>
              <w:jc w:val="right"/>
              <w:rPr>
                <w:rFonts w:ascii="Arial" w:hAnsi="Arial" w:cs="Arial"/>
                <w:b/>
                <w:lang w:eastAsia="it-IT"/>
              </w:rPr>
            </w:pPr>
          </w:p>
        </w:tc>
        <w:tc>
          <w:tcPr>
            <w:tcW w:w="1531" w:type="dxa"/>
            <w:tcBorders>
              <w:top w:val="single" w:sz="8" w:space="0" w:color="auto"/>
              <w:bottom w:val="single" w:sz="12" w:space="0" w:color="auto"/>
            </w:tcBorders>
            <w:vAlign w:val="center"/>
          </w:tcPr>
          <w:p w14:paraId="13209604"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bottom w:val="single" w:sz="12" w:space="0" w:color="auto"/>
            </w:tcBorders>
            <w:vAlign w:val="center"/>
          </w:tcPr>
          <w:p w14:paraId="6427E41A" w14:textId="77777777" w:rsidR="000F748F" w:rsidRPr="00C4049B" w:rsidRDefault="000F748F" w:rsidP="00E6498F">
            <w:pPr>
              <w:spacing w:before="40"/>
              <w:jc w:val="right"/>
              <w:rPr>
                <w:rFonts w:ascii="Arial" w:hAnsi="Arial" w:cs="Arial"/>
                <w:sz w:val="20"/>
                <w:szCs w:val="20"/>
              </w:rPr>
            </w:pPr>
          </w:p>
        </w:tc>
        <w:tc>
          <w:tcPr>
            <w:tcW w:w="1531" w:type="dxa"/>
            <w:tcBorders>
              <w:top w:val="single" w:sz="8" w:space="0" w:color="auto"/>
              <w:bottom w:val="single" w:sz="12" w:space="0" w:color="auto"/>
            </w:tcBorders>
            <w:vAlign w:val="center"/>
          </w:tcPr>
          <w:p w14:paraId="6966B2AD" w14:textId="77777777" w:rsidR="000F748F" w:rsidRPr="00C4049B" w:rsidRDefault="000F748F" w:rsidP="00E6498F">
            <w:pPr>
              <w:spacing w:before="40"/>
              <w:jc w:val="right"/>
              <w:rPr>
                <w:rFonts w:ascii="Arial" w:hAnsi="Arial" w:cs="Arial"/>
                <w:sz w:val="20"/>
                <w:szCs w:val="20"/>
              </w:rPr>
            </w:pPr>
          </w:p>
        </w:tc>
      </w:tr>
      <w:tr w:rsidR="000F748F" w:rsidRPr="00887197" w14:paraId="3F5168FC" w14:textId="77777777" w:rsidTr="00E6498F">
        <w:trPr>
          <w:trHeight w:hRule="exact" w:val="288"/>
          <w:jc w:val="center"/>
        </w:trPr>
        <w:tc>
          <w:tcPr>
            <w:tcW w:w="13118" w:type="dxa"/>
            <w:gridSpan w:val="9"/>
            <w:tcBorders>
              <w:top w:val="single" w:sz="12" w:space="0" w:color="auto"/>
              <w:bottom w:val="single" w:sz="12" w:space="0" w:color="auto"/>
            </w:tcBorders>
            <w:tcMar>
              <w:right w:w="28" w:type="dxa"/>
            </w:tcMar>
            <w:vAlign w:val="center"/>
          </w:tcPr>
          <w:p w14:paraId="1FD16661" w14:textId="77777777" w:rsidR="000F748F" w:rsidRPr="00887197" w:rsidRDefault="000F748F" w:rsidP="00E6498F">
            <w:pPr>
              <w:spacing w:before="40"/>
              <w:rPr>
                <w:rFonts w:ascii="Arial" w:hAnsi="Arial" w:cs="Arial"/>
                <w:sz w:val="20"/>
                <w:szCs w:val="20"/>
              </w:rPr>
            </w:pPr>
            <w:r w:rsidRPr="001F3C0F">
              <w:rPr>
                <w:rFonts w:ascii="Arial" w:hAnsi="Arial" w:cs="Arial"/>
                <w:b/>
                <w:sz w:val="20"/>
                <w:szCs w:val="20"/>
              </w:rPr>
              <w:t>Chi phí tạm thời</w:t>
            </w:r>
          </w:p>
        </w:tc>
      </w:tr>
      <w:tr w:rsidR="000F748F" w:rsidRPr="00C4049B" w14:paraId="6FBB2009" w14:textId="77777777" w:rsidTr="00E6498F">
        <w:trPr>
          <w:trHeight w:hRule="exact" w:val="288"/>
          <w:jc w:val="center"/>
        </w:trPr>
        <w:tc>
          <w:tcPr>
            <w:tcW w:w="3397" w:type="dxa"/>
            <w:tcBorders>
              <w:top w:val="single" w:sz="12" w:space="0" w:color="auto"/>
            </w:tcBorders>
            <w:tcMar>
              <w:right w:w="28" w:type="dxa"/>
            </w:tcMar>
            <w:vAlign w:val="center"/>
          </w:tcPr>
          <w:p w14:paraId="31356BE8" w14:textId="77777777" w:rsidR="000F748F" w:rsidRPr="006D3C83" w:rsidRDefault="000F748F" w:rsidP="00E6498F">
            <w:pPr>
              <w:rPr>
                <w:rFonts w:ascii="Arial" w:hAnsi="Arial" w:cs="Arial"/>
                <w:i/>
                <w:sz w:val="20"/>
                <w:szCs w:val="20"/>
              </w:rPr>
            </w:pPr>
            <w:r>
              <w:rPr>
                <w:rFonts w:ascii="Arial" w:hAnsi="Arial" w:cs="Arial"/>
                <w:i/>
                <w:sz w:val="20"/>
                <w:szCs w:val="20"/>
              </w:rPr>
              <w:t>Mục</w:t>
            </w:r>
            <w:r w:rsidRPr="006D3C83">
              <w:rPr>
                <w:rFonts w:ascii="Arial" w:hAnsi="Arial" w:cs="Arial"/>
                <w:i/>
                <w:sz w:val="20"/>
                <w:szCs w:val="20"/>
              </w:rPr>
              <w:t xml:space="preserve"> 1</w:t>
            </w:r>
          </w:p>
        </w:tc>
        <w:tc>
          <w:tcPr>
            <w:tcW w:w="944" w:type="dxa"/>
            <w:tcBorders>
              <w:top w:val="single" w:sz="12" w:space="0" w:color="auto"/>
              <w:bottom w:val="single" w:sz="8" w:space="0" w:color="auto"/>
            </w:tcBorders>
            <w:vAlign w:val="center"/>
          </w:tcPr>
          <w:p w14:paraId="69796D62" w14:textId="77777777" w:rsidR="000F748F" w:rsidRPr="00887197" w:rsidRDefault="000F748F" w:rsidP="00E6498F">
            <w:pPr>
              <w:spacing w:before="40"/>
              <w:jc w:val="center"/>
              <w:rPr>
                <w:rFonts w:ascii="Arial" w:hAnsi="Arial" w:cs="Arial"/>
                <w:sz w:val="20"/>
                <w:szCs w:val="20"/>
              </w:rPr>
            </w:pPr>
          </w:p>
        </w:tc>
        <w:tc>
          <w:tcPr>
            <w:tcW w:w="615" w:type="dxa"/>
            <w:tcBorders>
              <w:top w:val="single" w:sz="12" w:space="0" w:color="auto"/>
              <w:bottom w:val="single" w:sz="8" w:space="0" w:color="auto"/>
            </w:tcBorders>
            <w:vAlign w:val="center"/>
          </w:tcPr>
          <w:p w14:paraId="72663B17" w14:textId="77777777" w:rsidR="000F748F" w:rsidRPr="00C4049B" w:rsidRDefault="000F748F" w:rsidP="00E6498F">
            <w:pPr>
              <w:spacing w:before="40"/>
              <w:jc w:val="center"/>
              <w:rPr>
                <w:rFonts w:ascii="Arial" w:hAnsi="Arial" w:cs="Arial"/>
                <w:sz w:val="20"/>
                <w:szCs w:val="20"/>
              </w:rPr>
            </w:pPr>
          </w:p>
        </w:tc>
        <w:tc>
          <w:tcPr>
            <w:tcW w:w="1125" w:type="dxa"/>
            <w:tcBorders>
              <w:top w:val="single" w:sz="12" w:space="0" w:color="auto"/>
              <w:bottom w:val="single" w:sz="8" w:space="0" w:color="auto"/>
            </w:tcBorders>
            <w:vAlign w:val="center"/>
          </w:tcPr>
          <w:p w14:paraId="56F5D02C" w14:textId="77777777" w:rsidR="000F748F" w:rsidRPr="00C4049B" w:rsidRDefault="000F748F" w:rsidP="00E6498F">
            <w:pPr>
              <w:spacing w:before="40"/>
              <w:jc w:val="center"/>
              <w:rPr>
                <w:rFonts w:ascii="Arial" w:hAnsi="Arial" w:cs="Arial"/>
                <w:sz w:val="20"/>
                <w:szCs w:val="20"/>
              </w:rPr>
            </w:pPr>
          </w:p>
        </w:tc>
        <w:tc>
          <w:tcPr>
            <w:tcW w:w="913" w:type="dxa"/>
            <w:tcBorders>
              <w:top w:val="single" w:sz="12" w:space="0" w:color="auto"/>
            </w:tcBorders>
            <w:vAlign w:val="center"/>
          </w:tcPr>
          <w:p w14:paraId="2F401AB3"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12" w:space="0" w:color="auto"/>
            </w:tcBorders>
            <w:vAlign w:val="center"/>
          </w:tcPr>
          <w:p w14:paraId="494D2263"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4593" w:type="dxa"/>
            <w:gridSpan w:val="3"/>
            <w:vMerge w:val="restart"/>
            <w:tcBorders>
              <w:top w:val="single" w:sz="12" w:space="0" w:color="auto"/>
            </w:tcBorders>
            <w:vAlign w:val="center"/>
          </w:tcPr>
          <w:p w14:paraId="2F2D163E" w14:textId="77777777" w:rsidR="000F748F" w:rsidRPr="00C4049B" w:rsidRDefault="000F748F" w:rsidP="00E6498F">
            <w:pPr>
              <w:spacing w:before="40"/>
              <w:jc w:val="right"/>
              <w:rPr>
                <w:rFonts w:ascii="Arial" w:hAnsi="Arial" w:cs="Arial"/>
                <w:sz w:val="20"/>
                <w:szCs w:val="20"/>
              </w:rPr>
            </w:pPr>
          </w:p>
        </w:tc>
      </w:tr>
      <w:tr w:rsidR="000F748F" w:rsidRPr="00C4049B" w14:paraId="719FBA3B" w14:textId="77777777" w:rsidTr="00E6498F">
        <w:trPr>
          <w:trHeight w:hRule="exact" w:val="288"/>
          <w:jc w:val="center"/>
        </w:trPr>
        <w:tc>
          <w:tcPr>
            <w:tcW w:w="3397" w:type="dxa"/>
            <w:tcBorders>
              <w:top w:val="single" w:sz="8" w:space="0" w:color="auto"/>
            </w:tcBorders>
            <w:tcMar>
              <w:right w:w="28" w:type="dxa"/>
            </w:tcMar>
            <w:vAlign w:val="center"/>
          </w:tcPr>
          <w:p w14:paraId="78C8FF77" w14:textId="77777777" w:rsidR="000F748F" w:rsidRPr="006D3C83" w:rsidRDefault="000F748F" w:rsidP="00E6498F">
            <w:pPr>
              <w:rPr>
                <w:rFonts w:ascii="Arial" w:hAnsi="Arial" w:cs="Arial"/>
                <w:i/>
                <w:sz w:val="20"/>
                <w:szCs w:val="20"/>
              </w:rPr>
            </w:pPr>
            <w:r>
              <w:rPr>
                <w:rFonts w:ascii="Arial" w:hAnsi="Arial" w:cs="Arial"/>
                <w:i/>
                <w:sz w:val="20"/>
                <w:szCs w:val="20"/>
              </w:rPr>
              <w:t>Mục</w:t>
            </w:r>
            <w:r w:rsidRPr="006D3C83">
              <w:rPr>
                <w:rFonts w:ascii="Arial" w:hAnsi="Arial" w:cs="Arial"/>
                <w:i/>
                <w:sz w:val="20"/>
                <w:szCs w:val="20"/>
              </w:rPr>
              <w:t xml:space="preserve"> 2</w:t>
            </w:r>
          </w:p>
        </w:tc>
        <w:tc>
          <w:tcPr>
            <w:tcW w:w="944" w:type="dxa"/>
            <w:tcBorders>
              <w:top w:val="single" w:sz="8" w:space="0" w:color="auto"/>
              <w:bottom w:val="single" w:sz="8" w:space="0" w:color="auto"/>
            </w:tcBorders>
            <w:vAlign w:val="center"/>
          </w:tcPr>
          <w:p w14:paraId="51FD5E5B" w14:textId="77777777" w:rsidR="000F748F" w:rsidRPr="00887197"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0019B915"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75DDFCF1"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603DB119"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39BFE3D3"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4593" w:type="dxa"/>
            <w:gridSpan w:val="3"/>
            <w:vMerge/>
            <w:vAlign w:val="center"/>
          </w:tcPr>
          <w:p w14:paraId="1193E408" w14:textId="77777777" w:rsidR="000F748F" w:rsidRPr="00C4049B" w:rsidRDefault="000F748F" w:rsidP="00E6498F">
            <w:pPr>
              <w:spacing w:before="40"/>
              <w:jc w:val="right"/>
              <w:rPr>
                <w:rFonts w:ascii="Arial" w:hAnsi="Arial" w:cs="Arial"/>
                <w:sz w:val="20"/>
                <w:szCs w:val="20"/>
              </w:rPr>
            </w:pPr>
          </w:p>
        </w:tc>
      </w:tr>
      <w:tr w:rsidR="000F748F" w:rsidRPr="00C4049B" w14:paraId="2219E077" w14:textId="77777777" w:rsidTr="00E6498F">
        <w:trPr>
          <w:trHeight w:hRule="exact" w:val="288"/>
          <w:jc w:val="center"/>
        </w:trPr>
        <w:tc>
          <w:tcPr>
            <w:tcW w:w="3397" w:type="dxa"/>
            <w:tcBorders>
              <w:top w:val="single" w:sz="8" w:space="0" w:color="auto"/>
            </w:tcBorders>
            <w:tcMar>
              <w:right w:w="28" w:type="dxa"/>
            </w:tcMar>
            <w:vAlign w:val="center"/>
          </w:tcPr>
          <w:p w14:paraId="17B85389" w14:textId="77777777" w:rsidR="000F748F" w:rsidRPr="006D3C83" w:rsidRDefault="000F748F" w:rsidP="00E6498F">
            <w:pPr>
              <w:rPr>
                <w:rFonts w:ascii="Arial" w:hAnsi="Arial" w:cs="Arial"/>
                <w:i/>
                <w:sz w:val="20"/>
                <w:szCs w:val="20"/>
              </w:rPr>
            </w:pPr>
          </w:p>
        </w:tc>
        <w:tc>
          <w:tcPr>
            <w:tcW w:w="944" w:type="dxa"/>
            <w:tcBorders>
              <w:top w:val="single" w:sz="8" w:space="0" w:color="auto"/>
              <w:bottom w:val="single" w:sz="8" w:space="0" w:color="auto"/>
            </w:tcBorders>
            <w:vAlign w:val="center"/>
          </w:tcPr>
          <w:p w14:paraId="15696A0A" w14:textId="77777777" w:rsidR="000F748F" w:rsidRPr="00887197"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0815CF1D"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47B737F8"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5AEAF3EB"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029C5B83"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4593" w:type="dxa"/>
            <w:gridSpan w:val="3"/>
            <w:vMerge/>
            <w:vAlign w:val="center"/>
          </w:tcPr>
          <w:p w14:paraId="436F5B99" w14:textId="77777777" w:rsidR="000F748F" w:rsidRPr="00C4049B" w:rsidRDefault="000F748F" w:rsidP="00E6498F">
            <w:pPr>
              <w:spacing w:before="40"/>
              <w:jc w:val="right"/>
              <w:rPr>
                <w:rFonts w:ascii="Arial" w:hAnsi="Arial" w:cs="Arial"/>
                <w:sz w:val="20"/>
                <w:szCs w:val="20"/>
              </w:rPr>
            </w:pPr>
          </w:p>
        </w:tc>
      </w:tr>
      <w:tr w:rsidR="000F748F" w:rsidRPr="00C4049B" w14:paraId="77454EFD" w14:textId="77777777" w:rsidTr="00E6498F">
        <w:trPr>
          <w:trHeight w:hRule="exact" w:val="288"/>
          <w:jc w:val="center"/>
        </w:trPr>
        <w:tc>
          <w:tcPr>
            <w:tcW w:w="3397" w:type="dxa"/>
            <w:tcBorders>
              <w:top w:val="single" w:sz="8" w:space="0" w:color="auto"/>
            </w:tcBorders>
            <w:tcMar>
              <w:right w:w="28" w:type="dxa"/>
            </w:tcMar>
            <w:vAlign w:val="center"/>
          </w:tcPr>
          <w:p w14:paraId="55C50494" w14:textId="77777777" w:rsidR="000F748F" w:rsidRPr="006D3C83" w:rsidRDefault="000F748F" w:rsidP="00E6498F">
            <w:pPr>
              <w:rPr>
                <w:rFonts w:ascii="Arial" w:hAnsi="Arial" w:cs="Arial"/>
                <w:i/>
                <w:sz w:val="20"/>
                <w:szCs w:val="20"/>
              </w:rPr>
            </w:pPr>
          </w:p>
        </w:tc>
        <w:tc>
          <w:tcPr>
            <w:tcW w:w="944" w:type="dxa"/>
            <w:tcBorders>
              <w:top w:val="single" w:sz="8" w:space="0" w:color="auto"/>
              <w:bottom w:val="single" w:sz="8" w:space="0" w:color="auto"/>
            </w:tcBorders>
            <w:vAlign w:val="center"/>
          </w:tcPr>
          <w:p w14:paraId="024D8952" w14:textId="77777777" w:rsidR="000F748F" w:rsidRPr="00887197" w:rsidRDefault="000F748F" w:rsidP="00E6498F">
            <w:pPr>
              <w:spacing w:before="40"/>
              <w:jc w:val="center"/>
              <w:rPr>
                <w:rFonts w:ascii="Arial" w:hAnsi="Arial" w:cs="Arial"/>
                <w:sz w:val="20"/>
                <w:szCs w:val="20"/>
              </w:rPr>
            </w:pPr>
          </w:p>
        </w:tc>
        <w:tc>
          <w:tcPr>
            <w:tcW w:w="615" w:type="dxa"/>
            <w:tcBorders>
              <w:top w:val="single" w:sz="8" w:space="0" w:color="auto"/>
              <w:bottom w:val="single" w:sz="8" w:space="0" w:color="auto"/>
            </w:tcBorders>
            <w:vAlign w:val="center"/>
          </w:tcPr>
          <w:p w14:paraId="7399C350" w14:textId="77777777" w:rsidR="000F748F" w:rsidRPr="00C4049B" w:rsidRDefault="000F748F" w:rsidP="00E6498F">
            <w:pPr>
              <w:spacing w:before="40"/>
              <w:jc w:val="center"/>
              <w:rPr>
                <w:rFonts w:ascii="Arial" w:hAnsi="Arial" w:cs="Arial"/>
                <w:sz w:val="20"/>
                <w:szCs w:val="20"/>
              </w:rPr>
            </w:pPr>
          </w:p>
        </w:tc>
        <w:tc>
          <w:tcPr>
            <w:tcW w:w="1125" w:type="dxa"/>
            <w:tcBorders>
              <w:top w:val="single" w:sz="8" w:space="0" w:color="auto"/>
              <w:bottom w:val="single" w:sz="8" w:space="0" w:color="auto"/>
            </w:tcBorders>
            <w:vAlign w:val="center"/>
          </w:tcPr>
          <w:p w14:paraId="6CE6BA90" w14:textId="77777777" w:rsidR="000F748F" w:rsidRPr="00C4049B" w:rsidRDefault="000F748F" w:rsidP="00E6498F">
            <w:pPr>
              <w:spacing w:before="40"/>
              <w:jc w:val="center"/>
              <w:rPr>
                <w:rFonts w:ascii="Arial" w:hAnsi="Arial" w:cs="Arial"/>
                <w:sz w:val="20"/>
                <w:szCs w:val="20"/>
              </w:rPr>
            </w:pPr>
          </w:p>
        </w:tc>
        <w:tc>
          <w:tcPr>
            <w:tcW w:w="913" w:type="dxa"/>
            <w:tcBorders>
              <w:top w:val="single" w:sz="8" w:space="0" w:color="auto"/>
            </w:tcBorders>
            <w:vAlign w:val="center"/>
          </w:tcPr>
          <w:p w14:paraId="6A9029CF"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8" w:space="0" w:color="auto"/>
            </w:tcBorders>
            <w:vAlign w:val="center"/>
          </w:tcPr>
          <w:p w14:paraId="37A0E203"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4593" w:type="dxa"/>
            <w:gridSpan w:val="3"/>
            <w:vMerge/>
            <w:vAlign w:val="center"/>
          </w:tcPr>
          <w:p w14:paraId="320B5193" w14:textId="77777777" w:rsidR="000F748F" w:rsidRPr="00C4049B" w:rsidRDefault="000F748F" w:rsidP="00E6498F">
            <w:pPr>
              <w:spacing w:before="40"/>
              <w:jc w:val="right"/>
              <w:rPr>
                <w:rFonts w:ascii="Arial" w:hAnsi="Arial" w:cs="Arial"/>
                <w:sz w:val="20"/>
                <w:szCs w:val="20"/>
              </w:rPr>
            </w:pPr>
          </w:p>
        </w:tc>
      </w:tr>
      <w:tr w:rsidR="000F748F" w:rsidRPr="00C4049B" w14:paraId="5B6C8B01" w14:textId="77777777" w:rsidTr="00E6498F">
        <w:trPr>
          <w:trHeight w:hRule="exact" w:val="288"/>
          <w:jc w:val="center"/>
        </w:trPr>
        <w:tc>
          <w:tcPr>
            <w:tcW w:w="6994" w:type="dxa"/>
            <w:gridSpan w:val="5"/>
            <w:tcBorders>
              <w:top w:val="single" w:sz="8" w:space="0" w:color="auto"/>
              <w:bottom w:val="single" w:sz="12" w:space="0" w:color="auto"/>
            </w:tcBorders>
            <w:tcMar>
              <w:right w:w="28" w:type="dxa"/>
            </w:tcMar>
            <w:vAlign w:val="center"/>
          </w:tcPr>
          <w:p w14:paraId="38F430E7" w14:textId="77777777" w:rsidR="000F748F" w:rsidRPr="006D3C83" w:rsidRDefault="000F748F" w:rsidP="00E6498F">
            <w:pPr>
              <w:pStyle w:val="Header"/>
              <w:pBdr>
                <w:bottom w:val="none" w:sz="0" w:space="0" w:color="auto"/>
              </w:pBdr>
              <w:spacing w:before="40"/>
              <w:jc w:val="right"/>
              <w:rPr>
                <w:rFonts w:ascii="Arial" w:hAnsi="Arial" w:cs="Arial"/>
                <w:b/>
                <w:lang w:eastAsia="it-IT"/>
              </w:rPr>
            </w:pPr>
            <w:r w:rsidRPr="001F3C0F">
              <w:rPr>
                <w:rFonts w:ascii="Arial" w:hAnsi="Arial" w:cs="Arial"/>
                <w:b/>
              </w:rPr>
              <w:t>Tổng phụ: Chi phí tạm thời</w:t>
            </w:r>
          </w:p>
        </w:tc>
        <w:tc>
          <w:tcPr>
            <w:tcW w:w="1531" w:type="dxa"/>
            <w:tcBorders>
              <w:top w:val="single" w:sz="8" w:space="0" w:color="auto"/>
              <w:bottom w:val="single" w:sz="12" w:space="0" w:color="auto"/>
            </w:tcBorders>
            <w:vAlign w:val="center"/>
          </w:tcPr>
          <w:p w14:paraId="0B04E477" w14:textId="77777777" w:rsidR="000F748F" w:rsidRPr="00887197" w:rsidRDefault="000F748F" w:rsidP="00E6498F">
            <w:pPr>
              <w:pStyle w:val="Header"/>
              <w:pBdr>
                <w:bottom w:val="none" w:sz="0" w:space="0" w:color="auto"/>
              </w:pBdr>
              <w:spacing w:before="40"/>
              <w:jc w:val="right"/>
              <w:rPr>
                <w:rFonts w:ascii="Arial" w:hAnsi="Arial" w:cs="Arial"/>
                <w:lang w:eastAsia="it-IT"/>
              </w:rPr>
            </w:pPr>
          </w:p>
        </w:tc>
        <w:tc>
          <w:tcPr>
            <w:tcW w:w="4593" w:type="dxa"/>
            <w:gridSpan w:val="3"/>
            <w:vMerge/>
            <w:tcBorders>
              <w:bottom w:val="single" w:sz="12" w:space="0" w:color="auto"/>
            </w:tcBorders>
            <w:vAlign w:val="center"/>
          </w:tcPr>
          <w:p w14:paraId="55BD54D6" w14:textId="77777777" w:rsidR="000F748F" w:rsidRPr="00C4049B" w:rsidRDefault="000F748F" w:rsidP="00E6498F">
            <w:pPr>
              <w:spacing w:before="40"/>
              <w:jc w:val="right"/>
              <w:rPr>
                <w:rFonts w:ascii="Arial" w:hAnsi="Arial" w:cs="Arial"/>
                <w:sz w:val="20"/>
                <w:szCs w:val="20"/>
              </w:rPr>
            </w:pPr>
          </w:p>
        </w:tc>
      </w:tr>
      <w:tr w:rsidR="000F748F" w:rsidRPr="00C4049B" w14:paraId="04413B91" w14:textId="77777777" w:rsidTr="00E6498F">
        <w:trPr>
          <w:trHeight w:hRule="exact" w:val="288"/>
          <w:jc w:val="center"/>
        </w:trPr>
        <w:tc>
          <w:tcPr>
            <w:tcW w:w="3397" w:type="dxa"/>
            <w:tcBorders>
              <w:top w:val="single" w:sz="12" w:space="0" w:color="auto"/>
              <w:bottom w:val="single" w:sz="12" w:space="0" w:color="auto"/>
              <w:right w:val="nil"/>
            </w:tcBorders>
            <w:tcMar>
              <w:right w:w="28" w:type="dxa"/>
            </w:tcMar>
            <w:vAlign w:val="center"/>
          </w:tcPr>
          <w:p w14:paraId="6E1D8977" w14:textId="77777777" w:rsidR="000F748F" w:rsidRPr="006D3C83" w:rsidRDefault="000F748F" w:rsidP="00E6498F">
            <w:pPr>
              <w:rPr>
                <w:rFonts w:ascii="Arial" w:hAnsi="Arial" w:cs="Arial"/>
                <w:b/>
                <w:sz w:val="20"/>
                <w:szCs w:val="20"/>
              </w:rPr>
            </w:pPr>
            <w:r w:rsidRPr="001F3C0F">
              <w:rPr>
                <w:rFonts w:ascii="Arial" w:hAnsi="Arial" w:cs="Arial"/>
                <w:b/>
                <w:sz w:val="20"/>
                <w:szCs w:val="20"/>
              </w:rPr>
              <w:t>Dự phòng phí</w:t>
            </w:r>
          </w:p>
        </w:tc>
        <w:tc>
          <w:tcPr>
            <w:tcW w:w="944" w:type="dxa"/>
            <w:tcBorders>
              <w:top w:val="single" w:sz="12" w:space="0" w:color="auto"/>
              <w:left w:val="nil"/>
              <w:bottom w:val="single" w:sz="12" w:space="0" w:color="auto"/>
              <w:right w:val="nil"/>
            </w:tcBorders>
            <w:vAlign w:val="center"/>
          </w:tcPr>
          <w:p w14:paraId="7E2F8DD7" w14:textId="77777777" w:rsidR="000F748F" w:rsidRPr="00887197" w:rsidRDefault="000F748F" w:rsidP="00E6498F">
            <w:pPr>
              <w:spacing w:before="40"/>
              <w:jc w:val="center"/>
              <w:rPr>
                <w:rFonts w:ascii="Arial" w:hAnsi="Arial" w:cs="Arial"/>
                <w:sz w:val="20"/>
                <w:szCs w:val="20"/>
              </w:rPr>
            </w:pPr>
          </w:p>
        </w:tc>
        <w:tc>
          <w:tcPr>
            <w:tcW w:w="615" w:type="dxa"/>
            <w:tcBorders>
              <w:top w:val="single" w:sz="12" w:space="0" w:color="auto"/>
              <w:left w:val="nil"/>
              <w:bottom w:val="single" w:sz="12" w:space="0" w:color="auto"/>
              <w:right w:val="nil"/>
            </w:tcBorders>
            <w:vAlign w:val="center"/>
          </w:tcPr>
          <w:p w14:paraId="01617BCD" w14:textId="77777777" w:rsidR="000F748F" w:rsidRPr="00C4049B" w:rsidRDefault="000F748F" w:rsidP="00E6498F">
            <w:pPr>
              <w:spacing w:before="40"/>
              <w:jc w:val="center"/>
              <w:rPr>
                <w:rFonts w:ascii="Arial" w:hAnsi="Arial" w:cs="Arial"/>
                <w:sz w:val="20"/>
                <w:szCs w:val="20"/>
              </w:rPr>
            </w:pPr>
          </w:p>
        </w:tc>
        <w:tc>
          <w:tcPr>
            <w:tcW w:w="1125" w:type="dxa"/>
            <w:tcBorders>
              <w:top w:val="single" w:sz="12" w:space="0" w:color="auto"/>
              <w:left w:val="nil"/>
              <w:bottom w:val="single" w:sz="12" w:space="0" w:color="auto"/>
              <w:right w:val="nil"/>
            </w:tcBorders>
            <w:vAlign w:val="center"/>
          </w:tcPr>
          <w:p w14:paraId="13D72358" w14:textId="77777777" w:rsidR="000F748F" w:rsidRPr="00C4049B" w:rsidRDefault="000F748F" w:rsidP="00E6498F">
            <w:pPr>
              <w:spacing w:before="40"/>
              <w:jc w:val="center"/>
              <w:rPr>
                <w:rFonts w:ascii="Arial" w:hAnsi="Arial" w:cs="Arial"/>
                <w:sz w:val="20"/>
                <w:szCs w:val="20"/>
              </w:rPr>
            </w:pPr>
          </w:p>
        </w:tc>
        <w:tc>
          <w:tcPr>
            <w:tcW w:w="913" w:type="dxa"/>
            <w:tcBorders>
              <w:top w:val="single" w:sz="12" w:space="0" w:color="auto"/>
              <w:left w:val="nil"/>
              <w:bottom w:val="single" w:sz="12" w:space="0" w:color="auto"/>
            </w:tcBorders>
            <w:vAlign w:val="center"/>
          </w:tcPr>
          <w:p w14:paraId="3F739F77"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12" w:space="0" w:color="auto"/>
              <w:bottom w:val="single" w:sz="12" w:space="0" w:color="auto"/>
            </w:tcBorders>
            <w:vAlign w:val="center"/>
          </w:tcPr>
          <w:p w14:paraId="51B97BEC" w14:textId="77777777" w:rsidR="000F748F" w:rsidRPr="00C4049B" w:rsidRDefault="000F748F" w:rsidP="00E6498F">
            <w:pPr>
              <w:pStyle w:val="Header"/>
              <w:pBdr>
                <w:bottom w:val="none" w:sz="0" w:space="0" w:color="auto"/>
              </w:pBdr>
              <w:spacing w:before="40"/>
              <w:jc w:val="right"/>
              <w:rPr>
                <w:rFonts w:ascii="Arial" w:hAnsi="Arial" w:cs="Arial"/>
                <w:lang w:eastAsia="it-IT"/>
              </w:rPr>
            </w:pPr>
          </w:p>
        </w:tc>
        <w:tc>
          <w:tcPr>
            <w:tcW w:w="4593" w:type="dxa"/>
            <w:gridSpan w:val="3"/>
            <w:tcBorders>
              <w:top w:val="single" w:sz="12" w:space="0" w:color="auto"/>
              <w:bottom w:val="single" w:sz="12" w:space="0" w:color="auto"/>
            </w:tcBorders>
            <w:vAlign w:val="center"/>
          </w:tcPr>
          <w:p w14:paraId="53D3ED3E" w14:textId="77777777" w:rsidR="000F748F" w:rsidRPr="00C4049B" w:rsidRDefault="000F748F" w:rsidP="00E6498F">
            <w:pPr>
              <w:spacing w:before="40"/>
              <w:jc w:val="right"/>
              <w:rPr>
                <w:rFonts w:ascii="Arial" w:hAnsi="Arial" w:cs="Arial"/>
                <w:sz w:val="20"/>
                <w:szCs w:val="20"/>
              </w:rPr>
            </w:pPr>
          </w:p>
        </w:tc>
      </w:tr>
      <w:tr w:rsidR="000F748F" w:rsidRPr="00C4049B" w14:paraId="0B6C92A0" w14:textId="77777777" w:rsidTr="00E6498F">
        <w:trPr>
          <w:trHeight w:hRule="exact" w:val="288"/>
          <w:jc w:val="center"/>
        </w:trPr>
        <w:tc>
          <w:tcPr>
            <w:tcW w:w="6994" w:type="dxa"/>
            <w:gridSpan w:val="5"/>
            <w:tcBorders>
              <w:top w:val="single" w:sz="12" w:space="0" w:color="auto"/>
            </w:tcBorders>
            <w:tcMar>
              <w:right w:w="28" w:type="dxa"/>
            </w:tcMar>
            <w:vAlign w:val="center"/>
          </w:tcPr>
          <w:p w14:paraId="5596ED8F" w14:textId="77777777" w:rsidR="000F748F" w:rsidRPr="006D3C83" w:rsidRDefault="000F748F" w:rsidP="00E6498F">
            <w:pPr>
              <w:pStyle w:val="Header"/>
              <w:pBdr>
                <w:bottom w:val="none" w:sz="0" w:space="0" w:color="auto"/>
              </w:pBdr>
              <w:spacing w:before="40"/>
              <w:jc w:val="right"/>
              <w:rPr>
                <w:rFonts w:ascii="Arial" w:hAnsi="Arial" w:cs="Arial"/>
                <w:b/>
                <w:lang w:eastAsia="it-IT"/>
              </w:rPr>
            </w:pPr>
            <w:r>
              <w:rPr>
                <w:rFonts w:ascii="Arial" w:hAnsi="Arial" w:cs="Arial"/>
                <w:b/>
                <w:lang w:eastAsia="it-IT"/>
              </w:rPr>
              <w:t>Tổng cộng</w:t>
            </w:r>
            <w:r w:rsidRPr="006D3C83">
              <w:rPr>
                <w:rFonts w:ascii="Arial" w:hAnsi="Arial" w:cs="Arial"/>
                <w:b/>
                <w:lang w:eastAsia="it-IT"/>
              </w:rPr>
              <w:t xml:space="preserve">: </w:t>
            </w:r>
            <w:r w:rsidRPr="00B06D9D">
              <w:rPr>
                <w:rFonts w:ascii="Arial" w:hAnsi="Arial" w:cs="Arial"/>
                <w:b/>
                <w:lang w:eastAsia="it-IT"/>
              </w:rPr>
              <w:t>Chi phí hoàn trả</w:t>
            </w:r>
            <w:r>
              <w:rPr>
                <w:rFonts w:ascii="Arial" w:hAnsi="Arial" w:cs="Arial"/>
                <w:b/>
                <w:lang w:eastAsia="it-IT"/>
              </w:rPr>
              <w:t xml:space="preserve"> </w:t>
            </w:r>
            <w:r w:rsidRPr="006D3C83">
              <w:rPr>
                <w:rFonts w:ascii="Arial" w:hAnsi="Arial" w:cs="Arial"/>
                <w:b/>
                <w:lang w:eastAsia="it-IT"/>
              </w:rPr>
              <w:t xml:space="preserve">+ </w:t>
            </w:r>
            <w:r w:rsidRPr="001F3C0F">
              <w:rPr>
                <w:rFonts w:ascii="Arial" w:hAnsi="Arial" w:cs="Arial"/>
                <w:b/>
              </w:rPr>
              <w:t>Chi phí tạm thời</w:t>
            </w:r>
            <w:r w:rsidRPr="006D3C83">
              <w:rPr>
                <w:rFonts w:ascii="Arial" w:hAnsi="Arial" w:cs="Arial"/>
                <w:b/>
                <w:lang w:eastAsia="it-IT"/>
              </w:rPr>
              <w:t xml:space="preserve">+ </w:t>
            </w:r>
            <w:r w:rsidRPr="001F3C0F">
              <w:rPr>
                <w:rFonts w:ascii="Arial" w:hAnsi="Arial" w:cs="Arial"/>
                <w:b/>
              </w:rPr>
              <w:t xml:space="preserve">Chi phí </w:t>
            </w:r>
            <w:r>
              <w:rPr>
                <w:rFonts w:ascii="Arial" w:hAnsi="Arial" w:cs="Arial"/>
                <w:b/>
              </w:rPr>
              <w:t>d</w:t>
            </w:r>
            <w:r w:rsidRPr="00DF76FF">
              <w:rPr>
                <w:rFonts w:ascii="Arial" w:hAnsi="Arial" w:cs="Arial"/>
                <w:b/>
                <w:lang w:eastAsia="it-IT"/>
              </w:rPr>
              <w:t>ự phòng</w:t>
            </w:r>
          </w:p>
        </w:tc>
        <w:tc>
          <w:tcPr>
            <w:tcW w:w="1531" w:type="dxa"/>
            <w:tcBorders>
              <w:top w:val="single" w:sz="12" w:space="0" w:color="auto"/>
            </w:tcBorders>
            <w:vAlign w:val="center"/>
          </w:tcPr>
          <w:p w14:paraId="1A247685" w14:textId="77777777" w:rsidR="000F748F" w:rsidRPr="00887197" w:rsidRDefault="000F748F" w:rsidP="00E6498F">
            <w:pPr>
              <w:pStyle w:val="Header"/>
              <w:pBdr>
                <w:bottom w:val="none" w:sz="0" w:space="0" w:color="auto"/>
              </w:pBdr>
              <w:spacing w:before="40"/>
              <w:jc w:val="right"/>
              <w:rPr>
                <w:rFonts w:ascii="Arial" w:hAnsi="Arial" w:cs="Arial"/>
                <w:lang w:eastAsia="it-IT"/>
              </w:rPr>
            </w:pPr>
          </w:p>
        </w:tc>
        <w:tc>
          <w:tcPr>
            <w:tcW w:w="1531" w:type="dxa"/>
            <w:tcBorders>
              <w:top w:val="single" w:sz="12" w:space="0" w:color="auto"/>
            </w:tcBorders>
            <w:vAlign w:val="center"/>
          </w:tcPr>
          <w:p w14:paraId="03E3918E"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tcBorders>
            <w:vAlign w:val="center"/>
          </w:tcPr>
          <w:p w14:paraId="4C53A1C4" w14:textId="77777777" w:rsidR="000F748F" w:rsidRPr="00C4049B" w:rsidRDefault="000F748F" w:rsidP="00E6498F">
            <w:pPr>
              <w:spacing w:before="40"/>
              <w:jc w:val="right"/>
              <w:rPr>
                <w:rFonts w:ascii="Arial" w:hAnsi="Arial" w:cs="Arial"/>
                <w:sz w:val="20"/>
                <w:szCs w:val="20"/>
              </w:rPr>
            </w:pPr>
          </w:p>
        </w:tc>
        <w:tc>
          <w:tcPr>
            <w:tcW w:w="1531" w:type="dxa"/>
            <w:tcBorders>
              <w:top w:val="single" w:sz="12" w:space="0" w:color="auto"/>
            </w:tcBorders>
            <w:vAlign w:val="center"/>
          </w:tcPr>
          <w:p w14:paraId="3F71CA59" w14:textId="77777777" w:rsidR="000F748F" w:rsidRPr="00C4049B" w:rsidRDefault="000F748F" w:rsidP="00E6498F">
            <w:pPr>
              <w:spacing w:before="40"/>
              <w:jc w:val="right"/>
              <w:rPr>
                <w:rFonts w:ascii="Arial" w:hAnsi="Arial" w:cs="Arial"/>
                <w:sz w:val="20"/>
                <w:szCs w:val="20"/>
              </w:rPr>
            </w:pPr>
          </w:p>
        </w:tc>
      </w:tr>
    </w:tbl>
    <w:p w14:paraId="460C64FC" w14:textId="77777777" w:rsidR="000F748F" w:rsidRDefault="000F748F" w:rsidP="000B3CDD">
      <w:pPr>
        <w:ind w:left="288"/>
        <w:rPr>
          <w:rFonts w:ascii="Arial" w:hAnsi="Arial" w:cs="Arial"/>
          <w:sz w:val="18"/>
          <w:szCs w:val="18"/>
          <w:lang w:val="en-GB"/>
        </w:rPr>
      </w:pPr>
    </w:p>
    <w:p w14:paraId="6B7D4B1F" w14:textId="7F8C57AC" w:rsidR="0036374D" w:rsidRPr="00D620F7" w:rsidRDefault="000B3CDD" w:rsidP="000B3CDD">
      <w:pPr>
        <w:ind w:left="288"/>
        <w:rPr>
          <w:rFonts w:ascii="Arial" w:hAnsi="Arial" w:cs="Arial"/>
          <w:sz w:val="18"/>
          <w:szCs w:val="18"/>
          <w:lang w:val="en-GB"/>
        </w:rPr>
        <w:sectPr w:rsidR="0036374D" w:rsidRPr="00D620F7" w:rsidSect="006F7E7B">
          <w:headerReference w:type="even" r:id="rId72"/>
          <w:headerReference w:type="default" r:id="rId73"/>
          <w:footerReference w:type="even" r:id="rId74"/>
          <w:footerReference w:type="default" r:id="rId75"/>
          <w:headerReference w:type="first" r:id="rId76"/>
          <w:footerReference w:type="first" r:id="rId77"/>
          <w:pgSz w:w="15840" w:h="12240" w:orient="landscape" w:code="1"/>
          <w:pgMar w:top="1166" w:right="1440" w:bottom="1440" w:left="1440" w:header="720" w:footer="720" w:gutter="0"/>
          <w:cols w:space="720"/>
          <w:titlePg/>
          <w:docGrid w:linePitch="360"/>
        </w:sectPr>
      </w:pPr>
      <w:r w:rsidRPr="00D620F7">
        <w:rPr>
          <w:rFonts w:ascii="Arial" w:hAnsi="Arial" w:cs="Arial"/>
          <w:sz w:val="18"/>
          <w:szCs w:val="18"/>
          <w:lang w:val="en-GB"/>
        </w:rPr>
        <w:t xml:space="preserve">* </w:t>
      </w:r>
      <w:r w:rsidR="000F748F" w:rsidRPr="00E46737">
        <w:rPr>
          <w:rFonts w:ascii="Arial" w:hAnsi="Arial" w:cs="Arial"/>
          <w:sz w:val="18"/>
          <w:szCs w:val="18"/>
          <w:lang w:val="en-GB"/>
        </w:rPr>
        <w:t xml:space="preserve">Chi phí tạm thời và Dự phòng phí phải được thể hiện bằng đồng tiền nêu trong </w:t>
      </w:r>
      <w:r w:rsidR="000F748F" w:rsidRPr="000F748F">
        <w:rPr>
          <w:rFonts w:ascii="Arial" w:hAnsi="Arial" w:cs="Arial"/>
          <w:b/>
          <w:bCs/>
          <w:sz w:val="18"/>
          <w:szCs w:val="18"/>
          <w:lang w:val="en-GB"/>
        </w:rPr>
        <w:t>Bảng Dữ liệu</w:t>
      </w:r>
      <w:r w:rsidRPr="00D620F7">
        <w:rPr>
          <w:rFonts w:ascii="Arial" w:hAnsi="Arial" w:cs="Arial"/>
          <w:sz w:val="18"/>
          <w:szCs w:val="18"/>
          <w:lang w:val="en-GB"/>
        </w:rPr>
        <w:t>.</w:t>
      </w:r>
    </w:p>
    <w:p w14:paraId="40B7E2E4" w14:textId="5A4E008E" w:rsidR="0036374D" w:rsidRPr="005F0AA1" w:rsidRDefault="002B009A" w:rsidP="0036374D">
      <w:pPr>
        <w:pStyle w:val="Heading1"/>
        <w:rPr>
          <w:rFonts w:ascii="Arial" w:hAnsi="Arial" w:cs="Arial"/>
          <w:szCs w:val="22"/>
        </w:rPr>
      </w:pPr>
      <w:bookmarkStart w:id="75" w:name="_Section_5._"/>
      <w:bookmarkStart w:id="76" w:name="_Toc330557887"/>
      <w:bookmarkStart w:id="77" w:name="_Toc518728307"/>
      <w:bookmarkStart w:id="78" w:name="_Toc518732295"/>
      <w:bookmarkStart w:id="79" w:name="_Toc142380275"/>
      <w:bookmarkEnd w:id="75"/>
      <w:r w:rsidRPr="00C630E1">
        <w:rPr>
          <w:rFonts w:ascii="Arial" w:hAnsi="Arial" w:cs="Arial"/>
          <w:bCs/>
          <w:szCs w:val="22"/>
        </w:rPr>
        <w:lastRenderedPageBreak/>
        <w:t>PHẦN</w:t>
      </w:r>
      <w:r w:rsidRPr="005F0AA1">
        <w:rPr>
          <w:rFonts w:ascii="Arial" w:hAnsi="Arial" w:cs="Arial"/>
          <w:szCs w:val="22"/>
        </w:rPr>
        <w:t xml:space="preserve"> 5.  </w:t>
      </w:r>
      <w:r>
        <w:rPr>
          <w:rFonts w:ascii="Arial" w:hAnsi="Arial" w:cs="Arial"/>
          <w:szCs w:val="22"/>
        </w:rPr>
        <w:t>CÁC QUỐC GIA HỢP LỆ</w:t>
      </w:r>
      <w:bookmarkEnd w:id="76"/>
      <w:bookmarkEnd w:id="77"/>
      <w:bookmarkEnd w:id="78"/>
      <w:bookmarkEnd w:id="79"/>
    </w:p>
    <w:p w14:paraId="6566FBAC" w14:textId="37CFCD7E" w:rsidR="009C3FB9" w:rsidRPr="00D238C3" w:rsidRDefault="00092DDB" w:rsidP="009C3FB9">
      <w:pPr>
        <w:pStyle w:val="Heading3"/>
        <w:rPr>
          <w:rFonts w:ascii="Arial" w:hAnsi="Arial" w:cs="Arial"/>
          <w:sz w:val="22"/>
          <w:szCs w:val="22"/>
        </w:rPr>
      </w:pPr>
      <w:bookmarkStart w:id="80" w:name="_Toc22907542"/>
      <w:bookmarkStart w:id="81" w:name="_Toc142380276"/>
      <w:r w:rsidRPr="0044545D">
        <w:rPr>
          <w:rFonts w:ascii="Arial" w:hAnsi="Arial" w:cs="Arial"/>
          <w:bCs/>
          <w:sz w:val="22"/>
          <w:szCs w:val="22"/>
        </w:rPr>
        <w:t>Các quốc gia trong khu vực</w:t>
      </w:r>
      <w:bookmarkEnd w:id="80"/>
      <w:bookmarkEnd w:id="81"/>
    </w:p>
    <w:tbl>
      <w:tblPr>
        <w:tblW w:w="5000" w:type="pct"/>
        <w:tblBorders>
          <w:top w:val="single" w:sz="12" w:space="0" w:color="666666"/>
        </w:tblBorders>
        <w:tblCellMar>
          <w:top w:w="15" w:type="dxa"/>
          <w:left w:w="15" w:type="dxa"/>
          <w:bottom w:w="15" w:type="dxa"/>
          <w:right w:w="15" w:type="dxa"/>
        </w:tblCellMar>
        <w:tblLook w:val="04A0" w:firstRow="1" w:lastRow="0" w:firstColumn="1" w:lastColumn="0" w:noHBand="0" w:noVBand="1"/>
      </w:tblPr>
      <w:tblGrid>
        <w:gridCol w:w="4611"/>
        <w:gridCol w:w="4611"/>
      </w:tblGrid>
      <w:tr w:rsidR="00092DDB" w:rsidRPr="00444A9D" w14:paraId="5B6536BA"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AD1E787" w14:textId="794731E6" w:rsidR="00092DDB" w:rsidRPr="00444A9D" w:rsidRDefault="00092DDB" w:rsidP="00092DDB">
            <w:pPr>
              <w:rPr>
                <w:rFonts w:ascii="Arial" w:hAnsi="Arial" w:cs="Arial"/>
                <w:b/>
                <w:bCs/>
                <w:sz w:val="22"/>
                <w:szCs w:val="22"/>
              </w:rPr>
            </w:pPr>
            <w:r w:rsidRPr="00894E09">
              <w:rPr>
                <w:rFonts w:ascii="Arial" w:hAnsi="Arial" w:cs="Arial"/>
                <w:b/>
                <w:bCs/>
                <w:sz w:val="22"/>
                <w:szCs w:val="22"/>
              </w:rPr>
              <w:t>Tên Quốc gia</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1ABEB0E" w14:textId="5BF9D142" w:rsidR="00092DDB" w:rsidRPr="00444A9D" w:rsidRDefault="00092DDB" w:rsidP="00092DDB">
            <w:pPr>
              <w:rPr>
                <w:rFonts w:ascii="Arial" w:hAnsi="Arial" w:cs="Arial"/>
                <w:b/>
                <w:bCs/>
                <w:sz w:val="22"/>
                <w:szCs w:val="22"/>
              </w:rPr>
            </w:pPr>
            <w:r w:rsidRPr="00894E09">
              <w:rPr>
                <w:rFonts w:ascii="Arial" w:hAnsi="Arial" w:cs="Arial"/>
                <w:b/>
                <w:bCs/>
                <w:sz w:val="22"/>
                <w:szCs w:val="22"/>
              </w:rPr>
              <w:t>Năm tham gia</w:t>
            </w:r>
          </w:p>
        </w:tc>
      </w:tr>
      <w:tr w:rsidR="009C3FB9" w:rsidRPr="00444A9D" w14:paraId="3C4A43A0"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54F151B7" w14:textId="77777777" w:rsidR="009C3FB9" w:rsidRPr="00444A9D" w:rsidRDefault="00360634" w:rsidP="00AA7B67">
            <w:pPr>
              <w:rPr>
                <w:rFonts w:ascii="Arial" w:hAnsi="Arial" w:cs="Arial"/>
                <w:sz w:val="22"/>
                <w:szCs w:val="22"/>
              </w:rPr>
            </w:pPr>
            <w:hyperlink r:id="rId78" w:history="1">
              <w:r w:rsidR="009C3FB9" w:rsidRPr="00444A9D">
                <w:rPr>
                  <w:rStyle w:val="Hyperlink"/>
                  <w:rFonts w:ascii="Arial" w:hAnsi="Arial" w:cs="Arial"/>
                  <w:color w:val="auto"/>
                  <w:sz w:val="22"/>
                  <w:szCs w:val="22"/>
                </w:rPr>
                <w:t>Afghanistan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8D8B2A5"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50FD205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811293F" w14:textId="77777777" w:rsidR="009C3FB9" w:rsidRPr="00444A9D" w:rsidRDefault="00360634" w:rsidP="00AA7B67">
            <w:pPr>
              <w:rPr>
                <w:rFonts w:ascii="Arial" w:hAnsi="Arial" w:cs="Arial"/>
                <w:sz w:val="22"/>
                <w:szCs w:val="22"/>
              </w:rPr>
            </w:pPr>
            <w:hyperlink r:id="rId79" w:history="1">
              <w:r w:rsidR="009C3FB9" w:rsidRPr="00444A9D">
                <w:rPr>
                  <w:rStyle w:val="Hyperlink"/>
                  <w:rFonts w:ascii="Arial" w:hAnsi="Arial" w:cs="Arial"/>
                  <w:color w:val="auto"/>
                  <w:sz w:val="22"/>
                  <w:szCs w:val="22"/>
                </w:rPr>
                <w:t>Armenia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567FA61" w14:textId="77777777" w:rsidR="009C3FB9" w:rsidRPr="00444A9D" w:rsidRDefault="009C3FB9" w:rsidP="00AA7B67">
            <w:pPr>
              <w:rPr>
                <w:rFonts w:ascii="Arial" w:hAnsi="Arial" w:cs="Arial"/>
                <w:sz w:val="22"/>
                <w:szCs w:val="22"/>
              </w:rPr>
            </w:pPr>
            <w:r w:rsidRPr="00444A9D">
              <w:rPr>
                <w:rFonts w:ascii="Arial" w:hAnsi="Arial" w:cs="Arial"/>
                <w:sz w:val="22"/>
                <w:szCs w:val="22"/>
              </w:rPr>
              <w:t>2005</w:t>
            </w:r>
          </w:p>
        </w:tc>
      </w:tr>
      <w:tr w:rsidR="009C3FB9" w:rsidRPr="00444A9D" w14:paraId="5A801CD3"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19CDD5C3" w14:textId="77777777" w:rsidR="009C3FB9" w:rsidRPr="00444A9D" w:rsidRDefault="00360634" w:rsidP="00AA7B67">
            <w:pPr>
              <w:rPr>
                <w:rFonts w:ascii="Arial" w:hAnsi="Arial" w:cs="Arial"/>
                <w:sz w:val="22"/>
                <w:szCs w:val="22"/>
              </w:rPr>
            </w:pPr>
            <w:hyperlink r:id="rId80" w:history="1">
              <w:r w:rsidR="009C3FB9" w:rsidRPr="00444A9D">
                <w:rPr>
                  <w:rStyle w:val="Hyperlink"/>
                  <w:rFonts w:ascii="Arial" w:hAnsi="Arial" w:cs="Arial"/>
                  <w:color w:val="auto"/>
                  <w:sz w:val="22"/>
                  <w:szCs w:val="22"/>
                </w:rPr>
                <w:t>Australia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88E69DE"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259D8C7E"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7FDEA6D0" w14:textId="77777777" w:rsidR="009C3FB9" w:rsidRPr="00444A9D" w:rsidRDefault="00360634" w:rsidP="00AA7B67">
            <w:pPr>
              <w:rPr>
                <w:rFonts w:ascii="Arial" w:hAnsi="Arial" w:cs="Arial"/>
                <w:sz w:val="22"/>
                <w:szCs w:val="22"/>
              </w:rPr>
            </w:pPr>
            <w:hyperlink r:id="rId81" w:history="1">
              <w:r w:rsidR="009C3FB9" w:rsidRPr="00444A9D">
                <w:rPr>
                  <w:rStyle w:val="Hyperlink"/>
                  <w:rFonts w:ascii="Arial" w:hAnsi="Arial" w:cs="Arial"/>
                  <w:color w:val="auto"/>
                  <w:sz w:val="22"/>
                  <w:szCs w:val="22"/>
                </w:rPr>
                <w:t>Azerbaijan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BB26370" w14:textId="77777777" w:rsidR="009C3FB9" w:rsidRPr="00444A9D" w:rsidRDefault="009C3FB9" w:rsidP="00AA7B67">
            <w:pPr>
              <w:rPr>
                <w:rFonts w:ascii="Arial" w:hAnsi="Arial" w:cs="Arial"/>
                <w:sz w:val="22"/>
                <w:szCs w:val="22"/>
              </w:rPr>
            </w:pPr>
            <w:r w:rsidRPr="00444A9D">
              <w:rPr>
                <w:rFonts w:ascii="Arial" w:hAnsi="Arial" w:cs="Arial"/>
                <w:sz w:val="22"/>
                <w:szCs w:val="22"/>
              </w:rPr>
              <w:t>1999</w:t>
            </w:r>
          </w:p>
        </w:tc>
      </w:tr>
      <w:tr w:rsidR="009C3FB9" w:rsidRPr="00444A9D" w14:paraId="52992FF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8237838" w14:textId="77777777" w:rsidR="009C3FB9" w:rsidRPr="00444A9D" w:rsidRDefault="00360634" w:rsidP="00AA7B67">
            <w:pPr>
              <w:rPr>
                <w:rFonts w:ascii="Arial" w:hAnsi="Arial" w:cs="Arial"/>
                <w:sz w:val="22"/>
                <w:szCs w:val="22"/>
              </w:rPr>
            </w:pPr>
            <w:hyperlink r:id="rId82" w:history="1">
              <w:r w:rsidR="009C3FB9" w:rsidRPr="00444A9D">
                <w:rPr>
                  <w:rStyle w:val="Hyperlink"/>
                  <w:rFonts w:ascii="Arial" w:hAnsi="Arial" w:cs="Arial"/>
                  <w:color w:val="auto"/>
                  <w:sz w:val="22"/>
                  <w:szCs w:val="22"/>
                </w:rPr>
                <w:t>Bangladesh</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3C7C9E4" w14:textId="77777777" w:rsidR="009C3FB9" w:rsidRPr="00444A9D" w:rsidRDefault="009C3FB9" w:rsidP="00AA7B67">
            <w:pPr>
              <w:rPr>
                <w:rFonts w:ascii="Arial" w:hAnsi="Arial" w:cs="Arial"/>
                <w:sz w:val="22"/>
                <w:szCs w:val="22"/>
              </w:rPr>
            </w:pPr>
            <w:r w:rsidRPr="00444A9D">
              <w:rPr>
                <w:rFonts w:ascii="Arial" w:hAnsi="Arial" w:cs="Arial"/>
                <w:sz w:val="22"/>
                <w:szCs w:val="22"/>
              </w:rPr>
              <w:t>1973</w:t>
            </w:r>
          </w:p>
        </w:tc>
      </w:tr>
      <w:tr w:rsidR="009C3FB9" w:rsidRPr="00444A9D" w14:paraId="7089EF55"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59D194DB" w14:textId="77777777" w:rsidR="009C3FB9" w:rsidRPr="00444A9D" w:rsidRDefault="00360634" w:rsidP="00AA7B67">
            <w:pPr>
              <w:rPr>
                <w:rFonts w:ascii="Arial" w:hAnsi="Arial" w:cs="Arial"/>
                <w:sz w:val="22"/>
                <w:szCs w:val="22"/>
              </w:rPr>
            </w:pPr>
            <w:hyperlink r:id="rId83" w:history="1">
              <w:r w:rsidR="009C3FB9" w:rsidRPr="00444A9D">
                <w:rPr>
                  <w:rStyle w:val="Hyperlink"/>
                  <w:rFonts w:ascii="Arial" w:hAnsi="Arial" w:cs="Arial"/>
                  <w:color w:val="auto"/>
                  <w:sz w:val="22"/>
                  <w:szCs w:val="22"/>
                </w:rPr>
                <w:t>Bhutan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8488101" w14:textId="77777777" w:rsidR="009C3FB9" w:rsidRPr="00444A9D" w:rsidRDefault="009C3FB9" w:rsidP="00AA7B67">
            <w:pPr>
              <w:rPr>
                <w:rFonts w:ascii="Arial" w:hAnsi="Arial" w:cs="Arial"/>
                <w:sz w:val="22"/>
                <w:szCs w:val="22"/>
              </w:rPr>
            </w:pPr>
            <w:r w:rsidRPr="00444A9D">
              <w:rPr>
                <w:rFonts w:ascii="Arial" w:hAnsi="Arial" w:cs="Arial"/>
                <w:sz w:val="22"/>
                <w:szCs w:val="22"/>
              </w:rPr>
              <w:t>1982</w:t>
            </w:r>
          </w:p>
        </w:tc>
      </w:tr>
      <w:tr w:rsidR="009C3FB9" w:rsidRPr="00444A9D" w14:paraId="1DAEFEC3"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76AF8643" w14:textId="77777777" w:rsidR="009C3FB9" w:rsidRPr="00444A9D" w:rsidRDefault="00360634" w:rsidP="00AA7B67">
            <w:pPr>
              <w:rPr>
                <w:rFonts w:ascii="Arial" w:hAnsi="Arial" w:cs="Arial"/>
                <w:sz w:val="22"/>
                <w:szCs w:val="22"/>
              </w:rPr>
            </w:pPr>
            <w:hyperlink r:id="rId84" w:history="1">
              <w:r w:rsidR="009C3FB9" w:rsidRPr="00444A9D">
                <w:rPr>
                  <w:rStyle w:val="Hyperlink"/>
                  <w:rFonts w:ascii="Arial" w:hAnsi="Arial" w:cs="Arial"/>
                  <w:color w:val="auto"/>
                  <w:sz w:val="22"/>
                  <w:szCs w:val="22"/>
                </w:rPr>
                <w:t>Brunei Darussalam</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6BEB83E" w14:textId="77777777" w:rsidR="009C3FB9" w:rsidRPr="00444A9D" w:rsidRDefault="009C3FB9" w:rsidP="00AA7B67">
            <w:pPr>
              <w:rPr>
                <w:rFonts w:ascii="Arial" w:hAnsi="Arial" w:cs="Arial"/>
                <w:sz w:val="22"/>
                <w:szCs w:val="22"/>
              </w:rPr>
            </w:pPr>
            <w:r w:rsidRPr="00444A9D">
              <w:rPr>
                <w:rFonts w:ascii="Arial" w:hAnsi="Arial" w:cs="Arial"/>
                <w:sz w:val="22"/>
                <w:szCs w:val="22"/>
              </w:rPr>
              <w:t>2006</w:t>
            </w:r>
          </w:p>
        </w:tc>
      </w:tr>
      <w:tr w:rsidR="009C3FB9" w:rsidRPr="00444A9D" w14:paraId="65F1D7E7"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5D704951" w14:textId="77777777" w:rsidR="009C3FB9" w:rsidRPr="00444A9D" w:rsidRDefault="00360634" w:rsidP="00AA7B67">
            <w:pPr>
              <w:rPr>
                <w:rFonts w:ascii="Arial" w:hAnsi="Arial" w:cs="Arial"/>
                <w:sz w:val="22"/>
                <w:szCs w:val="22"/>
              </w:rPr>
            </w:pPr>
            <w:hyperlink r:id="rId85" w:history="1">
              <w:r w:rsidR="009C3FB9" w:rsidRPr="00444A9D">
                <w:rPr>
                  <w:rStyle w:val="Hyperlink"/>
                  <w:rFonts w:ascii="Arial" w:hAnsi="Arial" w:cs="Arial"/>
                  <w:color w:val="auto"/>
                  <w:sz w:val="22"/>
                  <w:szCs w:val="22"/>
                </w:rPr>
                <w:t>Cambodia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7B99765"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59DE4245"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9F4AD6F" w14:textId="1C02F62D" w:rsidR="009C3FB9" w:rsidRPr="007C5E5E" w:rsidRDefault="00360634" w:rsidP="00AA7B67">
            <w:pPr>
              <w:rPr>
                <w:rFonts w:ascii="Arial" w:hAnsi="Arial" w:cs="Arial"/>
                <w:sz w:val="22"/>
                <w:szCs w:val="22"/>
                <w:u w:val="single"/>
              </w:rPr>
            </w:pPr>
            <w:hyperlink r:id="rId86" w:history="1">
              <w:r w:rsidR="007C5E5E" w:rsidRPr="007C5E5E">
                <w:rPr>
                  <w:rFonts w:ascii="Arial" w:hAnsi="Arial" w:cs="Arial"/>
                  <w:sz w:val="22"/>
                  <w:szCs w:val="22"/>
                  <w:u w:val="single"/>
                </w:rPr>
                <w:t>Cộng hoà Dân chủ Nhân dân Trung Hoa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AAE401D" w14:textId="77777777" w:rsidR="009C3FB9" w:rsidRPr="00444A9D" w:rsidRDefault="009C3FB9" w:rsidP="00AA7B67">
            <w:pPr>
              <w:rPr>
                <w:rFonts w:ascii="Arial" w:hAnsi="Arial" w:cs="Arial"/>
                <w:sz w:val="22"/>
                <w:szCs w:val="22"/>
              </w:rPr>
            </w:pPr>
            <w:r w:rsidRPr="00444A9D">
              <w:rPr>
                <w:rFonts w:ascii="Arial" w:hAnsi="Arial" w:cs="Arial"/>
                <w:sz w:val="22"/>
                <w:szCs w:val="22"/>
              </w:rPr>
              <w:t>1986</w:t>
            </w:r>
          </w:p>
        </w:tc>
      </w:tr>
      <w:tr w:rsidR="009C3FB9" w:rsidRPr="00444A9D" w14:paraId="609F554C"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EA13193" w14:textId="77777777" w:rsidR="009C3FB9" w:rsidRPr="00444A9D" w:rsidRDefault="00360634" w:rsidP="00AA7B67">
            <w:pPr>
              <w:rPr>
                <w:rFonts w:ascii="Arial" w:hAnsi="Arial" w:cs="Arial"/>
                <w:sz w:val="22"/>
                <w:szCs w:val="22"/>
              </w:rPr>
            </w:pPr>
            <w:hyperlink r:id="rId87" w:history="1">
              <w:r w:rsidR="009C3FB9" w:rsidRPr="00444A9D">
                <w:rPr>
                  <w:rStyle w:val="Hyperlink"/>
                  <w:rFonts w:ascii="Arial" w:hAnsi="Arial" w:cs="Arial"/>
                  <w:color w:val="auto"/>
                  <w:sz w:val="22"/>
                  <w:szCs w:val="22"/>
                </w:rPr>
                <w:t>Cook Islands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8F7AC71" w14:textId="77777777" w:rsidR="009C3FB9" w:rsidRPr="00444A9D" w:rsidRDefault="009C3FB9" w:rsidP="00AA7B67">
            <w:pPr>
              <w:rPr>
                <w:rFonts w:ascii="Arial" w:hAnsi="Arial" w:cs="Arial"/>
                <w:sz w:val="22"/>
                <w:szCs w:val="22"/>
              </w:rPr>
            </w:pPr>
            <w:r w:rsidRPr="00444A9D">
              <w:rPr>
                <w:rFonts w:ascii="Arial" w:hAnsi="Arial" w:cs="Arial"/>
                <w:sz w:val="22"/>
                <w:szCs w:val="22"/>
              </w:rPr>
              <w:t>1976</w:t>
            </w:r>
          </w:p>
        </w:tc>
      </w:tr>
      <w:tr w:rsidR="009C3FB9" w:rsidRPr="00444A9D" w14:paraId="71505075"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5B98342D" w14:textId="77777777" w:rsidR="009C3FB9" w:rsidRPr="00444A9D" w:rsidRDefault="00360634" w:rsidP="00AA7B67">
            <w:pPr>
              <w:rPr>
                <w:rFonts w:ascii="Arial" w:hAnsi="Arial" w:cs="Arial"/>
                <w:sz w:val="22"/>
                <w:szCs w:val="22"/>
              </w:rPr>
            </w:pPr>
            <w:hyperlink r:id="rId88" w:history="1">
              <w:r w:rsidR="009C3FB9" w:rsidRPr="00444A9D">
                <w:rPr>
                  <w:rStyle w:val="Hyperlink"/>
                  <w:rFonts w:ascii="Arial" w:hAnsi="Arial" w:cs="Arial"/>
                  <w:color w:val="auto"/>
                  <w:sz w:val="22"/>
                  <w:szCs w:val="22"/>
                </w:rPr>
                <w:t>Fiji</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9168DF1" w14:textId="77777777" w:rsidR="009C3FB9" w:rsidRPr="00444A9D" w:rsidRDefault="009C3FB9" w:rsidP="00AA7B67">
            <w:pPr>
              <w:rPr>
                <w:rFonts w:ascii="Arial" w:hAnsi="Arial" w:cs="Arial"/>
                <w:sz w:val="22"/>
                <w:szCs w:val="22"/>
              </w:rPr>
            </w:pPr>
            <w:r w:rsidRPr="00444A9D">
              <w:rPr>
                <w:rFonts w:ascii="Arial" w:hAnsi="Arial" w:cs="Arial"/>
                <w:sz w:val="22"/>
                <w:szCs w:val="22"/>
              </w:rPr>
              <w:t>1970</w:t>
            </w:r>
          </w:p>
        </w:tc>
      </w:tr>
      <w:tr w:rsidR="009C3FB9" w:rsidRPr="00444A9D" w14:paraId="36D7AE19"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12B86BA" w14:textId="77777777" w:rsidR="009C3FB9" w:rsidRPr="00444A9D" w:rsidRDefault="00360634" w:rsidP="00AA7B67">
            <w:pPr>
              <w:rPr>
                <w:rFonts w:ascii="Arial" w:hAnsi="Arial" w:cs="Arial"/>
                <w:sz w:val="22"/>
                <w:szCs w:val="22"/>
              </w:rPr>
            </w:pPr>
            <w:hyperlink r:id="rId89" w:history="1">
              <w:r w:rsidR="009C3FB9" w:rsidRPr="00444A9D">
                <w:rPr>
                  <w:rStyle w:val="Hyperlink"/>
                  <w:rFonts w:ascii="Arial" w:hAnsi="Arial" w:cs="Arial"/>
                  <w:color w:val="auto"/>
                  <w:sz w:val="22"/>
                  <w:szCs w:val="22"/>
                </w:rPr>
                <w:t>Georgia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DDC4889" w14:textId="77777777" w:rsidR="009C3FB9" w:rsidRPr="00444A9D" w:rsidRDefault="009C3FB9" w:rsidP="00AA7B67">
            <w:pPr>
              <w:rPr>
                <w:rFonts w:ascii="Arial" w:hAnsi="Arial" w:cs="Arial"/>
                <w:sz w:val="22"/>
                <w:szCs w:val="22"/>
              </w:rPr>
            </w:pPr>
            <w:r w:rsidRPr="00444A9D">
              <w:rPr>
                <w:rFonts w:ascii="Arial" w:hAnsi="Arial" w:cs="Arial"/>
                <w:sz w:val="22"/>
                <w:szCs w:val="22"/>
              </w:rPr>
              <w:t>2007</w:t>
            </w:r>
          </w:p>
        </w:tc>
      </w:tr>
      <w:tr w:rsidR="009C3FB9" w:rsidRPr="00444A9D" w14:paraId="2A32322D"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B3ED884" w14:textId="4453CD4C" w:rsidR="009C3FB9" w:rsidRPr="00444A9D" w:rsidRDefault="00092DDB" w:rsidP="00AA7B67">
            <w:pPr>
              <w:rPr>
                <w:rFonts w:ascii="Arial" w:hAnsi="Arial" w:cs="Arial"/>
                <w:sz w:val="22"/>
                <w:szCs w:val="22"/>
              </w:rPr>
            </w:pPr>
            <w:r w:rsidRPr="00092DDB">
              <w:rPr>
                <w:rStyle w:val="Hyperlink"/>
                <w:rFonts w:ascii="Arial" w:hAnsi="Arial" w:cs="Arial"/>
                <w:color w:val="auto"/>
                <w:sz w:val="22"/>
                <w:szCs w:val="22"/>
              </w:rPr>
              <w:t>Hồng Kông, Trung Quốc</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504F4DB" w14:textId="77777777" w:rsidR="009C3FB9" w:rsidRPr="00444A9D" w:rsidRDefault="009C3FB9" w:rsidP="00AA7B67">
            <w:pPr>
              <w:rPr>
                <w:rFonts w:ascii="Arial" w:hAnsi="Arial" w:cs="Arial"/>
                <w:sz w:val="22"/>
                <w:szCs w:val="22"/>
              </w:rPr>
            </w:pPr>
            <w:r w:rsidRPr="00444A9D">
              <w:rPr>
                <w:rFonts w:ascii="Arial" w:hAnsi="Arial" w:cs="Arial"/>
                <w:sz w:val="22"/>
                <w:szCs w:val="22"/>
              </w:rPr>
              <w:t>1969</w:t>
            </w:r>
          </w:p>
        </w:tc>
      </w:tr>
      <w:tr w:rsidR="009C3FB9" w:rsidRPr="00444A9D" w14:paraId="2A00498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2BBC029" w14:textId="77777777" w:rsidR="009C3FB9" w:rsidRPr="00444A9D" w:rsidRDefault="00360634" w:rsidP="00AA7B67">
            <w:pPr>
              <w:rPr>
                <w:rFonts w:ascii="Arial" w:hAnsi="Arial" w:cs="Arial"/>
                <w:sz w:val="22"/>
                <w:szCs w:val="22"/>
              </w:rPr>
            </w:pPr>
            <w:hyperlink r:id="rId90" w:history="1">
              <w:r w:rsidR="009C3FB9" w:rsidRPr="00444A9D">
                <w:rPr>
                  <w:rStyle w:val="Hyperlink"/>
                  <w:rFonts w:ascii="Arial" w:hAnsi="Arial" w:cs="Arial"/>
                  <w:color w:val="auto"/>
                  <w:sz w:val="22"/>
                  <w:szCs w:val="22"/>
                </w:rPr>
                <w:t>India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7C7E09A"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31A0ECF8"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8111110" w14:textId="77777777" w:rsidR="009C3FB9" w:rsidRPr="00444A9D" w:rsidRDefault="00360634" w:rsidP="00AA7B67">
            <w:pPr>
              <w:rPr>
                <w:rFonts w:ascii="Arial" w:hAnsi="Arial" w:cs="Arial"/>
                <w:sz w:val="22"/>
                <w:szCs w:val="22"/>
              </w:rPr>
            </w:pPr>
            <w:hyperlink r:id="rId91" w:history="1">
              <w:r w:rsidR="009C3FB9" w:rsidRPr="00444A9D">
                <w:rPr>
                  <w:rStyle w:val="Hyperlink"/>
                  <w:rFonts w:ascii="Arial" w:hAnsi="Arial" w:cs="Arial"/>
                  <w:color w:val="auto"/>
                  <w:sz w:val="22"/>
                  <w:szCs w:val="22"/>
                </w:rPr>
                <w:t>Indonesia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1C870EB"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212291F7"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5AFBAD7" w14:textId="7C5882BE" w:rsidR="009C3FB9" w:rsidRPr="00444A9D" w:rsidRDefault="00C16F67" w:rsidP="00AA7B67">
            <w:pPr>
              <w:rPr>
                <w:rFonts w:ascii="Arial" w:hAnsi="Arial" w:cs="Arial"/>
                <w:sz w:val="22"/>
                <w:szCs w:val="22"/>
              </w:rPr>
            </w:pPr>
            <w:r w:rsidRPr="00C16F67">
              <w:rPr>
                <w:rFonts w:ascii="Arial" w:hAnsi="Arial" w:cs="Arial"/>
                <w:sz w:val="22"/>
                <w:szCs w:val="22"/>
              </w:rPr>
              <w:t>N</w:t>
            </w:r>
            <w:r w:rsidRPr="00C16F67">
              <w:t>h</w:t>
            </w:r>
            <w:r>
              <w:t>ật bản</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19F8E4A"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1A4C63A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4646657B" w14:textId="77777777" w:rsidR="009C3FB9" w:rsidRPr="00444A9D" w:rsidRDefault="00360634" w:rsidP="00AA7B67">
            <w:pPr>
              <w:rPr>
                <w:rFonts w:ascii="Arial" w:hAnsi="Arial" w:cs="Arial"/>
                <w:sz w:val="22"/>
                <w:szCs w:val="22"/>
              </w:rPr>
            </w:pPr>
            <w:hyperlink r:id="rId92" w:history="1">
              <w:r w:rsidR="009C3FB9" w:rsidRPr="00444A9D">
                <w:rPr>
                  <w:rStyle w:val="Hyperlink"/>
                  <w:rFonts w:ascii="Arial" w:hAnsi="Arial" w:cs="Arial"/>
                  <w:color w:val="auto"/>
                  <w:sz w:val="22"/>
                  <w:szCs w:val="22"/>
                </w:rPr>
                <w:t>Kazakhstan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5AFF4BB" w14:textId="77777777" w:rsidR="009C3FB9" w:rsidRPr="00444A9D" w:rsidRDefault="009C3FB9" w:rsidP="00AA7B67">
            <w:pPr>
              <w:rPr>
                <w:rFonts w:ascii="Arial" w:hAnsi="Arial" w:cs="Arial"/>
                <w:sz w:val="22"/>
                <w:szCs w:val="22"/>
              </w:rPr>
            </w:pPr>
            <w:r w:rsidRPr="00444A9D">
              <w:rPr>
                <w:rFonts w:ascii="Arial" w:hAnsi="Arial" w:cs="Arial"/>
                <w:sz w:val="22"/>
                <w:szCs w:val="22"/>
              </w:rPr>
              <w:t>1994</w:t>
            </w:r>
          </w:p>
        </w:tc>
      </w:tr>
      <w:tr w:rsidR="009C3FB9" w:rsidRPr="00444A9D" w14:paraId="7DEE177A"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7F96EC14" w14:textId="77777777" w:rsidR="009C3FB9" w:rsidRPr="00444A9D" w:rsidRDefault="00360634" w:rsidP="00AA7B67">
            <w:pPr>
              <w:rPr>
                <w:rFonts w:ascii="Arial" w:hAnsi="Arial" w:cs="Arial"/>
                <w:sz w:val="22"/>
                <w:szCs w:val="22"/>
              </w:rPr>
            </w:pPr>
            <w:hyperlink r:id="rId93" w:history="1">
              <w:r w:rsidR="009C3FB9" w:rsidRPr="00444A9D">
                <w:rPr>
                  <w:rStyle w:val="Hyperlink"/>
                  <w:rFonts w:ascii="Arial" w:hAnsi="Arial" w:cs="Arial"/>
                  <w:color w:val="auto"/>
                  <w:sz w:val="22"/>
                  <w:szCs w:val="22"/>
                </w:rPr>
                <w:t>Kiribati</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BEBBE3D" w14:textId="77777777" w:rsidR="009C3FB9" w:rsidRPr="00444A9D" w:rsidRDefault="009C3FB9" w:rsidP="00AA7B67">
            <w:pPr>
              <w:rPr>
                <w:rFonts w:ascii="Arial" w:hAnsi="Arial" w:cs="Arial"/>
                <w:sz w:val="22"/>
                <w:szCs w:val="22"/>
              </w:rPr>
            </w:pPr>
            <w:r w:rsidRPr="00444A9D">
              <w:rPr>
                <w:rFonts w:ascii="Arial" w:hAnsi="Arial" w:cs="Arial"/>
                <w:sz w:val="22"/>
                <w:szCs w:val="22"/>
              </w:rPr>
              <w:t>1974</w:t>
            </w:r>
          </w:p>
        </w:tc>
      </w:tr>
      <w:tr w:rsidR="009C3FB9" w:rsidRPr="00444A9D" w14:paraId="647A840F"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207A40C" w14:textId="1961C321" w:rsidR="009C3FB9" w:rsidRPr="007C5E5E" w:rsidRDefault="007C5E5E" w:rsidP="00AA7B67">
            <w:pPr>
              <w:rPr>
                <w:rFonts w:ascii="Arial" w:hAnsi="Arial" w:cs="Arial"/>
                <w:sz w:val="22"/>
                <w:szCs w:val="22"/>
                <w:u w:val="single"/>
              </w:rPr>
            </w:pPr>
            <w:r w:rsidRPr="007C5E5E">
              <w:rPr>
                <w:rFonts w:ascii="Arial" w:hAnsi="Arial" w:cs="Arial"/>
                <w:sz w:val="22"/>
                <w:szCs w:val="22"/>
                <w:u w:val="single"/>
              </w:rPr>
              <w:t>Hàn Quốc</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A2D3C98"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7DA6432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4B29226B" w14:textId="77777777" w:rsidR="009C3FB9" w:rsidRPr="00444A9D" w:rsidRDefault="00360634" w:rsidP="00AA7B67">
            <w:pPr>
              <w:rPr>
                <w:rFonts w:ascii="Arial" w:hAnsi="Arial" w:cs="Arial"/>
                <w:sz w:val="22"/>
                <w:szCs w:val="22"/>
              </w:rPr>
            </w:pPr>
            <w:hyperlink r:id="rId94" w:history="1">
              <w:r w:rsidR="009C3FB9" w:rsidRPr="00444A9D">
                <w:rPr>
                  <w:rStyle w:val="Hyperlink"/>
                  <w:rFonts w:ascii="Arial" w:hAnsi="Arial" w:cs="Arial"/>
                  <w:color w:val="auto"/>
                  <w:sz w:val="22"/>
                  <w:szCs w:val="22"/>
                </w:rPr>
                <w:t>Kyrgyz Republic</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41A3D17" w14:textId="77777777" w:rsidR="009C3FB9" w:rsidRPr="00444A9D" w:rsidRDefault="009C3FB9" w:rsidP="00AA7B67">
            <w:pPr>
              <w:rPr>
                <w:rFonts w:ascii="Arial" w:hAnsi="Arial" w:cs="Arial"/>
                <w:sz w:val="22"/>
                <w:szCs w:val="22"/>
              </w:rPr>
            </w:pPr>
            <w:r w:rsidRPr="00444A9D">
              <w:rPr>
                <w:rFonts w:ascii="Arial" w:hAnsi="Arial" w:cs="Arial"/>
                <w:sz w:val="22"/>
                <w:szCs w:val="22"/>
              </w:rPr>
              <w:t>1994</w:t>
            </w:r>
          </w:p>
        </w:tc>
      </w:tr>
      <w:tr w:rsidR="009C3FB9" w:rsidRPr="00444A9D" w14:paraId="2B170DF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E6AA739" w14:textId="64C03577" w:rsidR="009C3FB9" w:rsidRPr="007C5E5E" w:rsidRDefault="007C5E5E" w:rsidP="00AA7B67">
            <w:pPr>
              <w:rPr>
                <w:rFonts w:ascii="Arial" w:hAnsi="Arial" w:cs="Arial"/>
                <w:sz w:val="22"/>
                <w:szCs w:val="22"/>
                <w:u w:val="single"/>
              </w:rPr>
            </w:pPr>
            <w:r w:rsidRPr="007C5E5E">
              <w:rPr>
                <w:rFonts w:ascii="Arial" w:hAnsi="Arial" w:cs="Arial"/>
                <w:sz w:val="22"/>
                <w:szCs w:val="22"/>
                <w:u w:val="single"/>
              </w:rPr>
              <w:t>Lào</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C9E2C52"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51AFB1E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E7ED3AF" w14:textId="77777777" w:rsidR="009C3FB9" w:rsidRPr="00444A9D" w:rsidRDefault="00360634" w:rsidP="00AA7B67">
            <w:pPr>
              <w:rPr>
                <w:rFonts w:ascii="Arial" w:hAnsi="Arial" w:cs="Arial"/>
                <w:sz w:val="22"/>
                <w:szCs w:val="22"/>
              </w:rPr>
            </w:pPr>
            <w:hyperlink r:id="rId95" w:history="1">
              <w:r w:rsidR="009C3FB9" w:rsidRPr="00444A9D">
                <w:rPr>
                  <w:rStyle w:val="Hyperlink"/>
                  <w:rFonts w:ascii="Arial" w:hAnsi="Arial" w:cs="Arial"/>
                  <w:color w:val="auto"/>
                  <w:sz w:val="22"/>
                  <w:szCs w:val="22"/>
                </w:rPr>
                <w:t>Malaysia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28BA116"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6E4BCA8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5C485D0E" w14:textId="77777777" w:rsidR="009C3FB9" w:rsidRPr="00444A9D" w:rsidRDefault="00360634" w:rsidP="00AA7B67">
            <w:pPr>
              <w:rPr>
                <w:rFonts w:ascii="Arial" w:hAnsi="Arial" w:cs="Arial"/>
                <w:sz w:val="22"/>
                <w:szCs w:val="22"/>
              </w:rPr>
            </w:pPr>
            <w:hyperlink r:id="rId96" w:history="1">
              <w:r w:rsidR="009C3FB9" w:rsidRPr="00444A9D">
                <w:rPr>
                  <w:rStyle w:val="Hyperlink"/>
                  <w:rFonts w:ascii="Arial" w:hAnsi="Arial" w:cs="Arial"/>
                  <w:color w:val="auto"/>
                  <w:sz w:val="22"/>
                  <w:szCs w:val="22"/>
                </w:rPr>
                <w:t>Maldives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F26CB22" w14:textId="77777777" w:rsidR="009C3FB9" w:rsidRPr="00444A9D" w:rsidRDefault="009C3FB9" w:rsidP="00AA7B67">
            <w:pPr>
              <w:rPr>
                <w:rFonts w:ascii="Arial" w:hAnsi="Arial" w:cs="Arial"/>
                <w:sz w:val="22"/>
                <w:szCs w:val="22"/>
              </w:rPr>
            </w:pPr>
            <w:r w:rsidRPr="00444A9D">
              <w:rPr>
                <w:rFonts w:ascii="Arial" w:hAnsi="Arial" w:cs="Arial"/>
                <w:sz w:val="22"/>
                <w:szCs w:val="22"/>
              </w:rPr>
              <w:t>1978</w:t>
            </w:r>
          </w:p>
        </w:tc>
      </w:tr>
      <w:tr w:rsidR="009C3FB9" w:rsidRPr="00444A9D" w14:paraId="523ADE2B"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CA50AC2" w14:textId="77777777" w:rsidR="009C3FB9" w:rsidRPr="00444A9D" w:rsidRDefault="00360634" w:rsidP="00AA7B67">
            <w:pPr>
              <w:rPr>
                <w:rFonts w:ascii="Arial" w:hAnsi="Arial" w:cs="Arial"/>
                <w:sz w:val="22"/>
                <w:szCs w:val="22"/>
              </w:rPr>
            </w:pPr>
            <w:hyperlink r:id="rId97" w:history="1">
              <w:r w:rsidR="009C3FB9" w:rsidRPr="00444A9D">
                <w:rPr>
                  <w:rStyle w:val="Hyperlink"/>
                  <w:rFonts w:ascii="Arial" w:hAnsi="Arial" w:cs="Arial"/>
                  <w:color w:val="auto"/>
                  <w:sz w:val="22"/>
                  <w:szCs w:val="22"/>
                </w:rPr>
                <w:t>Marshall Islands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29AA865" w14:textId="77777777" w:rsidR="009C3FB9" w:rsidRPr="00444A9D" w:rsidRDefault="009C3FB9" w:rsidP="00AA7B67">
            <w:pPr>
              <w:rPr>
                <w:rFonts w:ascii="Arial" w:hAnsi="Arial" w:cs="Arial"/>
                <w:sz w:val="22"/>
                <w:szCs w:val="22"/>
              </w:rPr>
            </w:pPr>
            <w:r w:rsidRPr="00444A9D">
              <w:rPr>
                <w:rFonts w:ascii="Arial" w:hAnsi="Arial" w:cs="Arial"/>
                <w:sz w:val="22"/>
                <w:szCs w:val="22"/>
              </w:rPr>
              <w:t>1990</w:t>
            </w:r>
          </w:p>
        </w:tc>
      </w:tr>
      <w:tr w:rsidR="009C3FB9" w:rsidRPr="00444A9D" w14:paraId="10562A71"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769E94B" w14:textId="1039CBEA" w:rsidR="009C3FB9" w:rsidRPr="007C5E5E" w:rsidRDefault="007C5E5E" w:rsidP="00AA7B67">
            <w:pPr>
              <w:rPr>
                <w:rFonts w:ascii="Arial" w:hAnsi="Arial" w:cs="Arial"/>
                <w:sz w:val="22"/>
                <w:szCs w:val="22"/>
                <w:u w:val="single"/>
              </w:rPr>
            </w:pPr>
            <w:r w:rsidRPr="007C5E5E">
              <w:rPr>
                <w:rFonts w:ascii="Arial" w:hAnsi="Arial" w:cs="Arial"/>
                <w:sz w:val="22"/>
                <w:szCs w:val="22"/>
                <w:u w:val="single"/>
              </w:rPr>
              <w:lastRenderedPageBreak/>
              <w:t xml:space="preserve">Liên bang </w:t>
            </w:r>
            <w:r w:rsidR="009C3FB9" w:rsidRPr="007C5E5E">
              <w:rPr>
                <w:rFonts w:ascii="Arial" w:hAnsi="Arial" w:cs="Arial"/>
                <w:sz w:val="22"/>
                <w:szCs w:val="22"/>
                <w:u w:val="single"/>
              </w:rPr>
              <w:t>Micronesia</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527BBA2" w14:textId="77777777" w:rsidR="009C3FB9" w:rsidRPr="00444A9D" w:rsidRDefault="009C3FB9" w:rsidP="00AA7B67">
            <w:pPr>
              <w:rPr>
                <w:rFonts w:ascii="Arial" w:hAnsi="Arial" w:cs="Arial"/>
                <w:sz w:val="22"/>
                <w:szCs w:val="22"/>
              </w:rPr>
            </w:pPr>
            <w:r w:rsidRPr="00444A9D">
              <w:rPr>
                <w:rFonts w:ascii="Arial" w:hAnsi="Arial" w:cs="Arial"/>
                <w:sz w:val="22"/>
                <w:szCs w:val="22"/>
              </w:rPr>
              <w:t>1990</w:t>
            </w:r>
          </w:p>
        </w:tc>
      </w:tr>
      <w:tr w:rsidR="009C3FB9" w:rsidRPr="00444A9D" w14:paraId="386CAA7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54A6FCCD" w14:textId="77777777" w:rsidR="009C3FB9" w:rsidRPr="00444A9D" w:rsidRDefault="00360634" w:rsidP="00AA7B67">
            <w:pPr>
              <w:rPr>
                <w:rFonts w:ascii="Arial" w:hAnsi="Arial" w:cs="Arial"/>
                <w:sz w:val="22"/>
                <w:szCs w:val="22"/>
              </w:rPr>
            </w:pPr>
            <w:hyperlink r:id="rId98" w:history="1">
              <w:r w:rsidR="009C3FB9" w:rsidRPr="00444A9D">
                <w:rPr>
                  <w:rStyle w:val="Hyperlink"/>
                  <w:rFonts w:ascii="Arial" w:hAnsi="Arial" w:cs="Arial"/>
                  <w:color w:val="auto"/>
                  <w:sz w:val="22"/>
                  <w:szCs w:val="22"/>
                </w:rPr>
                <w:t>Mongolia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53D36D1" w14:textId="77777777" w:rsidR="009C3FB9" w:rsidRPr="00444A9D" w:rsidRDefault="009C3FB9" w:rsidP="00AA7B67">
            <w:pPr>
              <w:rPr>
                <w:rFonts w:ascii="Arial" w:hAnsi="Arial" w:cs="Arial"/>
                <w:sz w:val="22"/>
                <w:szCs w:val="22"/>
              </w:rPr>
            </w:pPr>
            <w:r w:rsidRPr="00444A9D">
              <w:rPr>
                <w:rFonts w:ascii="Arial" w:hAnsi="Arial" w:cs="Arial"/>
                <w:sz w:val="22"/>
                <w:szCs w:val="22"/>
              </w:rPr>
              <w:t>1991</w:t>
            </w:r>
          </w:p>
        </w:tc>
      </w:tr>
      <w:tr w:rsidR="009C3FB9" w:rsidRPr="00444A9D" w14:paraId="07DF57AD"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BD3ABEF" w14:textId="77777777" w:rsidR="009C3FB9" w:rsidRPr="00444A9D" w:rsidRDefault="00360634" w:rsidP="00AA7B67">
            <w:pPr>
              <w:rPr>
                <w:rFonts w:ascii="Arial" w:hAnsi="Arial" w:cs="Arial"/>
                <w:sz w:val="22"/>
                <w:szCs w:val="22"/>
              </w:rPr>
            </w:pPr>
            <w:hyperlink r:id="rId99" w:history="1">
              <w:r w:rsidR="009C3FB9" w:rsidRPr="00444A9D">
                <w:rPr>
                  <w:rStyle w:val="Hyperlink"/>
                  <w:rFonts w:ascii="Arial" w:hAnsi="Arial" w:cs="Arial"/>
                  <w:color w:val="auto"/>
                  <w:sz w:val="22"/>
                  <w:szCs w:val="22"/>
                </w:rPr>
                <w:t>Myanmar</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277C578" w14:textId="77777777" w:rsidR="009C3FB9" w:rsidRPr="00444A9D" w:rsidRDefault="009C3FB9" w:rsidP="00AA7B67">
            <w:pPr>
              <w:rPr>
                <w:rFonts w:ascii="Arial" w:hAnsi="Arial" w:cs="Arial"/>
                <w:sz w:val="22"/>
                <w:szCs w:val="22"/>
              </w:rPr>
            </w:pPr>
            <w:r w:rsidRPr="00444A9D">
              <w:rPr>
                <w:rFonts w:ascii="Arial" w:hAnsi="Arial" w:cs="Arial"/>
                <w:sz w:val="22"/>
                <w:szCs w:val="22"/>
              </w:rPr>
              <w:t>1973</w:t>
            </w:r>
          </w:p>
        </w:tc>
      </w:tr>
      <w:tr w:rsidR="009C3FB9" w:rsidRPr="00444A9D" w14:paraId="1D543BD3"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1E333B7A" w14:textId="77777777" w:rsidR="009C3FB9" w:rsidRPr="00444A9D" w:rsidRDefault="00360634" w:rsidP="00AA7B67">
            <w:pPr>
              <w:rPr>
                <w:rFonts w:ascii="Arial" w:hAnsi="Arial" w:cs="Arial"/>
                <w:sz w:val="22"/>
                <w:szCs w:val="22"/>
              </w:rPr>
            </w:pPr>
            <w:hyperlink r:id="rId100" w:history="1">
              <w:r w:rsidR="009C3FB9" w:rsidRPr="00444A9D">
                <w:rPr>
                  <w:rStyle w:val="Hyperlink"/>
                  <w:rFonts w:ascii="Arial" w:hAnsi="Arial" w:cs="Arial"/>
                  <w:color w:val="auto"/>
                  <w:sz w:val="22"/>
                  <w:szCs w:val="22"/>
                </w:rPr>
                <w:t>Nauru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E7D7091" w14:textId="77777777" w:rsidR="009C3FB9" w:rsidRPr="00444A9D" w:rsidRDefault="009C3FB9" w:rsidP="00AA7B67">
            <w:pPr>
              <w:rPr>
                <w:rFonts w:ascii="Arial" w:hAnsi="Arial" w:cs="Arial"/>
                <w:sz w:val="22"/>
                <w:szCs w:val="22"/>
              </w:rPr>
            </w:pPr>
            <w:r w:rsidRPr="00444A9D">
              <w:rPr>
                <w:rFonts w:ascii="Arial" w:hAnsi="Arial" w:cs="Arial"/>
                <w:sz w:val="22"/>
                <w:szCs w:val="22"/>
              </w:rPr>
              <w:t>1991</w:t>
            </w:r>
          </w:p>
        </w:tc>
      </w:tr>
      <w:tr w:rsidR="009C3FB9" w:rsidRPr="00444A9D" w14:paraId="68915AA8"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4387DCA0" w14:textId="77777777" w:rsidR="009C3FB9" w:rsidRPr="00444A9D" w:rsidRDefault="00360634" w:rsidP="00AA7B67">
            <w:pPr>
              <w:rPr>
                <w:rFonts w:ascii="Arial" w:hAnsi="Arial" w:cs="Arial"/>
                <w:sz w:val="22"/>
                <w:szCs w:val="22"/>
              </w:rPr>
            </w:pPr>
            <w:hyperlink r:id="rId101" w:history="1">
              <w:r w:rsidR="009C3FB9" w:rsidRPr="00444A9D">
                <w:rPr>
                  <w:rStyle w:val="Hyperlink"/>
                  <w:rFonts w:ascii="Arial" w:hAnsi="Arial" w:cs="Arial"/>
                  <w:color w:val="auto"/>
                  <w:sz w:val="22"/>
                  <w:szCs w:val="22"/>
                </w:rPr>
                <w:t>Nepal</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E27D132"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03E5E739"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B4FC3A9" w14:textId="77777777" w:rsidR="009C3FB9" w:rsidRPr="00444A9D" w:rsidRDefault="00360634" w:rsidP="00AA7B67">
            <w:pPr>
              <w:rPr>
                <w:rFonts w:ascii="Arial" w:hAnsi="Arial" w:cs="Arial"/>
                <w:sz w:val="22"/>
                <w:szCs w:val="22"/>
              </w:rPr>
            </w:pPr>
            <w:hyperlink r:id="rId102" w:history="1">
              <w:r w:rsidR="009C3FB9" w:rsidRPr="00444A9D">
                <w:rPr>
                  <w:rStyle w:val="Hyperlink"/>
                  <w:rFonts w:ascii="Arial" w:hAnsi="Arial" w:cs="Arial"/>
                  <w:color w:val="auto"/>
                  <w:sz w:val="22"/>
                  <w:szCs w:val="22"/>
                </w:rPr>
                <w:t>New Zealand</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E120210"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020581FC"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5E42D28" w14:textId="77777777" w:rsidR="009C3FB9" w:rsidRPr="00444A9D" w:rsidRDefault="00360634" w:rsidP="00AA7B67">
            <w:pPr>
              <w:rPr>
                <w:rFonts w:ascii="Arial" w:hAnsi="Arial" w:cs="Arial"/>
                <w:sz w:val="22"/>
                <w:szCs w:val="22"/>
              </w:rPr>
            </w:pPr>
            <w:hyperlink r:id="rId103" w:history="1">
              <w:r w:rsidR="009C3FB9" w:rsidRPr="00444A9D">
                <w:rPr>
                  <w:rStyle w:val="Hyperlink"/>
                  <w:rFonts w:ascii="Arial" w:hAnsi="Arial" w:cs="Arial"/>
                  <w:color w:val="auto"/>
                  <w:sz w:val="22"/>
                  <w:szCs w:val="22"/>
                </w:rPr>
                <w:t>Niue</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DA51AE4" w14:textId="77777777" w:rsidR="009C3FB9" w:rsidRPr="00444A9D" w:rsidRDefault="009C3FB9" w:rsidP="00AA7B67">
            <w:pPr>
              <w:rPr>
                <w:rFonts w:ascii="Arial" w:hAnsi="Arial" w:cs="Arial"/>
                <w:sz w:val="22"/>
                <w:szCs w:val="22"/>
              </w:rPr>
            </w:pPr>
            <w:r w:rsidRPr="00444A9D">
              <w:rPr>
                <w:rFonts w:ascii="Arial" w:hAnsi="Arial" w:cs="Arial"/>
                <w:sz w:val="22"/>
                <w:szCs w:val="22"/>
              </w:rPr>
              <w:t>2019</w:t>
            </w:r>
          </w:p>
        </w:tc>
      </w:tr>
      <w:tr w:rsidR="009C3FB9" w:rsidRPr="00444A9D" w14:paraId="69F28A8F"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8585C44" w14:textId="77777777" w:rsidR="009C3FB9" w:rsidRPr="00444A9D" w:rsidRDefault="00360634" w:rsidP="00AA7B67">
            <w:pPr>
              <w:rPr>
                <w:rFonts w:ascii="Arial" w:hAnsi="Arial" w:cs="Arial"/>
                <w:sz w:val="22"/>
                <w:szCs w:val="22"/>
              </w:rPr>
            </w:pPr>
            <w:hyperlink r:id="rId104" w:history="1">
              <w:r w:rsidR="009C3FB9" w:rsidRPr="00444A9D">
                <w:rPr>
                  <w:rStyle w:val="Hyperlink"/>
                  <w:rFonts w:ascii="Arial" w:hAnsi="Arial" w:cs="Arial"/>
                  <w:color w:val="auto"/>
                  <w:sz w:val="22"/>
                  <w:szCs w:val="22"/>
                </w:rPr>
                <w:t>Pakistan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0D86DA0"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475F148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18BA7E52" w14:textId="77777777" w:rsidR="009C3FB9" w:rsidRPr="00444A9D" w:rsidRDefault="00360634" w:rsidP="00AA7B67">
            <w:pPr>
              <w:rPr>
                <w:rFonts w:ascii="Arial" w:hAnsi="Arial" w:cs="Arial"/>
                <w:sz w:val="22"/>
                <w:szCs w:val="22"/>
              </w:rPr>
            </w:pPr>
            <w:hyperlink r:id="rId105" w:history="1">
              <w:r w:rsidR="009C3FB9" w:rsidRPr="00444A9D">
                <w:rPr>
                  <w:rStyle w:val="Hyperlink"/>
                  <w:rFonts w:ascii="Arial" w:hAnsi="Arial" w:cs="Arial"/>
                  <w:color w:val="auto"/>
                  <w:sz w:val="22"/>
                  <w:szCs w:val="22"/>
                </w:rPr>
                <w:t>Palau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58CD89F" w14:textId="77777777" w:rsidR="009C3FB9" w:rsidRPr="00444A9D" w:rsidRDefault="009C3FB9" w:rsidP="00AA7B67">
            <w:pPr>
              <w:rPr>
                <w:rFonts w:ascii="Arial" w:hAnsi="Arial" w:cs="Arial"/>
                <w:sz w:val="22"/>
                <w:szCs w:val="22"/>
              </w:rPr>
            </w:pPr>
            <w:r w:rsidRPr="00444A9D">
              <w:rPr>
                <w:rFonts w:ascii="Arial" w:hAnsi="Arial" w:cs="Arial"/>
                <w:sz w:val="22"/>
                <w:szCs w:val="22"/>
              </w:rPr>
              <w:t>2003</w:t>
            </w:r>
          </w:p>
        </w:tc>
      </w:tr>
      <w:tr w:rsidR="009C3FB9" w:rsidRPr="00444A9D" w14:paraId="565FD960"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5A2F41B" w14:textId="77777777" w:rsidR="009C3FB9" w:rsidRPr="00444A9D" w:rsidRDefault="00360634" w:rsidP="00AA7B67">
            <w:pPr>
              <w:rPr>
                <w:rFonts w:ascii="Arial" w:hAnsi="Arial" w:cs="Arial"/>
                <w:sz w:val="22"/>
                <w:szCs w:val="22"/>
              </w:rPr>
            </w:pPr>
            <w:hyperlink r:id="rId106" w:history="1">
              <w:r w:rsidR="009C3FB9" w:rsidRPr="00444A9D">
                <w:rPr>
                  <w:rStyle w:val="Hyperlink"/>
                  <w:rFonts w:ascii="Arial" w:hAnsi="Arial" w:cs="Arial"/>
                  <w:color w:val="auto"/>
                  <w:sz w:val="22"/>
                  <w:szCs w:val="22"/>
                </w:rPr>
                <w:t>Papua New Guinea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77B75B7" w14:textId="77777777" w:rsidR="009C3FB9" w:rsidRPr="00444A9D" w:rsidRDefault="009C3FB9" w:rsidP="00AA7B67">
            <w:pPr>
              <w:rPr>
                <w:rFonts w:ascii="Arial" w:hAnsi="Arial" w:cs="Arial"/>
                <w:sz w:val="22"/>
                <w:szCs w:val="22"/>
              </w:rPr>
            </w:pPr>
            <w:r w:rsidRPr="00444A9D">
              <w:rPr>
                <w:rFonts w:ascii="Arial" w:hAnsi="Arial" w:cs="Arial"/>
                <w:sz w:val="22"/>
                <w:szCs w:val="22"/>
              </w:rPr>
              <w:t>1971</w:t>
            </w:r>
          </w:p>
        </w:tc>
      </w:tr>
      <w:tr w:rsidR="009C3FB9" w:rsidRPr="00444A9D" w14:paraId="1531B11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623274B" w14:textId="77777777" w:rsidR="009C3FB9" w:rsidRPr="00444A9D" w:rsidRDefault="00360634" w:rsidP="00AA7B67">
            <w:pPr>
              <w:rPr>
                <w:rFonts w:ascii="Arial" w:hAnsi="Arial" w:cs="Arial"/>
                <w:sz w:val="22"/>
                <w:szCs w:val="22"/>
              </w:rPr>
            </w:pPr>
            <w:hyperlink r:id="rId107" w:history="1">
              <w:r w:rsidR="009C3FB9" w:rsidRPr="00444A9D">
                <w:rPr>
                  <w:rStyle w:val="Hyperlink"/>
                  <w:rFonts w:ascii="Arial" w:hAnsi="Arial" w:cs="Arial"/>
                  <w:color w:val="auto"/>
                  <w:sz w:val="22"/>
                  <w:szCs w:val="22"/>
                </w:rPr>
                <w:t>Philippines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DA745E7"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1F896E5F"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2E62C6A6" w14:textId="77777777" w:rsidR="009C3FB9" w:rsidRPr="00444A9D" w:rsidRDefault="00360634" w:rsidP="00AA7B67">
            <w:pPr>
              <w:rPr>
                <w:rFonts w:ascii="Arial" w:hAnsi="Arial" w:cs="Arial"/>
                <w:sz w:val="22"/>
                <w:szCs w:val="22"/>
              </w:rPr>
            </w:pPr>
            <w:hyperlink r:id="rId108" w:history="1">
              <w:r w:rsidR="009C3FB9" w:rsidRPr="00444A9D">
                <w:rPr>
                  <w:rStyle w:val="Hyperlink"/>
                  <w:rFonts w:ascii="Arial" w:hAnsi="Arial" w:cs="Arial"/>
                  <w:color w:val="auto"/>
                  <w:sz w:val="22"/>
                  <w:szCs w:val="22"/>
                </w:rPr>
                <w:t>Samoa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1E6B903E"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13931946"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765BEFCD" w14:textId="77777777" w:rsidR="009C3FB9" w:rsidRPr="00444A9D" w:rsidRDefault="00360634" w:rsidP="00AA7B67">
            <w:pPr>
              <w:rPr>
                <w:rFonts w:ascii="Arial" w:hAnsi="Arial" w:cs="Arial"/>
                <w:sz w:val="22"/>
                <w:szCs w:val="22"/>
              </w:rPr>
            </w:pPr>
            <w:hyperlink r:id="rId109" w:history="1">
              <w:r w:rsidR="009C3FB9" w:rsidRPr="00444A9D">
                <w:rPr>
                  <w:rStyle w:val="Hyperlink"/>
                  <w:rFonts w:ascii="Arial" w:hAnsi="Arial" w:cs="Arial"/>
                  <w:color w:val="auto"/>
                  <w:sz w:val="22"/>
                  <w:szCs w:val="22"/>
                </w:rPr>
                <w:t>Singapore</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400B7BA4"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0BEC392D"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D3D4BFA" w14:textId="77777777" w:rsidR="009C3FB9" w:rsidRPr="00444A9D" w:rsidRDefault="00360634" w:rsidP="00AA7B67">
            <w:pPr>
              <w:rPr>
                <w:rFonts w:ascii="Arial" w:hAnsi="Arial" w:cs="Arial"/>
                <w:sz w:val="22"/>
                <w:szCs w:val="22"/>
              </w:rPr>
            </w:pPr>
            <w:hyperlink r:id="rId110" w:history="1">
              <w:r w:rsidR="009C3FB9" w:rsidRPr="00444A9D">
                <w:rPr>
                  <w:rStyle w:val="Hyperlink"/>
                  <w:rFonts w:ascii="Arial" w:hAnsi="Arial" w:cs="Arial"/>
                  <w:color w:val="auto"/>
                  <w:sz w:val="22"/>
                  <w:szCs w:val="22"/>
                </w:rPr>
                <w:t>Solomon Islands</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3987C7B" w14:textId="77777777" w:rsidR="009C3FB9" w:rsidRPr="00444A9D" w:rsidRDefault="009C3FB9" w:rsidP="00AA7B67">
            <w:pPr>
              <w:rPr>
                <w:rFonts w:ascii="Arial" w:hAnsi="Arial" w:cs="Arial"/>
                <w:sz w:val="22"/>
                <w:szCs w:val="22"/>
              </w:rPr>
            </w:pPr>
            <w:r w:rsidRPr="00444A9D">
              <w:rPr>
                <w:rFonts w:ascii="Arial" w:hAnsi="Arial" w:cs="Arial"/>
                <w:sz w:val="22"/>
                <w:szCs w:val="22"/>
              </w:rPr>
              <w:t>1973</w:t>
            </w:r>
          </w:p>
        </w:tc>
      </w:tr>
      <w:tr w:rsidR="009C3FB9" w:rsidRPr="00444A9D" w14:paraId="72773835"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05A398F" w14:textId="77777777" w:rsidR="009C3FB9" w:rsidRPr="00444A9D" w:rsidRDefault="00360634" w:rsidP="00AA7B67">
            <w:pPr>
              <w:rPr>
                <w:rFonts w:ascii="Arial" w:hAnsi="Arial" w:cs="Arial"/>
                <w:sz w:val="22"/>
                <w:szCs w:val="22"/>
              </w:rPr>
            </w:pPr>
            <w:hyperlink r:id="rId111" w:history="1">
              <w:r w:rsidR="009C3FB9" w:rsidRPr="00444A9D">
                <w:rPr>
                  <w:rStyle w:val="Hyperlink"/>
                  <w:rFonts w:ascii="Arial" w:hAnsi="Arial" w:cs="Arial"/>
                  <w:color w:val="auto"/>
                  <w:sz w:val="22"/>
                  <w:szCs w:val="22"/>
                </w:rPr>
                <w:t>Sri Lanka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205EDDFF"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44715BB4"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2B436CC" w14:textId="1DB302FB" w:rsidR="009C3FB9" w:rsidRPr="007C5E5E" w:rsidRDefault="007C5E5E" w:rsidP="00AA7B67">
            <w:pPr>
              <w:rPr>
                <w:rFonts w:ascii="Arial" w:hAnsi="Arial" w:cs="Arial"/>
                <w:sz w:val="22"/>
                <w:szCs w:val="22"/>
                <w:u w:val="single"/>
              </w:rPr>
            </w:pPr>
            <w:r w:rsidRPr="007C5E5E">
              <w:rPr>
                <w:rFonts w:ascii="Arial" w:hAnsi="Arial" w:cs="Arial"/>
                <w:sz w:val="22"/>
                <w:szCs w:val="22"/>
                <w:u w:val="single"/>
              </w:rPr>
              <w:t>Đài Loan, Trung Quốc</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6A71F87"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68867D5A"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4BD7E42D" w14:textId="77777777" w:rsidR="009C3FB9" w:rsidRPr="00444A9D" w:rsidRDefault="00360634" w:rsidP="00AA7B67">
            <w:pPr>
              <w:rPr>
                <w:rFonts w:ascii="Arial" w:hAnsi="Arial" w:cs="Arial"/>
                <w:sz w:val="22"/>
                <w:szCs w:val="22"/>
              </w:rPr>
            </w:pPr>
            <w:hyperlink r:id="rId112" w:history="1">
              <w:r w:rsidR="009C3FB9" w:rsidRPr="00444A9D">
                <w:rPr>
                  <w:rStyle w:val="Hyperlink"/>
                  <w:rFonts w:ascii="Arial" w:hAnsi="Arial" w:cs="Arial"/>
                  <w:color w:val="auto"/>
                  <w:sz w:val="22"/>
                  <w:szCs w:val="22"/>
                </w:rPr>
                <w:t>Tajikistan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34597FBE" w14:textId="77777777" w:rsidR="009C3FB9" w:rsidRPr="00444A9D" w:rsidRDefault="009C3FB9" w:rsidP="00AA7B67">
            <w:pPr>
              <w:rPr>
                <w:rFonts w:ascii="Arial" w:hAnsi="Arial" w:cs="Arial"/>
                <w:sz w:val="22"/>
                <w:szCs w:val="22"/>
              </w:rPr>
            </w:pPr>
            <w:r w:rsidRPr="00444A9D">
              <w:rPr>
                <w:rFonts w:ascii="Arial" w:hAnsi="Arial" w:cs="Arial"/>
                <w:sz w:val="22"/>
                <w:szCs w:val="22"/>
              </w:rPr>
              <w:t>1998</w:t>
            </w:r>
          </w:p>
        </w:tc>
      </w:tr>
      <w:tr w:rsidR="009C3FB9" w:rsidRPr="00444A9D" w14:paraId="37D8853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A83E407" w14:textId="45CA90E5" w:rsidR="009C3FB9" w:rsidRPr="007C5E5E" w:rsidRDefault="00360634" w:rsidP="00AA7B67">
            <w:pPr>
              <w:rPr>
                <w:rFonts w:ascii="Arial" w:hAnsi="Arial" w:cs="Arial"/>
                <w:sz w:val="22"/>
                <w:szCs w:val="22"/>
                <w:u w:val="single"/>
              </w:rPr>
            </w:pPr>
            <w:hyperlink r:id="rId113" w:history="1">
              <w:r w:rsidR="007C5E5E" w:rsidRPr="007C5E5E">
                <w:rPr>
                  <w:rStyle w:val="Hyperlink"/>
                  <w:rFonts w:ascii="Arial" w:hAnsi="Arial" w:cs="Arial"/>
                  <w:color w:val="auto"/>
                  <w:sz w:val="22"/>
                  <w:szCs w:val="22"/>
                </w:rPr>
                <w:t>Thái</w:t>
              </w:r>
            </w:hyperlink>
            <w:r w:rsidR="007C5E5E" w:rsidRPr="007C5E5E">
              <w:rPr>
                <w:rStyle w:val="Hyperlink"/>
                <w:rFonts w:ascii="Arial" w:hAnsi="Arial" w:cs="Arial"/>
                <w:color w:val="auto"/>
                <w:sz w:val="22"/>
                <w:szCs w:val="22"/>
              </w:rPr>
              <w:t xml:space="preserve"> Lan</w:t>
            </w:r>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0CF9D77"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0E5BF67D"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087A9407" w14:textId="77777777" w:rsidR="009C3FB9" w:rsidRPr="00444A9D" w:rsidRDefault="00360634" w:rsidP="00AA7B67">
            <w:pPr>
              <w:rPr>
                <w:rFonts w:ascii="Arial" w:hAnsi="Arial" w:cs="Arial"/>
                <w:sz w:val="22"/>
                <w:szCs w:val="22"/>
              </w:rPr>
            </w:pPr>
            <w:hyperlink r:id="rId114" w:history="1">
              <w:r w:rsidR="009C3FB9" w:rsidRPr="00444A9D">
                <w:rPr>
                  <w:rStyle w:val="Hyperlink"/>
                  <w:rFonts w:ascii="Arial" w:hAnsi="Arial" w:cs="Arial"/>
                  <w:color w:val="auto"/>
                  <w:sz w:val="22"/>
                  <w:szCs w:val="22"/>
                </w:rPr>
                <w:t>Timor-Leste</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18D8CB5" w14:textId="77777777" w:rsidR="009C3FB9" w:rsidRPr="00444A9D" w:rsidRDefault="009C3FB9" w:rsidP="00AA7B67">
            <w:pPr>
              <w:rPr>
                <w:rFonts w:ascii="Arial" w:hAnsi="Arial" w:cs="Arial"/>
                <w:sz w:val="22"/>
                <w:szCs w:val="22"/>
              </w:rPr>
            </w:pPr>
            <w:r w:rsidRPr="00444A9D">
              <w:rPr>
                <w:rFonts w:ascii="Arial" w:hAnsi="Arial" w:cs="Arial"/>
                <w:sz w:val="22"/>
                <w:szCs w:val="22"/>
              </w:rPr>
              <w:t>2002</w:t>
            </w:r>
          </w:p>
        </w:tc>
      </w:tr>
      <w:tr w:rsidR="009C3FB9" w:rsidRPr="00444A9D" w14:paraId="30FCB096"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790BE11D" w14:textId="77777777" w:rsidR="009C3FB9" w:rsidRPr="00444A9D" w:rsidRDefault="00360634" w:rsidP="00AA7B67">
            <w:pPr>
              <w:rPr>
                <w:rFonts w:ascii="Arial" w:hAnsi="Arial" w:cs="Arial"/>
                <w:sz w:val="22"/>
                <w:szCs w:val="22"/>
              </w:rPr>
            </w:pPr>
            <w:hyperlink r:id="rId115" w:history="1">
              <w:r w:rsidR="009C3FB9" w:rsidRPr="00444A9D">
                <w:rPr>
                  <w:rStyle w:val="Hyperlink"/>
                  <w:rFonts w:ascii="Arial" w:hAnsi="Arial" w:cs="Arial"/>
                  <w:color w:val="auto"/>
                  <w:sz w:val="22"/>
                  <w:szCs w:val="22"/>
                </w:rPr>
                <w:t>Tonga</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57C80F38" w14:textId="77777777" w:rsidR="009C3FB9" w:rsidRPr="00444A9D" w:rsidRDefault="009C3FB9" w:rsidP="00AA7B67">
            <w:pPr>
              <w:rPr>
                <w:rFonts w:ascii="Arial" w:hAnsi="Arial" w:cs="Arial"/>
                <w:sz w:val="22"/>
                <w:szCs w:val="22"/>
              </w:rPr>
            </w:pPr>
            <w:r w:rsidRPr="00444A9D">
              <w:rPr>
                <w:rFonts w:ascii="Arial" w:hAnsi="Arial" w:cs="Arial"/>
                <w:sz w:val="22"/>
                <w:szCs w:val="22"/>
              </w:rPr>
              <w:t>1972</w:t>
            </w:r>
          </w:p>
        </w:tc>
      </w:tr>
      <w:tr w:rsidR="009C3FB9" w:rsidRPr="00444A9D" w14:paraId="58E3E7E5"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90F2AC7" w14:textId="77777777" w:rsidR="009C3FB9" w:rsidRPr="00444A9D" w:rsidRDefault="00360634" w:rsidP="00AA7B67">
            <w:pPr>
              <w:rPr>
                <w:rFonts w:ascii="Arial" w:hAnsi="Arial" w:cs="Arial"/>
                <w:sz w:val="22"/>
                <w:szCs w:val="22"/>
              </w:rPr>
            </w:pPr>
            <w:hyperlink r:id="rId116" w:history="1">
              <w:r w:rsidR="009C3FB9" w:rsidRPr="00444A9D">
                <w:rPr>
                  <w:rStyle w:val="Hyperlink"/>
                  <w:rFonts w:ascii="Arial" w:hAnsi="Arial" w:cs="Arial"/>
                  <w:color w:val="auto"/>
                  <w:sz w:val="22"/>
                  <w:szCs w:val="22"/>
                </w:rPr>
                <w:t>Turkmenistan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5E90EA8" w14:textId="77777777" w:rsidR="009C3FB9" w:rsidRPr="00444A9D" w:rsidRDefault="009C3FB9" w:rsidP="00AA7B67">
            <w:pPr>
              <w:rPr>
                <w:rFonts w:ascii="Arial" w:hAnsi="Arial" w:cs="Arial"/>
                <w:sz w:val="22"/>
                <w:szCs w:val="22"/>
              </w:rPr>
            </w:pPr>
            <w:r w:rsidRPr="00444A9D">
              <w:rPr>
                <w:rFonts w:ascii="Arial" w:hAnsi="Arial" w:cs="Arial"/>
                <w:sz w:val="22"/>
                <w:szCs w:val="22"/>
              </w:rPr>
              <w:t>2000</w:t>
            </w:r>
          </w:p>
        </w:tc>
      </w:tr>
      <w:tr w:rsidR="009C3FB9" w:rsidRPr="00444A9D" w14:paraId="6D3B8499"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3A44241E" w14:textId="77777777" w:rsidR="009C3FB9" w:rsidRPr="00444A9D" w:rsidRDefault="00360634" w:rsidP="00AA7B67">
            <w:pPr>
              <w:rPr>
                <w:rFonts w:ascii="Arial" w:hAnsi="Arial" w:cs="Arial"/>
                <w:sz w:val="22"/>
                <w:szCs w:val="22"/>
              </w:rPr>
            </w:pPr>
            <w:hyperlink r:id="rId117" w:history="1">
              <w:r w:rsidR="009C3FB9" w:rsidRPr="00444A9D">
                <w:rPr>
                  <w:rStyle w:val="Hyperlink"/>
                  <w:rFonts w:ascii="Arial" w:hAnsi="Arial" w:cs="Arial"/>
                  <w:color w:val="auto"/>
                  <w:sz w:val="22"/>
                  <w:szCs w:val="22"/>
                </w:rPr>
                <w:t>Tuvalu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632A6A43" w14:textId="77777777" w:rsidR="009C3FB9" w:rsidRPr="00444A9D" w:rsidRDefault="009C3FB9" w:rsidP="00AA7B67">
            <w:pPr>
              <w:rPr>
                <w:rFonts w:ascii="Arial" w:hAnsi="Arial" w:cs="Arial"/>
                <w:sz w:val="22"/>
                <w:szCs w:val="22"/>
              </w:rPr>
            </w:pPr>
            <w:r w:rsidRPr="00444A9D">
              <w:rPr>
                <w:rFonts w:ascii="Arial" w:hAnsi="Arial" w:cs="Arial"/>
                <w:sz w:val="22"/>
                <w:szCs w:val="22"/>
              </w:rPr>
              <w:t>1993</w:t>
            </w:r>
          </w:p>
        </w:tc>
      </w:tr>
      <w:tr w:rsidR="009C3FB9" w:rsidRPr="00444A9D" w14:paraId="7B1B5CD2"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1F5ACFE1" w14:textId="77777777" w:rsidR="009C3FB9" w:rsidRPr="00444A9D" w:rsidRDefault="00360634" w:rsidP="00AA7B67">
            <w:pPr>
              <w:rPr>
                <w:rFonts w:ascii="Arial" w:hAnsi="Arial" w:cs="Arial"/>
                <w:sz w:val="22"/>
                <w:szCs w:val="22"/>
              </w:rPr>
            </w:pPr>
            <w:hyperlink r:id="rId118" w:history="1">
              <w:r w:rsidR="009C3FB9" w:rsidRPr="00444A9D">
                <w:rPr>
                  <w:rStyle w:val="Hyperlink"/>
                  <w:rFonts w:ascii="Arial" w:hAnsi="Arial" w:cs="Arial"/>
                  <w:color w:val="auto"/>
                  <w:sz w:val="22"/>
                  <w:szCs w:val="22"/>
                </w:rPr>
                <w:t>Uzbekistan</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79E5AC99" w14:textId="77777777" w:rsidR="009C3FB9" w:rsidRPr="00444A9D" w:rsidRDefault="009C3FB9" w:rsidP="00AA7B67">
            <w:pPr>
              <w:rPr>
                <w:rFonts w:ascii="Arial" w:hAnsi="Arial" w:cs="Arial"/>
                <w:sz w:val="22"/>
                <w:szCs w:val="22"/>
              </w:rPr>
            </w:pPr>
            <w:r w:rsidRPr="00444A9D">
              <w:rPr>
                <w:rFonts w:ascii="Arial" w:hAnsi="Arial" w:cs="Arial"/>
                <w:sz w:val="22"/>
                <w:szCs w:val="22"/>
              </w:rPr>
              <w:t>1995</w:t>
            </w:r>
          </w:p>
        </w:tc>
      </w:tr>
      <w:tr w:rsidR="009C3FB9" w:rsidRPr="00444A9D" w14:paraId="6703D519"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63C4CC36" w14:textId="77777777" w:rsidR="009C3FB9" w:rsidRPr="00444A9D" w:rsidRDefault="00360634" w:rsidP="00AA7B67">
            <w:pPr>
              <w:rPr>
                <w:rFonts w:ascii="Arial" w:hAnsi="Arial" w:cs="Arial"/>
                <w:sz w:val="22"/>
                <w:szCs w:val="22"/>
              </w:rPr>
            </w:pPr>
            <w:hyperlink r:id="rId119" w:history="1">
              <w:r w:rsidR="009C3FB9" w:rsidRPr="00444A9D">
                <w:rPr>
                  <w:rStyle w:val="Hyperlink"/>
                  <w:rFonts w:ascii="Arial" w:hAnsi="Arial" w:cs="Arial"/>
                  <w:color w:val="auto"/>
                  <w:sz w:val="22"/>
                  <w:szCs w:val="22"/>
                </w:rPr>
                <w:t>Vanuatu</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FDB316D" w14:textId="77777777" w:rsidR="009C3FB9" w:rsidRPr="00444A9D" w:rsidRDefault="009C3FB9" w:rsidP="00AA7B67">
            <w:pPr>
              <w:rPr>
                <w:rFonts w:ascii="Arial" w:hAnsi="Arial" w:cs="Arial"/>
                <w:sz w:val="22"/>
                <w:szCs w:val="22"/>
              </w:rPr>
            </w:pPr>
            <w:r w:rsidRPr="00444A9D">
              <w:rPr>
                <w:rFonts w:ascii="Arial" w:hAnsi="Arial" w:cs="Arial"/>
                <w:sz w:val="22"/>
                <w:szCs w:val="22"/>
              </w:rPr>
              <w:t>1981</w:t>
            </w:r>
          </w:p>
        </w:tc>
      </w:tr>
      <w:tr w:rsidR="009C3FB9" w:rsidRPr="00444A9D" w14:paraId="03482F57" w14:textId="77777777" w:rsidTr="00AA7B67">
        <w:tc>
          <w:tcPr>
            <w:tcW w:w="2500" w:type="pct"/>
            <w:tcBorders>
              <w:top w:val="nil"/>
              <w:left w:val="nil"/>
              <w:bottom w:val="nil"/>
              <w:right w:val="nil"/>
            </w:tcBorders>
            <w:shd w:val="clear" w:color="auto" w:fill="auto"/>
            <w:tcMar>
              <w:top w:w="105" w:type="dxa"/>
              <w:left w:w="75" w:type="dxa"/>
              <w:bottom w:w="105" w:type="dxa"/>
              <w:right w:w="75" w:type="dxa"/>
            </w:tcMar>
            <w:hideMark/>
          </w:tcPr>
          <w:p w14:paraId="19130A42" w14:textId="77777777" w:rsidR="009C3FB9" w:rsidRPr="00444A9D" w:rsidRDefault="00360634" w:rsidP="00AA7B67">
            <w:pPr>
              <w:rPr>
                <w:rFonts w:ascii="Arial" w:hAnsi="Arial" w:cs="Arial"/>
                <w:sz w:val="22"/>
                <w:szCs w:val="22"/>
              </w:rPr>
            </w:pPr>
            <w:hyperlink r:id="rId120" w:history="1">
              <w:r w:rsidR="009C3FB9" w:rsidRPr="00444A9D">
                <w:rPr>
                  <w:rStyle w:val="Hyperlink"/>
                  <w:rFonts w:ascii="Arial" w:hAnsi="Arial" w:cs="Arial"/>
                  <w:color w:val="auto"/>
                  <w:sz w:val="22"/>
                  <w:szCs w:val="22"/>
                </w:rPr>
                <w:t>Viet Nam</w:t>
              </w:r>
            </w:hyperlink>
          </w:p>
        </w:tc>
        <w:tc>
          <w:tcPr>
            <w:tcW w:w="2500" w:type="pct"/>
            <w:tcBorders>
              <w:top w:val="nil"/>
              <w:left w:val="nil"/>
              <w:bottom w:val="nil"/>
              <w:right w:val="nil"/>
            </w:tcBorders>
            <w:shd w:val="clear" w:color="auto" w:fill="auto"/>
            <w:tcMar>
              <w:top w:w="105" w:type="dxa"/>
              <w:left w:w="75" w:type="dxa"/>
              <w:bottom w:w="105" w:type="dxa"/>
              <w:right w:w="75" w:type="dxa"/>
            </w:tcMar>
            <w:hideMark/>
          </w:tcPr>
          <w:p w14:paraId="0A7D4837"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bl>
    <w:p w14:paraId="034CC96B" w14:textId="43FF3699" w:rsidR="009C3FB9" w:rsidRPr="00D238C3" w:rsidRDefault="00CF5513" w:rsidP="009C3FB9">
      <w:pPr>
        <w:pStyle w:val="Heading3"/>
        <w:rPr>
          <w:rFonts w:ascii="Arial" w:hAnsi="Arial" w:cs="Arial"/>
          <w:sz w:val="22"/>
          <w:szCs w:val="22"/>
        </w:rPr>
      </w:pPr>
      <w:bookmarkStart w:id="82" w:name="_Toc22907543"/>
      <w:bookmarkStart w:id="83" w:name="_Toc142380277"/>
      <w:r w:rsidRPr="00CF5513">
        <w:rPr>
          <w:rFonts w:ascii="Arial" w:hAnsi="Arial" w:cs="Arial"/>
          <w:bCs/>
          <w:sz w:val="22"/>
          <w:szCs w:val="22"/>
        </w:rPr>
        <w:t>Các quốc gia thành viên ngoài khu vực</w:t>
      </w:r>
      <w:bookmarkEnd w:id="82"/>
      <w:bookmarkEnd w:id="83"/>
    </w:p>
    <w:tbl>
      <w:tblPr>
        <w:tblW w:w="5000" w:type="pct"/>
        <w:tblBorders>
          <w:top w:val="single" w:sz="12"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4611"/>
        <w:gridCol w:w="4611"/>
      </w:tblGrid>
      <w:tr w:rsidR="00CF5513" w:rsidRPr="00444A9D" w14:paraId="44771C41"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33D7B2D0" w14:textId="0BB2937F" w:rsidR="00CF5513" w:rsidRPr="00444A9D" w:rsidRDefault="00CF5513" w:rsidP="00CF5513">
            <w:pPr>
              <w:rPr>
                <w:rFonts w:ascii="Arial" w:hAnsi="Arial" w:cs="Arial"/>
                <w:b/>
                <w:bCs/>
                <w:sz w:val="22"/>
                <w:szCs w:val="22"/>
              </w:rPr>
            </w:pPr>
            <w:r w:rsidRPr="00894E09">
              <w:rPr>
                <w:rFonts w:ascii="Arial" w:hAnsi="Arial" w:cs="Arial"/>
                <w:b/>
                <w:bCs/>
                <w:sz w:val="22"/>
                <w:szCs w:val="22"/>
              </w:rPr>
              <w:t>Tên Quốc gia</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74F3B517" w14:textId="6034DB2B" w:rsidR="00CF5513" w:rsidRPr="00444A9D" w:rsidRDefault="00CF5513" w:rsidP="00CF5513">
            <w:pPr>
              <w:rPr>
                <w:rFonts w:ascii="Arial" w:hAnsi="Arial" w:cs="Arial"/>
                <w:b/>
                <w:bCs/>
                <w:sz w:val="22"/>
                <w:szCs w:val="22"/>
              </w:rPr>
            </w:pPr>
            <w:r w:rsidRPr="00894E09">
              <w:rPr>
                <w:rFonts w:ascii="Arial" w:hAnsi="Arial" w:cs="Arial"/>
                <w:b/>
                <w:bCs/>
                <w:sz w:val="22"/>
                <w:szCs w:val="22"/>
              </w:rPr>
              <w:t>Năm tham gia</w:t>
            </w:r>
          </w:p>
        </w:tc>
      </w:tr>
      <w:tr w:rsidR="009C3FB9" w:rsidRPr="00444A9D" w14:paraId="7DF08654"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2883CED8" w14:textId="1C77D909" w:rsidR="009C3FB9" w:rsidRPr="00CF5513" w:rsidRDefault="00CF5513" w:rsidP="00AA7B67">
            <w:pPr>
              <w:rPr>
                <w:rFonts w:ascii="Arial" w:hAnsi="Arial" w:cs="Arial"/>
                <w:sz w:val="22"/>
                <w:szCs w:val="22"/>
                <w:u w:val="single"/>
              </w:rPr>
            </w:pPr>
            <w:r w:rsidRPr="00CF5513">
              <w:rPr>
                <w:rFonts w:ascii="Arial" w:hAnsi="Arial" w:cs="Arial"/>
                <w:sz w:val="22"/>
                <w:szCs w:val="22"/>
                <w:u w:val="single"/>
              </w:rPr>
              <w:t>Áo</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63A2F727"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6C70D12C"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0F5E4BB1" w14:textId="18FECB5A" w:rsidR="009C3FB9" w:rsidRPr="00CF5513" w:rsidRDefault="00CF5513" w:rsidP="00AA7B67">
            <w:pPr>
              <w:rPr>
                <w:rFonts w:ascii="Arial" w:hAnsi="Arial" w:cs="Arial"/>
                <w:sz w:val="22"/>
                <w:szCs w:val="22"/>
                <w:u w:val="single"/>
              </w:rPr>
            </w:pPr>
            <w:r w:rsidRPr="00CF5513">
              <w:rPr>
                <w:rFonts w:ascii="Arial" w:hAnsi="Arial" w:cs="Arial"/>
                <w:sz w:val="22"/>
                <w:szCs w:val="22"/>
                <w:u w:val="single"/>
              </w:rPr>
              <w:lastRenderedPageBreak/>
              <w:t>Bỉ</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2F8A6C7D"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9C3FB9" w:rsidRPr="00444A9D" w14:paraId="0C51E186"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3F15760D" w14:textId="77777777" w:rsidR="009C3FB9" w:rsidRPr="00444A9D" w:rsidRDefault="00360634" w:rsidP="00AA7B67">
            <w:pPr>
              <w:rPr>
                <w:rFonts w:ascii="Arial" w:hAnsi="Arial" w:cs="Arial"/>
                <w:sz w:val="22"/>
                <w:szCs w:val="22"/>
              </w:rPr>
            </w:pPr>
            <w:hyperlink r:id="rId121" w:history="1">
              <w:r w:rsidR="009C3FB9" w:rsidRPr="00444A9D">
                <w:rPr>
                  <w:rStyle w:val="Hyperlink"/>
                  <w:rFonts w:ascii="Arial" w:hAnsi="Arial" w:cs="Arial"/>
                  <w:color w:val="auto"/>
                  <w:sz w:val="22"/>
                  <w:szCs w:val="22"/>
                </w:rPr>
                <w:t>Canada</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355EAE4F" w14:textId="77777777" w:rsidR="009C3FB9" w:rsidRPr="00444A9D" w:rsidRDefault="009C3FB9" w:rsidP="00AA7B67">
            <w:pPr>
              <w:rPr>
                <w:rFonts w:ascii="Arial" w:hAnsi="Arial" w:cs="Arial"/>
                <w:sz w:val="22"/>
                <w:szCs w:val="22"/>
              </w:rPr>
            </w:pPr>
            <w:r w:rsidRPr="00444A9D">
              <w:rPr>
                <w:rFonts w:ascii="Arial" w:hAnsi="Arial" w:cs="Arial"/>
                <w:sz w:val="22"/>
                <w:szCs w:val="22"/>
              </w:rPr>
              <w:t>1966</w:t>
            </w:r>
          </w:p>
        </w:tc>
      </w:tr>
      <w:tr w:rsidR="00CF5513" w:rsidRPr="00444A9D" w14:paraId="2EA78EB6"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3C457678" w14:textId="6030B63C" w:rsidR="00CF5513" w:rsidRPr="00444A9D" w:rsidRDefault="00CF5513" w:rsidP="00CF5513">
            <w:pPr>
              <w:rPr>
                <w:rFonts w:ascii="Arial" w:hAnsi="Arial" w:cs="Arial"/>
                <w:sz w:val="22"/>
                <w:szCs w:val="22"/>
              </w:rPr>
            </w:pPr>
            <w:r w:rsidRPr="002B11D8">
              <w:rPr>
                <w:rFonts w:ascii="Arial" w:hAnsi="Arial" w:cs="Arial"/>
                <w:sz w:val="22"/>
                <w:szCs w:val="22"/>
                <w:u w:val="single"/>
              </w:rPr>
              <w:t>Đan Mạch</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4FDEBA8D"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72666172"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6D1AADA3" w14:textId="77CBF22D" w:rsidR="00CF5513" w:rsidRPr="00444A9D" w:rsidRDefault="00CF5513" w:rsidP="00CF5513">
            <w:pPr>
              <w:rPr>
                <w:rFonts w:ascii="Arial" w:hAnsi="Arial" w:cs="Arial"/>
                <w:sz w:val="22"/>
                <w:szCs w:val="22"/>
              </w:rPr>
            </w:pPr>
            <w:r w:rsidRPr="002B11D8">
              <w:rPr>
                <w:rFonts w:ascii="Arial" w:hAnsi="Arial" w:cs="Arial"/>
                <w:sz w:val="22"/>
                <w:szCs w:val="22"/>
                <w:u w:val="single"/>
              </w:rPr>
              <w:t>Phần Lan</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33843808"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7D376226"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5CB54ABF" w14:textId="4D341DCB" w:rsidR="00CF5513" w:rsidRPr="00444A9D" w:rsidRDefault="00CF5513" w:rsidP="00CF5513">
            <w:pPr>
              <w:rPr>
                <w:rFonts w:ascii="Arial" w:hAnsi="Arial" w:cs="Arial"/>
                <w:sz w:val="22"/>
                <w:szCs w:val="22"/>
              </w:rPr>
            </w:pPr>
            <w:r w:rsidRPr="002B11D8">
              <w:rPr>
                <w:rFonts w:ascii="Arial" w:hAnsi="Arial" w:cs="Arial"/>
                <w:sz w:val="22"/>
                <w:szCs w:val="22"/>
                <w:u w:val="single"/>
              </w:rPr>
              <w:t>Pháp</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320176CD" w14:textId="77777777" w:rsidR="00CF5513" w:rsidRPr="00444A9D" w:rsidRDefault="00CF5513" w:rsidP="00CF5513">
            <w:pPr>
              <w:rPr>
                <w:rFonts w:ascii="Arial" w:hAnsi="Arial" w:cs="Arial"/>
                <w:sz w:val="22"/>
                <w:szCs w:val="22"/>
              </w:rPr>
            </w:pPr>
            <w:r w:rsidRPr="00444A9D">
              <w:rPr>
                <w:rFonts w:ascii="Arial" w:hAnsi="Arial" w:cs="Arial"/>
                <w:sz w:val="22"/>
                <w:szCs w:val="22"/>
              </w:rPr>
              <w:t>1970</w:t>
            </w:r>
          </w:p>
        </w:tc>
      </w:tr>
      <w:tr w:rsidR="00CF5513" w:rsidRPr="00444A9D" w14:paraId="7A9C96B5"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50BD372D" w14:textId="21F130B5" w:rsidR="00CF5513" w:rsidRPr="00444A9D" w:rsidRDefault="00CF5513" w:rsidP="00CF5513">
            <w:pPr>
              <w:rPr>
                <w:rFonts w:ascii="Arial" w:hAnsi="Arial" w:cs="Arial"/>
                <w:sz w:val="22"/>
                <w:szCs w:val="22"/>
              </w:rPr>
            </w:pPr>
            <w:r w:rsidRPr="002B11D8">
              <w:rPr>
                <w:rFonts w:ascii="Arial" w:hAnsi="Arial" w:cs="Arial"/>
                <w:sz w:val="22"/>
                <w:szCs w:val="22"/>
                <w:u w:val="single"/>
              </w:rPr>
              <w:t>Đức</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05FA9E6E"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335FDA1B"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644E9929" w14:textId="77777777" w:rsidR="00CF5513" w:rsidRPr="00444A9D" w:rsidRDefault="00360634" w:rsidP="00CF5513">
            <w:pPr>
              <w:rPr>
                <w:rFonts w:ascii="Arial" w:hAnsi="Arial" w:cs="Arial"/>
                <w:sz w:val="22"/>
                <w:szCs w:val="22"/>
              </w:rPr>
            </w:pPr>
            <w:hyperlink r:id="rId122" w:history="1">
              <w:r w:rsidR="00CF5513" w:rsidRPr="00444A9D">
                <w:rPr>
                  <w:rStyle w:val="Hyperlink"/>
                  <w:rFonts w:ascii="Arial" w:hAnsi="Arial" w:cs="Arial"/>
                  <w:color w:val="auto"/>
                  <w:sz w:val="22"/>
                  <w:szCs w:val="22"/>
                </w:rPr>
                <w:t>Ireland</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36569A07" w14:textId="77777777" w:rsidR="00CF5513" w:rsidRPr="00444A9D" w:rsidRDefault="00CF5513" w:rsidP="00CF5513">
            <w:pPr>
              <w:rPr>
                <w:rFonts w:ascii="Arial" w:hAnsi="Arial" w:cs="Arial"/>
                <w:sz w:val="22"/>
                <w:szCs w:val="22"/>
              </w:rPr>
            </w:pPr>
            <w:r w:rsidRPr="00444A9D">
              <w:rPr>
                <w:rFonts w:ascii="Arial" w:hAnsi="Arial" w:cs="Arial"/>
                <w:sz w:val="22"/>
                <w:szCs w:val="22"/>
              </w:rPr>
              <w:t>2006</w:t>
            </w:r>
          </w:p>
        </w:tc>
      </w:tr>
      <w:tr w:rsidR="00CF5513" w:rsidRPr="00444A9D" w14:paraId="74BA3A2D"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7F3F164C" w14:textId="77777777" w:rsidR="00CF5513" w:rsidRPr="00444A9D" w:rsidRDefault="00360634" w:rsidP="00CF5513">
            <w:pPr>
              <w:rPr>
                <w:rFonts w:ascii="Arial" w:hAnsi="Arial" w:cs="Arial"/>
                <w:sz w:val="22"/>
                <w:szCs w:val="22"/>
              </w:rPr>
            </w:pPr>
            <w:hyperlink r:id="rId123" w:history="1">
              <w:r w:rsidR="00CF5513" w:rsidRPr="00444A9D">
                <w:rPr>
                  <w:rStyle w:val="Hyperlink"/>
                  <w:rFonts w:ascii="Arial" w:hAnsi="Arial" w:cs="Arial"/>
                  <w:color w:val="auto"/>
                  <w:sz w:val="22"/>
                  <w:szCs w:val="22"/>
                </w:rPr>
                <w:t>Italy</w:t>
              </w:r>
            </w:hyperlink>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32474F4E"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21CBCD1D"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2756BE32" w14:textId="77777777" w:rsidR="00CF5513" w:rsidRPr="00444A9D" w:rsidRDefault="00360634" w:rsidP="00CF5513">
            <w:pPr>
              <w:rPr>
                <w:rFonts w:ascii="Arial" w:hAnsi="Arial" w:cs="Arial"/>
                <w:sz w:val="22"/>
                <w:szCs w:val="22"/>
              </w:rPr>
            </w:pPr>
            <w:hyperlink r:id="rId124" w:history="1">
              <w:r w:rsidR="00CF5513" w:rsidRPr="00444A9D">
                <w:rPr>
                  <w:rStyle w:val="Hyperlink"/>
                  <w:rFonts w:ascii="Arial" w:hAnsi="Arial" w:cs="Arial"/>
                  <w:color w:val="auto"/>
                  <w:sz w:val="22"/>
                  <w:szCs w:val="22"/>
                </w:rPr>
                <w:t>Luxembourg</w:t>
              </w:r>
            </w:hyperlink>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45CB42BB" w14:textId="77777777" w:rsidR="00CF5513" w:rsidRPr="00444A9D" w:rsidRDefault="00CF5513" w:rsidP="00CF5513">
            <w:pPr>
              <w:rPr>
                <w:rFonts w:ascii="Arial" w:hAnsi="Arial" w:cs="Arial"/>
                <w:sz w:val="22"/>
                <w:szCs w:val="22"/>
              </w:rPr>
            </w:pPr>
            <w:r w:rsidRPr="00444A9D">
              <w:rPr>
                <w:rFonts w:ascii="Arial" w:hAnsi="Arial" w:cs="Arial"/>
                <w:sz w:val="22"/>
                <w:szCs w:val="22"/>
              </w:rPr>
              <w:t>2003</w:t>
            </w:r>
          </w:p>
        </w:tc>
      </w:tr>
      <w:tr w:rsidR="00CF5513" w:rsidRPr="00444A9D" w14:paraId="5A1C3A33"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22888876" w14:textId="4A35A512" w:rsidR="00CF5513" w:rsidRPr="00444A9D" w:rsidRDefault="00CF5513" w:rsidP="00CF5513">
            <w:pPr>
              <w:rPr>
                <w:rFonts w:ascii="Arial" w:hAnsi="Arial" w:cs="Arial"/>
                <w:sz w:val="22"/>
                <w:szCs w:val="22"/>
              </w:rPr>
            </w:pPr>
            <w:r w:rsidRPr="002B11D8">
              <w:rPr>
                <w:rFonts w:ascii="Arial" w:hAnsi="Arial" w:cs="Arial"/>
                <w:sz w:val="22"/>
                <w:szCs w:val="22"/>
                <w:u w:val="single"/>
              </w:rPr>
              <w:t>Hà Lan</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6AE7CFCF"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331DBC5F"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07F19611" w14:textId="38536598" w:rsidR="00CF5513" w:rsidRPr="00444A9D" w:rsidRDefault="00CF5513" w:rsidP="00CF5513">
            <w:pPr>
              <w:rPr>
                <w:rFonts w:ascii="Arial" w:hAnsi="Arial" w:cs="Arial"/>
                <w:sz w:val="22"/>
                <w:szCs w:val="22"/>
              </w:rPr>
            </w:pPr>
            <w:r w:rsidRPr="002B11D8">
              <w:rPr>
                <w:rFonts w:ascii="Arial" w:hAnsi="Arial" w:cs="Arial"/>
                <w:sz w:val="22"/>
                <w:szCs w:val="22"/>
                <w:u w:val="single"/>
              </w:rPr>
              <w:t>Na Uy</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5A16ADFE"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1A4380EC"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16D04CD9" w14:textId="636863DB" w:rsidR="00CF5513" w:rsidRPr="00444A9D" w:rsidRDefault="00CF5513" w:rsidP="00CF5513">
            <w:pPr>
              <w:rPr>
                <w:rFonts w:ascii="Arial" w:hAnsi="Arial" w:cs="Arial"/>
                <w:sz w:val="22"/>
                <w:szCs w:val="22"/>
              </w:rPr>
            </w:pPr>
            <w:r w:rsidRPr="002B11D8">
              <w:rPr>
                <w:rFonts w:ascii="Arial" w:hAnsi="Arial" w:cs="Arial"/>
                <w:sz w:val="22"/>
                <w:szCs w:val="22"/>
                <w:u w:val="single"/>
              </w:rPr>
              <w:t>Bồ Đào Nha</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5020ED7C" w14:textId="77777777" w:rsidR="00CF5513" w:rsidRPr="00444A9D" w:rsidRDefault="00CF5513" w:rsidP="00CF5513">
            <w:pPr>
              <w:rPr>
                <w:rFonts w:ascii="Arial" w:hAnsi="Arial" w:cs="Arial"/>
                <w:sz w:val="22"/>
                <w:szCs w:val="22"/>
              </w:rPr>
            </w:pPr>
            <w:r w:rsidRPr="00444A9D">
              <w:rPr>
                <w:rFonts w:ascii="Arial" w:hAnsi="Arial" w:cs="Arial"/>
                <w:sz w:val="22"/>
                <w:szCs w:val="22"/>
              </w:rPr>
              <w:t>2002</w:t>
            </w:r>
          </w:p>
        </w:tc>
      </w:tr>
      <w:tr w:rsidR="00CF5513" w:rsidRPr="00444A9D" w14:paraId="0D08182E"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2AB58D2A" w14:textId="41E4BDE4" w:rsidR="00CF5513" w:rsidRPr="00444A9D" w:rsidRDefault="00CF5513" w:rsidP="00CF5513">
            <w:pPr>
              <w:rPr>
                <w:rFonts w:ascii="Arial" w:hAnsi="Arial" w:cs="Arial"/>
                <w:sz w:val="22"/>
                <w:szCs w:val="22"/>
              </w:rPr>
            </w:pPr>
            <w:r w:rsidRPr="002B11D8">
              <w:rPr>
                <w:rFonts w:ascii="Arial" w:hAnsi="Arial" w:cs="Arial"/>
                <w:sz w:val="22"/>
                <w:szCs w:val="22"/>
                <w:u w:val="single"/>
              </w:rPr>
              <w:t>Tây Ban Nha</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11F55D47" w14:textId="77777777" w:rsidR="00CF5513" w:rsidRPr="00444A9D" w:rsidRDefault="00CF5513" w:rsidP="00CF5513">
            <w:pPr>
              <w:rPr>
                <w:rFonts w:ascii="Arial" w:hAnsi="Arial" w:cs="Arial"/>
                <w:sz w:val="22"/>
                <w:szCs w:val="22"/>
              </w:rPr>
            </w:pPr>
            <w:r w:rsidRPr="00444A9D">
              <w:rPr>
                <w:rFonts w:ascii="Arial" w:hAnsi="Arial" w:cs="Arial"/>
                <w:sz w:val="22"/>
                <w:szCs w:val="22"/>
              </w:rPr>
              <w:t>1986</w:t>
            </w:r>
          </w:p>
        </w:tc>
      </w:tr>
      <w:tr w:rsidR="00CF5513" w:rsidRPr="00444A9D" w14:paraId="6138EF0C"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0A9456B6" w14:textId="177DED91" w:rsidR="00CF5513" w:rsidRPr="00444A9D" w:rsidRDefault="00CF5513" w:rsidP="00CF5513">
            <w:pPr>
              <w:rPr>
                <w:rFonts w:ascii="Arial" w:hAnsi="Arial" w:cs="Arial"/>
                <w:sz w:val="22"/>
                <w:szCs w:val="22"/>
              </w:rPr>
            </w:pPr>
            <w:r w:rsidRPr="002B11D8">
              <w:rPr>
                <w:rFonts w:ascii="Arial" w:hAnsi="Arial" w:cs="Arial"/>
                <w:sz w:val="22"/>
                <w:szCs w:val="22"/>
                <w:u w:val="single"/>
              </w:rPr>
              <w:t>Thụy Điển</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77CF27DB"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5EEE2E4D"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60378E2D" w14:textId="53D705C4" w:rsidR="00CF5513" w:rsidRPr="00444A9D" w:rsidRDefault="00CF5513" w:rsidP="00CF5513">
            <w:pPr>
              <w:rPr>
                <w:rFonts w:ascii="Arial" w:hAnsi="Arial" w:cs="Arial"/>
                <w:sz w:val="22"/>
                <w:szCs w:val="22"/>
              </w:rPr>
            </w:pPr>
            <w:r w:rsidRPr="002B11D8">
              <w:rPr>
                <w:rFonts w:ascii="Arial" w:hAnsi="Arial" w:cs="Arial"/>
                <w:sz w:val="22"/>
                <w:szCs w:val="22"/>
                <w:u w:val="single"/>
              </w:rPr>
              <w:t>Thụy sĩ</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4E5646FD" w14:textId="77777777" w:rsidR="00CF5513" w:rsidRPr="00444A9D" w:rsidRDefault="00CF5513" w:rsidP="00CF5513">
            <w:pPr>
              <w:rPr>
                <w:rFonts w:ascii="Arial" w:hAnsi="Arial" w:cs="Arial"/>
                <w:sz w:val="22"/>
                <w:szCs w:val="22"/>
              </w:rPr>
            </w:pPr>
            <w:r w:rsidRPr="00444A9D">
              <w:rPr>
                <w:rFonts w:ascii="Arial" w:hAnsi="Arial" w:cs="Arial"/>
                <w:sz w:val="22"/>
                <w:szCs w:val="22"/>
              </w:rPr>
              <w:t>1967</w:t>
            </w:r>
          </w:p>
        </w:tc>
      </w:tr>
      <w:tr w:rsidR="00CF5513" w:rsidRPr="00444A9D" w14:paraId="313BCB19"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72732A5E" w14:textId="0AB8612C" w:rsidR="00CF5513" w:rsidRPr="00444A9D" w:rsidRDefault="00CF5513" w:rsidP="00CF5513">
            <w:pPr>
              <w:rPr>
                <w:rFonts w:ascii="Arial" w:hAnsi="Arial" w:cs="Arial"/>
                <w:sz w:val="22"/>
                <w:szCs w:val="22"/>
              </w:rPr>
            </w:pPr>
            <w:r w:rsidRPr="002B11D8">
              <w:rPr>
                <w:rFonts w:ascii="Arial" w:hAnsi="Arial" w:cs="Arial"/>
                <w:sz w:val="22"/>
                <w:szCs w:val="22"/>
                <w:u w:val="single"/>
              </w:rPr>
              <w:t>Thổ Nhĩ Kỳ</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472D55A7" w14:textId="77777777" w:rsidR="00CF5513" w:rsidRPr="00444A9D" w:rsidRDefault="00CF5513" w:rsidP="00CF5513">
            <w:pPr>
              <w:rPr>
                <w:rFonts w:ascii="Arial" w:hAnsi="Arial" w:cs="Arial"/>
                <w:sz w:val="22"/>
                <w:szCs w:val="22"/>
              </w:rPr>
            </w:pPr>
            <w:r w:rsidRPr="00444A9D">
              <w:rPr>
                <w:rFonts w:ascii="Arial" w:hAnsi="Arial" w:cs="Arial"/>
                <w:sz w:val="22"/>
                <w:szCs w:val="22"/>
              </w:rPr>
              <w:t>1991</w:t>
            </w:r>
          </w:p>
        </w:tc>
      </w:tr>
      <w:tr w:rsidR="00CF5513" w:rsidRPr="00444A9D" w14:paraId="37D3AD18" w14:textId="77777777" w:rsidTr="00AA7B67">
        <w:tc>
          <w:tcPr>
            <w:tcW w:w="2500" w:type="pct"/>
            <w:tcBorders>
              <w:top w:val="nil"/>
              <w:left w:val="nil"/>
              <w:bottom w:val="nil"/>
              <w:right w:val="nil"/>
            </w:tcBorders>
            <w:shd w:val="clear" w:color="auto" w:fill="FFFFFF"/>
            <w:tcMar>
              <w:top w:w="105" w:type="dxa"/>
              <w:left w:w="75" w:type="dxa"/>
              <w:bottom w:w="105" w:type="dxa"/>
              <w:right w:w="75" w:type="dxa"/>
            </w:tcMar>
            <w:hideMark/>
          </w:tcPr>
          <w:p w14:paraId="5DEB5958" w14:textId="38E5DA0E" w:rsidR="00CF5513" w:rsidRPr="00444A9D" w:rsidRDefault="00CF5513" w:rsidP="00CF5513">
            <w:pPr>
              <w:rPr>
                <w:rFonts w:ascii="Arial" w:hAnsi="Arial" w:cs="Arial"/>
                <w:sz w:val="22"/>
                <w:szCs w:val="22"/>
              </w:rPr>
            </w:pPr>
            <w:r w:rsidRPr="002B11D8">
              <w:rPr>
                <w:rFonts w:ascii="Arial" w:hAnsi="Arial" w:cs="Arial"/>
                <w:sz w:val="22"/>
                <w:szCs w:val="22"/>
                <w:u w:val="single"/>
              </w:rPr>
              <w:t>Vương quốc Anh</w:t>
            </w:r>
          </w:p>
        </w:tc>
        <w:tc>
          <w:tcPr>
            <w:tcW w:w="2500" w:type="pct"/>
            <w:tcBorders>
              <w:top w:val="nil"/>
              <w:left w:val="nil"/>
              <w:bottom w:val="nil"/>
              <w:right w:val="nil"/>
            </w:tcBorders>
            <w:shd w:val="clear" w:color="auto" w:fill="FFFFFF"/>
            <w:tcMar>
              <w:top w:w="105" w:type="dxa"/>
              <w:left w:w="75" w:type="dxa"/>
              <w:bottom w:w="105" w:type="dxa"/>
              <w:right w:w="75" w:type="dxa"/>
            </w:tcMar>
            <w:hideMark/>
          </w:tcPr>
          <w:p w14:paraId="28CF67F3"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r w:rsidR="00CF5513" w:rsidRPr="00444A9D" w14:paraId="32CCA1B6" w14:textId="77777777" w:rsidTr="00AA7B67">
        <w:tc>
          <w:tcPr>
            <w:tcW w:w="2500" w:type="pct"/>
            <w:tcBorders>
              <w:top w:val="nil"/>
              <w:left w:val="nil"/>
              <w:bottom w:val="nil"/>
              <w:right w:val="nil"/>
            </w:tcBorders>
            <w:shd w:val="clear" w:color="auto" w:fill="EBEBEB"/>
            <w:tcMar>
              <w:top w:w="105" w:type="dxa"/>
              <w:left w:w="75" w:type="dxa"/>
              <w:bottom w:w="105" w:type="dxa"/>
              <w:right w:w="75" w:type="dxa"/>
            </w:tcMar>
            <w:hideMark/>
          </w:tcPr>
          <w:p w14:paraId="4EA44710" w14:textId="2BB52C9E" w:rsidR="00CF5513" w:rsidRPr="00444A9D" w:rsidRDefault="00CF5513" w:rsidP="00CF5513">
            <w:pPr>
              <w:rPr>
                <w:rFonts w:ascii="Arial" w:hAnsi="Arial" w:cs="Arial"/>
                <w:sz w:val="22"/>
                <w:szCs w:val="22"/>
              </w:rPr>
            </w:pPr>
            <w:r w:rsidRPr="002B11D8">
              <w:rPr>
                <w:rFonts w:ascii="Arial" w:hAnsi="Arial" w:cs="Arial"/>
                <w:sz w:val="22"/>
                <w:szCs w:val="22"/>
                <w:u w:val="single"/>
              </w:rPr>
              <w:t>Hoa Kỳ</w:t>
            </w:r>
          </w:p>
        </w:tc>
        <w:tc>
          <w:tcPr>
            <w:tcW w:w="2500" w:type="pct"/>
            <w:tcBorders>
              <w:top w:val="nil"/>
              <w:left w:val="nil"/>
              <w:bottom w:val="nil"/>
              <w:right w:val="nil"/>
            </w:tcBorders>
            <w:shd w:val="clear" w:color="auto" w:fill="EBEBEB"/>
            <w:tcMar>
              <w:top w:w="105" w:type="dxa"/>
              <w:left w:w="75" w:type="dxa"/>
              <w:bottom w:w="105" w:type="dxa"/>
              <w:right w:w="75" w:type="dxa"/>
            </w:tcMar>
            <w:hideMark/>
          </w:tcPr>
          <w:p w14:paraId="0F470662" w14:textId="77777777" w:rsidR="00CF5513" w:rsidRPr="00444A9D" w:rsidRDefault="00CF5513" w:rsidP="00CF5513">
            <w:pPr>
              <w:rPr>
                <w:rFonts w:ascii="Arial" w:hAnsi="Arial" w:cs="Arial"/>
                <w:sz w:val="22"/>
                <w:szCs w:val="22"/>
              </w:rPr>
            </w:pPr>
            <w:r w:rsidRPr="00444A9D">
              <w:rPr>
                <w:rFonts w:ascii="Arial" w:hAnsi="Arial" w:cs="Arial"/>
                <w:sz w:val="22"/>
                <w:szCs w:val="22"/>
              </w:rPr>
              <w:t>1966</w:t>
            </w:r>
          </w:p>
        </w:tc>
      </w:tr>
    </w:tbl>
    <w:p w14:paraId="6F64A139" w14:textId="0C22AFFF" w:rsidR="009C3FB9" w:rsidRPr="00696EA3" w:rsidRDefault="00CF5513" w:rsidP="009C3FB9">
      <w:pPr>
        <w:spacing w:before="120" w:after="120"/>
        <w:rPr>
          <w:rFonts w:ascii="Arial" w:hAnsi="Arial" w:cs="Arial"/>
          <w:sz w:val="22"/>
          <w:szCs w:val="22"/>
        </w:rPr>
      </w:pPr>
      <w:r w:rsidRPr="00894E09">
        <w:rPr>
          <w:rFonts w:ascii="Arial" w:hAnsi="Arial" w:cs="Arial"/>
          <w:sz w:val="22"/>
          <w:szCs w:val="22"/>
        </w:rPr>
        <w:t>Hoặc tham khảo Website của ADB để biết thêm chi tiết tại</w:t>
      </w:r>
      <w:r w:rsidR="009C3FB9" w:rsidRPr="00696EA3">
        <w:rPr>
          <w:rFonts w:ascii="Arial" w:hAnsi="Arial" w:cs="Arial"/>
          <w:sz w:val="22"/>
          <w:szCs w:val="22"/>
        </w:rPr>
        <w:t xml:space="preserve">: </w:t>
      </w:r>
      <w:hyperlink r:id="rId125">
        <w:r w:rsidR="009C3FB9" w:rsidRPr="00696EA3">
          <w:rPr>
            <w:rStyle w:val="Hyperlink"/>
            <w:rFonts w:ascii="Arial" w:eastAsiaTheme="majorEastAsia" w:hAnsi="Arial" w:cs="Arial"/>
            <w:color w:val="auto"/>
            <w:sz w:val="22"/>
            <w:szCs w:val="22"/>
          </w:rPr>
          <w:t>www.adb.org/about/members</w:t>
        </w:r>
      </w:hyperlink>
      <w:r w:rsidR="009C3FB9" w:rsidRPr="00696EA3">
        <w:rPr>
          <w:rStyle w:val="Hyperlink"/>
          <w:rFonts w:ascii="Arial" w:eastAsiaTheme="majorEastAsia" w:hAnsi="Arial" w:cs="Arial"/>
          <w:color w:val="auto"/>
          <w:sz w:val="22"/>
          <w:szCs w:val="22"/>
        </w:rPr>
        <w:t>, for more detail.</w:t>
      </w:r>
    </w:p>
    <w:p w14:paraId="028A0D4F" w14:textId="77777777" w:rsidR="009C3FB9" w:rsidRDefault="009C3FB9" w:rsidP="009C3FB9">
      <w:pPr>
        <w:rPr>
          <w:rFonts w:ascii="Arial" w:hAnsi="Arial" w:cs="Arial"/>
          <w:b/>
          <w:bCs/>
          <w:sz w:val="22"/>
          <w:szCs w:val="22"/>
        </w:rPr>
      </w:pPr>
    </w:p>
    <w:p w14:paraId="052D3E15" w14:textId="51BE7F3D" w:rsidR="009C3FB9" w:rsidRDefault="009C3FB9" w:rsidP="009C3FB9">
      <w:pPr>
        <w:rPr>
          <w:rFonts w:ascii="Arial" w:hAnsi="Arial" w:cs="Arial"/>
          <w:sz w:val="22"/>
          <w:szCs w:val="22"/>
        </w:rPr>
      </w:pPr>
    </w:p>
    <w:p w14:paraId="1972D520" w14:textId="77777777" w:rsidR="009C3FB9" w:rsidRDefault="009C3FB9">
      <w:pPr>
        <w:rPr>
          <w:rFonts w:ascii="Arial" w:hAnsi="Arial" w:cs="Arial"/>
          <w:sz w:val="22"/>
          <w:szCs w:val="22"/>
        </w:rPr>
      </w:pPr>
      <w:r>
        <w:rPr>
          <w:rFonts w:ascii="Arial" w:hAnsi="Arial" w:cs="Arial"/>
          <w:sz w:val="22"/>
          <w:szCs w:val="22"/>
        </w:rPr>
        <w:br w:type="page"/>
      </w:r>
    </w:p>
    <w:p w14:paraId="468286CD" w14:textId="77777777" w:rsidR="00565D3E" w:rsidRDefault="00565D3E" w:rsidP="00FB39C1">
      <w:pPr>
        <w:rPr>
          <w:lang w:val="en-GB"/>
        </w:rPr>
        <w:sectPr w:rsidR="00565D3E" w:rsidSect="0036374D">
          <w:headerReference w:type="even" r:id="rId126"/>
          <w:headerReference w:type="default" r:id="rId127"/>
          <w:footerReference w:type="even" r:id="rId128"/>
          <w:footerReference w:type="default" r:id="rId129"/>
          <w:headerReference w:type="first" r:id="rId130"/>
          <w:footerReference w:type="first" r:id="rId131"/>
          <w:pgSz w:w="12240" w:h="15840" w:code="1"/>
          <w:pgMar w:top="1440" w:right="1440" w:bottom="1440" w:left="1728" w:header="720" w:footer="720" w:gutter="0"/>
          <w:cols w:space="720"/>
          <w:titlePg/>
          <w:docGrid w:linePitch="360"/>
        </w:sectPr>
      </w:pPr>
    </w:p>
    <w:p w14:paraId="187A3048" w14:textId="71B87A5F" w:rsidR="00565D3E" w:rsidRPr="00F80572" w:rsidRDefault="00314529" w:rsidP="008A57B1">
      <w:pPr>
        <w:pStyle w:val="Heading1"/>
        <w:spacing w:before="120" w:after="120"/>
        <w:rPr>
          <w:rFonts w:ascii="Arial" w:hAnsi="Arial" w:cs="Arial"/>
          <w:szCs w:val="32"/>
        </w:rPr>
      </w:pPr>
      <w:bookmarkStart w:id="84" w:name="_Section_6._"/>
      <w:bookmarkStart w:id="85" w:name="_Toc330557888"/>
      <w:bookmarkStart w:id="86" w:name="_Toc518728308"/>
      <w:bookmarkStart w:id="87" w:name="_Toc518732296"/>
      <w:bookmarkStart w:id="88" w:name="_Toc142380278"/>
      <w:bookmarkEnd w:id="84"/>
      <w:r w:rsidRPr="00C630E1">
        <w:rPr>
          <w:rFonts w:ascii="Arial" w:hAnsi="Arial" w:cs="Arial"/>
          <w:bCs/>
          <w:szCs w:val="32"/>
        </w:rPr>
        <w:lastRenderedPageBreak/>
        <w:t>PHẦN</w:t>
      </w:r>
      <w:r w:rsidRPr="00F80572">
        <w:rPr>
          <w:rFonts w:ascii="Arial" w:hAnsi="Arial" w:cs="Arial"/>
          <w:szCs w:val="32"/>
        </w:rPr>
        <w:t xml:space="preserve"> 6.  </w:t>
      </w:r>
      <w:bookmarkEnd w:id="85"/>
      <w:bookmarkEnd w:id="86"/>
      <w:bookmarkEnd w:id="87"/>
      <w:r w:rsidRPr="008E63A6">
        <w:rPr>
          <w:rFonts w:ascii="Arial" w:hAnsi="Arial" w:cs="Arial"/>
          <w:szCs w:val="32"/>
        </w:rPr>
        <w:t>CHÍNH SÁCH CỦA NGÂN HÀNG – CÁC HÀNH VI THAM NHŨNG VÀ GIAN LẬN</w:t>
      </w:r>
      <w:bookmarkEnd w:id="88"/>
    </w:p>
    <w:p w14:paraId="229AEA6A" w14:textId="226469AE" w:rsidR="00565D3E" w:rsidRPr="008A57B1" w:rsidRDefault="00565D3E" w:rsidP="008A57B1">
      <w:pPr>
        <w:spacing w:before="120" w:after="120"/>
        <w:jc w:val="center"/>
        <w:rPr>
          <w:rFonts w:ascii="Arial" w:hAnsi="Arial" w:cs="Arial"/>
          <w:i/>
          <w:iCs/>
          <w:sz w:val="22"/>
          <w:szCs w:val="22"/>
        </w:rPr>
      </w:pPr>
      <w:r w:rsidRPr="008A57B1">
        <w:rPr>
          <w:rFonts w:ascii="Arial" w:hAnsi="Arial" w:cs="Arial"/>
          <w:i/>
          <w:iCs/>
          <w:sz w:val="22"/>
          <w:szCs w:val="22"/>
        </w:rPr>
        <w:t>[</w:t>
      </w:r>
      <w:r w:rsidR="008F136F" w:rsidRPr="008F136F">
        <w:rPr>
          <w:rFonts w:ascii="Arial" w:hAnsi="Arial" w:cs="Arial"/>
          <w:i/>
          <w:iCs/>
          <w:sz w:val="22"/>
          <w:szCs w:val="22"/>
          <w:u w:val="single"/>
        </w:rPr>
        <w:t xml:space="preserve">Ghi chú cho Khách hàng: </w:t>
      </w:r>
      <w:r w:rsidR="008F136F" w:rsidRPr="008F136F">
        <w:rPr>
          <w:rFonts w:ascii="Arial" w:hAnsi="Arial" w:cs="Arial"/>
          <w:b/>
          <w:bCs/>
          <w:i/>
          <w:iCs/>
          <w:sz w:val="22"/>
          <w:szCs w:val="22"/>
          <w:u w:val="single"/>
        </w:rPr>
        <w:t>Phần</w:t>
      </w:r>
      <w:r w:rsidR="008F136F" w:rsidRPr="008F136F">
        <w:rPr>
          <w:rFonts w:ascii="Arial" w:hAnsi="Arial" w:cs="Arial"/>
          <w:i/>
          <w:iCs/>
          <w:sz w:val="22"/>
          <w:szCs w:val="22"/>
          <w:u w:val="single"/>
        </w:rPr>
        <w:t xml:space="preserve"> 6 không được sửa đổi</w:t>
      </w:r>
      <w:r w:rsidRPr="008A57B1">
        <w:rPr>
          <w:rFonts w:ascii="Arial" w:hAnsi="Arial" w:cs="Arial"/>
          <w:i/>
          <w:iCs/>
          <w:sz w:val="22"/>
          <w:szCs w:val="22"/>
        </w:rPr>
        <w:t>]</w:t>
      </w:r>
    </w:p>
    <w:p w14:paraId="2C1F9716" w14:textId="77777777" w:rsidR="00565D3E" w:rsidRPr="008A57B1" w:rsidRDefault="00565D3E" w:rsidP="008A57B1">
      <w:pPr>
        <w:spacing w:before="120" w:after="120"/>
        <w:rPr>
          <w:sz w:val="22"/>
          <w:szCs w:val="22"/>
        </w:rPr>
      </w:pPr>
    </w:p>
    <w:p w14:paraId="52F3F1C5" w14:textId="185B8678" w:rsidR="00391C6E" w:rsidRPr="008A57B1" w:rsidRDefault="00003E4A" w:rsidP="008A57B1">
      <w:pPr>
        <w:spacing w:before="120" w:after="120"/>
        <w:rPr>
          <w:rFonts w:ascii="Arial" w:hAnsi="Arial" w:cs="Arial"/>
          <w:b/>
          <w:szCs w:val="22"/>
        </w:rPr>
      </w:pPr>
      <w:r>
        <w:rPr>
          <w:rFonts w:ascii="Arial" w:hAnsi="Arial" w:cs="Arial"/>
          <w:b/>
          <w:szCs w:val="22"/>
        </w:rPr>
        <w:t>Chính sách chống tham nhũng</w:t>
      </w:r>
    </w:p>
    <w:p w14:paraId="1BF82530" w14:textId="544B0348" w:rsidR="0051049A" w:rsidRPr="008A57B1" w:rsidRDefault="0051049A" w:rsidP="008A57B1">
      <w:pPr>
        <w:autoSpaceDE w:val="0"/>
        <w:autoSpaceDN w:val="0"/>
        <w:adjustRightInd w:val="0"/>
        <w:spacing w:before="120" w:after="120"/>
        <w:jc w:val="both"/>
        <w:rPr>
          <w:rFonts w:ascii="Arial" w:hAnsi="Arial" w:cs="Arial"/>
          <w:bCs/>
          <w:sz w:val="22"/>
          <w:szCs w:val="22"/>
        </w:rPr>
      </w:pPr>
      <w:bookmarkStart w:id="89" w:name="_Hlk513907967"/>
      <w:r w:rsidRPr="0051049A">
        <w:rPr>
          <w:rFonts w:ascii="Arial" w:hAnsi="Arial" w:cs="Arial"/>
          <w:bCs/>
          <w:sz w:val="22"/>
          <w:szCs w:val="22"/>
        </w:rPr>
        <w:t>ADB yêu cầu bên vay (bao gồm cả những người thụ hưởng hoạt động do ADB tài trợ) và nhân sự của họ, cũng như các công ty và cá nhân tham gia vào một hoạt động do ADB tài trợ, bao gồm nhưng không giới hạn ở các nhà thầu, nhà cung cấp, nhà thầu, tư vấn, nhà thầu phụ, tư vấn phụ và đại lý (bao gồm các cán bộ, giám đốc, nhân viên và nhân sự tương ứng của họ) theo các hợp đồng do ADB tài trợ, phải tuân thủ tiêu chuẩn đạo đức cao nhất trong quá trình lựa chọn và thực hiện các hợp đồng đó theo Chính sách chống tham nhũng của ADB (1998, được sửa đổi theo thời gian). Để thực hiện chính sách này, ADB</w:t>
      </w:r>
      <w:r>
        <w:rPr>
          <w:rFonts w:ascii="Arial" w:hAnsi="Arial" w:cs="Arial"/>
          <w:bCs/>
          <w:sz w:val="22"/>
          <w:szCs w:val="22"/>
        </w:rPr>
        <w:t>:</w:t>
      </w:r>
    </w:p>
    <w:bookmarkEnd w:id="89"/>
    <w:p w14:paraId="2A3BAF02" w14:textId="7978BD33" w:rsidR="00F36247" w:rsidRPr="008A57B1" w:rsidRDefault="00565D3E"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(a) </w:t>
      </w:r>
      <w:r w:rsidRPr="008A57B1">
        <w:rPr>
          <w:rFonts w:ascii="Arial" w:hAnsi="Arial" w:cs="Arial"/>
          <w:bCs/>
          <w:sz w:val="22"/>
          <w:szCs w:val="22"/>
        </w:rPr>
        <w:tab/>
      </w:r>
      <w:r w:rsidR="001434CA" w:rsidRPr="00894E09">
        <w:rPr>
          <w:rFonts w:ascii="Arial" w:hAnsi="Arial" w:cs="Arial"/>
          <w:bCs/>
          <w:sz w:val="22"/>
          <w:szCs w:val="22"/>
        </w:rPr>
        <w:t xml:space="preserve">Vì </w:t>
      </w:r>
      <w:r w:rsidR="001434CA">
        <w:rPr>
          <w:rFonts w:ascii="Arial" w:hAnsi="Arial" w:cs="Arial"/>
          <w:bCs/>
          <w:sz w:val="22"/>
          <w:szCs w:val="22"/>
        </w:rPr>
        <w:t xml:space="preserve">mục </w:t>
      </w:r>
      <w:r w:rsidR="001434CA" w:rsidRPr="00894E09">
        <w:rPr>
          <w:rFonts w:ascii="Arial" w:hAnsi="Arial" w:cs="Arial"/>
          <w:bCs/>
          <w:sz w:val="22"/>
          <w:szCs w:val="22"/>
        </w:rPr>
        <w:t>đích của quy định này, định nghĩa các khái niệm dưới đây như sau</w:t>
      </w:r>
      <w:r w:rsidR="00F36247" w:rsidRPr="008A57B1">
        <w:rPr>
          <w:rFonts w:ascii="Arial" w:hAnsi="Arial" w:cs="Arial"/>
          <w:bCs/>
          <w:sz w:val="22"/>
          <w:szCs w:val="22"/>
        </w:rPr>
        <w:t>:</w:t>
      </w:r>
    </w:p>
    <w:p w14:paraId="31EB0779" w14:textId="7C751055"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 </w:t>
      </w:r>
      <w:r w:rsidRPr="008A57B1">
        <w:rPr>
          <w:rFonts w:ascii="Arial" w:hAnsi="Arial" w:cs="Arial"/>
          <w:bCs/>
          <w:sz w:val="22"/>
          <w:szCs w:val="22"/>
        </w:rPr>
        <w:tab/>
      </w:r>
      <w:r w:rsidR="001434CA" w:rsidRPr="00894E09">
        <w:rPr>
          <w:rFonts w:ascii="Arial" w:hAnsi="Arial" w:cs="Arial"/>
          <w:bCs/>
          <w:sz w:val="22"/>
          <w:szCs w:val="22"/>
        </w:rPr>
        <w:t xml:space="preserve">Một </w:t>
      </w:r>
      <w:r w:rsidR="001434CA" w:rsidRPr="00894E09">
        <w:rPr>
          <w:rFonts w:ascii="Arial" w:hAnsi="Arial" w:cs="Arial"/>
          <w:sz w:val="22"/>
          <w:szCs w:val="22"/>
        </w:rPr>
        <w:t>“hành vi hối lộ” là gợi ý, đưa, nhận, hoặc đề nghị, trực tiếp hay gián tiếp, bất kỳ vật gì có giá trị nhằm gây ảnh hưởng không chính đáng đến hành động của bên kia</w:t>
      </w:r>
      <w:r w:rsidR="00621A0E" w:rsidRPr="008A57B1">
        <w:rPr>
          <w:rFonts w:ascii="Arial" w:hAnsi="Arial" w:cs="Arial"/>
          <w:bCs/>
          <w:sz w:val="22"/>
          <w:szCs w:val="22"/>
        </w:rPr>
        <w:t>.</w:t>
      </w:r>
    </w:p>
    <w:p w14:paraId="208A8BE5" w14:textId="7C4A7846"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 </w:t>
      </w:r>
      <w:r w:rsidRPr="008A57B1">
        <w:rPr>
          <w:rFonts w:ascii="Arial" w:hAnsi="Arial" w:cs="Arial"/>
          <w:bCs/>
          <w:sz w:val="22"/>
          <w:szCs w:val="22"/>
        </w:rPr>
        <w:tab/>
      </w:r>
      <w:r w:rsidR="001434CA" w:rsidRPr="00894E09">
        <w:rPr>
          <w:rFonts w:ascii="Arial" w:hAnsi="Arial" w:cs="Arial"/>
          <w:bCs/>
          <w:sz w:val="22"/>
          <w:szCs w:val="22"/>
        </w:rPr>
        <w:t xml:space="preserve">Một </w:t>
      </w:r>
      <w:r w:rsidR="001434CA" w:rsidRPr="00894E09">
        <w:rPr>
          <w:rFonts w:ascii="Arial" w:hAnsi="Arial" w:cs="Arial"/>
          <w:sz w:val="22"/>
          <w:szCs w:val="22"/>
        </w:rPr>
        <w:t>“hành vi</w:t>
      </w:r>
      <w:r w:rsidR="001434CA">
        <w:rPr>
          <w:rFonts w:ascii="Arial" w:hAnsi="Arial" w:cs="Arial"/>
          <w:sz w:val="22"/>
          <w:szCs w:val="22"/>
        </w:rPr>
        <w:t xml:space="preserve"> </w:t>
      </w:r>
      <w:r w:rsidR="001434CA" w:rsidRPr="00894E09">
        <w:rPr>
          <w:rFonts w:ascii="Arial" w:hAnsi="Arial" w:cs="Arial"/>
          <w:sz w:val="22"/>
          <w:szCs w:val="22"/>
        </w:rPr>
        <w:t>gian lận” là bất kỳ hành động hoặc thiếu sót nào, kể cả trình bày sai sự thật, dẫn đến lừa dối một cách cố ý hoặc vô ý, hoặc cố gắng lừa dối một bên để có được lợi ích tài chính hoặc lợi ích khác hoặc tránh thực hiện một nghĩa vụ</w:t>
      </w:r>
      <w:r w:rsidR="00621A0E" w:rsidRPr="008A57B1">
        <w:rPr>
          <w:rFonts w:ascii="Arial" w:hAnsi="Arial" w:cs="Arial"/>
          <w:bCs/>
          <w:sz w:val="22"/>
          <w:szCs w:val="22"/>
        </w:rPr>
        <w:t>.</w:t>
      </w:r>
    </w:p>
    <w:p w14:paraId="7E2588FC" w14:textId="3404D7AD"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(iii) </w:t>
      </w:r>
      <w:r w:rsidRPr="008A57B1">
        <w:rPr>
          <w:rFonts w:ascii="Arial" w:hAnsi="Arial" w:cs="Arial"/>
          <w:bCs/>
          <w:sz w:val="22"/>
          <w:szCs w:val="22"/>
        </w:rPr>
        <w:tab/>
      </w:r>
      <w:r w:rsidR="001434CA" w:rsidRPr="00894E09">
        <w:rPr>
          <w:rFonts w:ascii="Arial" w:hAnsi="Arial" w:cs="Arial"/>
          <w:bCs/>
          <w:sz w:val="22"/>
          <w:szCs w:val="22"/>
        </w:rPr>
        <w:t xml:space="preserve">Một </w:t>
      </w:r>
      <w:r w:rsidR="001434CA" w:rsidRPr="00894E09">
        <w:rPr>
          <w:rFonts w:ascii="Arial" w:hAnsi="Arial" w:cs="Arial"/>
          <w:sz w:val="22"/>
          <w:szCs w:val="22"/>
        </w:rPr>
        <w:t>“hành vi ép buộc” là làm hư hỏng hoặc tổn hại, hoặc đe dọa làm hư hỏng hoặc tổn hại, trực tiếp hoặc gián tiếp, bất kỳ bên nào hoặc tài sản của họ để gây ảnh hưởng không chính đáng đến hành động của một bên</w:t>
      </w:r>
      <w:r w:rsidR="00621A0E" w:rsidRPr="008A57B1">
        <w:rPr>
          <w:rFonts w:ascii="Arial" w:hAnsi="Arial" w:cs="Arial"/>
          <w:bCs/>
          <w:sz w:val="22"/>
          <w:szCs w:val="22"/>
        </w:rPr>
        <w:t>.</w:t>
      </w:r>
    </w:p>
    <w:p w14:paraId="01051F9D" w14:textId="52992321" w:rsidR="00F36247" w:rsidRPr="008A57B1" w:rsidRDefault="00F36247" w:rsidP="008A57B1">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(iv) </w:t>
      </w:r>
      <w:r w:rsidRPr="008A57B1">
        <w:rPr>
          <w:rFonts w:ascii="Arial" w:hAnsi="Arial" w:cs="Arial"/>
          <w:bCs/>
          <w:sz w:val="22"/>
          <w:szCs w:val="22"/>
        </w:rPr>
        <w:tab/>
      </w:r>
      <w:r w:rsidR="001434CA" w:rsidRPr="00894E09">
        <w:rPr>
          <w:rFonts w:ascii="Arial" w:hAnsi="Arial" w:cs="Arial"/>
          <w:bCs/>
          <w:sz w:val="22"/>
          <w:szCs w:val="22"/>
        </w:rPr>
        <w:t xml:space="preserve">Một </w:t>
      </w:r>
      <w:r w:rsidR="001434CA" w:rsidRPr="00894E09">
        <w:rPr>
          <w:rFonts w:ascii="Arial" w:hAnsi="Arial" w:cs="Arial"/>
          <w:sz w:val="22"/>
          <w:szCs w:val="22"/>
        </w:rPr>
        <w:t xml:space="preserve">“hành vi thông đồng” là sự sắp xếp giữa hai hay nhiều bên liên quan nhằm đạt được </w:t>
      </w:r>
      <w:r w:rsidR="001434CA">
        <w:rPr>
          <w:rFonts w:ascii="Arial" w:hAnsi="Arial" w:cs="Arial"/>
          <w:sz w:val="22"/>
          <w:szCs w:val="22"/>
        </w:rPr>
        <w:t>mục đích</w:t>
      </w:r>
      <w:r w:rsidR="001434CA" w:rsidRPr="00894E09">
        <w:rPr>
          <w:rFonts w:ascii="Arial" w:hAnsi="Arial" w:cs="Arial"/>
          <w:sz w:val="22"/>
          <w:szCs w:val="22"/>
        </w:rPr>
        <w:t xml:space="preserve"> sai trái, kể cả gây ảnh hưởng không chính đáng đến hành động của bên kia</w:t>
      </w:r>
      <w:r w:rsidR="00621A0E" w:rsidRPr="008A57B1">
        <w:rPr>
          <w:rFonts w:ascii="Arial" w:hAnsi="Arial" w:cs="Arial"/>
          <w:bCs/>
          <w:sz w:val="22"/>
          <w:szCs w:val="22"/>
        </w:rPr>
        <w:t>.</w:t>
      </w:r>
    </w:p>
    <w:p w14:paraId="3C9A8B73" w14:textId="0FDA120A" w:rsidR="00F36247" w:rsidRPr="008A57B1" w:rsidRDefault="00F36247" w:rsidP="008A57B1">
      <w:pPr>
        <w:autoSpaceDE w:val="0"/>
        <w:autoSpaceDN w:val="0"/>
        <w:adjustRightInd w:val="0"/>
        <w:spacing w:before="120" w:after="120"/>
        <w:ind w:left="1440" w:hanging="630"/>
        <w:jc w:val="both"/>
        <w:rPr>
          <w:rFonts w:ascii="Arial" w:hAnsi="Arial" w:cs="Arial"/>
          <w:sz w:val="22"/>
          <w:szCs w:val="22"/>
        </w:rPr>
      </w:pPr>
      <w:r w:rsidRPr="008A57B1">
        <w:rPr>
          <w:rFonts w:ascii="Arial" w:hAnsi="Arial" w:cs="Arial"/>
          <w:sz w:val="22"/>
          <w:szCs w:val="22"/>
        </w:rPr>
        <w:t xml:space="preserve">(v)  </w:t>
      </w:r>
      <w:r w:rsidRPr="008A57B1">
        <w:rPr>
          <w:rFonts w:ascii="Arial" w:hAnsi="Arial" w:cs="Arial"/>
          <w:sz w:val="22"/>
          <w:szCs w:val="22"/>
        </w:rPr>
        <w:tab/>
      </w:r>
      <w:r w:rsidR="001434CA" w:rsidRPr="00894E09">
        <w:rPr>
          <w:rFonts w:ascii="Arial" w:hAnsi="Arial" w:cs="Arial"/>
          <w:sz w:val="22"/>
          <w:szCs w:val="22"/>
        </w:rPr>
        <w:t>Sự lạm dụng, đây là hành vi trộm cắp, gây lãng phí hoặc sử dụng không chính đáng các tài sản có liên quan đến hoạt động của ADB, hoặc cố tình vi phạm, hoặc do sự bất cẩn</w:t>
      </w:r>
      <w:r w:rsidR="00621A0E" w:rsidRPr="008A57B1">
        <w:rPr>
          <w:rFonts w:ascii="Arial" w:hAnsi="Arial" w:cs="Arial"/>
          <w:sz w:val="22"/>
          <w:szCs w:val="22"/>
        </w:rPr>
        <w:t>.</w:t>
      </w:r>
    </w:p>
    <w:p w14:paraId="0FE48436" w14:textId="37C11AA9" w:rsidR="00F36247" w:rsidRPr="008A57B1" w:rsidRDefault="00F36247" w:rsidP="008A57B1">
      <w:pPr>
        <w:pStyle w:val="HEADER5"/>
        <w:numPr>
          <w:ilvl w:val="0"/>
          <w:numId w:val="0"/>
        </w:numPr>
        <w:spacing w:before="120" w:after="120"/>
        <w:ind w:left="1440" w:hanging="630"/>
        <w:rPr>
          <w:rFonts w:eastAsia="Calibri"/>
          <w:szCs w:val="22"/>
          <w:lang w:val="en-US"/>
        </w:rPr>
      </w:pPr>
      <w:r w:rsidRPr="008A57B1">
        <w:rPr>
          <w:szCs w:val="22"/>
        </w:rPr>
        <w:t xml:space="preserve">(vi) </w:t>
      </w:r>
      <w:r w:rsidRPr="008A57B1">
        <w:rPr>
          <w:szCs w:val="22"/>
        </w:rPr>
        <w:tab/>
      </w:r>
      <w:r w:rsidR="001434CA" w:rsidRPr="00894E09">
        <w:rPr>
          <w:szCs w:val="22"/>
          <w:lang w:val="vi-VN"/>
        </w:rPr>
        <w:t>Xung đột lợi ích, là bất kỳ tình huống nào mà một bên có lợi ích có thể gây ảnh hưởng không chính đáng đến việc thực hiện các nghĩa vụ hoặc trách nhiệm chính thức, các nghĩa vụ theo hợp đồng, hoặc việc tuân thủ các quy định và pháp luật của bên khác</w:t>
      </w:r>
      <w:r w:rsidR="00621A0E" w:rsidRPr="008A57B1">
        <w:rPr>
          <w:rFonts w:eastAsia="Calibri"/>
          <w:szCs w:val="22"/>
          <w:lang w:val="en-US"/>
        </w:rPr>
        <w:t>.</w:t>
      </w:r>
    </w:p>
    <w:p w14:paraId="19270E3A" w14:textId="2DFE2921" w:rsidR="00642381" w:rsidRPr="008A57B1" w:rsidRDefault="00642381" w:rsidP="008A57B1">
      <w:pPr>
        <w:tabs>
          <w:tab w:val="left" w:pos="1890"/>
        </w:tabs>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(vii)    </w:t>
      </w:r>
      <w:r w:rsidR="001434CA" w:rsidRPr="00894E09">
        <w:rPr>
          <w:rFonts w:ascii="Arial" w:hAnsi="Arial" w:cs="Arial"/>
          <w:bCs/>
          <w:sz w:val="22"/>
          <w:szCs w:val="22"/>
        </w:rPr>
        <w:t xml:space="preserve">Hành vi liêm chính là bất kỳ hành động nào vi phạm Chính sách chống tham nhũng của ADB, bao gồm (i) đến (vi) và các hành vi: </w:t>
      </w:r>
      <w:r w:rsidR="001434CA" w:rsidRPr="001434CA">
        <w:rPr>
          <w:rFonts w:ascii="Arial" w:hAnsi="Arial" w:cs="Arial"/>
          <w:bCs/>
          <w:sz w:val="22"/>
          <w:szCs w:val="22"/>
        </w:rPr>
        <w:t>cản trở</w:t>
      </w:r>
      <w:r w:rsidR="001434CA">
        <w:rPr>
          <w:rFonts w:ascii="Arial" w:hAnsi="Arial" w:cs="Arial"/>
          <w:bCs/>
          <w:sz w:val="22"/>
          <w:szCs w:val="22"/>
        </w:rPr>
        <w:t xml:space="preserve">, </w:t>
      </w:r>
      <w:r w:rsidR="001434CA" w:rsidRPr="00894E09">
        <w:rPr>
          <w:rFonts w:ascii="Arial" w:hAnsi="Arial" w:cs="Arial"/>
          <w:bCs/>
          <w:sz w:val="22"/>
          <w:szCs w:val="22"/>
        </w:rPr>
        <w:t>lạm dụng, xung đột lợi ích, vi phạm các biện pháp trừng phạt của ADB, trả thù người tố giác hoặc nhân chứng, và các vi phạm khác trong Chính sách chống Tham nhũng của ADB, bao gồm không tuân thủ các tiêu chuẩn đạo đức cao nhất</w:t>
      </w:r>
      <w:r w:rsidRPr="008A57B1">
        <w:rPr>
          <w:rFonts w:ascii="Arial" w:hAnsi="Arial" w:cs="Arial"/>
          <w:bCs/>
          <w:sz w:val="22"/>
          <w:szCs w:val="22"/>
        </w:rPr>
        <w:t>.</w:t>
      </w:r>
    </w:p>
    <w:p w14:paraId="0A59868A" w14:textId="3EE943F3" w:rsidR="00A246FA"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(b) </w:t>
      </w:r>
      <w:r w:rsidRPr="008A57B1">
        <w:rPr>
          <w:rFonts w:ascii="Arial" w:hAnsi="Arial" w:cs="Arial"/>
          <w:bCs/>
          <w:sz w:val="22"/>
          <w:szCs w:val="22"/>
        </w:rPr>
        <w:tab/>
      </w:r>
      <w:r w:rsidR="001434CA" w:rsidRPr="001434CA">
        <w:rPr>
          <w:rFonts w:ascii="Arial" w:hAnsi="Arial" w:cs="Arial"/>
          <w:bCs/>
          <w:sz w:val="22"/>
          <w:szCs w:val="22"/>
        </w:rPr>
        <w:t xml:space="preserve">sẽ từ chối đề xuất trao </w:t>
      </w:r>
      <w:r w:rsidR="001434CA">
        <w:rPr>
          <w:rFonts w:ascii="Arial" w:hAnsi="Arial" w:cs="Arial"/>
          <w:bCs/>
          <w:sz w:val="22"/>
          <w:szCs w:val="22"/>
        </w:rPr>
        <w:t>thầu</w:t>
      </w:r>
      <w:r w:rsidR="001434CA" w:rsidRPr="001434CA">
        <w:rPr>
          <w:rFonts w:ascii="Arial" w:hAnsi="Arial" w:cs="Arial"/>
          <w:bCs/>
          <w:sz w:val="22"/>
          <w:szCs w:val="22"/>
        </w:rPr>
        <w:t xml:space="preserve"> nếu xác định rằng Tư vấn được đề xuất </w:t>
      </w:r>
      <w:r w:rsidR="00C66B8E" w:rsidRPr="001434CA">
        <w:rPr>
          <w:rFonts w:ascii="Arial" w:hAnsi="Arial" w:cs="Arial"/>
          <w:bCs/>
          <w:sz w:val="22"/>
          <w:szCs w:val="22"/>
        </w:rPr>
        <w:t xml:space="preserve">trao </w:t>
      </w:r>
      <w:r w:rsidR="00C66B8E">
        <w:rPr>
          <w:rFonts w:ascii="Arial" w:hAnsi="Arial" w:cs="Arial"/>
          <w:bCs/>
          <w:sz w:val="22"/>
          <w:szCs w:val="22"/>
        </w:rPr>
        <w:t>thầu</w:t>
      </w:r>
      <w:r w:rsidR="00C66B8E" w:rsidRPr="001434CA">
        <w:rPr>
          <w:rFonts w:ascii="Arial" w:hAnsi="Arial" w:cs="Arial"/>
          <w:bCs/>
          <w:sz w:val="22"/>
          <w:szCs w:val="22"/>
        </w:rPr>
        <w:t xml:space="preserve"> </w:t>
      </w:r>
      <w:r w:rsidR="001434CA" w:rsidRPr="001434CA">
        <w:rPr>
          <w:rFonts w:ascii="Arial" w:hAnsi="Arial" w:cs="Arial"/>
          <w:bCs/>
          <w:sz w:val="22"/>
          <w:szCs w:val="22"/>
        </w:rPr>
        <w:t>hoặc bất kỳ cán bộ, giám đốc, nhân viên, nhân sự, tư vấn phụ, nhà thầu phụ, nhà cung cấp dịch vụ, nhà cung cấp hoặc nhà sản xuất nào của họ đã tham gia vào hành vi tham nhũng, gian lận, thông đồng, ép buộc, hoặc các hành vi cản trở hoặc các vi phạm liêm chính khác trong việc cạnh tranh Hợp đồng</w:t>
      </w:r>
      <w:r w:rsidRPr="008A57B1">
        <w:rPr>
          <w:rFonts w:ascii="Arial" w:hAnsi="Arial" w:cs="Arial"/>
          <w:bCs/>
          <w:sz w:val="22"/>
          <w:szCs w:val="22"/>
        </w:rPr>
        <w:t>;</w:t>
      </w:r>
      <w:r w:rsidRPr="008A57B1" w:rsidDel="004E2BBA">
        <w:rPr>
          <w:rFonts w:ascii="Arial" w:hAnsi="Arial" w:cs="Arial"/>
          <w:bCs/>
          <w:sz w:val="22"/>
          <w:szCs w:val="22"/>
        </w:rPr>
        <w:t xml:space="preserve"> </w:t>
      </w:r>
    </w:p>
    <w:p w14:paraId="278B09D7" w14:textId="5F0ED3B5" w:rsidR="00292C66"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lastRenderedPageBreak/>
        <w:t xml:space="preserve">(c) </w:t>
      </w:r>
      <w:r w:rsidRPr="008A57B1">
        <w:rPr>
          <w:rFonts w:ascii="Arial" w:hAnsi="Arial" w:cs="Arial"/>
          <w:bCs/>
          <w:sz w:val="22"/>
          <w:szCs w:val="22"/>
        </w:rPr>
        <w:tab/>
      </w:r>
      <w:r w:rsidR="00C66B8E" w:rsidRPr="00894E09">
        <w:rPr>
          <w:rFonts w:ascii="Arial" w:hAnsi="Arial" w:cs="Arial"/>
          <w:sz w:val="22"/>
          <w:szCs w:val="22"/>
        </w:rPr>
        <w:t>Sẽ hủy bỏ phần vốn được chỉ định cho một hợp đồng nếu vào bất kỳ thời điểm nào ADB xác định rằng đại diện của Bên vay vốn do ADB tài trợ liên quan đến vi phạm liêm chính</w:t>
      </w:r>
      <w:r w:rsidR="00C66B8E">
        <w:rPr>
          <w:rFonts w:ascii="Arial" w:hAnsi="Arial" w:cs="Arial"/>
          <w:sz w:val="22"/>
          <w:szCs w:val="22"/>
        </w:rPr>
        <w:t xml:space="preserve"> </w:t>
      </w:r>
      <w:r w:rsidR="00C66B8E" w:rsidRPr="00894E09">
        <w:rPr>
          <w:rFonts w:ascii="Arial" w:hAnsi="Arial" w:cs="Arial"/>
          <w:sz w:val="22"/>
          <w:szCs w:val="22"/>
        </w:rPr>
        <w:t>trong quá trình tuyển chọn tư vấn hoặc trong quá trình thực hiện hợp đồng, mà Bên vay không có hành động kịp thời và và thích hợp đáp ứng yêu cầu của Ngân hàng ADB để xử lý các hành vi trên</w:t>
      </w:r>
      <w:r w:rsidR="00F735A6">
        <w:rPr>
          <w:rFonts w:ascii="Arial" w:hAnsi="Arial" w:cs="Arial"/>
          <w:bCs/>
          <w:sz w:val="22"/>
          <w:szCs w:val="22"/>
        </w:rPr>
        <w:t xml:space="preserve">, </w:t>
      </w:r>
      <w:r w:rsidR="00C66B8E" w:rsidRPr="00C66B8E">
        <w:rPr>
          <w:rFonts w:ascii="Arial" w:hAnsi="Arial" w:cs="Arial"/>
          <w:bCs/>
          <w:sz w:val="22"/>
          <w:szCs w:val="22"/>
        </w:rPr>
        <w:t>bao gồm cả việc không thông báo kịp thời cho ADB vào thời điểm họ biết về các vi phạm liêm chính</w:t>
      </w:r>
      <w:r w:rsidR="00292C66" w:rsidRPr="008A57B1">
        <w:rPr>
          <w:rFonts w:ascii="Arial" w:hAnsi="Arial" w:cs="Arial"/>
          <w:bCs/>
          <w:sz w:val="22"/>
          <w:szCs w:val="22"/>
        </w:rPr>
        <w:t>;</w:t>
      </w:r>
      <w:r w:rsidR="00292C66" w:rsidRPr="008A57B1" w:rsidDel="004E2BBA">
        <w:rPr>
          <w:rFonts w:ascii="Arial" w:hAnsi="Arial" w:cs="Arial"/>
          <w:bCs/>
          <w:sz w:val="22"/>
          <w:szCs w:val="22"/>
        </w:rPr>
        <w:t xml:space="preserve"> </w:t>
      </w:r>
    </w:p>
    <w:p w14:paraId="1C054F4E" w14:textId="029EDBC2" w:rsidR="00F36247"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 (d)    </w:t>
      </w:r>
      <w:r w:rsidR="00C66B8E" w:rsidRPr="00894E09">
        <w:rPr>
          <w:rFonts w:ascii="Arial" w:hAnsi="Arial" w:cs="Arial"/>
          <w:bCs/>
          <w:sz w:val="22"/>
          <w:szCs w:val="22"/>
        </w:rPr>
        <w:t>Sẽ phạt một hãng hoặc một cá nhân, vào bất kỳ thời điểm nào, theo Chính sách chống tham nhũng và Hướng dẫn và Nguyên tắc và Hướng dẫn về liêm chính</w:t>
      </w:r>
      <w:r w:rsidR="00C66B8E">
        <w:rPr>
          <w:rFonts w:ascii="Arial" w:hAnsi="Arial" w:cs="Arial"/>
          <w:bCs/>
          <w:sz w:val="22"/>
          <w:szCs w:val="22"/>
        </w:rPr>
        <w:t xml:space="preserve"> </w:t>
      </w:r>
      <w:r w:rsidR="00C66B8E" w:rsidRPr="00894E09">
        <w:rPr>
          <w:rFonts w:ascii="Arial" w:hAnsi="Arial" w:cs="Arial"/>
          <w:bCs/>
          <w:sz w:val="22"/>
          <w:szCs w:val="22"/>
        </w:rPr>
        <w:t>của ADB (cả hai đều được cập nhật theo thời gian), bao gồm tuyên bố các hãng tư vấn, cá nhân, cơ quan kế nhiệm là không được phép tham gia, hoặc vĩnh viễn hoặc tạm thời trong một khoảng thời gian nhất định</w:t>
      </w:r>
      <w:r w:rsidR="00C66B8E" w:rsidRPr="006D3C83">
        <w:rPr>
          <w:rStyle w:val="FootnoteReference"/>
          <w:rFonts w:ascii="Arial" w:hAnsi="Arial" w:cs="Arial"/>
          <w:bCs/>
          <w:sz w:val="22"/>
          <w:szCs w:val="22"/>
        </w:rPr>
        <w:footnoteReference w:id="12"/>
      </w:r>
      <w:r w:rsidR="00C66B8E" w:rsidRPr="00894E09">
        <w:rPr>
          <w:rFonts w:ascii="Arial" w:hAnsi="Arial" w:cs="Arial"/>
          <w:bCs/>
          <w:sz w:val="22"/>
          <w:szCs w:val="22"/>
        </w:rPr>
        <w:t>, vào các hoạt động do ADB tài trợ hoặc quản lý, hoặc hưởng lợi từ các hợp đồng do ADB tài trợ hoặc quản lý, về mặt tài chính hoặc khía cạnh khác, nếu vào bất kỳ thời điểm nào ADB xác định được rằng hãng hoặc cá nhân đó, trực tiếp hoặc thông qua đại diện, đã có hành vi liên quan đến vi phạm liêm chính hoặc các hành vi bị cấm khác</w:t>
      </w:r>
      <w:r w:rsidR="00F735A6">
        <w:rPr>
          <w:rFonts w:ascii="Arial" w:hAnsi="Arial" w:cs="Arial"/>
          <w:bCs/>
          <w:sz w:val="22"/>
          <w:szCs w:val="22"/>
        </w:rPr>
        <w:t xml:space="preserve">. </w:t>
      </w:r>
      <w:r w:rsidR="00C66B8E" w:rsidRPr="00C66B8E">
        <w:rPr>
          <w:rFonts w:ascii="Arial" w:hAnsi="Arial" w:cs="Arial"/>
          <w:bCs/>
          <w:sz w:val="22"/>
          <w:szCs w:val="22"/>
        </w:rPr>
        <w:t xml:space="preserve">ADB bảo lưu quyền công bố bất kỳ sự ngăn cản nào; </w:t>
      </w:r>
      <w:r w:rsidR="00C66B8E">
        <w:rPr>
          <w:rFonts w:ascii="Arial" w:hAnsi="Arial" w:cs="Arial"/>
          <w:bCs/>
          <w:sz w:val="22"/>
          <w:szCs w:val="22"/>
        </w:rPr>
        <w:t>v</w:t>
      </w:r>
      <w:r w:rsidR="00C66B8E" w:rsidRPr="00C66B8E">
        <w:rPr>
          <w:rFonts w:ascii="Arial" w:hAnsi="Arial" w:cs="Arial"/>
          <w:bCs/>
          <w:sz w:val="22"/>
          <w:szCs w:val="22"/>
        </w:rPr>
        <w:t>à</w:t>
      </w:r>
    </w:p>
    <w:p w14:paraId="12C020C8" w14:textId="73528385" w:rsidR="00F36247" w:rsidRPr="008A57B1" w:rsidRDefault="00F36247" w:rsidP="008A57B1">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(e)   </w:t>
      </w:r>
      <w:r w:rsidR="00EE5A09" w:rsidRPr="008A57B1">
        <w:rPr>
          <w:rFonts w:ascii="Arial" w:hAnsi="Arial" w:cs="Arial"/>
          <w:bCs/>
          <w:sz w:val="22"/>
          <w:szCs w:val="22"/>
        </w:rPr>
        <w:t xml:space="preserve"> </w:t>
      </w:r>
      <w:r w:rsidR="00C66B8E" w:rsidRPr="00C66B8E">
        <w:rPr>
          <w:rFonts w:ascii="Arial" w:hAnsi="Arial" w:cs="Arial"/>
          <w:sz w:val="22"/>
          <w:szCs w:val="22"/>
        </w:rPr>
        <w:t>sẽ có quyền yêu cầu đưa một điều khoản vào yêu cầu đối với các đề xuất và trong các Hợp đồng do ADB tài trợ, quản lý hoặc hỗ trợ, yêu cầu các Tư vấn và các bên thứ ba khác tham gia hoặc tham gia vào các hoạt động liên quan đến ADB, và các cán bộ, giám đốc, nhân viên tương ứng của họ và nhân sự cho phép ADB hoặc đại diện của họ kiểm tra các tài khoản và hồ sơ của họ cũng như các tài liệu khác liên quan đến quá trình lựa chọn và thực hiện hợp đồng và để kiểm toán chúng bởi các kiểm toán viên do ADB chỉ định</w:t>
      </w:r>
      <w:r w:rsidRPr="008A57B1">
        <w:rPr>
          <w:rFonts w:ascii="Arial" w:hAnsi="Arial" w:cs="Arial"/>
          <w:sz w:val="22"/>
          <w:szCs w:val="22"/>
        </w:rPr>
        <w:t>.</w:t>
      </w:r>
    </w:p>
    <w:p w14:paraId="0BD4BA2D" w14:textId="1EDCB838" w:rsidR="00F735A6" w:rsidRPr="00F735A6" w:rsidRDefault="0029040F" w:rsidP="00F735A6">
      <w:pPr>
        <w:spacing w:after="240"/>
        <w:jc w:val="both"/>
        <w:rPr>
          <w:rFonts w:ascii="Arial" w:hAnsi="Arial" w:cs="Arial"/>
          <w:sz w:val="22"/>
          <w:szCs w:val="22"/>
        </w:rPr>
      </w:pPr>
      <w:r w:rsidRPr="0029040F">
        <w:rPr>
          <w:rFonts w:ascii="Arial" w:hAnsi="Arial" w:cs="Arial"/>
          <w:sz w:val="22"/>
          <w:szCs w:val="22"/>
        </w:rPr>
        <w:t xml:space="preserve">Tất cả các </w:t>
      </w:r>
      <w:r w:rsidR="0014613A">
        <w:rPr>
          <w:rFonts w:ascii="Arial" w:hAnsi="Arial" w:cs="Arial"/>
          <w:sz w:val="22"/>
          <w:szCs w:val="22"/>
        </w:rPr>
        <w:t>ứng</w:t>
      </w:r>
      <w:r w:rsidRPr="0029040F">
        <w:rPr>
          <w:rFonts w:ascii="Arial" w:hAnsi="Arial" w:cs="Arial"/>
          <w:sz w:val="22"/>
          <w:szCs w:val="22"/>
        </w:rPr>
        <w:t xml:space="preserve"> thầu, </w:t>
      </w:r>
      <w:r w:rsidR="0014613A" w:rsidRPr="0029040F">
        <w:rPr>
          <w:rFonts w:ascii="Arial" w:hAnsi="Arial" w:cs="Arial"/>
          <w:sz w:val="22"/>
          <w:szCs w:val="22"/>
        </w:rPr>
        <w:t xml:space="preserve">tư </w:t>
      </w:r>
      <w:r w:rsidRPr="0029040F">
        <w:rPr>
          <w:rFonts w:ascii="Arial" w:hAnsi="Arial" w:cs="Arial"/>
          <w:sz w:val="22"/>
          <w:szCs w:val="22"/>
        </w:rPr>
        <w:t xml:space="preserve">vấn, nhà thầu, nhà cung cấp, nhà sản xuất, nhà cung cấp dịch vụ và các bên thứ ba khác tham gia hoặc </w:t>
      </w:r>
      <w:r w:rsidR="0014613A">
        <w:rPr>
          <w:rFonts w:ascii="Arial" w:hAnsi="Arial" w:cs="Arial"/>
          <w:sz w:val="22"/>
          <w:szCs w:val="22"/>
        </w:rPr>
        <w:t>dính líu</w:t>
      </w:r>
      <w:r w:rsidRPr="0029040F">
        <w:rPr>
          <w:rFonts w:ascii="Arial" w:hAnsi="Arial" w:cs="Arial"/>
          <w:sz w:val="22"/>
          <w:szCs w:val="22"/>
        </w:rPr>
        <w:t xml:space="preserve"> vào các hoạt động liên quan đến ADB và các cán bộ, giám đốc, nhân viên và nhân viên tương ứng của họ có nghĩa vụ hợp tác đầy đủ trong bất kỳ cuộc điều tra nào khi ADB yêu cầu. Như được ADB xác định trên cơ sở từng trường hợp, sự hợp tác đó bao gồm, nhưng không giới hạn ở, những điều sau đây</w:t>
      </w:r>
      <w:r w:rsidR="00F735A6" w:rsidRPr="00F735A6">
        <w:rPr>
          <w:rFonts w:ascii="Arial" w:hAnsi="Arial" w:cs="Arial"/>
          <w:sz w:val="22"/>
          <w:szCs w:val="22"/>
        </w:rPr>
        <w:t xml:space="preserve">: </w:t>
      </w:r>
    </w:p>
    <w:p w14:paraId="0FB70377" w14:textId="11A1EDCD" w:rsidR="0029040F" w:rsidRPr="0029040F" w:rsidRDefault="0029040F" w:rsidP="00907FC8">
      <w:pPr>
        <w:numPr>
          <w:ilvl w:val="0"/>
          <w:numId w:val="44"/>
        </w:numPr>
        <w:rPr>
          <w:rFonts w:ascii="Arial" w:hAnsi="Arial" w:cs="Arial"/>
          <w:sz w:val="22"/>
          <w:szCs w:val="22"/>
        </w:rPr>
      </w:pPr>
      <w:r w:rsidRPr="0029040F">
        <w:rPr>
          <w:rFonts w:ascii="Arial" w:hAnsi="Arial" w:cs="Arial"/>
          <w:sz w:val="22"/>
          <w:szCs w:val="22"/>
        </w:rPr>
        <w:t>sẵn sàng trả lời phỏng vấn và trả lời đầy đủ, trung thực tất cả các câu hỏi được hỏi;</w:t>
      </w:r>
    </w:p>
    <w:p w14:paraId="7B0CB369" w14:textId="1F82E042" w:rsidR="0029040F" w:rsidRPr="0029040F" w:rsidRDefault="0029040F" w:rsidP="00907FC8">
      <w:pPr>
        <w:numPr>
          <w:ilvl w:val="0"/>
          <w:numId w:val="44"/>
        </w:numPr>
        <w:rPr>
          <w:rFonts w:ascii="Arial" w:hAnsi="Arial" w:cs="Arial"/>
          <w:sz w:val="22"/>
          <w:szCs w:val="22"/>
        </w:rPr>
      </w:pPr>
      <w:r w:rsidRPr="0029040F">
        <w:rPr>
          <w:rFonts w:ascii="Arial" w:hAnsi="Arial" w:cs="Arial"/>
          <w:sz w:val="22"/>
          <w:szCs w:val="22"/>
        </w:rPr>
        <w:t>cung cấp cho ADB bất kỳ hạng mục nào được yêu cầu nằm trong tầm kiểm soát của bên đó, bao gồm nhưng không giới hạn ở tài liệu và các vật thể khác;</w:t>
      </w:r>
    </w:p>
    <w:p w14:paraId="314BB26A" w14:textId="0AD0BE66" w:rsidR="0029040F" w:rsidRPr="0029040F" w:rsidRDefault="0029040F" w:rsidP="00907FC8">
      <w:pPr>
        <w:numPr>
          <w:ilvl w:val="0"/>
          <w:numId w:val="44"/>
        </w:numPr>
        <w:rPr>
          <w:rFonts w:ascii="Arial" w:hAnsi="Arial" w:cs="Arial"/>
          <w:sz w:val="22"/>
          <w:szCs w:val="22"/>
        </w:rPr>
      </w:pPr>
      <w:r w:rsidRPr="0029040F">
        <w:rPr>
          <w:rFonts w:ascii="Arial" w:hAnsi="Arial" w:cs="Arial"/>
          <w:sz w:val="22"/>
          <w:szCs w:val="22"/>
        </w:rPr>
        <w:t>theo yêu cầu bằng văn bản của ADB, ủy quyền cho các thực thể liên quan khác tiết lộ trực tiếp cho ADB những thông tin có liên quan cụ thể và quan trọng, trực tiếp hoặc gián tiếp, đến các thực thể hoặc vấn đề nói trên là đối tượng của cuộc điều tra;</w:t>
      </w:r>
    </w:p>
    <w:p w14:paraId="40085C4F" w14:textId="78CCBA94" w:rsidR="0029040F" w:rsidRPr="0029040F" w:rsidRDefault="0029040F" w:rsidP="00907FC8">
      <w:pPr>
        <w:numPr>
          <w:ilvl w:val="0"/>
          <w:numId w:val="44"/>
        </w:numPr>
        <w:rPr>
          <w:rFonts w:ascii="Arial" w:hAnsi="Arial" w:cs="Arial"/>
          <w:sz w:val="22"/>
          <w:szCs w:val="22"/>
        </w:rPr>
      </w:pPr>
      <w:r w:rsidRPr="0029040F">
        <w:rPr>
          <w:rFonts w:ascii="Arial" w:hAnsi="Arial" w:cs="Arial"/>
          <w:sz w:val="22"/>
          <w:szCs w:val="22"/>
        </w:rPr>
        <w:t>hợp tác với tất cả các yêu cầu hợp lý để khám xét hoặc kiểm tra thực tế con người và/hoặc khu vực làm việc của họ, bao gồm các tệp, cơ sở dữ liệu điện tử và tài sản cá nhân được sử dụng trong các hoạt động của ADB, hoặc sử dụng các nguồn hoặc hệ thống Công nghệ Thông tin và Truyền thông (ICT) của ADB ( bao gồm điện thoại di động, thiết bị điện tử cá nhân và thiết bị lưu trữ điện tử như ổ đĩa ngoài);</w:t>
      </w:r>
    </w:p>
    <w:p w14:paraId="1BCA0756" w14:textId="72A4F4EE" w:rsidR="0029040F" w:rsidRPr="0029040F" w:rsidRDefault="0029040F" w:rsidP="00907FC8">
      <w:pPr>
        <w:numPr>
          <w:ilvl w:val="0"/>
          <w:numId w:val="44"/>
        </w:numPr>
        <w:rPr>
          <w:rFonts w:ascii="Arial" w:hAnsi="Arial" w:cs="Arial"/>
          <w:sz w:val="22"/>
          <w:szCs w:val="22"/>
        </w:rPr>
      </w:pPr>
      <w:r w:rsidRPr="0029040F">
        <w:rPr>
          <w:rFonts w:ascii="Arial" w:hAnsi="Arial" w:cs="Arial"/>
          <w:sz w:val="22"/>
          <w:szCs w:val="22"/>
        </w:rPr>
        <w:t>hợp tác trong bất kỳ thử nghiệm hoặc kiểm tra nào do ADB yêu cầu;</w:t>
      </w:r>
    </w:p>
    <w:p w14:paraId="30883068" w14:textId="1D8C4599" w:rsidR="0029040F" w:rsidRPr="0029040F" w:rsidRDefault="0029040F" w:rsidP="00907FC8">
      <w:pPr>
        <w:numPr>
          <w:ilvl w:val="0"/>
          <w:numId w:val="44"/>
        </w:numPr>
        <w:rPr>
          <w:rFonts w:ascii="Arial" w:hAnsi="Arial" w:cs="Arial"/>
          <w:sz w:val="22"/>
          <w:szCs w:val="22"/>
        </w:rPr>
      </w:pPr>
      <w:r w:rsidRPr="0029040F">
        <w:rPr>
          <w:rFonts w:ascii="Arial" w:hAnsi="Arial" w:cs="Arial"/>
          <w:sz w:val="22"/>
          <w:szCs w:val="22"/>
        </w:rPr>
        <w:t>cung cấp tất cả các thông tin khác liên quan đến việc thực hiện các quyền thanh tra hoặc kiểm toán của ADB; Và</w:t>
      </w:r>
    </w:p>
    <w:p w14:paraId="3B3359D9" w14:textId="4C727D6F" w:rsidR="0029040F" w:rsidRPr="00F735A6" w:rsidRDefault="0029040F" w:rsidP="00907FC8">
      <w:pPr>
        <w:numPr>
          <w:ilvl w:val="0"/>
          <w:numId w:val="44"/>
        </w:numPr>
        <w:rPr>
          <w:rFonts w:ascii="Arial" w:hAnsi="Arial" w:cs="Arial"/>
          <w:sz w:val="22"/>
          <w:szCs w:val="22"/>
        </w:rPr>
      </w:pPr>
      <w:r w:rsidRPr="0029040F">
        <w:rPr>
          <w:rFonts w:ascii="Arial" w:hAnsi="Arial" w:cs="Arial"/>
          <w:sz w:val="22"/>
          <w:szCs w:val="22"/>
        </w:rPr>
        <w:t>duy trì và bảo vệ tính bảo mật của tất cả các thông tin được thảo luận với, và theo yêu cầu của ADB.</w:t>
      </w:r>
    </w:p>
    <w:p w14:paraId="25EDDBF5" w14:textId="77777777" w:rsidR="0014613A" w:rsidRDefault="0014613A" w:rsidP="00F735A6">
      <w:pPr>
        <w:spacing w:after="240"/>
        <w:jc w:val="both"/>
        <w:rPr>
          <w:rFonts w:ascii="Arial" w:hAnsi="Arial" w:cs="Arial"/>
          <w:sz w:val="22"/>
          <w:szCs w:val="22"/>
        </w:rPr>
      </w:pPr>
    </w:p>
    <w:p w14:paraId="0DC57478" w14:textId="4262CC8E" w:rsidR="0014613A" w:rsidRPr="0014613A" w:rsidRDefault="0014613A" w:rsidP="0014613A">
      <w:pPr>
        <w:spacing w:after="240"/>
        <w:jc w:val="both"/>
        <w:rPr>
          <w:rFonts w:ascii="Arial" w:hAnsi="Arial" w:cs="Arial"/>
          <w:sz w:val="22"/>
          <w:szCs w:val="22"/>
        </w:rPr>
      </w:pPr>
      <w:r w:rsidRPr="0014613A">
        <w:rPr>
          <w:rFonts w:ascii="Arial" w:hAnsi="Arial" w:cs="Arial"/>
          <w:sz w:val="22"/>
          <w:szCs w:val="22"/>
        </w:rPr>
        <w:t xml:space="preserve">Tất cả các </w:t>
      </w:r>
      <w:r>
        <w:rPr>
          <w:rFonts w:ascii="Arial" w:hAnsi="Arial" w:cs="Arial"/>
          <w:sz w:val="22"/>
          <w:szCs w:val="22"/>
        </w:rPr>
        <w:t>ứng</w:t>
      </w:r>
      <w:r w:rsidRPr="0014613A">
        <w:rPr>
          <w:rFonts w:ascii="Arial" w:hAnsi="Arial" w:cs="Arial"/>
          <w:sz w:val="22"/>
          <w:szCs w:val="22"/>
        </w:rPr>
        <w:t xml:space="preserve"> thầu, tư vấn, nhà thầu và nhà cung cấp phải yêu cầu các cán bộ, giám đốc, nhân viên, nhân </w:t>
      </w:r>
      <w:r w:rsidR="004847E9">
        <w:rPr>
          <w:rFonts w:ascii="Arial" w:hAnsi="Arial" w:cs="Arial"/>
          <w:sz w:val="22"/>
          <w:szCs w:val="22"/>
        </w:rPr>
        <w:t>sự</w:t>
      </w:r>
      <w:r w:rsidRPr="0014613A">
        <w:rPr>
          <w:rFonts w:ascii="Arial" w:hAnsi="Arial" w:cs="Arial"/>
          <w:sz w:val="22"/>
          <w:szCs w:val="22"/>
        </w:rPr>
        <w:t xml:space="preserve">, đại lý của họ đảm bảo rằng, trong hợp đồng với các tư vấn phụ, Nhà thầu phụ và các bên thứ ba khác đã tham gia hoặc tham gia vào các hoạt động liên quan đến ADB, các nhà thầu </w:t>
      </w:r>
      <w:r w:rsidR="004847E9" w:rsidRPr="0014613A">
        <w:rPr>
          <w:rFonts w:ascii="Arial" w:hAnsi="Arial" w:cs="Arial"/>
          <w:sz w:val="22"/>
          <w:szCs w:val="22"/>
        </w:rPr>
        <w:t>tư vấn</w:t>
      </w:r>
      <w:r w:rsidR="004847E9">
        <w:rPr>
          <w:rFonts w:ascii="Arial" w:hAnsi="Arial" w:cs="Arial"/>
          <w:sz w:val="22"/>
          <w:szCs w:val="22"/>
        </w:rPr>
        <w:t xml:space="preserve"> </w:t>
      </w:r>
      <w:r w:rsidRPr="0014613A">
        <w:rPr>
          <w:rFonts w:ascii="Arial" w:hAnsi="Arial" w:cs="Arial"/>
          <w:sz w:val="22"/>
          <w:szCs w:val="22"/>
        </w:rPr>
        <w:t xml:space="preserve">phụ, </w:t>
      </w:r>
      <w:r w:rsidR="00242683">
        <w:rPr>
          <w:rFonts w:ascii="Arial" w:hAnsi="Arial" w:cs="Arial"/>
          <w:sz w:val="22"/>
          <w:szCs w:val="22"/>
        </w:rPr>
        <w:t>n</w:t>
      </w:r>
      <w:r w:rsidRPr="0014613A">
        <w:rPr>
          <w:rFonts w:ascii="Arial" w:hAnsi="Arial" w:cs="Arial"/>
          <w:sz w:val="22"/>
          <w:szCs w:val="22"/>
        </w:rPr>
        <w:t>hà thầu phụ và các bên thứ ba khác cũng có nghĩa vụ hợp tác đầy đủ trong bất kỳ cuộc điều tra nào khi được ADB yêu cầu.</w:t>
      </w:r>
    </w:p>
    <w:p w14:paraId="5FA7D429" w14:textId="26965704" w:rsidR="0014613A" w:rsidRPr="00F735A6" w:rsidRDefault="0014613A" w:rsidP="0014613A">
      <w:pPr>
        <w:spacing w:after="240"/>
        <w:jc w:val="both"/>
        <w:rPr>
          <w:rFonts w:ascii="Arial" w:hAnsi="Arial" w:cs="Arial"/>
          <w:sz w:val="22"/>
          <w:szCs w:val="22"/>
        </w:rPr>
      </w:pPr>
      <w:r w:rsidRPr="0014613A">
        <w:rPr>
          <w:rFonts w:ascii="Arial" w:hAnsi="Arial" w:cs="Arial"/>
          <w:sz w:val="22"/>
          <w:szCs w:val="22"/>
        </w:rPr>
        <w:t xml:space="preserve">Bên vay thông báo cho </w:t>
      </w:r>
      <w:r w:rsidR="00CC67EF">
        <w:rPr>
          <w:rFonts w:ascii="Arial" w:hAnsi="Arial" w:cs="Arial"/>
          <w:sz w:val="22"/>
          <w:szCs w:val="22"/>
        </w:rPr>
        <w:t>ứng</w:t>
      </w:r>
      <w:r w:rsidRPr="0014613A">
        <w:rPr>
          <w:rFonts w:ascii="Arial" w:hAnsi="Arial" w:cs="Arial"/>
          <w:sz w:val="22"/>
          <w:szCs w:val="22"/>
        </w:rPr>
        <w:t xml:space="preserve"> thầu rằng </w:t>
      </w:r>
      <w:r w:rsidR="00CC67EF">
        <w:rPr>
          <w:rFonts w:ascii="Arial" w:hAnsi="Arial" w:cs="Arial"/>
          <w:sz w:val="22"/>
          <w:szCs w:val="22"/>
        </w:rPr>
        <w:t>ứng</w:t>
      </w:r>
      <w:r w:rsidR="00CC67EF" w:rsidRPr="0014613A">
        <w:rPr>
          <w:rFonts w:ascii="Arial" w:hAnsi="Arial" w:cs="Arial"/>
          <w:sz w:val="22"/>
          <w:szCs w:val="22"/>
        </w:rPr>
        <w:t xml:space="preserve"> </w:t>
      </w:r>
      <w:r w:rsidRPr="0014613A">
        <w:rPr>
          <w:rFonts w:ascii="Arial" w:hAnsi="Arial" w:cs="Arial"/>
          <w:sz w:val="22"/>
          <w:szCs w:val="22"/>
        </w:rPr>
        <w:t xml:space="preserve">thầu hoặc bất kỳ đối tác liên doanh nào của </w:t>
      </w:r>
      <w:r w:rsidR="00CC67EF">
        <w:rPr>
          <w:rFonts w:ascii="Arial" w:hAnsi="Arial" w:cs="Arial"/>
          <w:sz w:val="22"/>
          <w:szCs w:val="22"/>
        </w:rPr>
        <w:t>ứng</w:t>
      </w:r>
      <w:r w:rsidR="00CC67EF" w:rsidRPr="0014613A">
        <w:rPr>
          <w:rFonts w:ascii="Arial" w:hAnsi="Arial" w:cs="Arial"/>
          <w:sz w:val="22"/>
          <w:szCs w:val="22"/>
        </w:rPr>
        <w:t xml:space="preserve"> </w:t>
      </w:r>
      <w:r w:rsidRPr="0014613A">
        <w:rPr>
          <w:rFonts w:ascii="Arial" w:hAnsi="Arial" w:cs="Arial"/>
          <w:sz w:val="22"/>
          <w:szCs w:val="22"/>
        </w:rPr>
        <w:t xml:space="preserve">thầu (nếu có) có thể không nhận được bất kỳ khoản thanh toán nào theo Hợp đồng nếu </w:t>
      </w:r>
      <w:r w:rsidR="00CC67EF" w:rsidRPr="0014613A">
        <w:rPr>
          <w:rFonts w:ascii="Arial" w:hAnsi="Arial" w:cs="Arial"/>
          <w:sz w:val="22"/>
          <w:szCs w:val="22"/>
        </w:rPr>
        <w:t xml:space="preserve">Tư </w:t>
      </w:r>
      <w:r w:rsidRPr="0014613A">
        <w:rPr>
          <w:rFonts w:ascii="Arial" w:hAnsi="Arial" w:cs="Arial"/>
          <w:sz w:val="22"/>
          <w:szCs w:val="22"/>
        </w:rPr>
        <w:t>vấn hoặc bất kỳ đối tác liên doanh nào của họ, nếu thích hợp, là, hoặc được sở hữu (toàn bộ hoặc một phần) bởi một người hoặc tổ chức chịu các biện pháp trừng phạt hiện hành.</w:t>
      </w:r>
    </w:p>
    <w:p w14:paraId="3BB8BFE4" w14:textId="77777777" w:rsidR="00413AA6" w:rsidRPr="00F735A6" w:rsidRDefault="00413AA6" w:rsidP="00F735A6">
      <w:pPr>
        <w:spacing w:after="240"/>
        <w:rPr>
          <w:rFonts w:ascii="Arial" w:hAnsi="Arial" w:cs="Arial"/>
          <w:sz w:val="22"/>
          <w:szCs w:val="22"/>
        </w:rPr>
      </w:pPr>
    </w:p>
    <w:p w14:paraId="5E26A6AA" w14:textId="77777777" w:rsidR="00F735A6" w:rsidRPr="008A57B1" w:rsidRDefault="00F735A6" w:rsidP="008A57B1">
      <w:pPr>
        <w:autoSpaceDE w:val="0"/>
        <w:autoSpaceDN w:val="0"/>
        <w:adjustRightInd w:val="0"/>
        <w:spacing w:before="120" w:after="120"/>
        <w:ind w:left="720" w:hanging="540"/>
        <w:jc w:val="both"/>
        <w:rPr>
          <w:rFonts w:ascii="Arial" w:hAnsi="Arial" w:cs="Arial"/>
          <w:bCs/>
          <w:sz w:val="22"/>
          <w:szCs w:val="22"/>
        </w:rPr>
      </w:pPr>
    </w:p>
    <w:p w14:paraId="6FB64A08" w14:textId="77777777" w:rsidR="00565D3E" w:rsidRPr="008A57B1" w:rsidRDefault="00565D3E" w:rsidP="008A57B1">
      <w:pPr>
        <w:autoSpaceDE w:val="0"/>
        <w:autoSpaceDN w:val="0"/>
        <w:adjustRightInd w:val="0"/>
        <w:spacing w:before="120" w:after="120"/>
        <w:jc w:val="both"/>
        <w:rPr>
          <w:rFonts w:ascii="Arial" w:hAnsi="Arial" w:cs="Arial"/>
          <w:sz w:val="22"/>
          <w:szCs w:val="22"/>
          <w:lang w:val="en-GB"/>
        </w:rPr>
      </w:pPr>
    </w:p>
    <w:p w14:paraId="726D8590" w14:textId="77777777" w:rsidR="00532947" w:rsidRPr="008A57B1" w:rsidRDefault="00532947" w:rsidP="008A57B1">
      <w:pPr>
        <w:spacing w:before="120" w:after="120"/>
        <w:rPr>
          <w:sz w:val="22"/>
          <w:szCs w:val="22"/>
          <w:lang w:val="en-GB"/>
        </w:rPr>
        <w:sectPr w:rsidR="00532947" w:rsidRPr="008A57B1" w:rsidSect="00565D3E">
          <w:headerReference w:type="even" r:id="rId132"/>
          <w:headerReference w:type="first" r:id="rId133"/>
          <w:pgSz w:w="12240" w:h="15840" w:code="1"/>
          <w:pgMar w:top="1440" w:right="1440" w:bottom="1440" w:left="1728" w:header="720" w:footer="720" w:gutter="0"/>
          <w:pgNumType w:start="1"/>
          <w:cols w:space="720"/>
          <w:titlePg/>
          <w:docGrid w:linePitch="360"/>
        </w:sectPr>
      </w:pPr>
    </w:p>
    <w:p w14:paraId="6EA9D45B" w14:textId="272FA99B" w:rsidR="0021069A" w:rsidRPr="005F0AA1" w:rsidRDefault="00314529" w:rsidP="00EF615F">
      <w:pPr>
        <w:pStyle w:val="Heading1"/>
        <w:spacing w:before="120" w:after="120"/>
        <w:rPr>
          <w:rFonts w:ascii="Arial" w:hAnsi="Arial" w:cs="Arial"/>
          <w:szCs w:val="22"/>
        </w:rPr>
      </w:pPr>
      <w:bookmarkStart w:id="90" w:name="_Section_7._"/>
      <w:bookmarkStart w:id="91" w:name="_Toc265495742"/>
      <w:bookmarkStart w:id="92" w:name="_Toc330557889"/>
      <w:bookmarkStart w:id="93" w:name="_Toc518728309"/>
      <w:bookmarkStart w:id="94" w:name="_Toc518732297"/>
      <w:bookmarkStart w:id="95" w:name="_Toc142380279"/>
      <w:bookmarkEnd w:id="90"/>
      <w:r w:rsidRPr="00C630E1">
        <w:rPr>
          <w:rFonts w:ascii="Arial" w:hAnsi="Arial" w:cs="Arial"/>
          <w:bCs/>
          <w:szCs w:val="22"/>
        </w:rPr>
        <w:lastRenderedPageBreak/>
        <w:t>PHẦN</w:t>
      </w:r>
      <w:r w:rsidRPr="005F0AA1">
        <w:rPr>
          <w:rFonts w:ascii="Arial" w:hAnsi="Arial" w:cs="Arial"/>
          <w:szCs w:val="22"/>
        </w:rPr>
        <w:t xml:space="preserve"> 7.  </w:t>
      </w:r>
      <w:r>
        <w:rPr>
          <w:rFonts w:ascii="Arial" w:hAnsi="Arial" w:cs="Arial"/>
          <w:szCs w:val="22"/>
        </w:rPr>
        <w:t>CÁC ĐIỀU KHOẢN THAM CHIẾU</w:t>
      </w:r>
      <w:bookmarkEnd w:id="91"/>
      <w:bookmarkEnd w:id="92"/>
      <w:bookmarkEnd w:id="93"/>
      <w:bookmarkEnd w:id="94"/>
      <w:bookmarkEnd w:id="95"/>
    </w:p>
    <w:p w14:paraId="5F1D3BBF" w14:textId="25BDB6B6" w:rsidR="009C3FB9" w:rsidRPr="002F4B63" w:rsidRDefault="009C3FB9" w:rsidP="009C3FB9">
      <w:pPr>
        <w:tabs>
          <w:tab w:val="left" w:pos="426"/>
          <w:tab w:val="left" w:pos="7140"/>
        </w:tabs>
        <w:spacing w:before="240" w:after="120"/>
        <w:ind w:left="-450" w:firstLine="450"/>
        <w:rPr>
          <w:rFonts w:ascii="Arial Bold" w:eastAsia="Calibri" w:hAnsi="Arial Bold" w:cs="Arial"/>
          <w:b/>
          <w:bCs/>
          <w:smallCaps/>
          <w:sz w:val="22"/>
          <w:szCs w:val="22"/>
        </w:rPr>
      </w:pPr>
      <w:bookmarkStart w:id="96" w:name="_Toc500585421"/>
      <w:r w:rsidRPr="00874A2E">
        <w:rPr>
          <w:rFonts w:ascii="Arial Bold" w:eastAsia="Calibri" w:hAnsi="Arial Bold" w:cs="Arial"/>
          <w:b/>
          <w:bCs/>
          <w:smallCaps/>
          <w:sz w:val="22"/>
          <w:szCs w:val="22"/>
        </w:rPr>
        <w:t>A.</w:t>
      </w:r>
      <w:r w:rsidRPr="00874A2E">
        <w:rPr>
          <w:rFonts w:ascii="Arial Bold" w:eastAsia="Calibri" w:hAnsi="Arial Bold" w:cs="Arial"/>
          <w:b/>
          <w:bCs/>
          <w:smallCaps/>
          <w:sz w:val="22"/>
          <w:szCs w:val="22"/>
        </w:rPr>
        <w:tab/>
      </w:r>
      <w:r w:rsidR="00A364B9">
        <w:rPr>
          <w:rFonts w:ascii="Arial Bold" w:eastAsia="Calibri" w:hAnsi="Arial Bold" w:cs="Arial"/>
          <w:b/>
          <w:bCs/>
          <w:smallCaps/>
          <w:sz w:val="22"/>
          <w:szCs w:val="22"/>
        </w:rPr>
        <w:t>BỐI CẢNH</w:t>
      </w:r>
      <w:r>
        <w:rPr>
          <w:rFonts w:ascii="Arial Bold" w:eastAsia="Calibri" w:hAnsi="Arial Bold" w:cs="Arial"/>
          <w:b/>
          <w:bCs/>
          <w:smallCaps/>
          <w:sz w:val="22"/>
          <w:szCs w:val="22"/>
        </w:rPr>
        <w:t xml:space="preserve"> </w:t>
      </w:r>
      <w:bookmarkEnd w:id="96"/>
    </w:p>
    <w:p w14:paraId="7F89F137" w14:textId="56848CF5" w:rsidR="009C3FB9" w:rsidRPr="00895B33" w:rsidRDefault="00A364B9"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A364B9">
        <w:rPr>
          <w:rFonts w:ascii="Arial" w:hAnsi="Arial" w:cs="Arial"/>
          <w:b/>
          <w:bCs/>
          <w:sz w:val="22"/>
          <w:szCs w:val="22"/>
          <w:lang w:eastAsia="x-none"/>
        </w:rPr>
        <w:t xml:space="preserve">Nhà tài </w:t>
      </w:r>
      <w:r>
        <w:rPr>
          <w:rFonts w:ascii="Arial" w:hAnsi="Arial" w:cs="Arial"/>
          <w:b/>
          <w:bCs/>
          <w:sz w:val="22"/>
          <w:szCs w:val="22"/>
          <w:lang w:eastAsia="x-none"/>
        </w:rPr>
        <w:t>trợ</w:t>
      </w:r>
      <w:r w:rsidR="009C3FB9">
        <w:rPr>
          <w:rFonts w:ascii="Arial" w:hAnsi="Arial" w:cs="Arial"/>
          <w:b/>
          <w:bCs/>
          <w:sz w:val="22"/>
          <w:szCs w:val="22"/>
          <w:lang w:eastAsia="x-none"/>
        </w:rPr>
        <w:t xml:space="preserve">: </w:t>
      </w:r>
      <w:r w:rsidR="001E18AB" w:rsidRPr="00E42388">
        <w:rPr>
          <w:rFonts w:ascii="Arial" w:hAnsi="Arial" w:cs="Arial"/>
          <w:iCs/>
          <w:noProof/>
          <w:sz w:val="22"/>
          <w:szCs w:val="22"/>
          <w:lang w:val="nl-NL" w:eastAsia="x-none"/>
        </w:rPr>
        <w:t>Ngân hàng Phát triển Châu Á</w:t>
      </w:r>
      <w:r w:rsidR="001E18AB">
        <w:rPr>
          <w:rFonts w:ascii="Arial" w:hAnsi="Arial" w:cs="Arial"/>
          <w:iCs/>
          <w:noProof/>
          <w:sz w:val="22"/>
          <w:szCs w:val="22"/>
          <w:lang w:val="nl-NL" w:eastAsia="x-none"/>
        </w:rPr>
        <w:t xml:space="preserve"> </w:t>
      </w:r>
      <w:r w:rsidR="009C3FB9" w:rsidRPr="00895B33">
        <w:rPr>
          <w:rFonts w:ascii="Arial" w:hAnsi="Arial" w:cs="Arial"/>
          <w:sz w:val="22"/>
          <w:szCs w:val="22"/>
          <w:lang w:eastAsia="x-none"/>
        </w:rPr>
        <w:t>(ADB)</w:t>
      </w:r>
    </w:p>
    <w:p w14:paraId="69F7C6AF" w14:textId="6E8E8876" w:rsidR="009C3FB9" w:rsidRPr="00895B33" w:rsidRDefault="001E18AB"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E42388">
        <w:rPr>
          <w:rFonts w:ascii="Arial" w:hAnsi="Arial" w:cs="Arial"/>
          <w:b/>
          <w:iCs/>
          <w:noProof/>
          <w:sz w:val="22"/>
          <w:szCs w:val="22"/>
          <w:lang w:val="nl-NL" w:eastAsia="x-none"/>
        </w:rPr>
        <w:t>Cơ quan chủ quản:</w:t>
      </w:r>
      <w:r w:rsidRPr="00E42388">
        <w:rPr>
          <w:rFonts w:ascii="Arial" w:hAnsi="Arial" w:cs="Arial"/>
          <w:iCs/>
          <w:noProof/>
          <w:sz w:val="22"/>
          <w:szCs w:val="22"/>
          <w:lang w:val="nl-NL" w:eastAsia="x-none"/>
        </w:rPr>
        <w:t xml:space="preserve"> Ủy ban nhân dân tỉnh Lạng Sơn</w:t>
      </w:r>
    </w:p>
    <w:p w14:paraId="618E2394" w14:textId="10337212" w:rsidR="009C3FB9" w:rsidRPr="00895B33" w:rsidRDefault="001E18AB"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E42388">
        <w:rPr>
          <w:rFonts w:ascii="Arial" w:hAnsi="Arial" w:cs="Arial"/>
          <w:b/>
          <w:iCs/>
          <w:noProof/>
          <w:sz w:val="22"/>
          <w:szCs w:val="22"/>
          <w:lang w:val="nl-NL" w:eastAsia="x-none"/>
        </w:rPr>
        <w:t>Chủ dự án:</w:t>
      </w:r>
      <w:r w:rsidRPr="00E42388">
        <w:rPr>
          <w:rFonts w:ascii="Arial" w:hAnsi="Arial" w:cs="Arial"/>
          <w:iCs/>
          <w:noProof/>
          <w:sz w:val="22"/>
          <w:szCs w:val="22"/>
          <w:lang w:val="nl-NL" w:eastAsia="x-none"/>
        </w:rPr>
        <w:t xml:space="preserve"> Sở Nông nghiệp và Phát triển nông thôn tỉnh Lạng Sơn</w:t>
      </w:r>
    </w:p>
    <w:p w14:paraId="24F7D636" w14:textId="48C8D9CF" w:rsidR="009C3FB9" w:rsidRPr="00895B33" w:rsidRDefault="001E18AB"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E42388">
        <w:rPr>
          <w:rFonts w:ascii="Arial" w:hAnsi="Arial" w:cs="Arial"/>
          <w:b/>
          <w:iCs/>
          <w:noProof/>
          <w:sz w:val="22"/>
          <w:szCs w:val="22"/>
          <w:lang w:val="nl-NL" w:eastAsia="x-none"/>
        </w:rPr>
        <w:t>Ban quản lý dự án:</w:t>
      </w:r>
      <w:r w:rsidRPr="00E42388">
        <w:rPr>
          <w:rFonts w:ascii="Arial" w:hAnsi="Arial" w:cs="Arial"/>
          <w:iCs/>
          <w:noProof/>
          <w:sz w:val="22"/>
          <w:szCs w:val="22"/>
          <w:lang w:val="nl-NL" w:eastAsia="x-none"/>
        </w:rPr>
        <w:t xml:space="preserve"> Ban quản lý dự án cơ sở hạ tầng chuỗi giá trị nông nghiệp (gọi tắt là Ban QLDA HP3</w:t>
      </w:r>
      <w:r w:rsidR="009C3FB9" w:rsidRPr="00895B33">
        <w:rPr>
          <w:rFonts w:ascii="Arial" w:hAnsi="Arial" w:cs="Arial"/>
          <w:sz w:val="22"/>
          <w:szCs w:val="22"/>
          <w:lang w:eastAsia="x-none"/>
        </w:rPr>
        <w:t>)</w:t>
      </w:r>
    </w:p>
    <w:p w14:paraId="52E1893E" w14:textId="5A64B91E" w:rsidR="009C3FB9" w:rsidRPr="00A27763" w:rsidRDefault="000D5657" w:rsidP="00907FC8">
      <w:pPr>
        <w:numPr>
          <w:ilvl w:val="0"/>
          <w:numId w:val="48"/>
        </w:numPr>
        <w:shd w:val="clear" w:color="auto" w:fill="FFFFFF"/>
        <w:tabs>
          <w:tab w:val="left" w:pos="567"/>
          <w:tab w:val="left" w:pos="993"/>
        </w:tabs>
        <w:spacing w:before="120" w:after="120"/>
        <w:ind w:left="0" w:firstLine="0"/>
        <w:jc w:val="both"/>
        <w:rPr>
          <w:rFonts w:ascii="Arial" w:hAnsi="Arial" w:cs="Arial"/>
          <w:iCs/>
          <w:sz w:val="22"/>
          <w:szCs w:val="22"/>
          <w:lang w:eastAsia="x-none"/>
        </w:rPr>
      </w:pPr>
      <w:r w:rsidRPr="000D5657">
        <w:rPr>
          <w:rFonts w:ascii="Arial" w:hAnsi="Arial" w:cs="Arial"/>
          <w:b/>
          <w:bCs/>
          <w:iCs/>
          <w:sz w:val="22"/>
          <w:szCs w:val="22"/>
          <w:lang w:eastAsia="x-none"/>
        </w:rPr>
        <w:t>Mục tiêu tổng thể:</w:t>
      </w:r>
      <w:r w:rsidRPr="000D5657">
        <w:rPr>
          <w:rFonts w:ascii="Arial" w:hAnsi="Arial" w:cs="Arial"/>
          <w:iCs/>
          <w:sz w:val="22"/>
          <w:szCs w:val="22"/>
          <w:lang w:eastAsia="x-none"/>
        </w:rPr>
        <w:t xml:space="preserve"> </w:t>
      </w:r>
      <w:r w:rsidRPr="00E42388">
        <w:rPr>
          <w:rFonts w:ascii="Arial" w:hAnsi="Arial" w:cs="Arial"/>
          <w:iCs/>
          <w:noProof/>
          <w:sz w:val="22"/>
          <w:szCs w:val="22"/>
          <w:lang w:val="nl-NL" w:eastAsia="x-none"/>
        </w:rPr>
        <w:t>Hợp phần 3 sẽ góp phần vào hiệu quả của dự án BIIG 1 giúp rút ngắn khoảng cách kết nối kinh tế, tăng cường tính cạnh tranh tiểu vùng của 4 tỉnh Đông Bắc</w:t>
      </w:r>
      <w:r w:rsidRPr="00E42388">
        <w:rPr>
          <w:rFonts w:ascii="Arial" w:hAnsi="Arial" w:cs="Arial"/>
          <w:iCs/>
          <w:noProof/>
          <w:sz w:val="22"/>
          <w:szCs w:val="22"/>
          <w:lang w:val="nl-NL" w:eastAsia="x-none"/>
        </w:rPr>
        <w:footnoteReference w:id="13"/>
      </w:r>
      <w:r w:rsidRPr="00E42388">
        <w:rPr>
          <w:rFonts w:ascii="Arial" w:hAnsi="Arial" w:cs="Arial"/>
          <w:iCs/>
          <w:noProof/>
          <w:sz w:val="22"/>
          <w:szCs w:val="22"/>
          <w:lang w:val="nl-NL" w:eastAsia="x-none"/>
        </w:rPr>
        <w:t>. Vai trò này được thực hiện thông qua phương thức điều phối ngành và chiến lược tập trung vào thị trường và thương mại vì sự tăng trưởng và phát triển của ngành trồng trọt, dẫn đến tăng trưởng kinh tế toàn diện ở tỉnh Lạng Sơn</w:t>
      </w:r>
      <w:r w:rsidR="009C3FB9">
        <w:rPr>
          <w:rFonts w:ascii="Arial" w:hAnsi="Arial" w:cs="Arial"/>
          <w:iCs/>
          <w:sz w:val="22"/>
          <w:szCs w:val="22"/>
          <w:lang w:eastAsia="x-none"/>
        </w:rPr>
        <w:t>.</w:t>
      </w:r>
    </w:p>
    <w:p w14:paraId="315AEF22" w14:textId="38B20389" w:rsidR="009C3FB9" w:rsidRPr="00C81334" w:rsidRDefault="000D5657" w:rsidP="00907FC8">
      <w:pPr>
        <w:numPr>
          <w:ilvl w:val="0"/>
          <w:numId w:val="48"/>
        </w:numPr>
        <w:shd w:val="clear" w:color="auto" w:fill="FFFFFF"/>
        <w:tabs>
          <w:tab w:val="left" w:pos="567"/>
          <w:tab w:val="left" w:pos="993"/>
        </w:tabs>
        <w:spacing w:before="120" w:after="120"/>
        <w:ind w:left="0" w:firstLine="0"/>
        <w:jc w:val="both"/>
        <w:rPr>
          <w:rFonts w:ascii="Arial" w:hAnsi="Arial" w:cs="Arial"/>
          <w:iCs/>
          <w:sz w:val="22"/>
          <w:szCs w:val="22"/>
          <w:lang w:eastAsia="x-none"/>
        </w:rPr>
      </w:pPr>
      <w:r w:rsidRPr="00C81334">
        <w:rPr>
          <w:rFonts w:ascii="Arial" w:hAnsi="Arial" w:cs="Arial"/>
          <w:iCs/>
          <w:sz w:val="22"/>
          <w:szCs w:val="22"/>
          <w:lang w:eastAsia="x-none"/>
        </w:rPr>
        <w:t xml:space="preserve">Cụ thể, nó sẽ tạo điều kiện </w:t>
      </w:r>
      <w:r w:rsidR="00DD4443" w:rsidRPr="00C81334">
        <w:rPr>
          <w:rFonts w:ascii="Arial" w:hAnsi="Arial" w:cs="Arial"/>
          <w:iCs/>
          <w:sz w:val="22"/>
          <w:szCs w:val="22"/>
          <w:lang w:val="nl-NL" w:eastAsia="x-none"/>
        </w:rPr>
        <w:t>nâng cấp các công trình hạ tầng phục vụ hỗ trợ phát triển chuỗi giá trị hàng hoá các sản phẩm nông nghiệp nhằm đẩy mạnh tăng trưởng, nâng cao khả năng cạnh tranh, thu hút đầu tư vào các vùng kinh tế trọng điểm của tỉnh, thúc đẩy phát triển sản xuất hàng hóa, góp phần quan trọng thúc đẩy liên kết kinh tế, thu hút nguồn vốn tại địa phương cho phát triển kinh tế - xã hội và giảm nghèo trong toàn khu vực thông qua cơ chế đầu tư công và hỗ trợ trực tiếp cho các đối tượng</w:t>
      </w:r>
      <w:r w:rsidR="009C3FB9" w:rsidRPr="00C81334">
        <w:rPr>
          <w:rFonts w:ascii="Arial" w:hAnsi="Arial" w:cs="Arial"/>
          <w:iCs/>
          <w:sz w:val="22"/>
          <w:szCs w:val="22"/>
          <w:lang w:eastAsia="x-none"/>
        </w:rPr>
        <w:t>.</w:t>
      </w:r>
    </w:p>
    <w:p w14:paraId="0894BC81" w14:textId="6CB5396B" w:rsidR="009C3FB9" w:rsidRDefault="00C81334" w:rsidP="009C3FB9">
      <w:pPr>
        <w:spacing w:before="120" w:after="120"/>
        <w:rPr>
          <w:rFonts w:ascii="Arial" w:hAnsi="Arial" w:cs="Arial"/>
          <w:b/>
          <w:bCs/>
          <w:sz w:val="22"/>
          <w:szCs w:val="22"/>
          <w:lang w:eastAsia="x-none"/>
        </w:rPr>
      </w:pPr>
      <w:r w:rsidRPr="00C81334">
        <w:rPr>
          <w:rFonts w:ascii="Arial" w:hAnsi="Arial" w:cs="Arial"/>
          <w:b/>
          <w:bCs/>
          <w:sz w:val="22"/>
          <w:szCs w:val="22"/>
          <w:lang w:eastAsia="x-none"/>
        </w:rPr>
        <w:t>Các tiểu dự án đường chỉ dẫn sẽ được đầu tư, có thể điều chỉnh tùy theo hoàn cảnh</w:t>
      </w:r>
      <w:r w:rsidR="009C3FB9">
        <w:rPr>
          <w:rFonts w:ascii="Arial" w:hAnsi="Arial" w:cs="Arial"/>
          <w:b/>
          <w:bCs/>
          <w:sz w:val="22"/>
          <w:szCs w:val="22"/>
          <w:lang w:eastAsia="x-none"/>
        </w:rPr>
        <w:t>.</w:t>
      </w:r>
    </w:p>
    <w:p w14:paraId="4D104979" w14:textId="78803A96" w:rsidR="009C3FB9" w:rsidRPr="00D82686" w:rsidRDefault="00C81334" w:rsidP="00907FC8">
      <w:pPr>
        <w:pStyle w:val="ListParagraph"/>
        <w:keepNext/>
        <w:numPr>
          <w:ilvl w:val="0"/>
          <w:numId w:val="70"/>
        </w:numPr>
        <w:spacing w:before="120" w:after="120"/>
        <w:ind w:left="1344"/>
        <w:contextualSpacing w:val="0"/>
        <w:jc w:val="both"/>
        <w:rPr>
          <w:rFonts w:ascii="Arial" w:hAnsi="Arial" w:cs="Arial"/>
          <w:noProof/>
          <w:sz w:val="22"/>
          <w:szCs w:val="22"/>
        </w:rPr>
      </w:pPr>
      <w:r w:rsidRPr="00B414B5">
        <w:rPr>
          <w:rFonts w:ascii="Arial" w:hAnsi="Arial" w:cs="Arial"/>
          <w:sz w:val="22"/>
          <w:szCs w:val="22"/>
          <w:lang w:val="nl-NL"/>
        </w:rPr>
        <w:lastRenderedPageBreak/>
        <w:t>Huyện Văn Quan: Tuyến</w:t>
      </w:r>
      <w:r w:rsidRPr="00B414B5">
        <w:rPr>
          <w:rFonts w:ascii="Arial" w:hAnsi="Arial" w:cs="Arial"/>
          <w:iCs/>
          <w:sz w:val="22"/>
          <w:szCs w:val="22"/>
          <w:lang w:val="nl-NL" w:eastAsia="x-none"/>
        </w:rPr>
        <w:t xml:space="preserve"> đ</w:t>
      </w:r>
      <w:r w:rsidRPr="00B414B5">
        <w:rPr>
          <w:rFonts w:ascii="Arial" w:hAnsi="Arial" w:cs="Arial"/>
          <w:iCs/>
          <w:sz w:val="22"/>
          <w:szCs w:val="22"/>
          <w:lang w:val="vi-VN" w:eastAsia="x-none"/>
        </w:rPr>
        <w:t>ường Tân Đoàn – Tràng Các – Đồng Giáp, huyện Văn Quan</w:t>
      </w:r>
      <w:r w:rsidRPr="00B414B5">
        <w:rPr>
          <w:rFonts w:ascii="Arial" w:hAnsi="Arial" w:cs="Arial"/>
          <w:iCs/>
          <w:sz w:val="22"/>
          <w:szCs w:val="22"/>
          <w:lang w:val="nl-NL" w:eastAsia="x-none"/>
        </w:rPr>
        <w:t xml:space="preserve"> có điểm đầu </w:t>
      </w:r>
      <w:r w:rsidRPr="00B414B5">
        <w:rPr>
          <w:rFonts w:ascii="Arial" w:hAnsi="Arial" w:cs="Arial"/>
          <w:iCs/>
          <w:sz w:val="22"/>
          <w:szCs w:val="22"/>
          <w:u w:color="FF0000"/>
          <w:lang w:val="nl-NL" w:eastAsia="x-none"/>
        </w:rPr>
        <w:t>rẽ phải</w:t>
      </w:r>
      <w:r w:rsidRPr="00B414B5">
        <w:rPr>
          <w:rFonts w:ascii="Arial" w:hAnsi="Arial" w:cs="Arial"/>
          <w:iCs/>
          <w:sz w:val="22"/>
          <w:szCs w:val="22"/>
          <w:lang w:val="nl-NL" w:eastAsia="x-none"/>
        </w:rPr>
        <w:t xml:space="preserve"> tại Km11+300, ĐT.239 (Pác Ve - Điềm He) nằm trên địa bàn xã </w:t>
      </w:r>
      <w:r w:rsidRPr="00B414B5">
        <w:rPr>
          <w:rFonts w:ascii="Arial" w:hAnsi="Arial" w:cs="Arial"/>
          <w:iCs/>
          <w:sz w:val="22"/>
          <w:szCs w:val="22"/>
          <w:lang w:eastAsia="x-none"/>
        </w:rPr>
        <w:t>Tân Đoàn</w:t>
      </w:r>
      <w:r w:rsidRPr="00B414B5">
        <w:rPr>
          <w:rFonts w:ascii="Arial" w:hAnsi="Arial" w:cs="Arial"/>
          <w:iCs/>
          <w:sz w:val="22"/>
          <w:szCs w:val="22"/>
          <w:lang w:val="nl-NL" w:eastAsia="x-none"/>
        </w:rPr>
        <w:t xml:space="preserve">. </w:t>
      </w:r>
      <w:r w:rsidRPr="00B414B5">
        <w:rPr>
          <w:rFonts w:ascii="Arial" w:hAnsi="Arial" w:cs="Arial"/>
          <w:iCs/>
          <w:sz w:val="22"/>
          <w:szCs w:val="22"/>
          <w:lang w:eastAsia="x-none"/>
        </w:rPr>
        <w:t>Điểm cuối giao với ĐH.59C (Khánh Khê - Đồng Giáp) tại Km5+500</w:t>
      </w:r>
      <w:r w:rsidRPr="00B414B5">
        <w:rPr>
          <w:rFonts w:ascii="Arial" w:hAnsi="Arial" w:cs="Arial"/>
          <w:iCs/>
          <w:sz w:val="22"/>
          <w:szCs w:val="22"/>
          <w:lang w:val="nl-NL" w:eastAsia="x-none"/>
        </w:rPr>
        <w:t xml:space="preserve"> </w:t>
      </w:r>
      <w:r w:rsidRPr="00B414B5">
        <w:rPr>
          <w:rFonts w:ascii="Arial" w:hAnsi="Arial" w:cs="Arial"/>
          <w:iCs/>
          <w:sz w:val="22"/>
          <w:szCs w:val="22"/>
          <w:lang w:eastAsia="x-none"/>
        </w:rPr>
        <w:t>thuộc địa bàn xã Đồng Giáp</w:t>
      </w:r>
      <w:r w:rsidRPr="00B414B5">
        <w:rPr>
          <w:rFonts w:ascii="Arial" w:hAnsi="Arial" w:cs="Arial"/>
          <w:iCs/>
          <w:sz w:val="22"/>
          <w:szCs w:val="22"/>
          <w:lang w:val="nl-NL" w:eastAsia="x-none"/>
        </w:rPr>
        <w:t xml:space="preserve">. </w:t>
      </w:r>
      <w:r w:rsidRPr="00B414B5">
        <w:rPr>
          <w:rFonts w:ascii="Arial" w:hAnsi="Arial" w:cs="Arial"/>
          <w:spacing w:val="-3"/>
          <w:sz w:val="22"/>
          <w:szCs w:val="22"/>
          <w:lang w:val="nl-NL" w:eastAsia="vi-VN"/>
        </w:rPr>
        <w:t xml:space="preserve">Tuyến thiết kế theo tiêu chuẩn </w:t>
      </w:r>
      <w:r w:rsidRPr="00B414B5">
        <w:rPr>
          <w:rFonts w:ascii="Arial" w:hAnsi="Arial" w:cs="Arial"/>
          <w:spacing w:val="-3"/>
          <w:sz w:val="22"/>
          <w:szCs w:val="22"/>
          <w:u w:color="FF0000"/>
          <w:lang w:val="nl-NL" w:eastAsia="vi-VN"/>
        </w:rPr>
        <w:t>đường cấp</w:t>
      </w:r>
      <w:r w:rsidRPr="00B414B5">
        <w:rPr>
          <w:rFonts w:ascii="Arial" w:hAnsi="Arial" w:cs="Arial"/>
          <w:spacing w:val="-3"/>
          <w:sz w:val="22"/>
          <w:szCs w:val="22"/>
          <w:lang w:val="nl-NL" w:eastAsia="vi-VN"/>
        </w:rPr>
        <w:t xml:space="preserve"> A áp dụng cho địa hình miền núi (theo TCVN 10380:2014), tổng chiều dài </w:t>
      </w:r>
      <w:r w:rsidRPr="00B414B5">
        <w:rPr>
          <w:rFonts w:ascii="Arial" w:hAnsi="Arial" w:cs="Arial"/>
          <w:spacing w:val="-3"/>
          <w:sz w:val="22"/>
          <w:szCs w:val="22"/>
          <w:u w:color="FF0000"/>
          <w:lang w:val="nl-NL" w:eastAsia="vi-VN"/>
        </w:rPr>
        <w:t>tuyến L=14.</w:t>
      </w:r>
      <w:r w:rsidRPr="00B414B5">
        <w:rPr>
          <w:rFonts w:ascii="Arial" w:hAnsi="Arial" w:cs="Arial"/>
          <w:bCs/>
          <w:spacing w:val="-3"/>
          <w:sz w:val="22"/>
          <w:szCs w:val="22"/>
          <w:lang w:val="pt-BR" w:eastAsia="vi-VN"/>
        </w:rPr>
        <w:t>108,59</w:t>
      </w:r>
      <w:r w:rsidRPr="00B414B5">
        <w:rPr>
          <w:rFonts w:ascii="Arial" w:hAnsi="Arial" w:cs="Arial"/>
          <w:spacing w:val="-3"/>
          <w:sz w:val="22"/>
          <w:szCs w:val="22"/>
          <w:lang w:val="nl-NL" w:eastAsia="vi-VN"/>
        </w:rPr>
        <w:t xml:space="preserve">m; trong đó chiều dài tuyến thiết kế là </w:t>
      </w:r>
      <w:r w:rsidRPr="00B414B5">
        <w:rPr>
          <w:rFonts w:ascii="Arial" w:hAnsi="Arial" w:cs="Arial"/>
          <w:bCs/>
          <w:spacing w:val="-3"/>
          <w:sz w:val="22"/>
          <w:szCs w:val="22"/>
          <w:lang w:val="pt-BR" w:eastAsia="vi-VN"/>
        </w:rPr>
        <w:t>11.690,95m</w:t>
      </w:r>
      <w:r w:rsidRPr="00B414B5">
        <w:rPr>
          <w:rFonts w:ascii="Arial" w:hAnsi="Arial" w:cs="Arial"/>
          <w:spacing w:val="-3"/>
          <w:sz w:val="22"/>
          <w:szCs w:val="22"/>
          <w:lang w:val="nl-NL" w:eastAsia="vi-VN"/>
        </w:rPr>
        <w:t>/</w:t>
      </w:r>
      <w:r w:rsidRPr="00B414B5">
        <w:rPr>
          <w:rFonts w:ascii="Arial" w:hAnsi="Arial" w:cs="Arial"/>
          <w:bCs/>
          <w:spacing w:val="-3"/>
          <w:sz w:val="22"/>
          <w:szCs w:val="22"/>
          <w:lang w:val="pt-BR" w:eastAsia="vi-VN"/>
        </w:rPr>
        <w:t>14.108,59m</w:t>
      </w:r>
      <w:r w:rsidRPr="00B414B5">
        <w:rPr>
          <w:rFonts w:ascii="Arial" w:hAnsi="Arial" w:cs="Arial"/>
          <w:spacing w:val="-3"/>
          <w:sz w:val="22"/>
          <w:szCs w:val="22"/>
          <w:lang w:val="nl-NL" w:eastAsia="vi-VN"/>
        </w:rPr>
        <w:t xml:space="preserve">, </w:t>
      </w:r>
      <w:r w:rsidRPr="00B414B5">
        <w:rPr>
          <w:rFonts w:ascii="Arial" w:hAnsi="Arial" w:cs="Arial"/>
          <w:bCs/>
          <w:spacing w:val="-3"/>
          <w:sz w:val="22"/>
          <w:szCs w:val="22"/>
          <w:lang w:val="pt-BR" w:eastAsia="vi-VN"/>
        </w:rPr>
        <w:t>đoạn tận dụng mặt đường cũ là 2.417,64m (từ cọc 42 (km3+532.87) - cọc 46a (km3+787.71); cọc 72 (km4+826.89) - cọc 102 (km6+989.69)</w:t>
      </w:r>
      <w:r w:rsidR="009C3FB9" w:rsidRPr="00D82686">
        <w:rPr>
          <w:rFonts w:ascii="Arial" w:hAnsi="Arial" w:cs="Arial"/>
          <w:noProof/>
          <w:sz w:val="22"/>
          <w:szCs w:val="22"/>
        </w:rPr>
        <w:t>.</w:t>
      </w:r>
      <w:r w:rsidR="009C3FB9">
        <w:rPr>
          <w:rFonts w:ascii="Arial" w:hAnsi="Arial" w:cs="Arial"/>
          <w:sz w:val="22"/>
          <w:szCs w:val="22"/>
        </w:rPr>
        <w:t xml:space="preserve"> </w:t>
      </w:r>
    </w:p>
    <w:p w14:paraId="39DE2E39" w14:textId="7FEB24F4" w:rsidR="009C3FB9" w:rsidRPr="001450B8" w:rsidRDefault="001450B8" w:rsidP="00907FC8">
      <w:pPr>
        <w:pStyle w:val="ListParagraph"/>
        <w:keepNext/>
        <w:numPr>
          <w:ilvl w:val="0"/>
          <w:numId w:val="69"/>
        </w:numPr>
        <w:spacing w:before="120" w:after="120"/>
        <w:ind w:left="1349"/>
        <w:contextualSpacing w:val="0"/>
        <w:jc w:val="both"/>
        <w:rPr>
          <w:rFonts w:ascii="Arial" w:hAnsi="Arial" w:cs="Arial"/>
          <w:i/>
          <w:sz w:val="22"/>
          <w:szCs w:val="22"/>
        </w:rPr>
      </w:pPr>
      <w:r w:rsidRPr="00B414B5">
        <w:rPr>
          <w:rFonts w:ascii="Arial" w:hAnsi="Arial" w:cs="Arial"/>
          <w:sz w:val="22"/>
          <w:szCs w:val="22"/>
          <w:lang w:val="nl-NL"/>
        </w:rPr>
        <w:t>Huyện Bình Gia:</w:t>
      </w:r>
      <w:r w:rsidRPr="00B414B5">
        <w:rPr>
          <w:rFonts w:ascii="Arial" w:hAnsi="Arial" w:cs="Arial"/>
          <w:bCs/>
          <w:iCs/>
          <w:sz w:val="22"/>
          <w:szCs w:val="22"/>
          <w:lang w:val="nl-NL" w:eastAsia="x-none"/>
        </w:rPr>
        <w:t xml:space="preserve"> Tuyến đường Khuổi Con - Nà Nưa, xã Minh Khai - Bản Hoay, xã Hồng Thái huyện Bình Gi</w:t>
      </w:r>
      <w:r w:rsidRPr="00B414B5">
        <w:rPr>
          <w:rFonts w:ascii="Arial" w:hAnsi="Arial" w:cs="Arial"/>
          <w:iCs/>
          <w:sz w:val="22"/>
          <w:szCs w:val="22"/>
          <w:lang w:eastAsia="x-none"/>
        </w:rPr>
        <w:t>a</w:t>
      </w:r>
      <w:r w:rsidRPr="00B414B5">
        <w:rPr>
          <w:rFonts w:ascii="Arial" w:hAnsi="Arial" w:cs="Arial"/>
          <w:iCs/>
          <w:sz w:val="22"/>
          <w:szCs w:val="22"/>
          <w:lang w:val="nl-NL" w:eastAsia="x-none"/>
        </w:rPr>
        <w:t xml:space="preserve"> có</w:t>
      </w:r>
      <w:r w:rsidRPr="00B414B5">
        <w:rPr>
          <w:rFonts w:ascii="Arial" w:hAnsi="Arial" w:cs="Arial"/>
          <w:iCs/>
          <w:sz w:val="22"/>
          <w:szCs w:val="22"/>
          <w:lang w:eastAsia="x-none"/>
        </w:rPr>
        <w:t xml:space="preserve"> </w:t>
      </w:r>
      <w:r w:rsidRPr="00B414B5">
        <w:rPr>
          <w:rFonts w:ascii="Arial" w:hAnsi="Arial" w:cs="Arial"/>
          <w:iCs/>
          <w:sz w:val="22"/>
          <w:szCs w:val="22"/>
          <w:lang w:val="nl-NL" w:eastAsia="x-none"/>
        </w:rPr>
        <w:t>đ</w:t>
      </w:r>
      <w:r w:rsidRPr="00B414B5">
        <w:rPr>
          <w:rFonts w:ascii="Arial" w:hAnsi="Arial" w:cs="Arial"/>
          <w:iCs/>
          <w:sz w:val="22"/>
          <w:szCs w:val="22"/>
          <w:lang w:eastAsia="x-none"/>
        </w:rPr>
        <w:t xml:space="preserve">iểm đầu </w:t>
      </w:r>
      <w:r w:rsidRPr="00B414B5">
        <w:rPr>
          <w:rFonts w:ascii="Arial" w:hAnsi="Arial" w:cs="Arial"/>
          <w:iCs/>
          <w:sz w:val="22"/>
          <w:szCs w:val="22"/>
          <w:u w:color="FF0000"/>
          <w:lang w:eastAsia="x-none"/>
        </w:rPr>
        <w:t>rẽ phải</w:t>
      </w:r>
      <w:r w:rsidRPr="00B414B5">
        <w:rPr>
          <w:rFonts w:ascii="Arial" w:hAnsi="Arial" w:cs="Arial"/>
          <w:iCs/>
          <w:sz w:val="22"/>
          <w:szCs w:val="22"/>
          <w:lang w:eastAsia="x-none"/>
        </w:rPr>
        <w:t xml:space="preserve"> tại Km11+200, ĐT.226 (Bình Gia - Thất Khê). Điểm cuối giao với ĐH.60 (Tân Văn - Bình La) tại Km1+400, </w:t>
      </w:r>
      <w:r w:rsidRPr="00B414B5">
        <w:rPr>
          <w:rFonts w:ascii="Arial" w:hAnsi="Arial" w:cs="Arial"/>
          <w:iCs/>
          <w:sz w:val="22"/>
          <w:szCs w:val="22"/>
          <w:lang w:val="nl-NL" w:eastAsia="x-none"/>
        </w:rPr>
        <w:t xml:space="preserve">tổng chiều dài toàn tuyến là L= 15.385,76m. Chiều dài thiết kế là </w:t>
      </w:r>
      <w:r w:rsidRPr="00B414B5">
        <w:rPr>
          <w:rFonts w:ascii="Arial" w:hAnsi="Arial" w:cs="Arial"/>
          <w:iCs/>
          <w:sz w:val="22"/>
          <w:szCs w:val="22"/>
          <w:lang w:val="it-IT" w:eastAsia="x-none"/>
        </w:rPr>
        <w:t>13.305,29</w:t>
      </w:r>
      <w:r w:rsidRPr="00B414B5">
        <w:rPr>
          <w:rFonts w:ascii="Arial" w:hAnsi="Arial" w:cs="Arial"/>
          <w:iCs/>
          <w:sz w:val="22"/>
          <w:szCs w:val="22"/>
          <w:lang w:val="nl-NL" w:eastAsia="x-none"/>
        </w:rPr>
        <w:t>/15.385,76m</w:t>
      </w:r>
      <w:r w:rsidRPr="00B414B5">
        <w:rPr>
          <w:rFonts w:ascii="Arial" w:hAnsi="Arial" w:cs="Arial"/>
          <w:i/>
          <w:iCs/>
          <w:sz w:val="22"/>
          <w:szCs w:val="22"/>
          <w:lang w:val="nl-NL" w:eastAsia="x-none"/>
        </w:rPr>
        <w:t xml:space="preserve"> (Đoạn tuyến mở mới từ Km9+604,08÷Km11+671,41 dài 2.067,33m vướng rừng tự nhiên chưa đầu tư xây dựng trong giai đoạn này, đoạn vuốt nối đường cũ cuối tuyến từ Km15.372,62m –Km15+385,76m dài 13,14 không xây dựng)</w:t>
      </w:r>
      <w:r>
        <w:rPr>
          <w:rFonts w:ascii="Arial" w:hAnsi="Arial" w:cs="Arial"/>
          <w:i/>
          <w:iCs/>
          <w:sz w:val="22"/>
          <w:szCs w:val="22"/>
          <w:lang w:eastAsia="x-none"/>
        </w:rPr>
        <w:t>.</w:t>
      </w:r>
    </w:p>
    <w:p w14:paraId="0F40B807" w14:textId="45DD183E" w:rsidR="001450B8" w:rsidRPr="001450B8" w:rsidRDefault="001450B8" w:rsidP="00907FC8">
      <w:pPr>
        <w:pStyle w:val="ListParagraph"/>
        <w:keepNext/>
        <w:numPr>
          <w:ilvl w:val="0"/>
          <w:numId w:val="70"/>
        </w:numPr>
        <w:spacing w:before="120" w:after="120"/>
        <w:ind w:left="1344"/>
        <w:contextualSpacing w:val="0"/>
        <w:jc w:val="both"/>
        <w:rPr>
          <w:rFonts w:ascii="Arial" w:hAnsi="Arial" w:cs="Arial"/>
          <w:sz w:val="22"/>
          <w:szCs w:val="22"/>
          <w:lang w:val="nl-NL"/>
        </w:rPr>
      </w:pPr>
      <w:r w:rsidRPr="00B414B5">
        <w:rPr>
          <w:rFonts w:ascii="Arial" w:hAnsi="Arial" w:cs="Arial"/>
          <w:sz w:val="22"/>
          <w:szCs w:val="22"/>
          <w:lang w:val="nl-NL"/>
        </w:rPr>
        <w:t>Huyện Tràng Định: Tuyến</w:t>
      </w:r>
      <w:r w:rsidRPr="001450B8">
        <w:rPr>
          <w:rFonts w:ascii="Arial" w:hAnsi="Arial" w:cs="Arial"/>
          <w:sz w:val="22"/>
          <w:szCs w:val="22"/>
          <w:lang w:val="nl-NL"/>
        </w:rPr>
        <w:t xml:space="preserve"> đường giao thông thôn Pò Kiền (ĐH.01B) huyện Tràng Định có điểm đầu nối tiếp đường huyện ĐH.01B tại Km0+880m; điểm cuối giao với Quốc lộ 3B tại Km41+250/QL.3B. Chiều dài tuyến  </w:t>
      </w:r>
      <w:r w:rsidRPr="00B414B5">
        <w:rPr>
          <w:rFonts w:ascii="Arial" w:hAnsi="Arial" w:cs="Arial"/>
          <w:sz w:val="22"/>
          <w:szCs w:val="22"/>
          <w:lang w:val="nl-NL"/>
        </w:rPr>
        <w:t xml:space="preserve">11.025,9m. </w:t>
      </w:r>
      <w:r w:rsidRPr="001450B8">
        <w:rPr>
          <w:rFonts w:ascii="Arial" w:hAnsi="Arial" w:cs="Arial"/>
          <w:sz w:val="22"/>
          <w:szCs w:val="22"/>
          <w:lang w:val="nl-NL"/>
        </w:rPr>
        <w:t>Đối với những đoạn không vướng rừng tự nhiên tuyến thiết kế vận dụng theo tiêu chuẩn đường cấp A áp dụng cho địa hình miền núi (theo TCVN 10380:2014). Nền đường rộng 6,0m, mặt đường rộng 3,5m (chưa kể mở rộng trong đường cong), lề đường rộng: 2x1,25m</w:t>
      </w:r>
      <w:r>
        <w:rPr>
          <w:rFonts w:ascii="Arial" w:hAnsi="Arial" w:cs="Arial"/>
          <w:sz w:val="22"/>
          <w:szCs w:val="22"/>
          <w:lang w:val="nl-NL"/>
        </w:rPr>
        <w:t>.</w:t>
      </w:r>
    </w:p>
    <w:p w14:paraId="1BA0081E" w14:textId="05C1A9B3" w:rsidR="009C3FB9" w:rsidRPr="00895B33" w:rsidRDefault="00927B50" w:rsidP="00927B50">
      <w:pPr>
        <w:spacing w:before="120" w:after="120"/>
        <w:ind w:firstLine="720"/>
        <w:jc w:val="both"/>
        <w:rPr>
          <w:rFonts w:ascii="Arial" w:hAnsi="Arial" w:cs="Arial"/>
          <w:sz w:val="22"/>
          <w:szCs w:val="22"/>
        </w:rPr>
      </w:pPr>
      <w:r w:rsidRPr="00B414B5">
        <w:rPr>
          <w:rFonts w:ascii="Arial" w:hAnsi="Arial" w:cs="Arial"/>
          <w:sz w:val="22"/>
          <w:szCs w:val="22"/>
          <w:lang w:val="it-IT"/>
        </w:rPr>
        <w:t xml:space="preserve">Đối với những </w:t>
      </w:r>
      <w:r w:rsidRPr="00B414B5">
        <w:rPr>
          <w:rFonts w:ascii="Arial" w:hAnsi="Arial" w:cs="Arial"/>
          <w:sz w:val="22"/>
          <w:szCs w:val="22"/>
          <w:u w:color="FF0000"/>
          <w:lang w:val="it-IT"/>
        </w:rPr>
        <w:t>đoạn vướng rừng</w:t>
      </w:r>
      <w:r w:rsidRPr="00B414B5">
        <w:rPr>
          <w:rFonts w:ascii="Arial" w:hAnsi="Arial" w:cs="Arial"/>
          <w:sz w:val="22"/>
          <w:szCs w:val="22"/>
          <w:lang w:val="it-IT"/>
        </w:rPr>
        <w:t xml:space="preserve"> tự nhiên tuyến </w:t>
      </w:r>
      <w:r w:rsidRPr="00B414B5">
        <w:rPr>
          <w:rFonts w:ascii="Arial" w:hAnsi="Arial" w:cs="Arial"/>
          <w:sz w:val="22"/>
          <w:szCs w:val="22"/>
          <w:lang w:val="nl-NL"/>
        </w:rPr>
        <w:t xml:space="preserve">thiết kế vận dụng đảm bảo chiều rộng </w:t>
      </w:r>
      <w:r w:rsidRPr="00B414B5">
        <w:rPr>
          <w:rFonts w:ascii="Arial" w:hAnsi="Arial" w:cs="Arial"/>
          <w:sz w:val="22"/>
          <w:szCs w:val="22"/>
          <w:u w:color="FF0000"/>
          <w:lang w:val="nl-NL"/>
        </w:rPr>
        <w:t>nền đường</w:t>
      </w:r>
      <w:r w:rsidRPr="00B414B5">
        <w:rPr>
          <w:rFonts w:ascii="Arial" w:hAnsi="Arial" w:cs="Arial"/>
          <w:sz w:val="22"/>
          <w:szCs w:val="22"/>
          <w:lang w:val="nl-NL"/>
        </w:rPr>
        <w:t xml:space="preserve"> tối thiểu </w:t>
      </w:r>
      <w:r w:rsidRPr="00B414B5">
        <w:rPr>
          <w:rFonts w:ascii="Arial" w:hAnsi="Arial" w:cs="Arial"/>
          <w:sz w:val="22"/>
          <w:szCs w:val="22"/>
          <w:u w:color="FF0000"/>
          <w:lang w:val="nl-NL"/>
        </w:rPr>
        <w:t>đạt cấp</w:t>
      </w:r>
      <w:r w:rsidRPr="00B414B5">
        <w:rPr>
          <w:rFonts w:ascii="Arial" w:hAnsi="Arial" w:cs="Arial"/>
          <w:sz w:val="22"/>
          <w:szCs w:val="22"/>
          <w:lang w:val="nl-NL"/>
        </w:rPr>
        <w:t xml:space="preserve"> B (theo Quyết định số 866/QĐ-UBND ngày 24/4/2021 của UBND tỉnh Lạng Sơn)</w:t>
      </w:r>
      <w:r w:rsidRPr="00B414B5">
        <w:rPr>
          <w:rFonts w:ascii="Arial" w:hAnsi="Arial" w:cs="Arial"/>
          <w:sz w:val="22"/>
          <w:szCs w:val="22"/>
          <w:lang w:val="it-IT"/>
        </w:rPr>
        <w:t xml:space="preserve">; </w:t>
      </w:r>
      <w:r w:rsidRPr="00B414B5">
        <w:rPr>
          <w:rFonts w:ascii="Arial" w:hAnsi="Arial" w:cs="Arial"/>
          <w:sz w:val="22"/>
          <w:szCs w:val="22"/>
          <w:u w:color="FF0000"/>
          <w:lang w:val="it-IT"/>
        </w:rPr>
        <w:t>độ dốc dọc</w:t>
      </w:r>
      <w:r w:rsidRPr="00B414B5">
        <w:rPr>
          <w:rFonts w:ascii="Arial" w:hAnsi="Arial" w:cs="Arial"/>
          <w:sz w:val="22"/>
          <w:szCs w:val="22"/>
          <w:lang w:val="it-IT"/>
        </w:rPr>
        <w:t xml:space="preserve"> theo dốc hiện trạng </w:t>
      </w:r>
      <w:r w:rsidRPr="00B414B5">
        <w:rPr>
          <w:rFonts w:ascii="Arial" w:hAnsi="Arial" w:cs="Arial"/>
          <w:sz w:val="22"/>
          <w:szCs w:val="22"/>
          <w:u w:color="FF0000"/>
          <w:lang w:val="it-IT"/>
        </w:rPr>
        <w:t>đường cũ I</w:t>
      </w:r>
      <w:r w:rsidRPr="00B414B5">
        <w:rPr>
          <w:rFonts w:ascii="Arial" w:hAnsi="Arial" w:cs="Arial"/>
          <w:sz w:val="22"/>
          <w:szCs w:val="22"/>
          <w:u w:color="FF0000"/>
          <w:vertAlign w:val="subscript"/>
          <w:lang w:val="it-IT"/>
        </w:rPr>
        <w:t>max</w:t>
      </w:r>
      <w:r w:rsidRPr="00B414B5">
        <w:rPr>
          <w:rFonts w:ascii="Arial" w:hAnsi="Arial" w:cs="Arial"/>
          <w:sz w:val="22"/>
          <w:szCs w:val="22"/>
          <w:u w:color="FF0000"/>
          <w:lang w:val="it-IT"/>
        </w:rPr>
        <w:t>=</w:t>
      </w:r>
      <w:r w:rsidRPr="00B414B5">
        <w:rPr>
          <w:rFonts w:ascii="Arial" w:hAnsi="Arial" w:cs="Arial"/>
          <w:sz w:val="22"/>
          <w:szCs w:val="22"/>
          <w:lang w:val="it-IT"/>
        </w:rPr>
        <w:t xml:space="preserve"> 24%</w:t>
      </w:r>
      <w:r w:rsidR="009C3FB9" w:rsidRPr="00895B33">
        <w:rPr>
          <w:rFonts w:ascii="Arial" w:hAnsi="Arial" w:cs="Arial"/>
          <w:sz w:val="22"/>
          <w:szCs w:val="22"/>
        </w:rPr>
        <w:t>.</w:t>
      </w:r>
    </w:p>
    <w:p w14:paraId="65641E58" w14:textId="3A9F6FE1" w:rsidR="009C3FB9" w:rsidRPr="00895B33" w:rsidRDefault="009C3FB9" w:rsidP="00927B50">
      <w:pPr>
        <w:spacing w:before="120" w:after="120"/>
        <w:jc w:val="both"/>
        <w:rPr>
          <w:rFonts w:ascii="Arial" w:hAnsi="Arial" w:cs="Arial"/>
          <w:sz w:val="22"/>
          <w:szCs w:val="22"/>
        </w:rPr>
      </w:pPr>
      <w:r w:rsidRPr="00D82686">
        <w:rPr>
          <w:rFonts w:ascii="Arial" w:hAnsi="Arial" w:cs="Arial"/>
          <w:sz w:val="22"/>
          <w:szCs w:val="22"/>
        </w:rPr>
        <w:tab/>
      </w:r>
      <w:r w:rsidR="00927B50" w:rsidRPr="00B414B5">
        <w:rPr>
          <w:rFonts w:ascii="Arial" w:hAnsi="Arial" w:cs="Arial"/>
          <w:sz w:val="22"/>
          <w:szCs w:val="22"/>
          <w:lang w:val="it-IT"/>
        </w:rPr>
        <w:t xml:space="preserve">Đối với những đoạn không </w:t>
      </w:r>
      <w:r w:rsidR="00927B50" w:rsidRPr="00B414B5">
        <w:rPr>
          <w:rFonts w:ascii="Arial" w:hAnsi="Arial" w:cs="Arial"/>
          <w:sz w:val="22"/>
          <w:szCs w:val="22"/>
          <w:u w:color="FF0000"/>
          <w:lang w:val="it-IT"/>
        </w:rPr>
        <w:t>vướng rừng</w:t>
      </w:r>
      <w:r w:rsidR="00927B50" w:rsidRPr="00B414B5">
        <w:rPr>
          <w:rFonts w:ascii="Arial" w:hAnsi="Arial" w:cs="Arial"/>
          <w:sz w:val="22"/>
          <w:szCs w:val="22"/>
          <w:lang w:val="it-IT"/>
        </w:rPr>
        <w:t xml:space="preserve"> tự nhiên tuyến thiết kế vận dụng theo tiêu chuẩn </w:t>
      </w:r>
      <w:r w:rsidR="00927B50" w:rsidRPr="00B414B5">
        <w:rPr>
          <w:rFonts w:ascii="Arial" w:hAnsi="Arial" w:cs="Arial"/>
          <w:sz w:val="22"/>
          <w:szCs w:val="22"/>
          <w:u w:color="FF0000"/>
          <w:lang w:val="it-IT"/>
        </w:rPr>
        <w:t>đường cấp</w:t>
      </w:r>
      <w:r w:rsidR="00927B50" w:rsidRPr="00B414B5">
        <w:rPr>
          <w:rFonts w:ascii="Arial" w:hAnsi="Arial" w:cs="Arial"/>
          <w:sz w:val="22"/>
          <w:szCs w:val="22"/>
          <w:lang w:val="it-IT"/>
        </w:rPr>
        <w:t xml:space="preserve"> A áp dụng cho địa hình miền núi (theo TCVN 10380:2014). Nền </w:t>
      </w:r>
      <w:r w:rsidR="00927B50" w:rsidRPr="00B414B5">
        <w:rPr>
          <w:rFonts w:ascii="Arial" w:hAnsi="Arial" w:cs="Arial"/>
          <w:sz w:val="22"/>
          <w:szCs w:val="22"/>
          <w:u w:color="FF0000"/>
          <w:lang w:val="it-IT"/>
        </w:rPr>
        <w:t>đường rộng</w:t>
      </w:r>
      <w:r w:rsidR="00927B50" w:rsidRPr="00B414B5">
        <w:rPr>
          <w:rFonts w:ascii="Arial" w:hAnsi="Arial" w:cs="Arial"/>
          <w:sz w:val="22"/>
          <w:szCs w:val="22"/>
          <w:lang w:val="it-IT"/>
        </w:rPr>
        <w:t xml:space="preserve"> 6,0m, </w:t>
      </w:r>
      <w:r w:rsidR="00927B50" w:rsidRPr="00B414B5">
        <w:rPr>
          <w:rFonts w:ascii="Arial" w:hAnsi="Arial" w:cs="Arial"/>
          <w:sz w:val="22"/>
          <w:szCs w:val="22"/>
          <w:u w:color="FF0000"/>
          <w:lang w:val="it-IT"/>
        </w:rPr>
        <w:t>mặt đường rộng</w:t>
      </w:r>
      <w:r w:rsidR="00927B50" w:rsidRPr="00B414B5">
        <w:rPr>
          <w:rFonts w:ascii="Arial" w:hAnsi="Arial" w:cs="Arial"/>
          <w:sz w:val="22"/>
          <w:szCs w:val="22"/>
          <w:lang w:val="it-IT"/>
        </w:rPr>
        <w:t xml:space="preserve"> 3,5m (chưa kể mở rộng trong đường cong), </w:t>
      </w:r>
      <w:r w:rsidR="00927B50" w:rsidRPr="00B414B5">
        <w:rPr>
          <w:rFonts w:ascii="Arial" w:hAnsi="Arial" w:cs="Arial"/>
          <w:sz w:val="22"/>
          <w:szCs w:val="22"/>
          <w:u w:color="FF0000"/>
          <w:lang w:val="it-IT"/>
        </w:rPr>
        <w:t>lề đường rộng</w:t>
      </w:r>
      <w:r w:rsidR="00927B50" w:rsidRPr="00B414B5">
        <w:rPr>
          <w:rFonts w:ascii="Arial" w:hAnsi="Arial" w:cs="Arial"/>
          <w:sz w:val="22"/>
          <w:szCs w:val="22"/>
          <w:lang w:val="it-IT"/>
        </w:rPr>
        <w:t>: 2x1,25m</w:t>
      </w:r>
      <w:r w:rsidRPr="00895B33">
        <w:rPr>
          <w:rFonts w:ascii="Arial" w:hAnsi="Arial" w:cs="Arial"/>
          <w:sz w:val="22"/>
          <w:szCs w:val="22"/>
        </w:rPr>
        <w:t>.</w:t>
      </w:r>
    </w:p>
    <w:p w14:paraId="4CECFFB1" w14:textId="4B85DAED" w:rsidR="009C3FB9" w:rsidRPr="00895B33" w:rsidRDefault="00550702" w:rsidP="009C3FB9">
      <w:pPr>
        <w:spacing w:before="120" w:after="120"/>
        <w:rPr>
          <w:rFonts w:ascii="Arial" w:hAnsi="Arial" w:cs="Arial"/>
          <w:sz w:val="22"/>
          <w:szCs w:val="22"/>
        </w:rPr>
      </w:pPr>
      <w:r w:rsidRPr="00550702">
        <w:rPr>
          <w:rFonts w:ascii="Arial" w:hAnsi="Arial" w:cs="Arial"/>
          <w:b/>
          <w:bCs/>
          <w:sz w:val="22"/>
          <w:szCs w:val="22"/>
        </w:rPr>
        <w:t>Công trình thủy lợi được đầu tư có thể điều chỉnh tùy trường hợp</w:t>
      </w:r>
    </w:p>
    <w:p w14:paraId="3B1A0E74" w14:textId="3ABEF26A" w:rsidR="009C3FB9" w:rsidRPr="00D82686" w:rsidRDefault="003B129F" w:rsidP="00907FC8">
      <w:pPr>
        <w:pStyle w:val="ListParagraph"/>
        <w:keepNext/>
        <w:numPr>
          <w:ilvl w:val="0"/>
          <w:numId w:val="71"/>
        </w:numPr>
        <w:spacing w:before="120" w:after="120"/>
        <w:contextualSpacing w:val="0"/>
        <w:jc w:val="both"/>
        <w:rPr>
          <w:rFonts w:ascii="Arial" w:hAnsi="Arial" w:cs="Arial"/>
          <w:sz w:val="22"/>
          <w:szCs w:val="22"/>
          <w:lang w:val="x-none"/>
        </w:rPr>
      </w:pPr>
      <w:r w:rsidRPr="00B414B5">
        <w:rPr>
          <w:rFonts w:ascii="Arial" w:hAnsi="Arial" w:cs="Arial"/>
          <w:sz w:val="22"/>
          <w:szCs w:val="22"/>
        </w:rPr>
        <w:lastRenderedPageBreak/>
        <w:t xml:space="preserve">Huyện Văn Quan: đầu tư xây dựng 08 hạng mục công trình </w:t>
      </w:r>
      <w:r w:rsidRPr="00B414B5">
        <w:rPr>
          <w:rFonts w:ascii="Arial" w:hAnsi="Arial" w:cs="Arial"/>
          <w:sz w:val="22"/>
          <w:szCs w:val="22"/>
          <w:u w:color="FF0000"/>
        </w:rPr>
        <w:t>thủy lợi thuộc</w:t>
      </w:r>
      <w:r w:rsidRPr="00B414B5">
        <w:rPr>
          <w:rFonts w:ascii="Arial" w:hAnsi="Arial" w:cs="Arial"/>
          <w:sz w:val="22"/>
          <w:szCs w:val="22"/>
        </w:rPr>
        <w:t xml:space="preserve"> địa bàn 05 xã: Lương Năng, Khánh Khê, Trấn Ninh, Tân Đoàn và An Sơn. Các hạng mục đầu tư </w:t>
      </w:r>
      <w:r w:rsidRPr="00B414B5">
        <w:rPr>
          <w:rFonts w:ascii="Arial" w:hAnsi="Arial" w:cs="Arial"/>
          <w:sz w:val="22"/>
          <w:szCs w:val="22"/>
          <w:u w:color="FF0000"/>
        </w:rPr>
        <w:t>chính gồm</w:t>
      </w:r>
      <w:r w:rsidRPr="00B414B5">
        <w:rPr>
          <w:rFonts w:ascii="Arial" w:hAnsi="Arial" w:cs="Arial"/>
          <w:sz w:val="22"/>
          <w:szCs w:val="22"/>
        </w:rPr>
        <w:t xml:space="preserve"> xây dựng mới 02 </w:t>
      </w:r>
      <w:r w:rsidRPr="00B414B5">
        <w:rPr>
          <w:rFonts w:ascii="Arial" w:hAnsi="Arial" w:cs="Arial"/>
          <w:sz w:val="22"/>
          <w:szCs w:val="22"/>
          <w:u w:color="FF0000"/>
        </w:rPr>
        <w:t>đập dâng</w:t>
      </w:r>
      <w:r w:rsidRPr="00B414B5">
        <w:rPr>
          <w:rFonts w:ascii="Arial" w:hAnsi="Arial" w:cs="Arial"/>
          <w:sz w:val="22"/>
          <w:szCs w:val="22"/>
        </w:rPr>
        <w:t xml:space="preserve">; bê tông hoá 7,49 </w:t>
      </w:r>
      <w:r w:rsidRPr="00B414B5">
        <w:rPr>
          <w:rFonts w:ascii="Arial" w:hAnsi="Arial" w:cs="Arial"/>
          <w:sz w:val="22"/>
          <w:szCs w:val="22"/>
          <w:u w:color="FF0000"/>
        </w:rPr>
        <w:t>km kênh tưới</w:t>
      </w:r>
      <w:r w:rsidRPr="00B414B5">
        <w:rPr>
          <w:rFonts w:ascii="Arial" w:hAnsi="Arial" w:cs="Arial"/>
          <w:sz w:val="22"/>
          <w:szCs w:val="22"/>
        </w:rPr>
        <w:t xml:space="preserve">, hình thức </w:t>
      </w:r>
      <w:r w:rsidRPr="00B414B5">
        <w:rPr>
          <w:rFonts w:ascii="Arial" w:hAnsi="Arial" w:cs="Arial"/>
          <w:sz w:val="22"/>
          <w:szCs w:val="22"/>
          <w:u w:color="FF0000"/>
        </w:rPr>
        <w:t>mương hở mặt cắt</w:t>
      </w:r>
      <w:r w:rsidRPr="00B414B5">
        <w:rPr>
          <w:rFonts w:ascii="Arial" w:hAnsi="Arial" w:cs="Arial"/>
          <w:sz w:val="22"/>
          <w:szCs w:val="22"/>
        </w:rPr>
        <w:t xml:space="preserve"> chữ nhật BxH= (30x30÷40x60)</w:t>
      </w:r>
      <w:r w:rsidRPr="00B414B5">
        <w:rPr>
          <w:rFonts w:ascii="Arial" w:hAnsi="Arial" w:cs="Arial"/>
          <w:sz w:val="22"/>
          <w:szCs w:val="22"/>
          <w:u w:color="FF0000"/>
        </w:rPr>
        <w:t>cm</w:t>
      </w:r>
      <w:r w:rsidRPr="00B414B5">
        <w:rPr>
          <w:rFonts w:ascii="Arial" w:hAnsi="Arial" w:cs="Arial"/>
          <w:sz w:val="22"/>
          <w:szCs w:val="22"/>
        </w:rPr>
        <w:t xml:space="preserve"> và các công trình phụ trợ</w:t>
      </w:r>
      <w:r w:rsidR="009C3FB9" w:rsidRPr="00D82686">
        <w:rPr>
          <w:rFonts w:ascii="Arial" w:hAnsi="Arial" w:cs="Arial"/>
          <w:sz w:val="22"/>
          <w:szCs w:val="22"/>
          <w:lang w:val="x-none"/>
        </w:rPr>
        <w:t>.</w:t>
      </w:r>
    </w:p>
    <w:p w14:paraId="71A95A38" w14:textId="6E7882FB" w:rsidR="009C3FB9" w:rsidRPr="00D82686" w:rsidRDefault="003B129F" w:rsidP="00907FC8">
      <w:pPr>
        <w:pStyle w:val="ListParagraph"/>
        <w:keepNext/>
        <w:numPr>
          <w:ilvl w:val="0"/>
          <w:numId w:val="71"/>
        </w:numPr>
        <w:spacing w:before="120" w:after="120"/>
        <w:contextualSpacing w:val="0"/>
        <w:jc w:val="both"/>
        <w:rPr>
          <w:rFonts w:ascii="Arial" w:hAnsi="Arial" w:cs="Arial"/>
          <w:sz w:val="22"/>
          <w:szCs w:val="22"/>
          <w:lang w:val="x-none"/>
        </w:rPr>
      </w:pPr>
      <w:r w:rsidRPr="00B414B5">
        <w:rPr>
          <w:rFonts w:ascii="Arial" w:hAnsi="Arial" w:cs="Arial"/>
          <w:sz w:val="22"/>
          <w:szCs w:val="22"/>
          <w:lang w:val="nl-NL"/>
        </w:rPr>
        <w:t xml:space="preserve">Huyện Bình Gia đầu tư xây dựng 03 cụm công trình </w:t>
      </w:r>
      <w:r w:rsidRPr="00B414B5">
        <w:rPr>
          <w:rFonts w:ascii="Arial" w:hAnsi="Arial" w:cs="Arial"/>
          <w:sz w:val="22"/>
          <w:szCs w:val="22"/>
          <w:u w:color="FF0000"/>
          <w:lang w:val="nl-NL"/>
        </w:rPr>
        <w:t>thủy lợi thuộc</w:t>
      </w:r>
      <w:r w:rsidRPr="00B414B5">
        <w:rPr>
          <w:rFonts w:ascii="Arial" w:hAnsi="Arial" w:cs="Arial"/>
          <w:sz w:val="22"/>
          <w:szCs w:val="22"/>
          <w:lang w:val="nl-NL"/>
        </w:rPr>
        <w:t xml:space="preserve"> địa bàn 03 </w:t>
      </w:r>
      <w:r w:rsidRPr="00B414B5">
        <w:rPr>
          <w:rFonts w:ascii="Arial" w:hAnsi="Arial" w:cs="Arial"/>
          <w:sz w:val="22"/>
          <w:szCs w:val="22"/>
          <w:u w:color="FF0000"/>
          <w:lang w:val="nl-NL"/>
        </w:rPr>
        <w:t>xã gồm</w:t>
      </w:r>
      <w:r w:rsidRPr="00B414B5">
        <w:rPr>
          <w:rFonts w:ascii="Arial" w:hAnsi="Arial" w:cs="Arial"/>
          <w:sz w:val="22"/>
          <w:szCs w:val="22"/>
          <w:lang w:val="nl-NL"/>
        </w:rPr>
        <w:t xml:space="preserve">: Hoa Thám, Hồng Phong và Hưng Đạo. Các hạng mục đầu tư </w:t>
      </w:r>
      <w:r w:rsidRPr="00B414B5">
        <w:rPr>
          <w:rFonts w:ascii="Arial" w:hAnsi="Arial" w:cs="Arial"/>
          <w:sz w:val="22"/>
          <w:szCs w:val="22"/>
          <w:u w:color="FF0000"/>
          <w:lang w:val="nl-NL"/>
        </w:rPr>
        <w:t>chính gồm</w:t>
      </w:r>
      <w:r w:rsidRPr="00B414B5">
        <w:rPr>
          <w:rFonts w:ascii="Arial" w:hAnsi="Arial" w:cs="Arial"/>
          <w:sz w:val="22"/>
          <w:szCs w:val="22"/>
          <w:lang w:val="nl-NL"/>
        </w:rPr>
        <w:t xml:space="preserve"> sửa chữa 01 </w:t>
      </w:r>
      <w:r w:rsidRPr="00B414B5">
        <w:rPr>
          <w:rFonts w:ascii="Arial" w:hAnsi="Arial" w:cs="Arial"/>
          <w:sz w:val="22"/>
          <w:szCs w:val="22"/>
          <w:u w:color="FF0000"/>
          <w:lang w:val="nl-NL"/>
        </w:rPr>
        <w:t>đập dâng</w:t>
      </w:r>
      <w:r w:rsidRPr="00B414B5">
        <w:rPr>
          <w:rFonts w:ascii="Arial" w:hAnsi="Arial" w:cs="Arial"/>
          <w:sz w:val="22"/>
          <w:szCs w:val="22"/>
          <w:lang w:val="nl-NL"/>
        </w:rPr>
        <w:t xml:space="preserve">, </w:t>
      </w:r>
      <w:r w:rsidRPr="00B414B5">
        <w:rPr>
          <w:rFonts w:ascii="Arial" w:hAnsi="Arial" w:cs="Arial"/>
          <w:sz w:val="22"/>
          <w:szCs w:val="22"/>
          <w:u w:color="FF0000"/>
          <w:lang w:val="nl-NL"/>
        </w:rPr>
        <w:t>xây mới</w:t>
      </w:r>
      <w:r w:rsidRPr="00B414B5">
        <w:rPr>
          <w:rFonts w:ascii="Arial" w:hAnsi="Arial" w:cs="Arial"/>
          <w:sz w:val="22"/>
          <w:szCs w:val="22"/>
          <w:lang w:val="nl-NL"/>
        </w:rPr>
        <w:t xml:space="preserve"> 04 đập dâng và 03 </w:t>
      </w:r>
      <w:r w:rsidRPr="00B414B5">
        <w:rPr>
          <w:rFonts w:ascii="Arial" w:hAnsi="Arial" w:cs="Arial"/>
          <w:sz w:val="22"/>
          <w:szCs w:val="22"/>
          <w:u w:color="FF0000"/>
          <w:lang w:val="nl-NL"/>
        </w:rPr>
        <w:t>phai dâng</w:t>
      </w:r>
      <w:r w:rsidRPr="00B414B5">
        <w:rPr>
          <w:rFonts w:ascii="Arial" w:hAnsi="Arial" w:cs="Arial"/>
          <w:sz w:val="22"/>
          <w:szCs w:val="22"/>
          <w:lang w:val="nl-NL"/>
        </w:rPr>
        <w:t xml:space="preserve">; Bê tông hoá 6,89 </w:t>
      </w:r>
      <w:r w:rsidRPr="00B414B5">
        <w:rPr>
          <w:rFonts w:ascii="Arial" w:hAnsi="Arial" w:cs="Arial"/>
          <w:sz w:val="22"/>
          <w:szCs w:val="22"/>
          <w:u w:color="FF0000"/>
          <w:lang w:val="nl-NL"/>
        </w:rPr>
        <w:t>km kênh tưới</w:t>
      </w:r>
      <w:r w:rsidRPr="00B414B5">
        <w:rPr>
          <w:rFonts w:ascii="Arial" w:hAnsi="Arial" w:cs="Arial"/>
          <w:sz w:val="22"/>
          <w:szCs w:val="22"/>
          <w:lang w:val="nl-NL"/>
        </w:rPr>
        <w:t xml:space="preserve">, hình thức </w:t>
      </w:r>
      <w:r w:rsidRPr="00B414B5">
        <w:rPr>
          <w:rFonts w:ascii="Arial" w:hAnsi="Arial" w:cs="Arial"/>
          <w:sz w:val="22"/>
          <w:szCs w:val="22"/>
          <w:u w:color="FF0000"/>
          <w:lang w:val="nl-NL"/>
        </w:rPr>
        <w:t>mương hở mặt cắt</w:t>
      </w:r>
      <w:r w:rsidRPr="00B414B5">
        <w:rPr>
          <w:rFonts w:ascii="Arial" w:hAnsi="Arial" w:cs="Arial"/>
          <w:sz w:val="22"/>
          <w:szCs w:val="22"/>
          <w:lang w:val="nl-NL"/>
        </w:rPr>
        <w:t xml:space="preserve"> chữ nhật BxH= (30x30÷50x80)</w:t>
      </w:r>
      <w:r w:rsidRPr="00B414B5">
        <w:rPr>
          <w:rFonts w:ascii="Arial" w:hAnsi="Arial" w:cs="Arial"/>
          <w:sz w:val="22"/>
          <w:szCs w:val="22"/>
          <w:u w:color="FF0000"/>
          <w:lang w:val="nl-NL"/>
        </w:rPr>
        <w:t>cm</w:t>
      </w:r>
      <w:r w:rsidRPr="00B414B5">
        <w:rPr>
          <w:rFonts w:ascii="Arial" w:hAnsi="Arial" w:cs="Arial"/>
          <w:sz w:val="22"/>
          <w:szCs w:val="22"/>
          <w:lang w:val="nl-NL"/>
        </w:rPr>
        <w:t xml:space="preserve"> và các công trình phụ trợ</w:t>
      </w:r>
      <w:r w:rsidR="009C3FB9" w:rsidRPr="00D82686">
        <w:rPr>
          <w:rFonts w:ascii="Arial" w:hAnsi="Arial" w:cs="Arial"/>
          <w:sz w:val="22"/>
          <w:szCs w:val="22"/>
          <w:lang w:val="x-none"/>
        </w:rPr>
        <w:t>.</w:t>
      </w:r>
      <w:r w:rsidR="009C3FB9">
        <w:rPr>
          <w:rFonts w:ascii="Arial" w:hAnsi="Arial" w:cs="Arial"/>
          <w:i/>
          <w:sz w:val="22"/>
          <w:szCs w:val="22"/>
        </w:rPr>
        <w:t xml:space="preserve"> </w:t>
      </w:r>
    </w:p>
    <w:p w14:paraId="08F70DA2" w14:textId="4DBD18AB" w:rsidR="009C3FB9" w:rsidRPr="006F0E21" w:rsidRDefault="003B129F" w:rsidP="00907FC8">
      <w:pPr>
        <w:pStyle w:val="ListParagraph"/>
        <w:keepNext/>
        <w:numPr>
          <w:ilvl w:val="0"/>
          <w:numId w:val="71"/>
        </w:numPr>
        <w:spacing w:before="120" w:after="120"/>
        <w:contextualSpacing w:val="0"/>
        <w:jc w:val="both"/>
        <w:rPr>
          <w:rFonts w:ascii="Arial" w:hAnsi="Arial" w:cs="Arial"/>
          <w:sz w:val="22"/>
          <w:szCs w:val="22"/>
        </w:rPr>
      </w:pPr>
      <w:r w:rsidRPr="00B414B5">
        <w:rPr>
          <w:rFonts w:ascii="Arial" w:hAnsi="Arial" w:cs="Arial"/>
          <w:sz w:val="22"/>
          <w:szCs w:val="22"/>
          <w:lang w:val="nl-NL"/>
        </w:rPr>
        <w:t xml:space="preserve">Huyện Tràng Định: đầu tư xây dựng 03 công trình </w:t>
      </w:r>
      <w:r w:rsidRPr="00B414B5">
        <w:rPr>
          <w:rFonts w:ascii="Arial" w:hAnsi="Arial" w:cs="Arial"/>
          <w:sz w:val="22"/>
          <w:szCs w:val="22"/>
          <w:u w:color="FF0000"/>
          <w:lang w:val="nl-NL"/>
        </w:rPr>
        <w:t>thủy lợi thuộc</w:t>
      </w:r>
      <w:r w:rsidRPr="00B414B5">
        <w:rPr>
          <w:rFonts w:ascii="Arial" w:hAnsi="Arial" w:cs="Arial"/>
          <w:sz w:val="22"/>
          <w:szCs w:val="22"/>
          <w:lang w:val="nl-NL"/>
        </w:rPr>
        <w:t xml:space="preserve"> địa bàn 02 xã: Quốc Khánh và Đề Thám. Các hạng mục đầu tư </w:t>
      </w:r>
      <w:r w:rsidRPr="00B414B5">
        <w:rPr>
          <w:rFonts w:ascii="Arial" w:hAnsi="Arial" w:cs="Arial"/>
          <w:sz w:val="22"/>
          <w:szCs w:val="22"/>
          <w:u w:color="FF0000"/>
          <w:lang w:val="nl-NL"/>
        </w:rPr>
        <w:t>chính gồm</w:t>
      </w:r>
      <w:r w:rsidRPr="00B414B5">
        <w:rPr>
          <w:rFonts w:ascii="Arial" w:hAnsi="Arial" w:cs="Arial"/>
          <w:sz w:val="22"/>
          <w:szCs w:val="22"/>
          <w:lang w:val="nl-NL"/>
        </w:rPr>
        <w:t xml:space="preserve"> sửa chữa 01 </w:t>
      </w:r>
      <w:r w:rsidRPr="00B414B5">
        <w:rPr>
          <w:rFonts w:ascii="Arial" w:hAnsi="Arial" w:cs="Arial"/>
          <w:sz w:val="22"/>
          <w:szCs w:val="22"/>
          <w:u w:color="FF0000"/>
          <w:lang w:val="nl-NL"/>
        </w:rPr>
        <w:t>hồ chứa</w:t>
      </w:r>
      <w:r w:rsidRPr="00B414B5">
        <w:rPr>
          <w:rFonts w:ascii="Arial" w:hAnsi="Arial" w:cs="Arial"/>
          <w:sz w:val="22"/>
          <w:szCs w:val="22"/>
          <w:lang w:val="nl-NL"/>
        </w:rPr>
        <w:t xml:space="preserve"> bao gồm: </w:t>
      </w:r>
      <w:r w:rsidRPr="00B414B5">
        <w:rPr>
          <w:rFonts w:ascii="Arial" w:hAnsi="Arial" w:cs="Arial"/>
          <w:sz w:val="22"/>
          <w:szCs w:val="22"/>
          <w:u w:color="FF0000"/>
          <w:lang w:val="nl-NL"/>
        </w:rPr>
        <w:t>đập đất đồng chất</w:t>
      </w:r>
      <w:r w:rsidRPr="00B414B5">
        <w:rPr>
          <w:rFonts w:ascii="Arial" w:hAnsi="Arial" w:cs="Arial"/>
          <w:sz w:val="22"/>
          <w:szCs w:val="22"/>
          <w:lang w:val="nl-NL"/>
        </w:rPr>
        <w:t xml:space="preserve">, </w:t>
      </w:r>
      <w:r w:rsidRPr="00B414B5">
        <w:rPr>
          <w:rFonts w:ascii="Arial" w:hAnsi="Arial" w:cs="Arial"/>
          <w:sz w:val="22"/>
          <w:szCs w:val="22"/>
          <w:u w:color="FF0000"/>
          <w:lang w:val="nl-NL"/>
        </w:rPr>
        <w:t>cống lấy nước</w:t>
      </w:r>
      <w:r w:rsidRPr="00B414B5">
        <w:rPr>
          <w:rFonts w:ascii="Arial" w:hAnsi="Arial" w:cs="Arial"/>
          <w:sz w:val="22"/>
          <w:szCs w:val="22"/>
          <w:lang w:val="nl-NL"/>
        </w:rPr>
        <w:t xml:space="preserve">, </w:t>
      </w:r>
      <w:r w:rsidRPr="00B414B5">
        <w:rPr>
          <w:rFonts w:ascii="Arial" w:hAnsi="Arial" w:cs="Arial"/>
          <w:sz w:val="22"/>
          <w:szCs w:val="22"/>
          <w:u w:color="FF0000"/>
          <w:lang w:val="nl-NL"/>
        </w:rPr>
        <w:t>tràn xả lũ</w:t>
      </w:r>
      <w:r w:rsidRPr="00B414B5">
        <w:rPr>
          <w:rFonts w:ascii="Arial" w:hAnsi="Arial" w:cs="Arial"/>
          <w:sz w:val="22"/>
          <w:szCs w:val="22"/>
          <w:lang w:val="nl-NL"/>
        </w:rPr>
        <w:t>; nâng cấp, sửa chữa và bê tông hóa 7,79</w:t>
      </w:r>
      <w:r w:rsidRPr="00B414B5">
        <w:rPr>
          <w:rFonts w:ascii="Arial" w:hAnsi="Arial" w:cs="Arial"/>
          <w:sz w:val="22"/>
          <w:szCs w:val="22"/>
          <w:u w:color="FF0000"/>
          <w:lang w:val="nl-NL"/>
        </w:rPr>
        <w:t>km kênh tưới</w:t>
      </w:r>
      <w:r w:rsidRPr="00B414B5">
        <w:rPr>
          <w:rFonts w:ascii="Arial" w:hAnsi="Arial" w:cs="Arial"/>
          <w:sz w:val="22"/>
          <w:szCs w:val="22"/>
          <w:lang w:val="nl-NL"/>
        </w:rPr>
        <w:t xml:space="preserve">, hình thức </w:t>
      </w:r>
      <w:r w:rsidRPr="00B414B5">
        <w:rPr>
          <w:rFonts w:ascii="Arial" w:hAnsi="Arial" w:cs="Arial"/>
          <w:sz w:val="22"/>
          <w:szCs w:val="22"/>
          <w:u w:color="FF0000"/>
          <w:lang w:val="nl-NL"/>
        </w:rPr>
        <w:t>mương hở mặt cắt</w:t>
      </w:r>
      <w:r w:rsidRPr="00B414B5">
        <w:rPr>
          <w:rFonts w:ascii="Arial" w:hAnsi="Arial" w:cs="Arial"/>
          <w:sz w:val="22"/>
          <w:szCs w:val="22"/>
          <w:lang w:val="nl-NL"/>
        </w:rPr>
        <w:t xml:space="preserve"> chữ nhật BxH= (60x80 </w:t>
      </w:r>
      <m:oMath>
        <m:r>
          <w:rPr>
            <w:rFonts w:ascii="Cambria Math" w:hAnsi="Cambria Math" w:cs="Arial"/>
            <w:sz w:val="22"/>
            <w:szCs w:val="22"/>
          </w:rPr>
          <m:t>÷</m:t>
        </m:r>
      </m:oMath>
      <w:r w:rsidRPr="00B414B5">
        <w:rPr>
          <w:rFonts w:ascii="Arial" w:hAnsi="Arial" w:cs="Arial"/>
          <w:sz w:val="22"/>
          <w:szCs w:val="22"/>
          <w:lang w:val="nl-NL"/>
        </w:rPr>
        <w:t>100x80)</w:t>
      </w:r>
      <w:r w:rsidRPr="00B414B5">
        <w:rPr>
          <w:rFonts w:ascii="Arial" w:hAnsi="Arial" w:cs="Arial"/>
          <w:sz w:val="22"/>
          <w:szCs w:val="22"/>
          <w:u w:color="FF0000"/>
          <w:lang w:val="nl-NL"/>
        </w:rPr>
        <w:t>cm</w:t>
      </w:r>
      <w:r w:rsidRPr="00B414B5">
        <w:rPr>
          <w:rFonts w:ascii="Arial" w:hAnsi="Arial" w:cs="Arial"/>
          <w:sz w:val="22"/>
          <w:szCs w:val="22"/>
          <w:lang w:val="nl-NL"/>
        </w:rPr>
        <w:t xml:space="preserve"> và các công trình phụ trợ; xây dựng tuyến đ</w:t>
      </w:r>
      <w:r w:rsidRPr="00B414B5">
        <w:rPr>
          <w:rFonts w:ascii="Arial" w:hAnsi="Arial" w:cs="Arial"/>
          <w:spacing w:val="-3"/>
          <w:sz w:val="22"/>
          <w:szCs w:val="22"/>
          <w:lang w:val="vi-VN" w:eastAsia="vi-VN"/>
        </w:rPr>
        <w:t xml:space="preserve">ường ống </w:t>
      </w:r>
      <w:r w:rsidRPr="00B414B5">
        <w:rPr>
          <w:rFonts w:ascii="Arial" w:hAnsi="Arial" w:cs="Arial"/>
          <w:spacing w:val="-3"/>
          <w:sz w:val="22"/>
          <w:szCs w:val="22"/>
          <w:u w:color="FF0000"/>
          <w:lang w:val="vi-VN" w:eastAsia="vi-VN"/>
        </w:rPr>
        <w:t>dẫn nước</w:t>
      </w:r>
      <w:r w:rsidRPr="00B414B5">
        <w:rPr>
          <w:rFonts w:ascii="Arial" w:hAnsi="Arial" w:cs="Arial"/>
          <w:spacing w:val="-3"/>
          <w:sz w:val="22"/>
          <w:szCs w:val="22"/>
          <w:lang w:val="vi-VN" w:eastAsia="vi-VN"/>
        </w:rPr>
        <w:t xml:space="preserve"> phục vụ </w:t>
      </w:r>
      <w:r w:rsidRPr="00B414B5">
        <w:rPr>
          <w:rFonts w:ascii="Arial" w:hAnsi="Arial" w:cs="Arial"/>
          <w:spacing w:val="-3"/>
          <w:sz w:val="22"/>
          <w:szCs w:val="22"/>
          <w:u w:color="FF0000"/>
          <w:lang w:val="vi-VN" w:eastAsia="vi-VN"/>
        </w:rPr>
        <w:t>tưới</w:t>
      </w:r>
      <w:r w:rsidRPr="00B414B5">
        <w:rPr>
          <w:rFonts w:ascii="Arial" w:hAnsi="Arial" w:cs="Arial"/>
          <w:spacing w:val="-3"/>
          <w:sz w:val="22"/>
          <w:szCs w:val="22"/>
          <w:lang w:val="vi-VN" w:eastAsia="vi-VN"/>
        </w:rPr>
        <w:t xml:space="preserve"> </w:t>
      </w:r>
      <w:r w:rsidRPr="00B414B5">
        <w:rPr>
          <w:rFonts w:ascii="Arial" w:hAnsi="Arial" w:cs="Arial"/>
          <w:spacing w:val="-3"/>
          <w:sz w:val="22"/>
          <w:szCs w:val="22"/>
          <w:lang w:val="nl-NL" w:eastAsia="vi-VN"/>
        </w:rPr>
        <w:t xml:space="preserve">với tổng chiều dài 3,5km, kết cấu </w:t>
      </w:r>
      <w:r w:rsidRPr="00B414B5">
        <w:rPr>
          <w:rFonts w:ascii="Arial" w:hAnsi="Arial" w:cs="Arial"/>
          <w:spacing w:val="-3"/>
          <w:sz w:val="22"/>
          <w:szCs w:val="22"/>
          <w:lang w:val="vi-VN" w:eastAsia="vi-VN"/>
        </w:rPr>
        <w:t>ống HDPE</w:t>
      </w:r>
      <w:r w:rsidRPr="00B414B5">
        <w:rPr>
          <w:rFonts w:ascii="Arial" w:hAnsi="Arial" w:cs="Arial"/>
          <w:spacing w:val="-3"/>
          <w:sz w:val="22"/>
          <w:szCs w:val="22"/>
          <w:lang w:val="nl-NL" w:eastAsia="vi-VN"/>
        </w:rPr>
        <w:t xml:space="preserve">; cải tạo, sửa chữa </w:t>
      </w:r>
      <w:r w:rsidRPr="00B414B5">
        <w:rPr>
          <w:rFonts w:ascii="Arial" w:hAnsi="Arial" w:cs="Arial"/>
          <w:spacing w:val="-3"/>
          <w:sz w:val="22"/>
          <w:szCs w:val="22"/>
          <w:u w:color="FF0000"/>
          <w:lang w:val="nl-NL" w:eastAsia="vi-VN"/>
        </w:rPr>
        <w:t>tuyến</w:t>
      </w:r>
      <w:r w:rsidRPr="00B414B5">
        <w:rPr>
          <w:rFonts w:ascii="Arial" w:hAnsi="Arial" w:cs="Arial"/>
          <w:spacing w:val="-3"/>
          <w:sz w:val="22"/>
          <w:szCs w:val="22"/>
          <w:u w:color="FF0000"/>
          <w:lang w:val="vi-VN" w:eastAsia="vi-VN"/>
        </w:rPr>
        <w:t xml:space="preserve"> </w:t>
      </w:r>
      <w:r w:rsidRPr="00B414B5">
        <w:rPr>
          <w:rFonts w:ascii="Arial" w:hAnsi="Arial" w:cs="Arial"/>
          <w:spacing w:val="-3"/>
          <w:sz w:val="22"/>
          <w:szCs w:val="22"/>
          <w:u w:color="FF0000"/>
          <w:lang w:val="nl-NL" w:eastAsia="vi-VN"/>
        </w:rPr>
        <w:t>đ</w:t>
      </w:r>
      <w:r w:rsidRPr="00B414B5">
        <w:rPr>
          <w:rFonts w:ascii="Arial" w:hAnsi="Arial" w:cs="Arial"/>
          <w:spacing w:val="-3"/>
          <w:sz w:val="22"/>
          <w:szCs w:val="22"/>
          <w:u w:color="FF0000"/>
          <w:lang w:val="vi-VN" w:eastAsia="vi-VN"/>
        </w:rPr>
        <w:t>ường</w:t>
      </w:r>
      <w:r w:rsidRPr="00B414B5">
        <w:rPr>
          <w:rFonts w:ascii="Arial" w:hAnsi="Arial" w:cs="Arial"/>
          <w:spacing w:val="-3"/>
          <w:sz w:val="22"/>
          <w:szCs w:val="22"/>
          <w:lang w:val="vi-VN" w:eastAsia="vi-VN"/>
        </w:rPr>
        <w:t xml:space="preserve"> thi công vận hành công trình</w:t>
      </w:r>
      <w:r w:rsidRPr="00B414B5">
        <w:rPr>
          <w:rFonts w:ascii="Arial" w:hAnsi="Arial" w:cs="Arial"/>
          <w:spacing w:val="-3"/>
          <w:sz w:val="22"/>
          <w:szCs w:val="22"/>
          <w:lang w:val="nl-NL" w:eastAsia="vi-VN"/>
        </w:rPr>
        <w:t xml:space="preserve"> với chiều dài 1,57km</w:t>
      </w:r>
      <w:r w:rsidR="009C3FB9" w:rsidRPr="006F0E21">
        <w:rPr>
          <w:rFonts w:ascii="Arial" w:hAnsi="Arial" w:cs="Arial"/>
          <w:sz w:val="22"/>
          <w:szCs w:val="22"/>
        </w:rPr>
        <w:t>.</w:t>
      </w:r>
    </w:p>
    <w:p w14:paraId="08D2B9ED" w14:textId="74EC5BBA" w:rsidR="009C3FB9" w:rsidRPr="00D82686" w:rsidRDefault="003B129F" w:rsidP="009C3FB9">
      <w:pPr>
        <w:spacing w:before="120" w:after="120"/>
        <w:rPr>
          <w:rFonts w:ascii="Arial" w:hAnsi="Arial" w:cs="Arial"/>
          <w:noProof/>
          <w:sz w:val="22"/>
          <w:szCs w:val="22"/>
          <w:lang w:val="vi-VN"/>
        </w:rPr>
      </w:pPr>
      <w:r w:rsidRPr="00B414B5">
        <w:rPr>
          <w:rFonts w:ascii="Arial" w:hAnsi="Arial" w:cs="Arial"/>
          <w:sz w:val="22"/>
          <w:szCs w:val="22"/>
        </w:rPr>
        <w:t>Chi tiết về phạm vi tiểu dự án thuộc Hợp phần 3 được trình bày trong Phụ lục 1</w:t>
      </w:r>
      <w:r w:rsidR="009C3FB9" w:rsidRPr="00D82686">
        <w:rPr>
          <w:rFonts w:ascii="Arial" w:hAnsi="Arial" w:cs="Arial"/>
          <w:noProof/>
          <w:sz w:val="22"/>
          <w:szCs w:val="22"/>
          <w:lang w:val="vi-VN"/>
        </w:rPr>
        <w:t>.</w:t>
      </w:r>
    </w:p>
    <w:p w14:paraId="173363CF" w14:textId="5CAE151B" w:rsidR="009C3FB9" w:rsidRPr="00895B33" w:rsidRDefault="003B129F" w:rsidP="00907FC8">
      <w:pPr>
        <w:numPr>
          <w:ilvl w:val="0"/>
          <w:numId w:val="48"/>
        </w:numPr>
        <w:shd w:val="clear" w:color="auto" w:fill="FFFFFF"/>
        <w:tabs>
          <w:tab w:val="left" w:pos="567"/>
          <w:tab w:val="left" w:pos="993"/>
        </w:tabs>
        <w:spacing w:before="120" w:after="120"/>
        <w:ind w:left="0" w:firstLine="0"/>
        <w:jc w:val="both"/>
        <w:rPr>
          <w:rFonts w:ascii="Arial" w:eastAsia="Calibri" w:hAnsi="Arial" w:cs="Arial"/>
          <w:b/>
          <w:bCs/>
          <w:sz w:val="22"/>
          <w:szCs w:val="22"/>
        </w:rPr>
      </w:pPr>
      <w:r w:rsidRPr="00B414B5">
        <w:rPr>
          <w:rFonts w:ascii="Arial" w:hAnsi="Arial" w:cs="Arial"/>
          <w:b/>
          <w:sz w:val="22"/>
          <w:szCs w:val="22"/>
          <w:lang w:eastAsia="x-none"/>
        </w:rPr>
        <w:t>Thời</w:t>
      </w:r>
      <w:r w:rsidRPr="00B414B5">
        <w:rPr>
          <w:rFonts w:ascii="Arial" w:hAnsi="Arial" w:cs="Arial"/>
          <w:b/>
          <w:sz w:val="22"/>
          <w:szCs w:val="22"/>
          <w:lang w:val="vi-VN" w:eastAsia="x-none"/>
        </w:rPr>
        <w:t xml:space="preserve"> gian thực hiện Dự án</w:t>
      </w:r>
      <w:r w:rsidR="009C3FB9" w:rsidRPr="00895B33">
        <w:rPr>
          <w:rFonts w:ascii="Arial" w:hAnsi="Arial" w:cs="Arial"/>
          <w:b/>
          <w:sz w:val="22"/>
          <w:szCs w:val="22"/>
          <w:lang w:eastAsia="x-none"/>
        </w:rPr>
        <w:t xml:space="preserve">: </w:t>
      </w:r>
      <w:r w:rsidR="009C3FB9" w:rsidRPr="00895B33">
        <w:rPr>
          <w:rFonts w:ascii="Arial" w:hAnsi="Arial" w:cs="Arial"/>
          <w:bCs/>
          <w:sz w:val="22"/>
          <w:szCs w:val="22"/>
          <w:lang w:eastAsia="x-none"/>
        </w:rPr>
        <w:t>202</w:t>
      </w:r>
      <w:r w:rsidR="009C3FB9">
        <w:rPr>
          <w:rFonts w:ascii="Arial" w:hAnsi="Arial" w:cs="Arial"/>
          <w:bCs/>
          <w:sz w:val="22"/>
          <w:szCs w:val="22"/>
          <w:lang w:eastAsia="x-none"/>
        </w:rPr>
        <w:t>3</w:t>
      </w:r>
      <w:r w:rsidR="009C3FB9" w:rsidRPr="00895B33">
        <w:rPr>
          <w:rFonts w:ascii="Arial" w:hAnsi="Arial" w:cs="Arial"/>
          <w:bCs/>
          <w:sz w:val="22"/>
          <w:szCs w:val="22"/>
          <w:lang w:eastAsia="x-none"/>
        </w:rPr>
        <w:t>-2025</w:t>
      </w:r>
    </w:p>
    <w:p w14:paraId="2988C435" w14:textId="5DED7DC7" w:rsidR="009C3FB9" w:rsidRPr="002F4B63" w:rsidRDefault="009C3FB9" w:rsidP="009C3FB9">
      <w:pPr>
        <w:tabs>
          <w:tab w:val="left" w:pos="426"/>
          <w:tab w:val="left" w:pos="7140"/>
        </w:tabs>
        <w:spacing w:before="240" w:after="12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 xml:space="preserve">B. </w:t>
      </w:r>
      <w:r w:rsidRPr="00874A2E">
        <w:rPr>
          <w:rFonts w:ascii="Arial Bold" w:eastAsia="Calibri" w:hAnsi="Arial Bold" w:cs="Arial"/>
          <w:b/>
          <w:bCs/>
          <w:smallCaps/>
          <w:sz w:val="22"/>
          <w:szCs w:val="22"/>
        </w:rPr>
        <w:tab/>
      </w:r>
      <w:r w:rsidR="007348F5" w:rsidRPr="00B414B5">
        <w:rPr>
          <w:rFonts w:ascii="Arial" w:eastAsia="Calibri" w:hAnsi="Arial" w:cs="Arial"/>
          <w:b/>
          <w:bCs/>
          <w:sz w:val="22"/>
          <w:szCs w:val="22"/>
          <w:lang w:val="fr-FR"/>
        </w:rPr>
        <w:t>MỤC TI</w:t>
      </w:r>
      <w:r w:rsidR="007348F5">
        <w:rPr>
          <w:rFonts w:ascii="Arial" w:eastAsia="Calibri" w:hAnsi="Arial" w:cs="Arial"/>
          <w:b/>
          <w:bCs/>
          <w:sz w:val="22"/>
          <w:szCs w:val="22"/>
          <w:lang w:val="fr-FR"/>
        </w:rPr>
        <w:t>E</w:t>
      </w:r>
      <w:r w:rsidR="007348F5" w:rsidRPr="00B414B5">
        <w:rPr>
          <w:rFonts w:ascii="Arial" w:eastAsia="Calibri" w:hAnsi="Arial" w:cs="Arial"/>
          <w:b/>
          <w:bCs/>
          <w:sz w:val="22"/>
          <w:szCs w:val="22"/>
          <w:lang w:val="fr-FR"/>
        </w:rPr>
        <w:t>U CỦA C</w:t>
      </w:r>
      <w:r w:rsidR="007348F5">
        <w:rPr>
          <w:rFonts w:ascii="Arial" w:eastAsia="Calibri" w:hAnsi="Arial" w:cs="Arial"/>
          <w:b/>
          <w:bCs/>
          <w:sz w:val="22"/>
          <w:szCs w:val="22"/>
          <w:lang w:val="fr-FR"/>
        </w:rPr>
        <w:t>O</w:t>
      </w:r>
      <w:r w:rsidR="007348F5" w:rsidRPr="00B414B5">
        <w:rPr>
          <w:rFonts w:ascii="Arial" w:eastAsia="Calibri" w:hAnsi="Arial" w:cs="Arial"/>
          <w:b/>
          <w:bCs/>
          <w:sz w:val="22"/>
          <w:szCs w:val="22"/>
          <w:lang w:val="fr-FR"/>
        </w:rPr>
        <w:t>NG T</w:t>
      </w:r>
      <w:r w:rsidR="007348F5">
        <w:rPr>
          <w:rFonts w:ascii="Arial" w:eastAsia="Calibri" w:hAnsi="Arial" w:cs="Arial"/>
          <w:b/>
          <w:bCs/>
          <w:sz w:val="22"/>
          <w:szCs w:val="22"/>
          <w:lang w:val="fr-FR"/>
        </w:rPr>
        <w:t>A</w:t>
      </w:r>
      <w:r w:rsidR="007348F5" w:rsidRPr="00B414B5">
        <w:rPr>
          <w:rFonts w:ascii="Arial" w:eastAsia="Calibri" w:hAnsi="Arial" w:cs="Arial"/>
          <w:b/>
          <w:bCs/>
          <w:sz w:val="22"/>
          <w:szCs w:val="22"/>
          <w:lang w:val="fr-FR"/>
        </w:rPr>
        <w:t>C GI</w:t>
      </w:r>
      <w:r w:rsidR="007348F5">
        <w:rPr>
          <w:rFonts w:ascii="Arial" w:eastAsia="Calibri" w:hAnsi="Arial" w:cs="Arial"/>
          <w:b/>
          <w:bCs/>
          <w:sz w:val="22"/>
          <w:szCs w:val="22"/>
          <w:lang w:val="fr-FR"/>
        </w:rPr>
        <w:t>A</w:t>
      </w:r>
      <w:r w:rsidR="007348F5" w:rsidRPr="00B414B5">
        <w:rPr>
          <w:rFonts w:ascii="Arial" w:eastAsia="Calibri" w:hAnsi="Arial" w:cs="Arial"/>
          <w:b/>
          <w:bCs/>
          <w:sz w:val="22"/>
          <w:szCs w:val="22"/>
          <w:lang w:val="fr-FR"/>
        </w:rPr>
        <w:t>M S</w:t>
      </w:r>
      <w:r w:rsidR="007348F5">
        <w:rPr>
          <w:rFonts w:ascii="Arial" w:eastAsia="Calibri" w:hAnsi="Arial" w:cs="Arial"/>
          <w:b/>
          <w:bCs/>
          <w:sz w:val="22"/>
          <w:szCs w:val="22"/>
          <w:lang w:val="fr-FR"/>
        </w:rPr>
        <w:t>A</w:t>
      </w:r>
      <w:r w:rsidR="007348F5" w:rsidRPr="00B414B5">
        <w:rPr>
          <w:rFonts w:ascii="Arial" w:eastAsia="Calibri" w:hAnsi="Arial" w:cs="Arial"/>
          <w:b/>
          <w:bCs/>
          <w:sz w:val="22"/>
          <w:szCs w:val="22"/>
          <w:lang w:val="fr-FR"/>
        </w:rPr>
        <w:t>T</w:t>
      </w:r>
    </w:p>
    <w:p w14:paraId="7EDBEE15" w14:textId="1C627A70" w:rsidR="009C3FB9" w:rsidRPr="006A7BE9" w:rsidRDefault="007348F5" w:rsidP="00907FC8">
      <w:pPr>
        <w:numPr>
          <w:ilvl w:val="0"/>
          <w:numId w:val="48"/>
        </w:numPr>
        <w:shd w:val="clear" w:color="auto" w:fill="FFFFFF"/>
        <w:tabs>
          <w:tab w:val="left" w:pos="567"/>
          <w:tab w:val="left" w:pos="993"/>
        </w:tabs>
        <w:spacing w:before="120" w:after="120"/>
        <w:ind w:left="0" w:firstLine="0"/>
        <w:jc w:val="both"/>
        <w:rPr>
          <w:szCs w:val="22"/>
        </w:rPr>
      </w:pPr>
      <w:r w:rsidRPr="00B414B5">
        <w:rPr>
          <w:rFonts w:ascii="Arial" w:eastAsia="Calibri" w:hAnsi="Arial" w:cs="Arial"/>
          <w:sz w:val="22"/>
          <w:szCs w:val="22"/>
          <w:lang w:val="pt-BR"/>
        </w:rPr>
        <w:t>Mục</w:t>
      </w:r>
      <w:r w:rsidRPr="00B414B5">
        <w:rPr>
          <w:rFonts w:ascii="Arial" w:eastAsia="Calibri" w:hAnsi="Arial" w:cs="Arial"/>
          <w:sz w:val="22"/>
          <w:szCs w:val="22"/>
          <w:lang w:val="vi-VN"/>
        </w:rPr>
        <w:t xml:space="preserve"> tiêu của công tác giám sát bao gồm</w:t>
      </w:r>
      <w:r w:rsidR="009C3FB9" w:rsidRPr="002F4B63">
        <w:rPr>
          <w:rFonts w:ascii="Arial" w:hAnsi="Arial" w:cs="Arial"/>
          <w:sz w:val="22"/>
          <w:szCs w:val="22"/>
        </w:rPr>
        <w:t xml:space="preserve">: </w:t>
      </w:r>
    </w:p>
    <w:p w14:paraId="5FBC66D7" w14:textId="4082B9BD" w:rsidR="00413070" w:rsidRPr="00413070" w:rsidRDefault="00413070" w:rsidP="00907FC8">
      <w:pPr>
        <w:pStyle w:val="BodyText"/>
        <w:numPr>
          <w:ilvl w:val="0"/>
          <w:numId w:val="53"/>
        </w:numPr>
        <w:tabs>
          <w:tab w:val="clear" w:pos="1417"/>
        </w:tabs>
        <w:suppressAutoHyphens w:val="0"/>
        <w:spacing w:before="120"/>
        <w:ind w:hanging="709"/>
        <w:rPr>
          <w:rFonts w:ascii="Arial" w:hAnsi="Arial" w:cs="Arial"/>
          <w:sz w:val="22"/>
          <w:szCs w:val="22"/>
        </w:rPr>
      </w:pPr>
      <w:r w:rsidRPr="00413070">
        <w:rPr>
          <w:rFonts w:ascii="Arial" w:hAnsi="Arial" w:cs="Arial"/>
          <w:sz w:val="22"/>
          <w:szCs w:val="22"/>
        </w:rPr>
        <w:t xml:space="preserve">Thực hiện chức năng của </w:t>
      </w:r>
      <w:r>
        <w:rPr>
          <w:rFonts w:ascii="Arial" w:hAnsi="Arial" w:cs="Arial"/>
          <w:sz w:val="22"/>
          <w:szCs w:val="22"/>
        </w:rPr>
        <w:t>Kỹ sư</w:t>
      </w:r>
      <w:r w:rsidRPr="00413070">
        <w:rPr>
          <w:rFonts w:ascii="Arial" w:hAnsi="Arial" w:cs="Arial"/>
          <w:sz w:val="22"/>
          <w:szCs w:val="22"/>
        </w:rPr>
        <w:t xml:space="preserve"> trong việc quản lý hợp đồng xây dựng công trình dân dụng (Hợp đồng) theo các điều kiện của hợp đồng;</w:t>
      </w:r>
    </w:p>
    <w:p w14:paraId="63EB94E8" w14:textId="19885465" w:rsidR="00413070" w:rsidRPr="002F4B63" w:rsidRDefault="00413070" w:rsidP="00907FC8">
      <w:pPr>
        <w:pStyle w:val="BodyText"/>
        <w:numPr>
          <w:ilvl w:val="0"/>
          <w:numId w:val="53"/>
        </w:numPr>
        <w:tabs>
          <w:tab w:val="clear" w:pos="1417"/>
        </w:tabs>
        <w:suppressAutoHyphens w:val="0"/>
        <w:spacing w:before="120"/>
        <w:ind w:hanging="709"/>
        <w:rPr>
          <w:rFonts w:ascii="Arial" w:hAnsi="Arial" w:cs="Arial"/>
          <w:sz w:val="22"/>
          <w:szCs w:val="22"/>
        </w:rPr>
      </w:pPr>
      <w:r w:rsidRPr="00413070">
        <w:rPr>
          <w:rFonts w:ascii="Arial" w:hAnsi="Arial" w:cs="Arial"/>
          <w:sz w:val="22"/>
          <w:szCs w:val="22"/>
        </w:rPr>
        <w:t>Xem xét và tư vấn cho các Ban QLDA tỉnh (</w:t>
      </w:r>
      <w:r w:rsidR="00E6498F">
        <w:rPr>
          <w:rFonts w:ascii="Arial" w:hAnsi="Arial" w:cs="Arial"/>
          <w:sz w:val="22"/>
          <w:szCs w:val="22"/>
        </w:rPr>
        <w:t>Khách hàng</w:t>
      </w:r>
      <w:r w:rsidRPr="00413070">
        <w:rPr>
          <w:rFonts w:ascii="Arial" w:hAnsi="Arial" w:cs="Arial"/>
          <w:sz w:val="22"/>
          <w:szCs w:val="22"/>
        </w:rPr>
        <w:t>) về việc phê duyệt biện pháp thi công và hoạt động thi công do Nhà thầu thực hiện</w:t>
      </w:r>
      <w:r w:rsidR="000B2C77">
        <w:rPr>
          <w:rFonts w:ascii="Arial" w:hAnsi="Arial" w:cs="Arial"/>
          <w:sz w:val="22"/>
          <w:szCs w:val="22"/>
        </w:rPr>
        <w:t>;</w:t>
      </w:r>
    </w:p>
    <w:p w14:paraId="3A2C84FD" w14:textId="556E827E" w:rsidR="00974F0D" w:rsidRPr="002F4B63" w:rsidRDefault="00974F0D" w:rsidP="00907FC8">
      <w:pPr>
        <w:pStyle w:val="BodyText"/>
        <w:numPr>
          <w:ilvl w:val="0"/>
          <w:numId w:val="53"/>
        </w:numPr>
        <w:tabs>
          <w:tab w:val="clear" w:pos="1417"/>
        </w:tabs>
        <w:suppressAutoHyphens w:val="0"/>
        <w:spacing w:before="120"/>
        <w:ind w:hanging="709"/>
        <w:rPr>
          <w:rFonts w:ascii="Arial" w:hAnsi="Arial" w:cs="Arial"/>
          <w:sz w:val="22"/>
          <w:szCs w:val="22"/>
        </w:rPr>
      </w:pPr>
      <w:r w:rsidRPr="00B414B5">
        <w:rPr>
          <w:rFonts w:ascii="Arial" w:eastAsia="Calibri" w:hAnsi="Arial" w:cs="Arial"/>
          <w:sz w:val="22"/>
          <w:szCs w:val="22"/>
          <w:lang w:val="pt-BR"/>
        </w:rPr>
        <w:t xml:space="preserve">Đảm bảo rằng các công trình vĩnh cửu và tạm thời đã được thiết kế và thi công phù hợp với các quy định của Hợp đồng và theo Tiêu chuẩn Thiết kế và Xây dựng Việt Nam; </w:t>
      </w:r>
      <w:r>
        <w:rPr>
          <w:rFonts w:ascii="Arial" w:eastAsia="Calibri" w:hAnsi="Arial" w:cs="Arial"/>
          <w:sz w:val="22"/>
          <w:szCs w:val="22"/>
          <w:lang w:val="pt-BR"/>
        </w:rPr>
        <w:t>v</w:t>
      </w:r>
      <w:r w:rsidRPr="00B414B5">
        <w:rPr>
          <w:rFonts w:ascii="Arial" w:eastAsia="Calibri" w:hAnsi="Arial" w:cs="Arial"/>
          <w:sz w:val="22"/>
          <w:szCs w:val="22"/>
          <w:lang w:val="pt-BR"/>
        </w:rPr>
        <w:t>à</w:t>
      </w:r>
    </w:p>
    <w:p w14:paraId="0EC5ABB5" w14:textId="70ABE23A" w:rsidR="006E5048" w:rsidRPr="002F4B63" w:rsidRDefault="006E5048" w:rsidP="00907FC8">
      <w:pPr>
        <w:pStyle w:val="BodyText"/>
        <w:numPr>
          <w:ilvl w:val="0"/>
          <w:numId w:val="53"/>
        </w:numPr>
        <w:tabs>
          <w:tab w:val="clear" w:pos="1417"/>
        </w:tabs>
        <w:suppressAutoHyphens w:val="0"/>
        <w:spacing w:before="120"/>
        <w:ind w:hanging="709"/>
        <w:rPr>
          <w:rFonts w:ascii="Arial" w:hAnsi="Arial" w:cs="Arial"/>
          <w:sz w:val="22"/>
          <w:szCs w:val="22"/>
        </w:rPr>
      </w:pPr>
      <w:r w:rsidRPr="00B414B5">
        <w:rPr>
          <w:rFonts w:ascii="Arial" w:eastAsia="Calibri" w:hAnsi="Arial" w:cs="Arial"/>
          <w:sz w:val="22"/>
          <w:szCs w:val="22"/>
          <w:lang w:val="pt-BR"/>
        </w:rPr>
        <w:t xml:space="preserve">Tư vấn cho </w:t>
      </w:r>
      <w:r w:rsidR="00E6498F">
        <w:rPr>
          <w:rFonts w:ascii="Arial" w:eastAsia="Calibri" w:hAnsi="Arial" w:cs="Arial"/>
          <w:sz w:val="22"/>
          <w:szCs w:val="22"/>
          <w:lang w:val="pt-BR"/>
        </w:rPr>
        <w:t>Khách hàng</w:t>
      </w:r>
      <w:r w:rsidRPr="00B414B5">
        <w:rPr>
          <w:rFonts w:ascii="Arial" w:eastAsia="Calibri" w:hAnsi="Arial" w:cs="Arial"/>
          <w:sz w:val="22"/>
          <w:szCs w:val="22"/>
          <w:lang w:val="pt-BR"/>
        </w:rPr>
        <w:t xml:space="preserve"> về tất cả các vấn đề liên quan đến việc thực hiện Hợp đồng bao gồm kiểm soát chất lượng, tiến độ công việc, các vấn đề thực hiện và trọng tài hoặc kiện tụng, v.v.</w:t>
      </w:r>
    </w:p>
    <w:p w14:paraId="17C1E67C" w14:textId="4F8A707E" w:rsidR="00647B0A" w:rsidRPr="00895B33" w:rsidRDefault="00647B0A" w:rsidP="00907FC8">
      <w:pPr>
        <w:pStyle w:val="BodyText"/>
        <w:numPr>
          <w:ilvl w:val="0"/>
          <w:numId w:val="53"/>
        </w:numPr>
        <w:tabs>
          <w:tab w:val="clear" w:pos="1417"/>
        </w:tabs>
        <w:suppressAutoHyphens w:val="0"/>
        <w:spacing w:before="120"/>
        <w:ind w:hanging="709"/>
        <w:rPr>
          <w:rFonts w:ascii="Arial" w:eastAsia="Calibri" w:hAnsi="Arial" w:cs="Arial"/>
          <w:sz w:val="22"/>
          <w:szCs w:val="22"/>
        </w:rPr>
      </w:pPr>
      <w:r w:rsidRPr="00B414B5">
        <w:rPr>
          <w:rFonts w:ascii="Arial" w:eastAsia="Calibri" w:hAnsi="Arial" w:cs="Arial"/>
          <w:sz w:val="22"/>
          <w:szCs w:val="22"/>
          <w:lang w:val="pt-BR"/>
        </w:rPr>
        <w:t>Quản lý hợp đồng xây dựng và quản lý môi trường, xã hội theo hợp đồng đã ký kết giữa chủ đầu tư và nhà thầu đảm bảo tuân thủ các quy định của nhà tài trợ</w:t>
      </w:r>
      <w:r>
        <w:rPr>
          <w:rFonts w:ascii="Arial" w:eastAsia="Calibri" w:hAnsi="Arial" w:cs="Arial"/>
          <w:sz w:val="22"/>
          <w:szCs w:val="22"/>
          <w:lang w:val="pt-BR"/>
        </w:rPr>
        <w:t>.</w:t>
      </w:r>
    </w:p>
    <w:p w14:paraId="5944E5E5" w14:textId="43378FDD" w:rsidR="009C3FB9" w:rsidRPr="00895B33" w:rsidRDefault="006668B0" w:rsidP="00907FC8">
      <w:pPr>
        <w:numPr>
          <w:ilvl w:val="0"/>
          <w:numId w:val="48"/>
        </w:numPr>
        <w:shd w:val="clear" w:color="auto" w:fill="FFFFFF"/>
        <w:tabs>
          <w:tab w:val="left" w:pos="567"/>
          <w:tab w:val="left" w:pos="993"/>
        </w:tabs>
        <w:spacing w:before="120" w:after="120"/>
        <w:ind w:left="0" w:firstLine="0"/>
        <w:jc w:val="both"/>
        <w:rPr>
          <w:rFonts w:ascii="Arial" w:eastAsia="Calibri" w:hAnsi="Arial" w:cs="Arial"/>
          <w:sz w:val="22"/>
          <w:szCs w:val="22"/>
        </w:rPr>
      </w:pPr>
      <w:r w:rsidRPr="00B414B5">
        <w:rPr>
          <w:rFonts w:ascii="Arial" w:eastAsia="Calibri" w:hAnsi="Arial" w:cs="Arial"/>
          <w:sz w:val="22"/>
          <w:szCs w:val="22"/>
        </w:rPr>
        <w:t>Giám sát chất lượng xây dựng công trình của nhà thầu theo đúng các quy định của Chính phủ Việt Nam về quản lý chất lượng xây dựng được nêu cụ thể tại các Nghị định số 06/2021/NĐ-CP ngày 26/01/2021 của Chính phủ về Quy định chi tiết một số nội dung về quản lý chất lượng, thi công xây dựng và bảo trì công trình xây dựng; Nghị định số 10/2021/NĐ-CP ngày 09/02/2021 của Chính phủ về Quản lý chi phí đầu tư xây dựng; Nghị định số 15/2021/NĐ-CP ngày 03/3/2021 của Chính phủ về Quy định chi tiết một số nội dung về quản lý dự án đầu tư xây dựng và các văn bản, hướng dẫn khác có liên quan</w:t>
      </w:r>
      <w:r w:rsidR="009C3FB9" w:rsidRPr="00895B33">
        <w:rPr>
          <w:rFonts w:ascii="Arial" w:eastAsia="Calibri" w:hAnsi="Arial" w:cs="Arial"/>
          <w:sz w:val="22"/>
          <w:szCs w:val="22"/>
        </w:rPr>
        <w:t>.</w:t>
      </w:r>
    </w:p>
    <w:p w14:paraId="43346FBD" w14:textId="51D4B628" w:rsidR="009C3FB9" w:rsidRPr="002F4B63" w:rsidRDefault="009C3FB9" w:rsidP="009C3FB9">
      <w:pPr>
        <w:tabs>
          <w:tab w:val="left" w:pos="426"/>
          <w:tab w:val="left" w:pos="7140"/>
        </w:tabs>
        <w:spacing w:before="240" w:after="24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C.</w:t>
      </w:r>
      <w:r w:rsidRPr="00874A2E">
        <w:rPr>
          <w:rFonts w:ascii="Arial Bold" w:eastAsia="Calibri" w:hAnsi="Arial Bold" w:cs="Arial"/>
          <w:b/>
          <w:bCs/>
          <w:smallCaps/>
          <w:sz w:val="22"/>
          <w:szCs w:val="22"/>
        </w:rPr>
        <w:tab/>
      </w:r>
      <w:r w:rsidR="00AC5B8D" w:rsidRPr="00B414B5">
        <w:rPr>
          <w:rFonts w:ascii="Arial" w:eastAsia="Calibri" w:hAnsi="Arial" w:cs="Arial"/>
          <w:b/>
          <w:bCs/>
          <w:sz w:val="22"/>
          <w:szCs w:val="22"/>
          <w:lang w:val="fr-FR"/>
        </w:rPr>
        <w:t>PHẠM VI CONG VIỆC</w:t>
      </w:r>
      <w:r w:rsidR="00AC5B8D" w:rsidRPr="00B414B5">
        <w:rPr>
          <w:rFonts w:ascii="Arial" w:eastAsia="Calibri" w:hAnsi="Arial" w:cs="Arial"/>
          <w:b/>
          <w:bCs/>
          <w:sz w:val="22"/>
          <w:szCs w:val="22"/>
          <w:lang w:val="vi-VN"/>
        </w:rPr>
        <w:t xml:space="preserve"> GIÁM SÁT</w:t>
      </w:r>
    </w:p>
    <w:p w14:paraId="4DAF6E91" w14:textId="206834E5" w:rsidR="009C3FB9" w:rsidRDefault="009C3FB9" w:rsidP="009C3FB9">
      <w:pPr>
        <w:shd w:val="clear" w:color="auto" w:fill="FFFFFF"/>
        <w:tabs>
          <w:tab w:val="left" w:pos="709"/>
        </w:tabs>
        <w:spacing w:before="120" w:after="120"/>
        <w:rPr>
          <w:rFonts w:ascii="Arial" w:hAnsi="Arial" w:cs="Arial"/>
          <w:i/>
          <w:sz w:val="22"/>
          <w:szCs w:val="22"/>
          <w:lang w:eastAsia="x-none"/>
        </w:rPr>
      </w:pPr>
      <w:r w:rsidRPr="00895B33">
        <w:rPr>
          <w:rFonts w:ascii="Arial" w:hAnsi="Arial" w:cs="Arial"/>
          <w:i/>
          <w:sz w:val="22"/>
          <w:szCs w:val="22"/>
          <w:lang w:eastAsia="x-none"/>
        </w:rPr>
        <w:t xml:space="preserve">a) </w:t>
      </w:r>
      <w:r w:rsidR="00AC5B8D" w:rsidRPr="00B414B5">
        <w:rPr>
          <w:rFonts w:ascii="Arial" w:hAnsi="Arial" w:cs="Arial"/>
          <w:i/>
          <w:sz w:val="22"/>
          <w:szCs w:val="22"/>
          <w:lang w:val="pt-BR"/>
        </w:rPr>
        <w:t>Rà soát thiết kế</w:t>
      </w:r>
      <w:r w:rsidRPr="00895B33">
        <w:rPr>
          <w:rFonts w:ascii="Arial" w:hAnsi="Arial" w:cs="Arial"/>
          <w:i/>
          <w:sz w:val="22"/>
          <w:szCs w:val="22"/>
          <w:lang w:eastAsia="x-none"/>
        </w:rPr>
        <w:t xml:space="preserve">: </w:t>
      </w:r>
    </w:p>
    <w:p w14:paraId="5E318066" w14:textId="739279CC" w:rsidR="009C3FB9" w:rsidRPr="006A7BE9" w:rsidRDefault="00AB5278" w:rsidP="00907FC8">
      <w:pPr>
        <w:numPr>
          <w:ilvl w:val="0"/>
          <w:numId w:val="48"/>
        </w:numPr>
        <w:shd w:val="clear" w:color="auto" w:fill="FFFFFF"/>
        <w:tabs>
          <w:tab w:val="left" w:pos="567"/>
          <w:tab w:val="left" w:pos="993"/>
        </w:tabs>
        <w:spacing w:before="120" w:after="120"/>
        <w:ind w:left="0" w:firstLine="0"/>
        <w:jc w:val="both"/>
        <w:rPr>
          <w:szCs w:val="22"/>
        </w:rPr>
      </w:pPr>
      <w:r w:rsidRPr="00B414B5">
        <w:rPr>
          <w:rFonts w:ascii="Arial" w:hAnsi="Arial" w:cs="Arial"/>
          <w:sz w:val="22"/>
          <w:szCs w:val="22"/>
          <w:lang w:val="pt-BR"/>
        </w:rPr>
        <w:t>TKKT đã được lập bởi đơn vị tư vấn. Việc xem xét thiết kế bao gồm, nhưng không giới hạn, những điều sau đây</w:t>
      </w:r>
      <w:r w:rsidR="009C3FB9" w:rsidRPr="002F4B63">
        <w:rPr>
          <w:rFonts w:ascii="Arial" w:hAnsi="Arial" w:cs="Arial"/>
          <w:sz w:val="22"/>
          <w:szCs w:val="22"/>
        </w:rPr>
        <w:t>:</w:t>
      </w:r>
    </w:p>
    <w:p w14:paraId="7EE9C4CD" w14:textId="35BFA390" w:rsidR="009C3FB9" w:rsidRDefault="007B0F9C" w:rsidP="00907FC8">
      <w:pPr>
        <w:pStyle w:val="BodyTextNumbered"/>
        <w:numPr>
          <w:ilvl w:val="0"/>
          <w:numId w:val="54"/>
        </w:numPr>
        <w:tabs>
          <w:tab w:val="clear" w:pos="720"/>
          <w:tab w:val="clear" w:pos="1069"/>
          <w:tab w:val="num" w:pos="851"/>
        </w:tabs>
        <w:spacing w:after="120"/>
        <w:ind w:left="709" w:hanging="425"/>
      </w:pPr>
      <w:r w:rsidRPr="007B0F9C">
        <w:lastRenderedPageBreak/>
        <w:t xml:space="preserve">Đảm bảo rằng các Thông số kỹ thuật trong Hồ sơ mời thầu và các quy định của Tiêu chuẩn thiết kế và xây dựng Việt Nam đã được hạch toán hợp lệ trong </w:t>
      </w:r>
      <w:r w:rsidR="00A921D8">
        <w:t>thiết kế chi tiết</w:t>
      </w:r>
      <w:r w:rsidRPr="007B0F9C">
        <w:t xml:space="preserve"> và bản vẽ thi công</w:t>
      </w:r>
      <w:r w:rsidR="009C3FB9">
        <w:t>.</w:t>
      </w:r>
    </w:p>
    <w:p w14:paraId="2E482F43" w14:textId="77777777" w:rsidR="00697654" w:rsidRPr="00B414B5" w:rsidRDefault="00697654" w:rsidP="00907FC8">
      <w:pPr>
        <w:pStyle w:val="ListParagraph"/>
        <w:keepNext/>
        <w:numPr>
          <w:ilvl w:val="0"/>
          <w:numId w:val="78"/>
        </w:numPr>
        <w:shd w:val="clear" w:color="auto" w:fill="FFFFFF"/>
        <w:spacing w:before="120" w:after="120"/>
        <w:contextualSpacing w:val="0"/>
        <w:jc w:val="both"/>
        <w:rPr>
          <w:rFonts w:ascii="Arial" w:hAnsi="Arial" w:cs="Arial"/>
          <w:sz w:val="22"/>
          <w:szCs w:val="22"/>
          <w:lang w:val="pt-BR"/>
        </w:rPr>
      </w:pPr>
      <w:r w:rsidRPr="00B414B5">
        <w:rPr>
          <w:rFonts w:ascii="Arial" w:hAnsi="Arial" w:cs="Arial"/>
          <w:sz w:val="22"/>
          <w:szCs w:val="22"/>
          <w:lang w:val="pt-BR"/>
        </w:rPr>
        <w:t xml:space="preserve">Thiết lập lịch trình, phương pháp và quy trình rà soát thiết kế kỹ thuật chi tiết và bản vẽ thi công của các công trình dân dụng do </w:t>
      </w:r>
      <w:r>
        <w:rPr>
          <w:rFonts w:ascii="Arial" w:hAnsi="Arial" w:cs="Arial"/>
          <w:sz w:val="22"/>
          <w:szCs w:val="22"/>
          <w:lang w:val="pt-BR"/>
        </w:rPr>
        <w:t>Khách hàng</w:t>
      </w:r>
      <w:r w:rsidRPr="00B414B5">
        <w:rPr>
          <w:rFonts w:ascii="Arial" w:hAnsi="Arial" w:cs="Arial"/>
          <w:sz w:val="22"/>
          <w:szCs w:val="22"/>
          <w:lang w:val="pt-BR"/>
        </w:rPr>
        <w:t xml:space="preserve"> cung cấp.</w:t>
      </w:r>
    </w:p>
    <w:p w14:paraId="2249E14D" w14:textId="77777777" w:rsidR="00697654" w:rsidRPr="00B414B5" w:rsidRDefault="00697654" w:rsidP="00907FC8">
      <w:pPr>
        <w:pStyle w:val="ListParagraph"/>
        <w:keepNext/>
        <w:numPr>
          <w:ilvl w:val="0"/>
          <w:numId w:val="78"/>
        </w:numPr>
        <w:shd w:val="clear" w:color="auto" w:fill="FFFFFF"/>
        <w:spacing w:before="120" w:after="120"/>
        <w:contextualSpacing w:val="0"/>
        <w:jc w:val="both"/>
        <w:rPr>
          <w:rFonts w:ascii="Arial" w:hAnsi="Arial" w:cs="Arial"/>
          <w:sz w:val="22"/>
          <w:szCs w:val="22"/>
          <w:lang w:val="pt-BR"/>
        </w:rPr>
      </w:pPr>
      <w:r w:rsidRPr="00B414B5">
        <w:rPr>
          <w:rFonts w:ascii="Arial" w:hAnsi="Arial" w:cs="Arial"/>
          <w:sz w:val="22"/>
          <w:szCs w:val="22"/>
          <w:lang w:val="pt-BR"/>
        </w:rPr>
        <w:t>Rà soát thiết kế chi tiết và bản vẽ thi công theo các tiêu chuẩn, tiêu chí thiết kế và thiết kế ý tưởng được cung cấp trong Hợp đồng.</w:t>
      </w:r>
    </w:p>
    <w:p w14:paraId="1577C188" w14:textId="73297CFB" w:rsidR="00697654" w:rsidRPr="0082456B" w:rsidRDefault="00697654" w:rsidP="00907FC8">
      <w:pPr>
        <w:pStyle w:val="BodyTextNumbered"/>
        <w:numPr>
          <w:ilvl w:val="0"/>
          <w:numId w:val="54"/>
        </w:numPr>
        <w:tabs>
          <w:tab w:val="clear" w:pos="720"/>
          <w:tab w:val="clear" w:pos="1069"/>
          <w:tab w:val="num" w:pos="851"/>
        </w:tabs>
        <w:spacing w:after="120"/>
        <w:ind w:left="709" w:hanging="425"/>
      </w:pPr>
      <w:r w:rsidRPr="00B414B5">
        <w:rPr>
          <w:szCs w:val="22"/>
          <w:lang w:val="pt-BR"/>
        </w:rPr>
        <w:t xml:space="preserve">Đảm bảo rằng các Thông số kỹ thuật trong Hồ sơ mời thầu và các quy định của Tiêu chuẩn thiết kế và xây dựng Việt Nam đã được bao gồm trong </w:t>
      </w:r>
      <w:r w:rsidR="00AA1A15">
        <w:rPr>
          <w:szCs w:val="22"/>
          <w:lang w:val="pt-BR"/>
        </w:rPr>
        <w:t>TKCT</w:t>
      </w:r>
      <w:r w:rsidRPr="00B414B5">
        <w:rPr>
          <w:szCs w:val="22"/>
          <w:lang w:val="pt-BR"/>
        </w:rPr>
        <w:t xml:space="preserve"> và bản vẽ thi công.</w:t>
      </w:r>
    </w:p>
    <w:p w14:paraId="692FEDA6" w14:textId="697149A6" w:rsidR="009C3FB9" w:rsidRPr="00895B33" w:rsidRDefault="009C3FB9" w:rsidP="009C3FB9">
      <w:pPr>
        <w:shd w:val="clear" w:color="auto" w:fill="FFFFFF"/>
        <w:tabs>
          <w:tab w:val="left" w:pos="709"/>
        </w:tabs>
        <w:spacing w:before="120" w:after="120"/>
        <w:rPr>
          <w:rFonts w:ascii="Arial" w:hAnsi="Arial" w:cs="Arial"/>
          <w:i/>
          <w:sz w:val="22"/>
          <w:szCs w:val="22"/>
          <w:lang w:eastAsia="x-none"/>
        </w:rPr>
      </w:pPr>
      <w:r w:rsidRPr="00895B33">
        <w:rPr>
          <w:rFonts w:ascii="Arial" w:hAnsi="Arial" w:cs="Arial"/>
          <w:i/>
          <w:sz w:val="22"/>
          <w:szCs w:val="22"/>
          <w:lang w:eastAsia="x-none"/>
        </w:rPr>
        <w:t xml:space="preserve">b) </w:t>
      </w:r>
      <w:r w:rsidR="00AC1A8B" w:rsidRPr="00B414B5">
        <w:rPr>
          <w:rFonts w:ascii="Arial" w:hAnsi="Arial" w:cs="Arial"/>
          <w:i/>
          <w:sz w:val="22"/>
          <w:szCs w:val="22"/>
          <w:lang w:val="pt-BR" w:eastAsia="x-none"/>
        </w:rPr>
        <w:t>Quản lý hợp đồng</w:t>
      </w:r>
      <w:r w:rsidR="00AC1A8B">
        <w:rPr>
          <w:rFonts w:ascii="Arial" w:hAnsi="Arial" w:cs="Arial"/>
          <w:i/>
          <w:sz w:val="22"/>
          <w:szCs w:val="22"/>
          <w:lang w:val="pt-BR" w:eastAsia="x-none"/>
        </w:rPr>
        <w:t xml:space="preserve"> công trình xây dựng</w:t>
      </w:r>
    </w:p>
    <w:p w14:paraId="1D65A436" w14:textId="0D860CA5" w:rsidR="00AC1A8B" w:rsidRPr="00AF2E1D" w:rsidRDefault="00AC1A8B"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val="pt-BR" w:eastAsia="x-none"/>
        </w:rPr>
      </w:pPr>
      <w:r w:rsidRPr="00B414B5">
        <w:rPr>
          <w:rFonts w:ascii="Arial" w:hAnsi="Arial" w:cs="Arial"/>
          <w:sz w:val="22"/>
          <w:szCs w:val="22"/>
          <w:lang w:val="pt-BR" w:eastAsia="x-none"/>
        </w:rPr>
        <w:t xml:space="preserve">Tư vấn sẽ quản lý hợp đồng thi công </w:t>
      </w:r>
      <w:r w:rsidR="00AF2E1D" w:rsidRPr="00AF2E1D">
        <w:rPr>
          <w:rFonts w:ascii="Arial" w:hAnsi="Arial" w:cs="Arial"/>
          <w:sz w:val="22"/>
          <w:szCs w:val="22"/>
          <w:lang w:val="pt-BR" w:eastAsia="x-none"/>
        </w:rPr>
        <w:t xml:space="preserve">công trình xây dựng </w:t>
      </w:r>
      <w:r w:rsidRPr="00B414B5">
        <w:rPr>
          <w:rFonts w:ascii="Arial" w:hAnsi="Arial" w:cs="Arial"/>
          <w:sz w:val="22"/>
          <w:szCs w:val="22"/>
          <w:lang w:val="pt-BR" w:eastAsia="x-none"/>
        </w:rPr>
        <w:t>và đảm bảo rằng các công trình giao thông và công trình thủy</w:t>
      </w:r>
      <w:r w:rsidRPr="00AF2E1D">
        <w:rPr>
          <w:rFonts w:ascii="Arial" w:hAnsi="Arial" w:cs="Arial"/>
          <w:sz w:val="22"/>
          <w:szCs w:val="22"/>
          <w:lang w:val="pt-BR" w:eastAsia="x-none"/>
        </w:rPr>
        <w:t xml:space="preserve"> lợi </w:t>
      </w:r>
      <w:r w:rsidRPr="00B414B5">
        <w:rPr>
          <w:rFonts w:ascii="Arial" w:hAnsi="Arial" w:cs="Arial"/>
          <w:sz w:val="22"/>
          <w:szCs w:val="22"/>
          <w:lang w:val="pt-BR" w:eastAsia="x-none"/>
        </w:rPr>
        <w:t>được xây dựng theo các điều khoản của hợp đồng thi công xây dựng. Tư vấn sẽ được yêu cầu huy động một kỹ sư đại diện để thực hiện công việc toàn thời gian tại khu vực dự án</w:t>
      </w:r>
      <w:r>
        <w:rPr>
          <w:rFonts w:ascii="Arial" w:hAnsi="Arial" w:cs="Arial"/>
          <w:sz w:val="22"/>
          <w:szCs w:val="22"/>
          <w:lang w:val="pt-BR" w:eastAsia="x-none"/>
        </w:rPr>
        <w:t>.</w:t>
      </w:r>
    </w:p>
    <w:p w14:paraId="668E1E2E" w14:textId="278F6953" w:rsidR="00AF2E1D" w:rsidRDefault="00AF2E1D"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B414B5">
        <w:rPr>
          <w:rFonts w:ascii="Arial" w:hAnsi="Arial" w:cs="Arial"/>
          <w:sz w:val="22"/>
          <w:szCs w:val="22"/>
          <w:lang w:val="pt-BR" w:eastAsia="x-none"/>
        </w:rPr>
        <w:t xml:space="preserve">Công tác giám sát thi công phải tuân thủ theo Điều 19 của Nghị định 06/2021/NĐ-CP ngày 26/01/2021 của Chính phủ về việc quản lý chất lượng và bảo trì công trình xây dựng. Tư vấn sẽ có trách nhiệm hỗ trợ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bao gồm các nhiệm vụ sau</w:t>
      </w:r>
      <w:r>
        <w:rPr>
          <w:rFonts w:ascii="Arial" w:hAnsi="Arial" w:cs="Arial"/>
          <w:sz w:val="22"/>
          <w:szCs w:val="22"/>
          <w:lang w:val="pt-BR" w:eastAsia="x-none"/>
        </w:rPr>
        <w:t>:</w:t>
      </w:r>
    </w:p>
    <w:p w14:paraId="30DE7E5D" w14:textId="62A275FF" w:rsidR="000011B6" w:rsidRPr="00981D6F" w:rsidRDefault="000011B6" w:rsidP="00907FC8">
      <w:pPr>
        <w:pStyle w:val="BodyText"/>
        <w:numPr>
          <w:ilvl w:val="0"/>
          <w:numId w:val="55"/>
        </w:numPr>
        <w:tabs>
          <w:tab w:val="clear" w:pos="1417"/>
        </w:tabs>
        <w:suppressAutoHyphens w:val="0"/>
        <w:spacing w:before="120"/>
        <w:ind w:left="1106" w:hanging="709"/>
        <w:rPr>
          <w:szCs w:val="22"/>
        </w:rPr>
      </w:pPr>
      <w:r w:rsidRPr="00B414B5">
        <w:rPr>
          <w:rFonts w:ascii="Arial" w:hAnsi="Arial" w:cs="Arial"/>
          <w:sz w:val="22"/>
          <w:szCs w:val="22"/>
          <w:lang w:val="pt-BR" w:eastAsia="x-none"/>
        </w:rPr>
        <w:t>Phát lệnh khởi công công trình dựa trên (i) xác nhận rằng công tác thu hồi đất và các khoản thanh toán bồi thường liên quan cho toàn bộ tiểu dự án đã được hoàn tất mà không còn khoản nợ hay phát sinh khiếu nại nào; (ii) Lệnh khởi công do Giám đốc dự án ký dựa theo các phê duyệt của Ban BLDA tỉnh về kế hoạch thực hiện của nhà thầu, rằng có một thỏa thuận về thiết kế kỹ thuật chi tiết và các khối lượng liên quan dựa trên đánh giá của nhà thầu về thiết kế, và (iii) đã hoàn thành công tác giải phóng mặt bằng;</w:t>
      </w:r>
    </w:p>
    <w:p w14:paraId="42FED279" w14:textId="158389D8" w:rsidR="009C3FB9" w:rsidRPr="002F4B63" w:rsidRDefault="00522121"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Rà soát và phê duyệt nhân sự đề xuất cho các vị trí trong Hợp đồng</w:t>
      </w:r>
      <w:r>
        <w:rPr>
          <w:rFonts w:ascii="Arial" w:hAnsi="Arial" w:cs="Arial"/>
          <w:sz w:val="22"/>
          <w:szCs w:val="22"/>
          <w:lang w:val="pt-BR" w:eastAsia="x-none"/>
        </w:rPr>
        <w:t>;</w:t>
      </w:r>
    </w:p>
    <w:p w14:paraId="44DD56BB" w14:textId="27D7DA3D" w:rsidR="009C3FB9" w:rsidRPr="002F4B63" w:rsidRDefault="00522121"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Kiểm tra và phê duyệt tất cả các nguồn vật liệu được Nhà thầu xác định</w:t>
      </w:r>
      <w:r w:rsidR="009C3FB9" w:rsidRPr="002F4B63">
        <w:rPr>
          <w:rFonts w:ascii="Arial" w:hAnsi="Arial" w:cs="Arial"/>
          <w:sz w:val="22"/>
          <w:szCs w:val="22"/>
        </w:rPr>
        <w:t>;</w:t>
      </w:r>
    </w:p>
    <w:p w14:paraId="7A55178D" w14:textId="18FA95EF" w:rsidR="009C3FB9" w:rsidRPr="002F4B63" w:rsidRDefault="00522121"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Xem xét và thông qua kế hoạch thực hiện của Nhà thầu, giám sát tiến độ thi công xây dựng</w:t>
      </w:r>
      <w:r w:rsidR="009C3FB9" w:rsidRPr="002F4B63">
        <w:rPr>
          <w:rFonts w:ascii="Arial" w:hAnsi="Arial" w:cs="Arial"/>
          <w:sz w:val="22"/>
          <w:szCs w:val="22"/>
        </w:rPr>
        <w:t xml:space="preserve">. </w:t>
      </w:r>
    </w:p>
    <w:p w14:paraId="2D757156" w14:textId="6A2C5A26" w:rsidR="009C3FB9" w:rsidRPr="002F4B63" w:rsidRDefault="00522121"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Thông báo cho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về các rủi ro dẫn đến chậm trễ hoặc trì hoãn so tiến độ hợp đồng, và các hành động cần thiết để hạn chế và ngăn chặn các rủi ro đó</w:t>
      </w:r>
      <w:r w:rsidR="009C3FB9" w:rsidRPr="002F4B63">
        <w:rPr>
          <w:rFonts w:ascii="Arial" w:hAnsi="Arial" w:cs="Arial"/>
          <w:sz w:val="22"/>
          <w:szCs w:val="22"/>
        </w:rPr>
        <w:t>;</w:t>
      </w:r>
    </w:p>
    <w:p w14:paraId="0D89C67D" w14:textId="07F397E7" w:rsidR="009C3FB9" w:rsidRPr="002F4B63" w:rsidRDefault="00522121"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Rà soát, phê duyệt và giám sát kế hoạch xây dựng nhằm giảm thiểu sự gián đoạn hoạt động giao thông, thủy</w:t>
      </w:r>
      <w:r w:rsidRPr="00B414B5">
        <w:rPr>
          <w:rFonts w:ascii="Arial" w:hAnsi="Arial" w:cs="Arial"/>
          <w:sz w:val="22"/>
          <w:szCs w:val="22"/>
          <w:lang w:val="vi-VN" w:eastAsia="x-none"/>
        </w:rPr>
        <w:t xml:space="preserve"> lợi </w:t>
      </w:r>
      <w:r w:rsidRPr="00B414B5">
        <w:rPr>
          <w:rFonts w:ascii="Arial" w:hAnsi="Arial" w:cs="Arial"/>
          <w:sz w:val="22"/>
          <w:szCs w:val="22"/>
          <w:lang w:val="pt-BR" w:eastAsia="x-none"/>
        </w:rPr>
        <w:t>và hoạt động nông nghiệp trong suốt quá trình xây dựng và đảm bảo rằng các hoạt động xây dựng không gây nguy hiểm cho sự an toàn của mọi người</w:t>
      </w:r>
      <w:r w:rsidR="009C3FB9" w:rsidRPr="002F4B63">
        <w:rPr>
          <w:rFonts w:ascii="Arial" w:hAnsi="Arial" w:cs="Arial"/>
          <w:sz w:val="22"/>
          <w:szCs w:val="22"/>
        </w:rPr>
        <w:t>;</w:t>
      </w:r>
    </w:p>
    <w:p w14:paraId="79905F81" w14:textId="6376D775"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Thường xuyên giám sát và kiểm tra chương trình kiểm soát chất lượng của nhà thầu để đảm bảo chất lượng của các công trình đã hoàn thành, đáp ứng các tiêu chuẩn và kỹ thuật theo hợp đồng. Công tác này bao gồm việc kiểm tra thường xuyên chương trình thử nghiệm vật liệu</w:t>
      </w:r>
      <w:r w:rsidR="009C3FB9" w:rsidRPr="002F4B63">
        <w:rPr>
          <w:rFonts w:ascii="Arial" w:hAnsi="Arial" w:cs="Arial"/>
          <w:sz w:val="22"/>
          <w:szCs w:val="22"/>
        </w:rPr>
        <w:t>;</w:t>
      </w:r>
    </w:p>
    <w:p w14:paraId="32ACDD9D" w14:textId="0778AA7F"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Tư vấn và hỗ trợ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trong việc trọng tài hoặc kiện tụng liên quan đến thi công công trình, khi cần thiết</w:t>
      </w:r>
      <w:r w:rsidR="009C3FB9" w:rsidRPr="002F4B63">
        <w:rPr>
          <w:rFonts w:ascii="Arial" w:hAnsi="Arial" w:cs="Arial"/>
          <w:sz w:val="22"/>
          <w:szCs w:val="22"/>
        </w:rPr>
        <w:t>;</w:t>
      </w:r>
    </w:p>
    <w:p w14:paraId="2CBE8C5B" w14:textId="79FAECD8"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Theo dõi tiến độ của công trình xây dựng thông qua các kỹ thuật quản lý dự án có sự hỗ trợ của máy tính</w:t>
      </w:r>
      <w:r w:rsidR="009C3FB9" w:rsidRPr="002F4B63">
        <w:rPr>
          <w:rFonts w:ascii="Arial" w:hAnsi="Arial" w:cs="Arial"/>
          <w:sz w:val="22"/>
          <w:szCs w:val="22"/>
        </w:rPr>
        <w:t>;</w:t>
      </w:r>
    </w:p>
    <w:p w14:paraId="251B3B01" w14:textId="1854661C"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Tổ chức họp thường xuyên với các nhà thầu để đưa ra và xử lý các vấn đề khó khăn, ảnh hưởng đến tiến độ thi công, và báo cáo cho </w:t>
      </w:r>
      <w:r>
        <w:rPr>
          <w:rFonts w:ascii="Arial" w:hAnsi="Arial" w:cs="Arial"/>
          <w:sz w:val="22"/>
          <w:szCs w:val="22"/>
          <w:lang w:val="pt-BR" w:eastAsia="x-none"/>
        </w:rPr>
        <w:t>Khách hàng</w:t>
      </w:r>
      <w:r w:rsidR="009C3FB9" w:rsidRPr="002F4B63">
        <w:rPr>
          <w:rFonts w:ascii="Arial" w:hAnsi="Arial" w:cs="Arial"/>
          <w:sz w:val="22"/>
          <w:szCs w:val="22"/>
        </w:rPr>
        <w:t>;</w:t>
      </w:r>
    </w:p>
    <w:p w14:paraId="20B354D4" w14:textId="357B3713"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lastRenderedPageBreak/>
        <w:t>Phối hợp với các cơ quan/chính quyền địa phương liên quan để hạn chế gián đoạn trong quá trình thi công theo yêu cầu của Nhà thầu</w:t>
      </w:r>
      <w:r w:rsidR="009C3FB9" w:rsidRPr="002F4B63">
        <w:rPr>
          <w:rFonts w:ascii="Arial" w:hAnsi="Arial" w:cs="Arial"/>
          <w:sz w:val="22"/>
          <w:szCs w:val="22"/>
        </w:rPr>
        <w:t>;</w:t>
      </w:r>
    </w:p>
    <w:p w14:paraId="1ACA1D16" w14:textId="2C0EA05B"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Kiểm tra bảo hiểm của nhà thầu để đảm bảo rằng nhà thầu đã cung cấp tất cả bảo hiểm theo yêu cầu của hợp đồng và bảo hiểm đó phải được duy trì trong suốt thời hạn thực hiện hợp đồng</w:t>
      </w:r>
      <w:r w:rsidR="009C3FB9" w:rsidRPr="002F4B63">
        <w:rPr>
          <w:rFonts w:ascii="Arial" w:hAnsi="Arial" w:cs="Arial"/>
          <w:sz w:val="22"/>
          <w:szCs w:val="22"/>
        </w:rPr>
        <w:t>;</w:t>
      </w:r>
    </w:p>
    <w:p w14:paraId="56CAA730" w14:textId="36D9F2E6" w:rsidR="009C3FB9" w:rsidRPr="002F4B63"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Chuẩn bị các đơn hàng theo yêu cầu của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và kiểm tra đơn hàng do Nhà thầu đề xuất và tư vấn cho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theo đúng hợp đồng</w:t>
      </w:r>
      <w:r w:rsidR="009C3FB9" w:rsidRPr="002F4B63">
        <w:rPr>
          <w:rFonts w:ascii="Arial" w:hAnsi="Arial" w:cs="Arial"/>
          <w:sz w:val="22"/>
          <w:szCs w:val="22"/>
        </w:rPr>
        <w:t>;</w:t>
      </w:r>
    </w:p>
    <w:p w14:paraId="377CC03E" w14:textId="08402D71" w:rsidR="009C3FB9" w:rsidRDefault="001D14BD"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Rà soát các yêu cầu bồi thường của Nhà thầu và tư vấn cho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về tính hợp lệ của yêu cầu bồi thường, ảnh hưởng đến tiến độ thi công và chi phí của dự án</w:t>
      </w:r>
      <w:r w:rsidR="009C3FB9" w:rsidRPr="002F4B63">
        <w:rPr>
          <w:rFonts w:ascii="Arial" w:hAnsi="Arial" w:cs="Arial"/>
          <w:sz w:val="22"/>
          <w:szCs w:val="22"/>
        </w:rPr>
        <w:t>;</w:t>
      </w:r>
    </w:p>
    <w:p w14:paraId="66E76F38" w14:textId="57A29D2C" w:rsidR="00CA410E" w:rsidRPr="002F4B63" w:rsidRDefault="00CA410E"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Thực hiện quản lý hợp đồng xây dựng nhằm đảm bảo công trình được hoàn thành tuân thủ các thông số kỹ thuật, kế hoạch quản lý môi trường và các yêu cầu an toàn xã hội của khoản đầu tư BiiG-1</w:t>
      </w:r>
      <w:r w:rsidRPr="00B414B5">
        <w:rPr>
          <w:rStyle w:val="FootnoteReference"/>
          <w:rFonts w:ascii="Arial" w:hAnsi="Arial" w:cs="Arial"/>
          <w:sz w:val="22"/>
          <w:szCs w:val="22"/>
        </w:rPr>
        <w:footnoteReference w:id="14"/>
      </w:r>
      <w:r w:rsidRPr="00B414B5">
        <w:rPr>
          <w:rFonts w:ascii="Arial" w:hAnsi="Arial" w:cs="Arial"/>
          <w:sz w:val="22"/>
          <w:szCs w:val="22"/>
          <w:lang w:val="pt-BR" w:eastAsia="x-none"/>
        </w:rPr>
        <w:t>.</w:t>
      </w:r>
    </w:p>
    <w:p w14:paraId="25E01914" w14:textId="32B32ED5" w:rsidR="009C3FB9" w:rsidRPr="002F4B63" w:rsidRDefault="00C9254A"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Rà soát và đánh giá báo cáo tiến độ công việc hàng tháng do nhà thầu lập cho tháng trước, tiến độ công việc so với tiến độ chung được duyệt, các vấn đề và khó khăn của các nhà thầu và các vấn đề khác theo yêu cầu của </w:t>
      </w:r>
      <w:r>
        <w:rPr>
          <w:rFonts w:ascii="Arial" w:hAnsi="Arial" w:cs="Arial"/>
          <w:sz w:val="22"/>
          <w:szCs w:val="22"/>
          <w:lang w:val="pt-BR" w:eastAsia="x-none"/>
        </w:rPr>
        <w:t>Khách hàng</w:t>
      </w:r>
      <w:r w:rsidR="009C3FB9" w:rsidRPr="002F4B63">
        <w:rPr>
          <w:rFonts w:ascii="Arial" w:hAnsi="Arial" w:cs="Arial"/>
          <w:sz w:val="22"/>
          <w:szCs w:val="22"/>
        </w:rPr>
        <w:t>;</w:t>
      </w:r>
    </w:p>
    <w:p w14:paraId="212EEDF5" w14:textId="720716CA" w:rsidR="009C3FB9" w:rsidRPr="002F4B63" w:rsidRDefault="00C9254A"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Cấp Giấy chứng nhận hoàn thành sau khi hoàn thành công việc theo quy định của hợp đồng</w:t>
      </w:r>
      <w:r w:rsidR="009C3FB9" w:rsidRPr="002F4B63">
        <w:rPr>
          <w:rFonts w:ascii="Arial" w:hAnsi="Arial" w:cs="Arial"/>
          <w:sz w:val="22"/>
          <w:szCs w:val="22"/>
        </w:rPr>
        <w:t>;</w:t>
      </w:r>
    </w:p>
    <w:p w14:paraId="206B93BE" w14:textId="2E7A4342" w:rsidR="009C3FB9" w:rsidRPr="002F4B63" w:rsidRDefault="00C9254A"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Giám sát việc cập nhật Kế hoạch tái định cư, nếu cần, và xây dựng các hệ thống giám sát tác động theo dõi nghèo đói</w:t>
      </w:r>
      <w:r w:rsidR="009C3FB9" w:rsidRPr="002F4B63">
        <w:rPr>
          <w:rFonts w:ascii="Arial" w:hAnsi="Arial" w:cs="Arial"/>
          <w:sz w:val="22"/>
          <w:szCs w:val="22"/>
        </w:rPr>
        <w:t>;</w:t>
      </w:r>
    </w:p>
    <w:p w14:paraId="5A0F9B4A" w14:textId="6ACEB91D" w:rsidR="009C3FB9" w:rsidRPr="002F4B63" w:rsidRDefault="00C9254A"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Xem xét và tư vấn cho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xem các biện pháp thi công do nhà thầu đề xuất để thực hiện công việc có phù hợp hay không, đặc biệt có tham khảo các yêu cầu kỹ thuật tiêu chuẩn môi trường hợp lý theo Tuyên bố Chính sách An toàn của ADB (2009), kiểm định thiết bị thi công của nhà thầu, an toàn công trình, tài sản, con người và cộng đồng</w:t>
      </w:r>
      <w:r w:rsidR="009C3FB9" w:rsidRPr="002F4B63">
        <w:rPr>
          <w:rFonts w:ascii="Arial" w:hAnsi="Arial" w:cs="Arial"/>
          <w:sz w:val="22"/>
          <w:szCs w:val="22"/>
        </w:rPr>
        <w:t>;</w:t>
      </w:r>
    </w:p>
    <w:p w14:paraId="23C559B9" w14:textId="2905B450"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Kiểm tra đánh giá các thí nghiệm được thực hiện trong phòng thí nghiệm và tại công trường do nhà thầu thực hiện, thực hiện các thí nghiệm độc lập</w:t>
      </w:r>
      <w:r w:rsidR="009C3FB9" w:rsidRPr="002F4B63">
        <w:rPr>
          <w:rFonts w:ascii="Arial" w:hAnsi="Arial" w:cs="Arial"/>
          <w:sz w:val="22"/>
          <w:szCs w:val="22"/>
        </w:rPr>
        <w:t>.</w:t>
      </w:r>
    </w:p>
    <w:p w14:paraId="650FE100" w14:textId="1D136749"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Pr>
          <w:rFonts w:ascii="Arial" w:hAnsi="Arial" w:cs="Arial"/>
          <w:sz w:val="22"/>
          <w:szCs w:val="22"/>
        </w:rPr>
        <w:t>Phát hành lệnh y</w:t>
      </w:r>
      <w:r w:rsidRPr="00B414B5">
        <w:rPr>
          <w:rFonts w:ascii="Arial" w:hAnsi="Arial" w:cs="Arial"/>
          <w:sz w:val="22"/>
          <w:szCs w:val="22"/>
          <w:lang w:val="pt-BR" w:eastAsia="x-none"/>
        </w:rPr>
        <w:t xml:space="preserve">êu cầu Nhà thầu dỡ bỏ hoặc cải thiện </w:t>
      </w:r>
      <w:r>
        <w:rPr>
          <w:rFonts w:ascii="Arial" w:hAnsi="Arial" w:cs="Arial"/>
          <w:sz w:val="22"/>
          <w:szCs w:val="22"/>
          <w:lang w:val="pt-BR" w:eastAsia="x-none"/>
        </w:rPr>
        <w:t xml:space="preserve">các </w:t>
      </w:r>
      <w:r w:rsidRPr="00B414B5">
        <w:rPr>
          <w:rFonts w:ascii="Arial" w:hAnsi="Arial" w:cs="Arial"/>
          <w:sz w:val="22"/>
          <w:szCs w:val="22"/>
          <w:lang w:val="pt-BR" w:eastAsia="x-none"/>
        </w:rPr>
        <w:t>hạng mục công việc không đúng theo bản vẽ và/hoặc chỉ dẫn kỹ thuật</w:t>
      </w:r>
      <w:r w:rsidR="009C3FB9" w:rsidRPr="002F4B63">
        <w:rPr>
          <w:rFonts w:ascii="Arial" w:hAnsi="Arial" w:cs="Arial"/>
          <w:sz w:val="22"/>
          <w:szCs w:val="22"/>
        </w:rPr>
        <w:t>;</w:t>
      </w:r>
    </w:p>
    <w:p w14:paraId="2D37B230" w14:textId="5A3B894F"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Lưu trữ hồ sơ thí nghiệm, bao gồm hồ sơ đối chiếu của các hạng mục công trình của từng lần kiểm tra, địa điểm lấy mẫu thí nghiệm</w:t>
      </w:r>
      <w:r>
        <w:rPr>
          <w:rFonts w:ascii="Arial" w:hAnsi="Arial" w:cs="Arial"/>
          <w:sz w:val="22"/>
          <w:szCs w:val="22"/>
          <w:lang w:val="pt-BR" w:eastAsia="x-none"/>
        </w:rPr>
        <w:t>;</w:t>
      </w:r>
    </w:p>
    <w:p w14:paraId="4CBBB893" w14:textId="212884CB"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Khi hoàn thành hợp đồng, kiểm tra “bản vẽ hoàn công” của Nhà thầu, đây là hồ sơ minh chứng cho phần công việc đã hoàn thành</w:t>
      </w:r>
      <w:r w:rsidR="009C3FB9" w:rsidRPr="002F4B63">
        <w:rPr>
          <w:rFonts w:ascii="Arial" w:hAnsi="Arial" w:cs="Arial"/>
          <w:sz w:val="22"/>
          <w:szCs w:val="22"/>
        </w:rPr>
        <w:t>;</w:t>
      </w:r>
    </w:p>
    <w:p w14:paraId="58A4B0C6" w14:textId="5DCC27EB"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Kiểm tra các hạng mục đã hoàn thành, lưu trữ hồ sơ liên quan, bao gồm sổ đo lường</w:t>
      </w:r>
      <w:r w:rsidR="009C3FB9" w:rsidRPr="002F4B63">
        <w:rPr>
          <w:rFonts w:ascii="Arial" w:hAnsi="Arial" w:cs="Arial"/>
          <w:sz w:val="22"/>
          <w:szCs w:val="22"/>
        </w:rPr>
        <w:t>;</w:t>
      </w:r>
    </w:p>
    <w:p w14:paraId="411E7FCF" w14:textId="018CDC80"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Lập kế hoạch dòng tiền theo quý cho </w:t>
      </w:r>
      <w:r>
        <w:rPr>
          <w:rFonts w:ascii="Arial" w:hAnsi="Arial" w:cs="Arial"/>
          <w:sz w:val="22"/>
          <w:szCs w:val="22"/>
          <w:lang w:val="pt-BR" w:eastAsia="x-none"/>
        </w:rPr>
        <w:t>Khách hàng</w:t>
      </w:r>
      <w:r w:rsidRPr="00B414B5">
        <w:rPr>
          <w:rFonts w:ascii="Arial" w:hAnsi="Arial" w:cs="Arial"/>
          <w:sz w:val="22"/>
          <w:szCs w:val="22"/>
          <w:lang w:val="pt-BR" w:eastAsia="x-none"/>
        </w:rPr>
        <w:t xml:space="preserve"> theo mẫu được duyệt, trong đó xác định dự toán ngân sách cho tất cả các hạng mục công trình còn lại</w:t>
      </w:r>
      <w:r w:rsidR="009C3FB9" w:rsidRPr="002F4B63">
        <w:rPr>
          <w:rFonts w:ascii="Arial" w:hAnsi="Arial" w:cs="Arial"/>
          <w:sz w:val="22"/>
          <w:szCs w:val="22"/>
        </w:rPr>
        <w:t>;</w:t>
      </w:r>
    </w:p>
    <w:p w14:paraId="4A1A06E9" w14:textId="6E5F96DD"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Giám sát việc lưu trữ hồ sơ đối với tất cả các nhà máy, nhân công và vật liệu được sử dụng để xây dựng công trình</w:t>
      </w:r>
      <w:r w:rsidR="009C3FB9" w:rsidRPr="002F4B63">
        <w:rPr>
          <w:rFonts w:ascii="Arial" w:hAnsi="Arial" w:cs="Arial"/>
          <w:sz w:val="22"/>
          <w:szCs w:val="22"/>
        </w:rPr>
        <w:t>;</w:t>
      </w:r>
    </w:p>
    <w:p w14:paraId="6387E2E6" w14:textId="4FF16D4B"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Giám sát quá trình thanh toán theo giai đoạn và thanh toán cuối cùng của Nhà thầu (thanh toán hàng tháng sẽ dựa trên chứng từ thanh toán theo giai đoạn do Nhà thầu đệ trình)</w:t>
      </w:r>
      <w:r w:rsidR="009C3FB9" w:rsidRPr="002F4B63">
        <w:rPr>
          <w:rFonts w:ascii="Arial" w:hAnsi="Arial" w:cs="Arial"/>
          <w:sz w:val="22"/>
          <w:szCs w:val="22"/>
        </w:rPr>
        <w:t>;</w:t>
      </w:r>
    </w:p>
    <w:p w14:paraId="6F186B9E" w14:textId="07EEC922"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lastRenderedPageBreak/>
        <w:t>Tư vấn sẽ chịu trách nhiệm kiểm tra và giám sát các yêu cầu thực hiện trong Hợp đồng và đảm bảo các tiêu chí và giới hạn được đáp ứng</w:t>
      </w:r>
      <w:r w:rsidR="009C3FB9" w:rsidRPr="002F4B63">
        <w:rPr>
          <w:rFonts w:ascii="Arial" w:hAnsi="Arial" w:cs="Arial"/>
          <w:sz w:val="22"/>
          <w:szCs w:val="22"/>
        </w:rPr>
        <w:t>;</w:t>
      </w:r>
    </w:p>
    <w:p w14:paraId="16E572FA" w14:textId="250749A2" w:rsidR="009C3FB9" w:rsidRPr="002F4B63" w:rsidRDefault="008164AB"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 xml:space="preserve">Duy trì </w:t>
      </w:r>
      <w:r w:rsidR="001E059E">
        <w:rPr>
          <w:rFonts w:ascii="Arial" w:hAnsi="Arial" w:cs="Arial"/>
          <w:sz w:val="22"/>
          <w:szCs w:val="22"/>
          <w:lang w:val="pt-BR" w:eastAsia="x-none"/>
        </w:rPr>
        <w:t>nhật ký</w:t>
      </w:r>
      <w:r w:rsidRPr="00B414B5">
        <w:rPr>
          <w:rFonts w:ascii="Arial" w:hAnsi="Arial" w:cs="Arial"/>
          <w:sz w:val="22"/>
          <w:szCs w:val="22"/>
          <w:lang w:val="pt-BR" w:eastAsia="x-none"/>
        </w:rPr>
        <w:t xml:space="preserve"> hàng ngày, bao gồm tất cả các vấn đề liên quan đến quản lý hợp đồng, các mẫu yêu cầu, và yêu cầu đối với nhà thầu, và bất kỳ thông tin nào khác có thể giúp giải quyết các vấn đề phát sinh trong quá trình thực hiện</w:t>
      </w:r>
      <w:r w:rsidR="009C3FB9" w:rsidRPr="002F4B63">
        <w:rPr>
          <w:rFonts w:ascii="Arial" w:hAnsi="Arial" w:cs="Arial"/>
          <w:sz w:val="22"/>
          <w:szCs w:val="22"/>
        </w:rPr>
        <w:t>;</w:t>
      </w:r>
    </w:p>
    <w:p w14:paraId="7B78ADEB" w14:textId="2B56BB91" w:rsidR="009C3FB9" w:rsidRPr="002F4B63" w:rsidRDefault="001E059E"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Giám sát việc thực hiện các chương trình đào tạo của cán bộ PPMU tại hiện trường về quản lý dự án bao gồm đảm bảo chất lượng và quản lý hợp đồng</w:t>
      </w:r>
      <w:r w:rsidR="009C3FB9" w:rsidRPr="002F4B63">
        <w:rPr>
          <w:rFonts w:ascii="Arial" w:hAnsi="Arial" w:cs="Arial"/>
          <w:sz w:val="22"/>
          <w:szCs w:val="22"/>
        </w:rPr>
        <w:t>.</w:t>
      </w:r>
    </w:p>
    <w:p w14:paraId="228E036B" w14:textId="0CE42BAA" w:rsidR="00D363D3" w:rsidRPr="00D363D3" w:rsidRDefault="00D363D3"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D363D3">
        <w:rPr>
          <w:rFonts w:ascii="Arial" w:hAnsi="Arial" w:cs="Arial"/>
          <w:sz w:val="22"/>
          <w:szCs w:val="22"/>
          <w:lang w:val="pt-BR" w:eastAsia="x-none"/>
        </w:rPr>
        <w:t>Trong gia</w:t>
      </w:r>
      <w:r>
        <w:rPr>
          <w:rFonts w:ascii="Arial" w:hAnsi="Arial" w:cs="Arial"/>
          <w:sz w:val="22"/>
          <w:szCs w:val="22"/>
          <w:lang w:val="pt-BR" w:eastAsia="x-none"/>
        </w:rPr>
        <w:t>i đoạn</w:t>
      </w:r>
      <w:r w:rsidRPr="00D363D3">
        <w:rPr>
          <w:rFonts w:ascii="Arial" w:hAnsi="Arial" w:cs="Arial"/>
          <w:sz w:val="22"/>
          <w:szCs w:val="22"/>
          <w:lang w:val="pt-BR" w:eastAsia="x-none"/>
        </w:rPr>
        <w:t xml:space="preserve"> xác định trách nhiệm pháp lý về sai sót</w:t>
      </w:r>
      <w:r w:rsidR="000D5E0E">
        <w:rPr>
          <w:rFonts w:ascii="Arial" w:hAnsi="Arial" w:cs="Arial"/>
          <w:sz w:val="22"/>
          <w:szCs w:val="22"/>
          <w:lang w:val="pt-BR" w:eastAsia="x-none"/>
        </w:rPr>
        <w:t xml:space="preserve"> và</w:t>
      </w:r>
      <w:r w:rsidRPr="00D363D3">
        <w:rPr>
          <w:rFonts w:ascii="Arial" w:hAnsi="Arial" w:cs="Arial"/>
          <w:sz w:val="22"/>
          <w:szCs w:val="22"/>
          <w:lang w:val="pt-BR" w:eastAsia="x-none"/>
        </w:rPr>
        <w:t xml:space="preserve"> chi phí: Bồi thường thiệt hại khi giám sát sai lệch dẫn đến khối lượng thi công không đúng thiết kế, tiêu chuẩn áp dụng, quy chuẩn kỹ thuật mà người giám sát không báo </w:t>
      </w:r>
      <w:r w:rsidR="000D5E0E">
        <w:rPr>
          <w:rFonts w:ascii="Arial" w:hAnsi="Arial" w:cs="Arial"/>
          <w:sz w:val="22"/>
          <w:szCs w:val="22"/>
          <w:lang w:val="pt-BR" w:eastAsia="x-none"/>
        </w:rPr>
        <w:t xml:space="preserve">cáo </w:t>
      </w:r>
      <w:r w:rsidRPr="00D363D3">
        <w:rPr>
          <w:rFonts w:ascii="Arial" w:hAnsi="Arial" w:cs="Arial"/>
          <w:sz w:val="22"/>
          <w:szCs w:val="22"/>
          <w:lang w:val="pt-BR" w:eastAsia="x-none"/>
        </w:rPr>
        <w:t xml:space="preserve">với </w:t>
      </w:r>
      <w:r w:rsidR="000D5E0E">
        <w:rPr>
          <w:rFonts w:ascii="Arial" w:hAnsi="Arial" w:cs="Arial"/>
          <w:sz w:val="22"/>
          <w:szCs w:val="22"/>
          <w:lang w:val="pt-BR" w:eastAsia="x-none"/>
        </w:rPr>
        <w:t>Chủ đầu tư</w:t>
      </w:r>
      <w:r w:rsidRPr="00D363D3">
        <w:rPr>
          <w:rFonts w:ascii="Arial" w:hAnsi="Arial" w:cs="Arial"/>
          <w:sz w:val="22"/>
          <w:szCs w:val="22"/>
          <w:lang w:val="pt-BR" w:eastAsia="x-none"/>
        </w:rPr>
        <w:t xml:space="preserve"> hoặc người có thẩm quyền và các hành vi vi phạm khác của người giám sát.</w:t>
      </w:r>
    </w:p>
    <w:p w14:paraId="5FB50D0D" w14:textId="17DA08BD" w:rsidR="009C3FB9" w:rsidRPr="002F4B63" w:rsidRDefault="001E059E" w:rsidP="00907FC8">
      <w:pPr>
        <w:pStyle w:val="BodyText"/>
        <w:numPr>
          <w:ilvl w:val="0"/>
          <w:numId w:val="55"/>
        </w:numPr>
        <w:tabs>
          <w:tab w:val="clear" w:pos="1417"/>
        </w:tabs>
        <w:suppressAutoHyphens w:val="0"/>
        <w:spacing w:before="120"/>
        <w:ind w:left="1106" w:hanging="709"/>
        <w:rPr>
          <w:rFonts w:ascii="Arial" w:hAnsi="Arial" w:cs="Arial"/>
          <w:sz w:val="22"/>
          <w:szCs w:val="22"/>
        </w:rPr>
      </w:pPr>
      <w:r w:rsidRPr="00B414B5">
        <w:rPr>
          <w:rFonts w:ascii="Arial" w:hAnsi="Arial" w:cs="Arial"/>
          <w:sz w:val="22"/>
          <w:szCs w:val="22"/>
          <w:lang w:val="pt-BR" w:eastAsia="x-none"/>
        </w:rPr>
        <w:t>Ngoài ra, hoặc để mở rộng các hoạt động và trách nhiệm cần thiết của kỹ sư theo hợp đồng xây dựng dân dụng, chuyên gia tư vấn sẽ</w:t>
      </w:r>
      <w:r w:rsidR="009C3FB9" w:rsidRPr="002F4B63">
        <w:rPr>
          <w:rFonts w:ascii="Arial" w:hAnsi="Arial" w:cs="Arial"/>
          <w:sz w:val="22"/>
          <w:szCs w:val="22"/>
        </w:rPr>
        <w:t>:</w:t>
      </w:r>
    </w:p>
    <w:p w14:paraId="3FC28F27" w14:textId="1C77E636" w:rsidR="009C3FB9" w:rsidRDefault="001E059E"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Đảm bảo rằng các biện pháp thi công do nhà thầu đề xuất để thực hiện công việc là thỏa đáng, đặc biệt có tham chiếu đến các yêu cầu kỹ thuật của các tiêu chuẩn môi trường hợp lý theo Tuyên bố Chính sách An toàn của ADB (2009) và các điều khoản đã thống nhất trong Báo cáo kiểm tra môi trường ban đầu (IEE) và EMP liên quan cũng như EMP được cập nhật của Nhà thầu và bất kỳ bổ sung hoặc thay đổi nào được cho là cần thiết trong quá trình thực hiện dự án</w:t>
      </w:r>
      <w:r w:rsidR="009C3FB9" w:rsidRPr="00C14944">
        <w:rPr>
          <w:rFonts w:ascii="Arial" w:hAnsi="Arial" w:cs="Arial"/>
          <w:sz w:val="22"/>
          <w:szCs w:val="22"/>
        </w:rPr>
        <w:t>;</w:t>
      </w:r>
    </w:p>
    <w:p w14:paraId="25FAA66F" w14:textId="33236710" w:rsidR="009C3FB9" w:rsidRPr="00C14944" w:rsidRDefault="00B16BCC"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 xml:space="preserve">Giám sát và báo cáo các biện pháp thích ứng/phục hồi khí hậu được đưa vào </w:t>
      </w:r>
      <w:r w:rsidR="002E3D67">
        <w:rPr>
          <w:rFonts w:ascii="Arial" w:hAnsi="Arial" w:cs="Arial"/>
          <w:sz w:val="22"/>
          <w:szCs w:val="22"/>
          <w:lang w:val="pt-BR" w:eastAsia="x-none"/>
        </w:rPr>
        <w:t>thiết kế chi tiết</w:t>
      </w:r>
      <w:r w:rsidRPr="00B414B5">
        <w:rPr>
          <w:rFonts w:ascii="Arial" w:hAnsi="Arial" w:cs="Arial"/>
          <w:sz w:val="22"/>
          <w:szCs w:val="22"/>
          <w:lang w:val="pt-BR" w:eastAsia="x-none"/>
        </w:rPr>
        <w:t xml:space="preserve"> cho cơ sở hạ tầng để ứng phó với các hiện tượng thời tiết cực đoan có thể là do tác động của biến đổi khí hậu; các bài học và khuyến nghị cho các biện pháp bền vững</w:t>
      </w:r>
      <w:r w:rsidR="009C3FB9">
        <w:rPr>
          <w:rFonts w:ascii="Arial" w:hAnsi="Arial" w:cs="Arial"/>
          <w:sz w:val="22"/>
          <w:szCs w:val="22"/>
        </w:rPr>
        <w:t>;</w:t>
      </w:r>
    </w:p>
    <w:p w14:paraId="1119CC4D" w14:textId="25BF4F43" w:rsidR="006B68ED" w:rsidRPr="00C14944" w:rsidRDefault="006B68ED"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Tiến hành kiểm tra ban đầu và thường xuyên thiết bị thi công của nhà thầu; an toàn của công trình, tài sản, con người và cộng đồng; và các khuyến nghị của Kế hoạch quản lý môi trường của nhà thầu (CEMP);</w:t>
      </w:r>
    </w:p>
    <w:p w14:paraId="0DEBFF58" w14:textId="2D93B1D4" w:rsidR="006B68ED" w:rsidRPr="00C14944" w:rsidRDefault="006B68ED"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Giám sát việc thực hiện kế hoạch giám sát môi trường và báo cáo hàng năm về việc thực hiện kế hoạch này như một phần của báo cáo thực hiện dự án</w:t>
      </w:r>
      <w:r w:rsidR="00AE78EA">
        <w:rPr>
          <w:rFonts w:ascii="Arial" w:hAnsi="Arial" w:cs="Arial"/>
          <w:sz w:val="22"/>
          <w:szCs w:val="22"/>
          <w:lang w:val="pt-BR" w:eastAsia="x-none"/>
        </w:rPr>
        <w:t>;</w:t>
      </w:r>
    </w:p>
    <w:p w14:paraId="76562DD5" w14:textId="37DC1846" w:rsidR="006B68ED" w:rsidRPr="00C14944" w:rsidRDefault="006B68ED"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Giám sát việc cung cấp các hội thảo quản lý môi trường cho các nhà thầu và nhân viên PPMU</w:t>
      </w:r>
      <w:r>
        <w:rPr>
          <w:rFonts w:ascii="Arial" w:hAnsi="Arial" w:cs="Arial"/>
          <w:sz w:val="22"/>
          <w:szCs w:val="22"/>
          <w:lang w:val="pt-BR" w:eastAsia="x-none"/>
        </w:rPr>
        <w:t>;</w:t>
      </w:r>
    </w:p>
    <w:p w14:paraId="4FC78F90" w14:textId="35DB625A" w:rsidR="00AE78EA" w:rsidRPr="00C14944" w:rsidRDefault="00AE78EA"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Đảm bảo các điều khoản cần thiết cho Kế hoạch Quản lý Rủi ro và Phòng ngừa COVID-19 được trình bày chi tiết, thống nhất và, nếu cần, được triển khai và duy trì trong toàn bộ quá trình xây dựng, bao gồm đào tạo nhân viên tại công trường, quản lý hệ thống theo dõi và nhập cảnh, giãn cách xã hội, sử dụng và thải bỏ Thiết bị Bảo hộ lao động và báo cáo về tất cả các hoạt động đó.</w:t>
      </w:r>
    </w:p>
    <w:p w14:paraId="6BBE3786" w14:textId="79E6B79B" w:rsidR="00AE78EA" w:rsidRPr="00C14944" w:rsidRDefault="00AE78EA"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Giám sát các kế hoạch tái định cư theo Tuyên bố Chính sách An toàn của ADB (2009)</w:t>
      </w:r>
      <w:r w:rsidR="005A3EDA">
        <w:rPr>
          <w:rFonts w:ascii="Arial" w:hAnsi="Arial" w:cs="Arial"/>
          <w:sz w:val="22"/>
          <w:szCs w:val="22"/>
          <w:lang w:val="pt-BR" w:eastAsia="x-none"/>
        </w:rPr>
        <w:t>;</w:t>
      </w:r>
    </w:p>
    <w:p w14:paraId="4E12C659" w14:textId="41503506" w:rsidR="005A3EDA" w:rsidRPr="00C14944" w:rsidRDefault="005A3EDA"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Giám sát Nhà thầu xây dựng để đảm bảo rằng không có nhà thầu nào sử dụng lao động trẻ em để thực hiện hợp đồng theo yêu cầu của hợp đồng dân dụng;</w:t>
      </w:r>
    </w:p>
    <w:p w14:paraId="016F055E" w14:textId="1B2D8FE9" w:rsidR="00191837" w:rsidRPr="00C14944" w:rsidRDefault="00191837"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 xml:space="preserve">Giám sát việc thực hiện các vấn đề về giới, chương trình sức khỏe và an toàn tại công trường bao gồm chiến dịch thông tin và giáo dục về các bệnh lây truyền qua đường tình dục và HIV/AIDS (virus gây suy </w:t>
      </w:r>
      <w:r w:rsidRPr="00B414B5">
        <w:rPr>
          <w:rFonts w:ascii="Arial" w:hAnsi="Arial" w:cs="Arial"/>
          <w:sz w:val="22"/>
          <w:szCs w:val="22"/>
          <w:lang w:val="pt-BR" w:eastAsia="x-none"/>
        </w:rPr>
        <w:lastRenderedPageBreak/>
        <w:t>giảm miễn dịch ở người/hội chứng suy giảm miễn dịch mắc phải) theo yêu cầu của hợp đồng; Và</w:t>
      </w:r>
    </w:p>
    <w:p w14:paraId="367D48EB" w14:textId="08573B6A" w:rsidR="009C3FB9" w:rsidRDefault="00191837" w:rsidP="00907FC8">
      <w:pPr>
        <w:pStyle w:val="BodyText"/>
        <w:numPr>
          <w:ilvl w:val="0"/>
          <w:numId w:val="56"/>
        </w:numPr>
        <w:tabs>
          <w:tab w:val="clear" w:pos="2126"/>
        </w:tabs>
        <w:suppressAutoHyphens w:val="0"/>
        <w:spacing w:before="120"/>
        <w:rPr>
          <w:rFonts w:ascii="Arial" w:hAnsi="Arial" w:cs="Arial"/>
          <w:sz w:val="22"/>
          <w:szCs w:val="22"/>
        </w:rPr>
      </w:pPr>
      <w:r w:rsidRPr="00B414B5">
        <w:rPr>
          <w:rFonts w:ascii="Arial" w:hAnsi="Arial" w:cs="Arial"/>
          <w:sz w:val="22"/>
          <w:szCs w:val="22"/>
          <w:lang w:val="pt-BR" w:eastAsia="x-none"/>
        </w:rPr>
        <w:t>Giám sát việc thực hiện các chương trình đào tạo cho nhân viên PPMU tại công trường về quản lý dự án bao gồm đảm bảo chất lượng, quản lý hợp đồng và bảo trì hệ thống xử lý nước</w:t>
      </w:r>
      <w:r w:rsidR="009C3FB9" w:rsidRPr="00C14944">
        <w:rPr>
          <w:rFonts w:ascii="Arial" w:hAnsi="Arial" w:cs="Arial"/>
          <w:sz w:val="22"/>
          <w:szCs w:val="22"/>
        </w:rPr>
        <w:t>.</w:t>
      </w:r>
    </w:p>
    <w:p w14:paraId="158EF7CD" w14:textId="251A10D6" w:rsidR="00866E6A" w:rsidRDefault="00866E6A" w:rsidP="00907FC8">
      <w:pPr>
        <w:pStyle w:val="BodyText"/>
        <w:numPr>
          <w:ilvl w:val="0"/>
          <w:numId w:val="56"/>
        </w:numPr>
        <w:tabs>
          <w:tab w:val="clear" w:pos="2126"/>
        </w:tabs>
        <w:suppressAutoHyphens w:val="0"/>
        <w:spacing w:before="120"/>
        <w:rPr>
          <w:rFonts w:ascii="Arial" w:hAnsi="Arial" w:cs="Arial"/>
          <w:sz w:val="22"/>
          <w:szCs w:val="22"/>
        </w:rPr>
      </w:pPr>
      <w:r w:rsidRPr="00866E6A">
        <w:rPr>
          <w:rFonts w:ascii="Arial" w:hAnsi="Arial" w:cs="Arial"/>
          <w:sz w:val="22"/>
          <w:szCs w:val="22"/>
        </w:rPr>
        <w:t>Thực hiện nhiệm vụ thu thập dữ liệu để cung cấp dữ liệu đầu vào cho Tư vấn thực hiện khoản vay (LIC) trong công tác Giám sát và Đánh giá (M&amp;E).</w:t>
      </w:r>
    </w:p>
    <w:p w14:paraId="7404B37C" w14:textId="3AD74C21" w:rsidR="00866E6A" w:rsidRDefault="00866E6A" w:rsidP="00907FC8">
      <w:pPr>
        <w:pStyle w:val="BodyText"/>
        <w:numPr>
          <w:ilvl w:val="0"/>
          <w:numId w:val="56"/>
        </w:numPr>
        <w:tabs>
          <w:tab w:val="clear" w:pos="2126"/>
        </w:tabs>
        <w:suppressAutoHyphens w:val="0"/>
        <w:spacing w:before="120"/>
        <w:rPr>
          <w:rFonts w:ascii="Arial" w:hAnsi="Arial" w:cs="Arial"/>
          <w:sz w:val="22"/>
          <w:szCs w:val="22"/>
        </w:rPr>
      </w:pPr>
      <w:r w:rsidRPr="00866E6A">
        <w:rPr>
          <w:rFonts w:ascii="Arial" w:hAnsi="Arial" w:cs="Arial"/>
          <w:sz w:val="22"/>
          <w:szCs w:val="22"/>
        </w:rPr>
        <w:t>Phối hợp với các bên (</w:t>
      </w:r>
      <w:r w:rsidR="00904B79">
        <w:rPr>
          <w:rFonts w:ascii="Arial" w:hAnsi="Arial" w:cs="Arial"/>
          <w:sz w:val="22"/>
          <w:szCs w:val="22"/>
        </w:rPr>
        <w:t xml:space="preserve">Tư vấn </w:t>
      </w:r>
      <w:r w:rsidRPr="00866E6A">
        <w:rPr>
          <w:rFonts w:ascii="Arial" w:hAnsi="Arial" w:cs="Arial"/>
          <w:sz w:val="22"/>
          <w:szCs w:val="22"/>
        </w:rPr>
        <w:t xml:space="preserve">LIC; </w:t>
      </w:r>
      <w:r w:rsidR="00904B79">
        <w:rPr>
          <w:rFonts w:ascii="Arial" w:hAnsi="Arial" w:cs="Arial"/>
          <w:sz w:val="22"/>
          <w:szCs w:val="22"/>
        </w:rPr>
        <w:t>tư vấn TKKT</w:t>
      </w:r>
      <w:r w:rsidRPr="00866E6A">
        <w:rPr>
          <w:rFonts w:ascii="Arial" w:hAnsi="Arial" w:cs="Arial"/>
          <w:sz w:val="22"/>
          <w:szCs w:val="22"/>
        </w:rPr>
        <w:t xml:space="preserve"> và </w:t>
      </w:r>
      <w:r w:rsidR="00904B79">
        <w:rPr>
          <w:rFonts w:ascii="Arial" w:hAnsi="Arial" w:cs="Arial"/>
          <w:sz w:val="22"/>
          <w:szCs w:val="22"/>
        </w:rPr>
        <w:t>kiểm toán</w:t>
      </w:r>
      <w:r w:rsidRPr="00866E6A">
        <w:rPr>
          <w:rFonts w:ascii="Arial" w:hAnsi="Arial" w:cs="Arial"/>
          <w:sz w:val="22"/>
          <w:szCs w:val="22"/>
        </w:rPr>
        <w:t>) trong quá trình triển khai dịch vụ</w:t>
      </w:r>
      <w:r>
        <w:rPr>
          <w:rFonts w:ascii="Arial" w:hAnsi="Arial" w:cs="Arial"/>
          <w:sz w:val="22"/>
          <w:szCs w:val="22"/>
        </w:rPr>
        <w:t>.</w:t>
      </w:r>
    </w:p>
    <w:p w14:paraId="17DDC677" w14:textId="3238874D" w:rsidR="001310C1" w:rsidRPr="001310C1" w:rsidRDefault="00A31387" w:rsidP="001310C1">
      <w:pPr>
        <w:spacing w:before="120" w:after="120"/>
        <w:rPr>
          <w:rFonts w:ascii="Arial" w:hAnsi="Arial" w:cs="Arial"/>
          <w:b/>
          <w:bCs/>
          <w:sz w:val="22"/>
          <w:szCs w:val="22"/>
        </w:rPr>
      </w:pPr>
      <w:r w:rsidRPr="00A31387">
        <w:rPr>
          <w:rFonts w:ascii="Arial" w:hAnsi="Arial" w:cs="Arial"/>
          <w:b/>
          <w:bCs/>
          <w:sz w:val="22"/>
          <w:szCs w:val="22"/>
        </w:rPr>
        <w:t>Nghĩa vụ về Môi trường, Sức khỏe và An toàn (EHS)</w:t>
      </w:r>
    </w:p>
    <w:p w14:paraId="1EEFCC5D" w14:textId="7088971F" w:rsidR="00A31387" w:rsidRPr="001310C1" w:rsidRDefault="00A31387"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A31387">
        <w:rPr>
          <w:rFonts w:ascii="Arial" w:hAnsi="Arial" w:cs="Arial"/>
          <w:sz w:val="22"/>
          <w:szCs w:val="22"/>
        </w:rPr>
        <w:t>Đảm bảo rằng Nhà thầu thực hiện các nghĩa vụ EHS của mình theo hợp đồng. Điều này bao gồm, nhưng không giới hạn ở những điều sau đây:</w:t>
      </w:r>
    </w:p>
    <w:p w14:paraId="01013025" w14:textId="6793A179" w:rsidR="00622FCF" w:rsidRPr="001310C1" w:rsidRDefault="00622FCF" w:rsidP="00907FC8">
      <w:pPr>
        <w:pStyle w:val="ListParagraph"/>
        <w:numPr>
          <w:ilvl w:val="0"/>
          <w:numId w:val="72"/>
        </w:numPr>
        <w:spacing w:before="120" w:after="120"/>
        <w:contextualSpacing w:val="0"/>
        <w:jc w:val="both"/>
        <w:rPr>
          <w:rFonts w:ascii="Arial" w:hAnsi="Arial" w:cs="Arial"/>
          <w:sz w:val="22"/>
          <w:szCs w:val="22"/>
        </w:rPr>
      </w:pPr>
      <w:r w:rsidRPr="00622FCF">
        <w:rPr>
          <w:rFonts w:ascii="Arial" w:hAnsi="Arial" w:cs="Arial"/>
          <w:sz w:val="22"/>
          <w:szCs w:val="22"/>
        </w:rPr>
        <w:t xml:space="preserve">Xem xét Kế hoạch Quản lý Môi trường, Sức khỏe và An toàn của Nhà thầu, bao gồm tất cả các bản cập nhật và sửa đổi theo tần suất được quy định trong hợp đồng của Nhà thầu (thông thường không </w:t>
      </w:r>
      <w:r w:rsidR="00FC6D5D">
        <w:rPr>
          <w:rFonts w:ascii="Arial" w:hAnsi="Arial" w:cs="Arial"/>
          <w:sz w:val="22"/>
          <w:szCs w:val="22"/>
        </w:rPr>
        <w:t>dưới</w:t>
      </w:r>
      <w:r w:rsidRPr="00622FCF">
        <w:rPr>
          <w:rFonts w:ascii="Arial" w:hAnsi="Arial" w:cs="Arial"/>
          <w:sz w:val="22"/>
          <w:szCs w:val="22"/>
        </w:rPr>
        <w:t xml:space="preserve"> 6 tháng một lần);</w:t>
      </w:r>
    </w:p>
    <w:p w14:paraId="0BDE99F0" w14:textId="02D14532" w:rsidR="00765B1F" w:rsidRPr="001310C1" w:rsidRDefault="00765B1F" w:rsidP="00907FC8">
      <w:pPr>
        <w:pStyle w:val="ListParagraph"/>
        <w:numPr>
          <w:ilvl w:val="0"/>
          <w:numId w:val="72"/>
        </w:numPr>
        <w:spacing w:before="120" w:after="120"/>
        <w:contextualSpacing w:val="0"/>
        <w:jc w:val="both"/>
        <w:rPr>
          <w:rFonts w:ascii="Arial" w:hAnsi="Arial" w:cs="Arial"/>
          <w:sz w:val="22"/>
          <w:szCs w:val="22"/>
        </w:rPr>
      </w:pPr>
      <w:r w:rsidRPr="00765B1F">
        <w:rPr>
          <w:rFonts w:ascii="Arial" w:hAnsi="Arial" w:cs="Arial"/>
          <w:sz w:val="22"/>
          <w:szCs w:val="22"/>
        </w:rPr>
        <w:t>Xem xét tất cả các tài liệu hiện hành khác của nhà thầu liên quan đến các khía cạnh Môi trường, Sức khỏe và An toàn bao gồm sổ tay sức khỏe và an toàn, kế hoạch quản lý an ninh, v.v.</w:t>
      </w:r>
    </w:p>
    <w:p w14:paraId="3F88323D" w14:textId="7360909E" w:rsidR="0037098A" w:rsidRPr="001310C1" w:rsidRDefault="0037098A" w:rsidP="00907FC8">
      <w:pPr>
        <w:pStyle w:val="ListParagraph"/>
        <w:numPr>
          <w:ilvl w:val="0"/>
          <w:numId w:val="72"/>
        </w:numPr>
        <w:spacing w:before="120" w:after="120"/>
        <w:contextualSpacing w:val="0"/>
        <w:jc w:val="both"/>
        <w:rPr>
          <w:rFonts w:ascii="Arial" w:hAnsi="Arial" w:cs="Arial"/>
          <w:sz w:val="22"/>
          <w:szCs w:val="22"/>
        </w:rPr>
      </w:pPr>
      <w:r w:rsidRPr="0037098A">
        <w:rPr>
          <w:rFonts w:ascii="Arial" w:hAnsi="Arial" w:cs="Arial"/>
          <w:sz w:val="22"/>
          <w:szCs w:val="22"/>
        </w:rPr>
        <w:t>Xem xét và cân nhắc các rủi ro và tác động đến Môi trường, Sức khỏe và An toàn của bất kỳ đề xuất thay đổi thiết kế nào và tư vấn nếu có những tác động đối với việc tuân thủ các yêu cầu của dự án;</w:t>
      </w:r>
    </w:p>
    <w:p w14:paraId="0DEBCB57" w14:textId="3DC28D8F" w:rsidR="0037098A" w:rsidRPr="001310C1" w:rsidRDefault="0037098A" w:rsidP="00907FC8">
      <w:pPr>
        <w:pStyle w:val="ListParagraph"/>
        <w:numPr>
          <w:ilvl w:val="0"/>
          <w:numId w:val="72"/>
        </w:numPr>
        <w:spacing w:before="120" w:after="120"/>
        <w:contextualSpacing w:val="0"/>
        <w:jc w:val="both"/>
        <w:rPr>
          <w:rFonts w:ascii="Arial" w:hAnsi="Arial" w:cs="Arial"/>
          <w:sz w:val="22"/>
          <w:szCs w:val="22"/>
        </w:rPr>
      </w:pPr>
      <w:r w:rsidRPr="0037098A">
        <w:rPr>
          <w:rFonts w:ascii="Arial" w:hAnsi="Arial" w:cs="Arial"/>
          <w:sz w:val="22"/>
          <w:szCs w:val="22"/>
        </w:rPr>
        <w:t>Tiến hành kiểm toán, giám sát và/hoặc kiểm tra bất kỳ địa điểm nào mà Nhà thầu đang thực hiện các hoạt động liên quan đến Công trình, để xác minh sự tuân thủ của Nhà thầu đối với các yêu cầu về Môi trường, Sức khỏe và An toàn cùng với và không có sự tham gia của các đại diện có liên quan của Nhà thầu và/hoặc Chủ đầu tư, nếu cần, nhưng không ít hơn một lần mỗi tháng</w:t>
      </w:r>
      <w:r>
        <w:rPr>
          <w:rFonts w:ascii="Arial" w:hAnsi="Arial" w:cs="Arial"/>
          <w:sz w:val="22"/>
          <w:szCs w:val="22"/>
        </w:rPr>
        <w:t>;</w:t>
      </w:r>
    </w:p>
    <w:p w14:paraId="208ACBCB" w14:textId="35AD6712" w:rsidR="00761FC7" w:rsidRPr="001310C1" w:rsidRDefault="00761FC7" w:rsidP="00907FC8">
      <w:pPr>
        <w:pStyle w:val="ListParagraph"/>
        <w:numPr>
          <w:ilvl w:val="0"/>
          <w:numId w:val="72"/>
        </w:numPr>
        <w:spacing w:before="120" w:after="120"/>
        <w:contextualSpacing w:val="0"/>
        <w:jc w:val="both"/>
        <w:rPr>
          <w:rFonts w:ascii="Arial" w:hAnsi="Arial" w:cs="Arial"/>
          <w:sz w:val="22"/>
          <w:szCs w:val="22"/>
        </w:rPr>
      </w:pPr>
      <w:r w:rsidRPr="00761FC7">
        <w:rPr>
          <w:rFonts w:ascii="Arial" w:hAnsi="Arial" w:cs="Arial"/>
          <w:sz w:val="22"/>
          <w:szCs w:val="22"/>
        </w:rPr>
        <w:t>Thực hiện kiểm toán và kiểm tra nhật ký tai nạn, hồ sơ liên lạc cộng đồng, kết quả giám sát và các tài liệu khác liên quan đến Môi trường, Sức khỏe và An toàn, nếu cần, để xác nhận sự tuân thủ của Nhà thầu đối với các yêu cầu về Môi trường, Sức khỏe và An toàn;</w:t>
      </w:r>
    </w:p>
    <w:p w14:paraId="4132FBFD" w14:textId="599026CF" w:rsidR="00761FC7" w:rsidRPr="001310C1" w:rsidRDefault="00761FC7" w:rsidP="00907FC8">
      <w:pPr>
        <w:pStyle w:val="ListParagraph"/>
        <w:numPr>
          <w:ilvl w:val="0"/>
          <w:numId w:val="72"/>
        </w:numPr>
        <w:spacing w:before="120" w:after="120"/>
        <w:contextualSpacing w:val="0"/>
        <w:jc w:val="both"/>
        <w:rPr>
          <w:rFonts w:ascii="Arial" w:hAnsi="Arial" w:cs="Arial"/>
          <w:sz w:val="22"/>
          <w:szCs w:val="22"/>
        </w:rPr>
      </w:pPr>
      <w:r w:rsidRPr="00761FC7">
        <w:rPr>
          <w:rFonts w:ascii="Arial" w:hAnsi="Arial" w:cs="Arial"/>
          <w:sz w:val="22"/>
          <w:szCs w:val="22"/>
        </w:rPr>
        <w:t>Thống nhất (các) biện pháp khắc phục và khung thời gian thực hiện trong trường hợp không tuân thủ các nghĩa vụ về Môi trường, Sức khỏe và An toàn của Nhà thầu</w:t>
      </w:r>
      <w:r>
        <w:rPr>
          <w:rFonts w:ascii="Arial" w:hAnsi="Arial" w:cs="Arial"/>
          <w:sz w:val="22"/>
          <w:szCs w:val="22"/>
        </w:rPr>
        <w:t>;</w:t>
      </w:r>
    </w:p>
    <w:p w14:paraId="1611E1C6" w14:textId="1BF52038" w:rsidR="00761FC7" w:rsidRPr="001310C1" w:rsidRDefault="00761FC7" w:rsidP="00907FC8">
      <w:pPr>
        <w:pStyle w:val="ListParagraph"/>
        <w:numPr>
          <w:ilvl w:val="0"/>
          <w:numId w:val="72"/>
        </w:numPr>
        <w:spacing w:before="120" w:after="120"/>
        <w:contextualSpacing w:val="0"/>
        <w:jc w:val="both"/>
        <w:rPr>
          <w:rFonts w:ascii="Arial" w:hAnsi="Arial" w:cs="Arial"/>
          <w:sz w:val="22"/>
          <w:szCs w:val="22"/>
        </w:rPr>
      </w:pPr>
      <w:r w:rsidRPr="00761FC7">
        <w:rPr>
          <w:rFonts w:ascii="Arial" w:hAnsi="Arial" w:cs="Arial"/>
          <w:sz w:val="22"/>
          <w:szCs w:val="22"/>
        </w:rPr>
        <w:t>Đảm bảo có đại diện phù hợp tại các cuộc họp liên quan bao gồm các cuộc họp tại địa điểm và các cuộc họp về tiến độ để thảo luận và thống nhất các hành động phù hợp nhằm đảm bảo tuân thủ các nghĩa vụ về Môi trường, Sức khỏe và An toàn;</w:t>
      </w:r>
    </w:p>
    <w:p w14:paraId="494FC1EB" w14:textId="6EC2482C" w:rsidR="00C25294" w:rsidRPr="001310C1" w:rsidRDefault="00C25294" w:rsidP="00907FC8">
      <w:pPr>
        <w:pStyle w:val="ListParagraph"/>
        <w:numPr>
          <w:ilvl w:val="0"/>
          <w:numId w:val="72"/>
        </w:numPr>
        <w:spacing w:before="120" w:after="120"/>
        <w:contextualSpacing w:val="0"/>
        <w:jc w:val="both"/>
        <w:rPr>
          <w:rFonts w:ascii="Arial" w:hAnsi="Arial" w:cs="Arial"/>
          <w:sz w:val="22"/>
          <w:szCs w:val="22"/>
        </w:rPr>
      </w:pPr>
      <w:r>
        <w:rPr>
          <w:rFonts w:ascii="Arial" w:hAnsi="Arial" w:cs="Arial"/>
          <w:sz w:val="22"/>
          <w:szCs w:val="22"/>
        </w:rPr>
        <w:t>K</w:t>
      </w:r>
      <w:r w:rsidRPr="00C25294">
        <w:rPr>
          <w:rFonts w:ascii="Arial" w:hAnsi="Arial" w:cs="Arial"/>
          <w:sz w:val="22"/>
          <w:szCs w:val="22"/>
        </w:rPr>
        <w:t>iểm tra xem báo cáo thực tế của Nhà thầu (nội dung và tính kịp thời) có phù hợp với nghĩa vụ hợp đồng của Nhà thầu hay không</w:t>
      </w:r>
      <w:r>
        <w:rPr>
          <w:rFonts w:ascii="Arial" w:hAnsi="Arial" w:cs="Arial"/>
          <w:sz w:val="22"/>
          <w:szCs w:val="22"/>
        </w:rPr>
        <w:t>;</w:t>
      </w:r>
    </w:p>
    <w:p w14:paraId="3D2F7F19" w14:textId="405A381E" w:rsidR="00C25294" w:rsidRPr="001310C1" w:rsidRDefault="00C25294" w:rsidP="00907FC8">
      <w:pPr>
        <w:pStyle w:val="ListParagraph"/>
        <w:numPr>
          <w:ilvl w:val="0"/>
          <w:numId w:val="72"/>
        </w:numPr>
        <w:spacing w:before="120" w:after="120"/>
        <w:contextualSpacing w:val="0"/>
        <w:jc w:val="both"/>
        <w:rPr>
          <w:rFonts w:ascii="Arial" w:hAnsi="Arial" w:cs="Arial"/>
          <w:sz w:val="22"/>
          <w:szCs w:val="22"/>
        </w:rPr>
      </w:pPr>
      <w:r w:rsidRPr="00C25294">
        <w:rPr>
          <w:rFonts w:ascii="Arial" w:hAnsi="Arial" w:cs="Arial"/>
          <w:sz w:val="22"/>
          <w:szCs w:val="22"/>
        </w:rPr>
        <w:t>Xem xét và phê bình kịp thời tài liệu Môi trường, Sức khỏe và An toàn của Nhà thầu (bao gồm báo cáo định kỳ và báo cáo sự cố) về tính chính xác và hiệu quả của tài liệu.</w:t>
      </w:r>
    </w:p>
    <w:p w14:paraId="7205AE9D" w14:textId="1D7E16FA" w:rsidR="00306B58" w:rsidRPr="001310C1" w:rsidRDefault="00306B58" w:rsidP="00907FC8">
      <w:pPr>
        <w:pStyle w:val="ListParagraph"/>
        <w:numPr>
          <w:ilvl w:val="0"/>
          <w:numId w:val="72"/>
        </w:numPr>
        <w:spacing w:before="120" w:after="120"/>
        <w:contextualSpacing w:val="0"/>
        <w:jc w:val="both"/>
        <w:rPr>
          <w:rFonts w:ascii="Arial" w:hAnsi="Arial" w:cs="Arial"/>
          <w:sz w:val="22"/>
          <w:szCs w:val="22"/>
        </w:rPr>
      </w:pPr>
      <w:r w:rsidRPr="00306B58">
        <w:rPr>
          <w:rFonts w:ascii="Arial" w:hAnsi="Arial" w:cs="Arial"/>
          <w:sz w:val="22"/>
          <w:szCs w:val="22"/>
        </w:rPr>
        <w:t>Thực hiện liên lạc, theo thời gian và khi cần thiết, với các bên liên quan của dự án để xác định và thảo luận về bất kỳ vấn đề Môi trường, Sức khỏe và An toàn thực tế hoặc tiềm ẩn nào.</w:t>
      </w:r>
    </w:p>
    <w:p w14:paraId="6F6E136B" w14:textId="05933128" w:rsidR="00135E5E" w:rsidRPr="001310C1" w:rsidRDefault="00135E5E" w:rsidP="00907FC8">
      <w:pPr>
        <w:pStyle w:val="ListParagraph"/>
        <w:numPr>
          <w:ilvl w:val="0"/>
          <w:numId w:val="72"/>
        </w:numPr>
        <w:spacing w:before="120" w:after="120"/>
        <w:contextualSpacing w:val="0"/>
        <w:jc w:val="both"/>
        <w:rPr>
          <w:rFonts w:ascii="Arial" w:hAnsi="Arial" w:cs="Arial"/>
          <w:sz w:val="22"/>
          <w:szCs w:val="22"/>
        </w:rPr>
      </w:pPr>
      <w:r w:rsidRPr="00135E5E">
        <w:rPr>
          <w:rFonts w:ascii="Arial" w:hAnsi="Arial" w:cs="Arial"/>
          <w:sz w:val="22"/>
          <w:szCs w:val="22"/>
        </w:rPr>
        <w:t>Thiết lập và duy trì cơ chế giải quyết khiếu nại bao gồm các loại khiếu nại cần được ghi lại và cách bảo vệ tính bảo mật</w:t>
      </w:r>
      <w:r>
        <w:rPr>
          <w:rFonts w:ascii="Arial" w:hAnsi="Arial" w:cs="Arial"/>
          <w:sz w:val="22"/>
          <w:szCs w:val="22"/>
        </w:rPr>
        <w:t>.</w:t>
      </w:r>
    </w:p>
    <w:p w14:paraId="7F63238D" w14:textId="3114A1AB" w:rsidR="009C3FB9" w:rsidRPr="002F4B63" w:rsidRDefault="009C3FB9" w:rsidP="009C3FB9">
      <w:pPr>
        <w:shd w:val="clear" w:color="auto" w:fill="FFFFFF"/>
        <w:tabs>
          <w:tab w:val="left" w:pos="709"/>
        </w:tabs>
        <w:spacing w:before="120" w:after="120"/>
        <w:rPr>
          <w:rFonts w:ascii="Arial" w:hAnsi="Arial" w:cs="Arial"/>
          <w:i/>
          <w:sz w:val="22"/>
          <w:szCs w:val="22"/>
        </w:rPr>
      </w:pPr>
      <w:r>
        <w:rPr>
          <w:rFonts w:ascii="Arial" w:hAnsi="Arial" w:cs="Arial"/>
          <w:i/>
          <w:sz w:val="22"/>
          <w:szCs w:val="22"/>
          <w:lang w:eastAsia="x-none"/>
        </w:rPr>
        <w:lastRenderedPageBreak/>
        <w:t xml:space="preserve">c) </w:t>
      </w:r>
      <w:r w:rsidR="00135E5E" w:rsidRPr="00135E5E">
        <w:rPr>
          <w:rFonts w:ascii="Arial" w:hAnsi="Arial" w:cs="Arial"/>
          <w:i/>
          <w:sz w:val="22"/>
          <w:szCs w:val="22"/>
          <w:lang w:eastAsia="x-none"/>
        </w:rPr>
        <w:t>Các hành động cần có sự chấp thuận cụ thể của chủ lao động</w:t>
      </w:r>
    </w:p>
    <w:p w14:paraId="5F3D5815" w14:textId="512D7637" w:rsidR="001310C1" w:rsidRPr="001310C1" w:rsidRDefault="00135E5E"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135E5E">
        <w:rPr>
          <w:rFonts w:ascii="Arial" w:hAnsi="Arial" w:cs="Arial"/>
          <w:sz w:val="22"/>
          <w:szCs w:val="22"/>
        </w:rPr>
        <w:t>Thực hiện bất kỳ hành động nào theo hợp đồng xây dựng dân dụng chỉ định Nhà tư vấn là “Kỹ sư”, đối với hành động đó, theo hợp đồng xây dựng dân dụng đó, cần phải có sự chấp thuận bằng văn bản của Khách hàng với tư cách là “Chủ đầu tư”.</w:t>
      </w:r>
    </w:p>
    <w:p w14:paraId="151D8C67" w14:textId="17558C07" w:rsidR="00135E5E" w:rsidRPr="00135E5E" w:rsidRDefault="00135E5E"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135E5E">
        <w:rPr>
          <w:rFonts w:ascii="Arial" w:hAnsi="Arial" w:cs="Arial"/>
          <w:sz w:val="22"/>
          <w:szCs w:val="22"/>
        </w:rPr>
        <w:t>Ngoài ra, chuyên gia tư vấn sẽ được yêu cầu phải có được sự chấp thuận trước của chủ đầu tư trong các vấn đề sau đây như được quy định trong hợp đồng xây dựng dân dụng:</w:t>
      </w:r>
    </w:p>
    <w:p w14:paraId="173ECC37" w14:textId="1B006616" w:rsidR="00F54848" w:rsidRPr="00F54848" w:rsidRDefault="00F54848" w:rsidP="00907FC8">
      <w:pPr>
        <w:pStyle w:val="BodyText"/>
        <w:numPr>
          <w:ilvl w:val="0"/>
          <w:numId w:val="57"/>
        </w:numPr>
        <w:tabs>
          <w:tab w:val="clear" w:pos="1417"/>
        </w:tabs>
        <w:rPr>
          <w:rFonts w:ascii="Arial" w:hAnsi="Arial" w:cs="Arial"/>
          <w:sz w:val="22"/>
          <w:szCs w:val="22"/>
        </w:rPr>
      </w:pPr>
      <w:r w:rsidRPr="00F54848">
        <w:rPr>
          <w:rFonts w:ascii="Arial" w:hAnsi="Arial" w:cs="Arial"/>
          <w:sz w:val="22"/>
          <w:szCs w:val="22"/>
        </w:rPr>
        <w:t>Đề xuất việc cho thuê lại bất kỳ phần nào của công trình;</w:t>
      </w:r>
    </w:p>
    <w:p w14:paraId="5F2D1339" w14:textId="7F06961C" w:rsidR="00F54848" w:rsidRPr="00F54848" w:rsidRDefault="00F54848" w:rsidP="00907FC8">
      <w:pPr>
        <w:pStyle w:val="BodyText"/>
        <w:numPr>
          <w:ilvl w:val="0"/>
          <w:numId w:val="57"/>
        </w:numPr>
        <w:tabs>
          <w:tab w:val="clear" w:pos="1417"/>
        </w:tabs>
        <w:rPr>
          <w:rFonts w:ascii="Arial" w:hAnsi="Arial" w:cs="Arial"/>
          <w:sz w:val="22"/>
          <w:szCs w:val="22"/>
        </w:rPr>
      </w:pPr>
      <w:r w:rsidRPr="00F54848">
        <w:rPr>
          <w:rFonts w:ascii="Arial" w:hAnsi="Arial" w:cs="Arial"/>
          <w:sz w:val="22"/>
          <w:szCs w:val="22"/>
        </w:rPr>
        <w:t>Xác nhận chi phí bổ sung;</w:t>
      </w:r>
    </w:p>
    <w:p w14:paraId="5F476937" w14:textId="2AA3847A" w:rsidR="00F54848" w:rsidRPr="00F54848" w:rsidRDefault="00F54848" w:rsidP="00907FC8">
      <w:pPr>
        <w:pStyle w:val="BodyText"/>
        <w:numPr>
          <w:ilvl w:val="0"/>
          <w:numId w:val="57"/>
        </w:numPr>
        <w:tabs>
          <w:tab w:val="clear" w:pos="1417"/>
        </w:tabs>
        <w:rPr>
          <w:rFonts w:ascii="Arial" w:hAnsi="Arial" w:cs="Arial"/>
          <w:sz w:val="22"/>
          <w:szCs w:val="22"/>
        </w:rPr>
      </w:pPr>
      <w:r w:rsidRPr="00F54848">
        <w:rPr>
          <w:rFonts w:ascii="Arial" w:hAnsi="Arial" w:cs="Arial"/>
          <w:sz w:val="22"/>
          <w:szCs w:val="22"/>
        </w:rPr>
        <w:t>Xác định thời gian gia hạn;</w:t>
      </w:r>
    </w:p>
    <w:p w14:paraId="519C5851" w14:textId="730335F0" w:rsidR="00F54848" w:rsidRPr="00F54848" w:rsidRDefault="00F54848" w:rsidP="00907FC8">
      <w:pPr>
        <w:pStyle w:val="BodyText"/>
        <w:numPr>
          <w:ilvl w:val="0"/>
          <w:numId w:val="57"/>
        </w:numPr>
        <w:tabs>
          <w:tab w:val="clear" w:pos="1417"/>
        </w:tabs>
        <w:rPr>
          <w:rFonts w:ascii="Arial" w:hAnsi="Arial" w:cs="Arial"/>
          <w:sz w:val="22"/>
          <w:szCs w:val="22"/>
        </w:rPr>
      </w:pPr>
      <w:r w:rsidRPr="00F54848">
        <w:rPr>
          <w:rFonts w:ascii="Arial" w:hAnsi="Arial" w:cs="Arial"/>
          <w:sz w:val="22"/>
          <w:szCs w:val="22"/>
        </w:rPr>
        <w:t>Phát hành biến thể có liên quan đến tài chính; Và</w:t>
      </w:r>
    </w:p>
    <w:p w14:paraId="377C8713" w14:textId="5EC62468" w:rsidR="00F54848" w:rsidRPr="002F4B63" w:rsidRDefault="00F54848" w:rsidP="00907FC8">
      <w:pPr>
        <w:pStyle w:val="BodyText"/>
        <w:numPr>
          <w:ilvl w:val="0"/>
          <w:numId w:val="57"/>
        </w:numPr>
        <w:suppressAutoHyphens w:val="0"/>
        <w:spacing w:after="0"/>
        <w:rPr>
          <w:rFonts w:ascii="Arial" w:hAnsi="Arial" w:cs="Arial"/>
          <w:sz w:val="22"/>
          <w:szCs w:val="22"/>
        </w:rPr>
      </w:pPr>
      <w:r>
        <w:rPr>
          <w:rFonts w:ascii="Arial" w:hAnsi="Arial" w:cs="Arial"/>
          <w:sz w:val="22"/>
          <w:szCs w:val="22"/>
        </w:rPr>
        <w:t>Quy</w:t>
      </w:r>
      <w:r w:rsidRPr="00F54848">
        <w:rPr>
          <w:rFonts w:ascii="Arial" w:hAnsi="Arial" w:cs="Arial"/>
          <w:sz w:val="22"/>
          <w:szCs w:val="22"/>
        </w:rPr>
        <w:t xml:space="preserve"> định </w:t>
      </w:r>
      <w:r>
        <w:rPr>
          <w:rFonts w:ascii="Arial" w:hAnsi="Arial" w:cs="Arial"/>
          <w:sz w:val="22"/>
          <w:szCs w:val="22"/>
        </w:rPr>
        <w:t>về giá</w:t>
      </w:r>
      <w:r w:rsidRPr="00F54848">
        <w:rPr>
          <w:rFonts w:ascii="Arial" w:hAnsi="Arial" w:cs="Arial"/>
          <w:sz w:val="22"/>
          <w:szCs w:val="22"/>
        </w:rPr>
        <w:t xml:space="preserve"> hoặc giá cả.</w:t>
      </w:r>
    </w:p>
    <w:p w14:paraId="386F94F7" w14:textId="1F662903" w:rsidR="009C3FB9" w:rsidRPr="002F4B63" w:rsidRDefault="009C3FB9" w:rsidP="009C3FB9">
      <w:pPr>
        <w:tabs>
          <w:tab w:val="left" w:pos="426"/>
          <w:tab w:val="left" w:pos="7140"/>
        </w:tabs>
        <w:spacing w:before="240" w:after="24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D.</w:t>
      </w:r>
      <w:r w:rsidRPr="00874A2E">
        <w:rPr>
          <w:rFonts w:ascii="Arial Bold" w:eastAsia="Calibri" w:hAnsi="Arial Bold" w:cs="Arial"/>
          <w:b/>
          <w:bCs/>
          <w:smallCaps/>
          <w:sz w:val="22"/>
          <w:szCs w:val="22"/>
        </w:rPr>
        <w:tab/>
      </w:r>
      <w:r w:rsidR="0088361B" w:rsidRPr="0088361B">
        <w:rPr>
          <w:rFonts w:ascii="Arial Bold" w:eastAsia="Calibri" w:hAnsi="Arial Bold" w:cs="Arial"/>
          <w:b/>
          <w:bCs/>
          <w:smallCaps/>
          <w:sz w:val="22"/>
          <w:szCs w:val="22"/>
        </w:rPr>
        <w:t>YEU CẦU DỐI VỚI SẢN PHẨM</w:t>
      </w:r>
    </w:p>
    <w:p w14:paraId="2A915926" w14:textId="289A69A4" w:rsidR="0088361B" w:rsidRPr="00895B33" w:rsidRDefault="0088361B"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B414B5">
        <w:rPr>
          <w:rFonts w:ascii="Arial" w:hAnsi="Arial" w:cs="Arial"/>
          <w:sz w:val="22"/>
          <w:szCs w:val="22"/>
          <w:lang w:val="pt-BR" w:eastAsia="x-none"/>
        </w:rPr>
        <w:t>Tư</w:t>
      </w:r>
      <w:r w:rsidRPr="00B414B5">
        <w:rPr>
          <w:rFonts w:ascii="Arial" w:hAnsi="Arial" w:cs="Arial"/>
          <w:sz w:val="22"/>
          <w:szCs w:val="22"/>
          <w:lang w:val="fr-FR" w:eastAsia="x-none"/>
        </w:rPr>
        <w:t xml:space="preserve"> vấn Giám sát phải lập các báo cáo dưới đây, bằng tiếng Việt và tiếng Anh, theo mẫu của ADB, trình cho </w:t>
      </w:r>
      <w:r w:rsidRPr="00B414B5">
        <w:rPr>
          <w:rFonts w:ascii="Arial" w:hAnsi="Arial" w:cs="Arial"/>
          <w:sz w:val="22"/>
          <w:szCs w:val="22"/>
          <w:lang w:val="fr-FR"/>
        </w:rPr>
        <w:t>Ban QLDA HP</w:t>
      </w:r>
      <w:r w:rsidRPr="00B414B5">
        <w:rPr>
          <w:rFonts w:ascii="Arial" w:hAnsi="Arial" w:cs="Arial"/>
          <w:sz w:val="22"/>
          <w:szCs w:val="22"/>
          <w:lang w:val="vi-VN"/>
        </w:rPr>
        <w:t xml:space="preserve"> 3</w:t>
      </w:r>
      <w:r w:rsidRPr="00B414B5">
        <w:rPr>
          <w:rFonts w:ascii="Arial" w:hAnsi="Arial" w:cs="Arial"/>
          <w:sz w:val="22"/>
          <w:szCs w:val="22"/>
          <w:lang w:val="fr-FR"/>
        </w:rPr>
        <w:t xml:space="preserve">, </w:t>
      </w:r>
      <w:r w:rsidRPr="00B414B5">
        <w:rPr>
          <w:rFonts w:ascii="Arial" w:hAnsi="Arial" w:cs="Arial"/>
          <w:sz w:val="22"/>
          <w:szCs w:val="22"/>
          <w:lang w:val="fr-FR" w:eastAsia="x-none"/>
        </w:rPr>
        <w:t>bao gồm</w:t>
      </w:r>
      <w:r>
        <w:rPr>
          <w:rFonts w:ascii="Arial" w:hAnsi="Arial" w:cs="Arial"/>
          <w:sz w:val="22"/>
          <w:szCs w:val="22"/>
          <w:lang w:val="fr-FR" w:eastAsia="x-none"/>
        </w:rPr>
        <w:t>,</w:t>
      </w:r>
      <w:r w:rsidRPr="00B414B5">
        <w:rPr>
          <w:rFonts w:ascii="Arial" w:hAnsi="Arial" w:cs="Arial"/>
          <w:sz w:val="22"/>
          <w:szCs w:val="22"/>
          <w:lang w:val="fr-FR" w:eastAsia="x-none"/>
        </w:rPr>
        <w:t xml:space="preserve"> nhưng không giới hạn</w:t>
      </w:r>
      <w:r>
        <w:rPr>
          <w:rFonts w:ascii="Arial" w:hAnsi="Arial" w:cs="Arial"/>
          <w:sz w:val="22"/>
          <w:szCs w:val="22"/>
          <w:lang w:val="fr-FR" w:eastAsia="x-none"/>
        </w:rPr>
        <w:t>, các báo cáo sau:</w:t>
      </w:r>
    </w:p>
    <w:p w14:paraId="7F492B92" w14:textId="07E55AF6" w:rsidR="009C3FB9" w:rsidRPr="00895B33" w:rsidRDefault="0088361B"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b/>
          <w:szCs w:val="22"/>
          <w:lang w:val="fr-FR" w:eastAsia="x-none"/>
        </w:rPr>
        <w:t>Báo cáo khởi động:</w:t>
      </w:r>
      <w:r w:rsidRPr="00B414B5">
        <w:rPr>
          <w:szCs w:val="22"/>
          <w:lang w:val="fr-FR" w:eastAsia="x-none"/>
        </w:rPr>
        <w:t xml:space="preserve"> 01 tháng sau khi ký hợp đồng</w:t>
      </w:r>
      <w:r w:rsidR="009C3FB9" w:rsidRPr="00895B33">
        <w:rPr>
          <w:szCs w:val="22"/>
          <w:lang w:eastAsia="x-none"/>
        </w:rPr>
        <w:t>.</w:t>
      </w:r>
    </w:p>
    <w:p w14:paraId="35196F02" w14:textId="15895A8D" w:rsidR="009C3FB9" w:rsidRPr="00895B33" w:rsidRDefault="002A22B4"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b/>
          <w:szCs w:val="22"/>
          <w:lang w:val="fr-FR" w:eastAsia="x-none"/>
        </w:rPr>
        <w:t>Báo cáo tiến độ hàng tháng:</w:t>
      </w:r>
      <w:r w:rsidRPr="00B414B5">
        <w:rPr>
          <w:szCs w:val="22"/>
          <w:lang w:val="fr-FR" w:eastAsia="x-none"/>
        </w:rPr>
        <w:t xml:space="preserve"> Ngày 22 hàng tháng, Tư vấn sẽ đệ trình báo cáo cho </w:t>
      </w:r>
      <w:r w:rsidRPr="00B414B5">
        <w:rPr>
          <w:szCs w:val="22"/>
          <w:lang w:val="fr-FR"/>
        </w:rPr>
        <w:t>Ban QLDA HP3</w:t>
      </w:r>
      <w:r w:rsidRPr="00B414B5">
        <w:rPr>
          <w:szCs w:val="22"/>
          <w:lang w:val="vi-VN"/>
        </w:rPr>
        <w:t xml:space="preserve"> </w:t>
      </w:r>
      <w:r w:rsidRPr="00B414B5">
        <w:rPr>
          <w:szCs w:val="22"/>
          <w:lang w:val="fr-FR" w:eastAsia="x-none"/>
        </w:rPr>
        <w:t>vào cuối mỗi tháng. Báo cáo này sẽ tổng hợp tất cả công việc và nhiệm vụ đã hoàn thành trong tháng, chỉ ra các thách thức của dự án và giải pháp tương ứng. Nội dung của báo cáo tuân thủ theo mẫu Phụ lục Iva</w:t>
      </w:r>
      <w:r>
        <w:rPr>
          <w:szCs w:val="22"/>
          <w:lang w:val="fr-FR" w:eastAsia="x-none"/>
        </w:rPr>
        <w:t xml:space="preserve"> -</w:t>
      </w:r>
      <w:r w:rsidRPr="00B414B5">
        <w:rPr>
          <w:szCs w:val="22"/>
          <w:lang w:val="fr-FR" w:eastAsia="x-none"/>
        </w:rPr>
        <w:t xml:space="preserve"> Báo cáo định kỳ về công tác giám sát thi công xây dựng công trình, ban hành kèm theo Nghị định số 06/2021/NĐ-CP ngày 26 tháng 01 năm 2021 của Chính phủ</w:t>
      </w:r>
      <w:r w:rsidR="009C3FB9" w:rsidRPr="00895B33">
        <w:rPr>
          <w:szCs w:val="22"/>
        </w:rPr>
        <w:t>.</w:t>
      </w:r>
      <w:bookmarkStart w:id="97" w:name="_Hlk108513043"/>
      <w:bookmarkEnd w:id="97"/>
    </w:p>
    <w:p w14:paraId="75A82353" w14:textId="7B68DD39" w:rsidR="002A22B4" w:rsidRPr="00895B33" w:rsidRDefault="002A22B4" w:rsidP="00907FC8">
      <w:pPr>
        <w:pStyle w:val="BodyTextNumbered"/>
        <w:numPr>
          <w:ilvl w:val="0"/>
          <w:numId w:val="54"/>
        </w:numPr>
        <w:tabs>
          <w:tab w:val="clear" w:pos="720"/>
          <w:tab w:val="clear" w:pos="1069"/>
          <w:tab w:val="num" w:pos="851"/>
        </w:tabs>
        <w:spacing w:after="120"/>
        <w:ind w:left="709" w:hanging="425"/>
        <w:rPr>
          <w:szCs w:val="22"/>
        </w:rPr>
      </w:pPr>
      <w:r w:rsidRPr="00B414B5">
        <w:rPr>
          <w:b/>
          <w:szCs w:val="22"/>
          <w:lang w:val="fr-FR" w:eastAsia="x-none"/>
        </w:rPr>
        <w:t>Báo cáo Quý:</w:t>
      </w:r>
      <w:r w:rsidRPr="00B414B5">
        <w:rPr>
          <w:szCs w:val="22"/>
          <w:lang w:val="fr-FR" w:eastAsia="x-none"/>
        </w:rPr>
        <w:t xml:space="preserve"> Ngày 10 của tháng đầu quý sau, </w:t>
      </w:r>
      <w:r w:rsidRPr="00B414B5">
        <w:rPr>
          <w:szCs w:val="22"/>
          <w:lang w:val="fr-FR"/>
        </w:rPr>
        <w:t>Tư vấn sẽ đệ trình báo cáo cho Ban QLDA HP3 trong vòng 02 tuần cuối cùng của mỗi Quý. Nội dung của báo cáo này sẽ được thống nhất trong giai đoạn lập Báo cáo khởi động. Nội dung của báo cáo tuân thủ theo mẫu Phụ lục IVa. Báo cáo định kỳ về công tác giám sát thi công xây dựng công trình, ban hành kèm theo Nghị định số 06/2021/NĐ-CP ngày 26 tháng 01 năm 2021 của Chính phủ</w:t>
      </w:r>
      <w:r>
        <w:rPr>
          <w:szCs w:val="22"/>
          <w:lang w:val="fr-FR"/>
        </w:rPr>
        <w:t>.</w:t>
      </w:r>
    </w:p>
    <w:p w14:paraId="366293D1" w14:textId="218A9DE6" w:rsidR="0053031D" w:rsidRPr="00895B33" w:rsidRDefault="0053031D"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b/>
          <w:szCs w:val="22"/>
          <w:lang w:val="vi-VN" w:eastAsia="x-none"/>
        </w:rPr>
        <w:t>Dự thảo báo cáo hoàn thành tiểu dự án</w:t>
      </w:r>
      <w:r w:rsidRPr="00B414B5">
        <w:rPr>
          <w:szCs w:val="22"/>
          <w:lang w:val="vi-VN" w:eastAsia="x-none"/>
        </w:rPr>
        <w:t xml:space="preserve"> trình cho </w:t>
      </w:r>
      <w:r w:rsidRPr="00B414B5">
        <w:rPr>
          <w:szCs w:val="22"/>
          <w:lang w:val="vi-VN"/>
        </w:rPr>
        <w:t xml:space="preserve">Ban </w:t>
      </w:r>
      <w:r w:rsidRPr="00B414B5">
        <w:rPr>
          <w:szCs w:val="22"/>
        </w:rPr>
        <w:t>QLDA HP3</w:t>
      </w:r>
      <w:r w:rsidRPr="00B414B5">
        <w:rPr>
          <w:szCs w:val="22"/>
          <w:lang w:val="vi-VN" w:eastAsia="x-none"/>
        </w:rPr>
        <w:t xml:space="preserve"> trong vòng một tháng sau khi nghiệm thu hoàn thành công tác xây dựng công trình cuối cùng. Nội dung của báo cáo tuân thủ theo mẫu Phụ lục Ivb</w:t>
      </w:r>
      <w:r>
        <w:rPr>
          <w:szCs w:val="22"/>
          <w:lang w:eastAsia="x-none"/>
        </w:rPr>
        <w:t xml:space="preserve"> -</w:t>
      </w:r>
      <w:r w:rsidRPr="00B414B5">
        <w:rPr>
          <w:szCs w:val="22"/>
          <w:lang w:val="vi-VN" w:eastAsia="x-none"/>
        </w:rPr>
        <w:t xml:space="preserve"> Báo cáo hoàn thành công tác giám sát thi công xây dựng gói thầu, giai đoạn, hạng mục công trình, công trình xây dựng.</w:t>
      </w:r>
    </w:p>
    <w:p w14:paraId="70105824" w14:textId="3D970F9C" w:rsidR="0053031D" w:rsidRPr="00895B33" w:rsidRDefault="0053031D"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szCs w:val="22"/>
          <w:lang w:val="vi-VN" w:eastAsia="x-none"/>
        </w:rPr>
        <w:t xml:space="preserve">Trình </w:t>
      </w:r>
      <w:r w:rsidRPr="00B414B5">
        <w:rPr>
          <w:b/>
          <w:szCs w:val="22"/>
          <w:lang w:val="vi-VN" w:eastAsia="x-none"/>
        </w:rPr>
        <w:t>bản cuối cùng báo cáo hoàn thành tiểu dự án</w:t>
      </w:r>
      <w:r w:rsidRPr="00B414B5">
        <w:rPr>
          <w:szCs w:val="22"/>
          <w:lang w:val="vi-VN" w:eastAsia="x-none"/>
        </w:rPr>
        <w:t xml:space="preserve"> trong vòng 15 ngày kể từ ngày nhận được ý kiến đóng góp của </w:t>
      </w:r>
      <w:r w:rsidRPr="00B414B5">
        <w:rPr>
          <w:szCs w:val="22"/>
          <w:lang w:val="vi-VN"/>
        </w:rPr>
        <w:t xml:space="preserve">Ban </w:t>
      </w:r>
      <w:r w:rsidRPr="00B414B5">
        <w:rPr>
          <w:szCs w:val="22"/>
        </w:rPr>
        <w:t>QLDA</w:t>
      </w:r>
      <w:r w:rsidRPr="00B414B5">
        <w:rPr>
          <w:szCs w:val="22"/>
          <w:lang w:val="vi-VN"/>
        </w:rPr>
        <w:t xml:space="preserve"> HP3</w:t>
      </w:r>
      <w:r>
        <w:rPr>
          <w:szCs w:val="22"/>
        </w:rPr>
        <w:t>;</w:t>
      </w:r>
    </w:p>
    <w:p w14:paraId="4249C4A6" w14:textId="64EC1691" w:rsidR="009C3FB9" w:rsidRDefault="003B0461"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b/>
          <w:szCs w:val="22"/>
          <w:lang w:val="vi-VN" w:eastAsia="x-none"/>
        </w:rPr>
        <w:t>Các báo cáo khác</w:t>
      </w:r>
      <w:r w:rsidRPr="00B414B5">
        <w:rPr>
          <w:szCs w:val="22"/>
          <w:lang w:val="vi-VN" w:eastAsia="x-none"/>
        </w:rPr>
        <w:t xml:space="preserve"> theo yêu cầu của </w:t>
      </w:r>
      <w:r w:rsidRPr="00B414B5">
        <w:rPr>
          <w:szCs w:val="22"/>
          <w:lang w:val="vi-VN"/>
        </w:rPr>
        <w:t xml:space="preserve">Ban </w:t>
      </w:r>
      <w:r w:rsidRPr="00B414B5">
        <w:rPr>
          <w:szCs w:val="22"/>
        </w:rPr>
        <w:t>QLDA</w:t>
      </w:r>
      <w:r w:rsidRPr="00B414B5">
        <w:rPr>
          <w:szCs w:val="22"/>
          <w:lang w:val="vi-VN"/>
        </w:rPr>
        <w:t xml:space="preserve"> HP3</w:t>
      </w:r>
      <w:r w:rsidR="009C3FB9" w:rsidRPr="00895B33">
        <w:rPr>
          <w:szCs w:val="22"/>
        </w:rPr>
        <w:t>.</w:t>
      </w:r>
    </w:p>
    <w:p w14:paraId="6D3AAF77" w14:textId="4711E770" w:rsidR="00995D5F" w:rsidRPr="00995D5F" w:rsidRDefault="003B0461" w:rsidP="00995D5F">
      <w:pPr>
        <w:spacing w:before="120" w:after="120"/>
        <w:rPr>
          <w:rFonts w:ascii="Arial" w:hAnsi="Arial" w:cs="Arial"/>
          <w:b/>
          <w:bCs/>
          <w:sz w:val="22"/>
          <w:szCs w:val="22"/>
        </w:rPr>
      </w:pPr>
      <w:r w:rsidRPr="003B0461">
        <w:rPr>
          <w:rFonts w:ascii="Arial" w:hAnsi="Arial" w:cs="Arial"/>
          <w:b/>
          <w:bCs/>
          <w:sz w:val="22"/>
          <w:szCs w:val="22"/>
        </w:rPr>
        <w:t>Yêu cầu báo cáo EHS</w:t>
      </w:r>
    </w:p>
    <w:p w14:paraId="7F6A5792" w14:textId="5901A382" w:rsidR="00995D5F" w:rsidRPr="00995D5F" w:rsidRDefault="00D0409D"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val="vi-VN"/>
        </w:rPr>
      </w:pPr>
      <w:r w:rsidRPr="00D0409D">
        <w:rPr>
          <w:rFonts w:ascii="Arial" w:hAnsi="Arial" w:cs="Arial"/>
          <w:sz w:val="22"/>
          <w:szCs w:val="22"/>
        </w:rPr>
        <w:t>Yêu cầu báo cáo về Môi trường, Sức khỏe và An toàn như sau</w:t>
      </w:r>
      <w:r>
        <w:rPr>
          <w:rFonts w:ascii="Arial" w:hAnsi="Arial" w:cs="Arial"/>
          <w:sz w:val="22"/>
          <w:szCs w:val="22"/>
        </w:rPr>
        <w:t>:</w:t>
      </w:r>
    </w:p>
    <w:p w14:paraId="70758C51" w14:textId="33933E1A" w:rsidR="00915E60" w:rsidRPr="00995D5F" w:rsidRDefault="00915E60" w:rsidP="00907FC8">
      <w:pPr>
        <w:pStyle w:val="BodyTextNumbered"/>
        <w:numPr>
          <w:ilvl w:val="0"/>
          <w:numId w:val="54"/>
        </w:numPr>
        <w:tabs>
          <w:tab w:val="clear" w:pos="720"/>
          <w:tab w:val="clear" w:pos="1069"/>
          <w:tab w:val="num" w:pos="851"/>
        </w:tabs>
        <w:spacing w:after="120"/>
        <w:ind w:left="709" w:hanging="425"/>
      </w:pPr>
      <w:r w:rsidRPr="00915E60">
        <w:t>Thông báo ngay cho Khách hàng về bất kỳ lỗi nào của Nhà thầu trong việc tuân thủ các nghĩa vụ về Môi trường, Sức khỏe và An toàn của mình;</w:t>
      </w:r>
    </w:p>
    <w:p w14:paraId="35B1199C" w14:textId="10C94E82" w:rsidR="00601093" w:rsidRPr="00995D5F" w:rsidRDefault="00601093" w:rsidP="00907FC8">
      <w:pPr>
        <w:pStyle w:val="BodyTextNumbered"/>
        <w:numPr>
          <w:ilvl w:val="0"/>
          <w:numId w:val="54"/>
        </w:numPr>
        <w:tabs>
          <w:tab w:val="clear" w:pos="720"/>
          <w:tab w:val="clear" w:pos="1069"/>
          <w:tab w:val="num" w:pos="851"/>
        </w:tabs>
        <w:spacing w:after="120"/>
        <w:ind w:left="709" w:hanging="425"/>
      </w:pPr>
      <w:r w:rsidRPr="00601093">
        <w:t xml:space="preserve">Thông báo ngay cho Khách hàng về bất kỳ cáo buộc, sự cố hoặc tai nạn nào có hoặc có khả năng gây ảnh hưởng xấu đáng kể đến môi trường, cộng đồng bị ảnh hưởng, cộng đồng, Nhân sự của Khách hàng, Nhân sự của Nhà thầu hoặc Chuyên </w:t>
      </w:r>
      <w:r w:rsidRPr="00601093">
        <w:lastRenderedPageBreak/>
        <w:t>gia. Bảo mật đầy đủ chi tiết nên được duy trì cho các trường hợp nhạy cảm. Tư vấn viên sẽ cung cấp đầy đủ thông tin chi tiết về các sự cố hoặc tai nạn đó cho Khách hàng trong khung thời gian đã thỏa thuận với Khách hàng;</w:t>
      </w:r>
    </w:p>
    <w:p w14:paraId="5B169D11" w14:textId="2BD0D84C" w:rsidR="000B5A73" w:rsidRPr="00995D5F" w:rsidRDefault="000B5A73" w:rsidP="00907FC8">
      <w:pPr>
        <w:pStyle w:val="BodyTextNumbered"/>
        <w:numPr>
          <w:ilvl w:val="0"/>
          <w:numId w:val="54"/>
        </w:numPr>
        <w:tabs>
          <w:tab w:val="clear" w:pos="720"/>
          <w:tab w:val="clear" w:pos="1069"/>
          <w:tab w:val="num" w:pos="851"/>
        </w:tabs>
        <w:spacing w:after="120"/>
        <w:ind w:left="709" w:hanging="425"/>
      </w:pPr>
      <w:r w:rsidRPr="000B5A73">
        <w:t>Ngay lập tức thông báo và chia sẻ với Khách hàng bất kỳ thông báo tức thời nào liên quan đến các sự cố về Môi trường, Sức khỏe và An toàn do Nhà thầu cung cấp cho Tư vấn, và theo yêu cầu của Nhà thầu như một phần của Báo cáo tiến độ.</w:t>
      </w:r>
    </w:p>
    <w:p w14:paraId="4600396F" w14:textId="6F96151B" w:rsidR="00E95293" w:rsidRPr="00995D5F" w:rsidRDefault="00E95293" w:rsidP="00907FC8">
      <w:pPr>
        <w:pStyle w:val="BodyTextNumbered"/>
        <w:numPr>
          <w:ilvl w:val="0"/>
          <w:numId w:val="54"/>
        </w:numPr>
        <w:tabs>
          <w:tab w:val="clear" w:pos="720"/>
          <w:tab w:val="clear" w:pos="1069"/>
          <w:tab w:val="num" w:pos="851"/>
        </w:tabs>
        <w:spacing w:after="120"/>
        <w:ind w:left="709" w:hanging="425"/>
        <w:rPr>
          <w:szCs w:val="22"/>
          <w:lang w:eastAsia="x-none"/>
        </w:rPr>
      </w:pPr>
      <w:r w:rsidRPr="00E95293">
        <w:rPr>
          <w:szCs w:val="22"/>
          <w:lang w:eastAsia="x-none"/>
        </w:rPr>
        <w:t>Chia sẻ kịp thời với Khách hàng các chỉ số về Môi trường, Sức khỏe và An toàn của Nhà thầu, theo yêu cầu của Nhà thầu như một phần của Báo cáo tiến độ.</w:t>
      </w:r>
    </w:p>
    <w:p w14:paraId="3A5C85B8" w14:textId="72720835" w:rsidR="00E95293" w:rsidRPr="00895B33" w:rsidRDefault="00E95293"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B414B5">
        <w:rPr>
          <w:rFonts w:ascii="Arial" w:hAnsi="Arial" w:cs="Arial"/>
          <w:b/>
          <w:sz w:val="22"/>
          <w:szCs w:val="22"/>
          <w:lang w:val="vi-VN" w:eastAsia="x-none"/>
        </w:rPr>
        <w:t xml:space="preserve">Kế </w:t>
      </w:r>
      <w:r w:rsidRPr="00B414B5">
        <w:rPr>
          <w:rFonts w:ascii="Arial" w:hAnsi="Arial" w:cs="Arial"/>
          <w:b/>
          <w:sz w:val="22"/>
          <w:szCs w:val="22"/>
          <w:lang w:val="vi-VN"/>
        </w:rPr>
        <w:t>hoạch</w:t>
      </w:r>
      <w:r w:rsidRPr="00B414B5">
        <w:rPr>
          <w:rFonts w:ascii="Arial" w:hAnsi="Arial" w:cs="Arial"/>
          <w:b/>
          <w:sz w:val="22"/>
          <w:szCs w:val="22"/>
          <w:lang w:val="vi-VN" w:eastAsia="x-none"/>
        </w:rPr>
        <w:t xml:space="preserve"> thực hiện:</w:t>
      </w:r>
      <w:r w:rsidRPr="00B414B5">
        <w:rPr>
          <w:rFonts w:ascii="Arial" w:hAnsi="Arial" w:cs="Arial"/>
          <w:sz w:val="22"/>
          <w:szCs w:val="22"/>
          <w:lang w:val="vi-VN" w:eastAsia="x-none"/>
        </w:rPr>
        <w:t xml:space="preserve"> Nhiệm vụ tư vấn dự kiến sẽ được thực hiện từ Quý I</w:t>
      </w:r>
      <w:r w:rsidR="00D540EB">
        <w:rPr>
          <w:rFonts w:ascii="Arial" w:hAnsi="Arial" w:cs="Arial"/>
          <w:sz w:val="22"/>
          <w:szCs w:val="22"/>
          <w:lang w:eastAsia="x-none"/>
        </w:rPr>
        <w:t>I</w:t>
      </w:r>
      <w:r w:rsidRPr="00B414B5">
        <w:rPr>
          <w:rFonts w:ascii="Arial" w:hAnsi="Arial" w:cs="Arial"/>
          <w:sz w:val="22"/>
          <w:szCs w:val="22"/>
          <w:lang w:val="vi-VN" w:eastAsia="x-none"/>
        </w:rPr>
        <w:t xml:space="preserve">/2023, </w:t>
      </w:r>
      <w:r w:rsidRPr="00B414B5">
        <w:rPr>
          <w:rFonts w:ascii="Arial" w:hAnsi="Arial" w:cs="Arial"/>
          <w:sz w:val="22"/>
          <w:szCs w:val="22"/>
          <w:lang w:eastAsia="x-none"/>
        </w:rPr>
        <w:t xml:space="preserve">có thể được điều chỉnh tùy theo hoàn cảnh </w:t>
      </w:r>
      <w:r w:rsidRPr="00B414B5">
        <w:rPr>
          <w:rFonts w:ascii="Arial" w:hAnsi="Arial" w:cs="Arial"/>
          <w:sz w:val="22"/>
          <w:szCs w:val="22"/>
          <w:lang w:val="vi-VN" w:eastAsia="x-none"/>
        </w:rPr>
        <w:t>và tiến độ thực hiện dựa trên tiến độ thi công thực tế</w:t>
      </w:r>
      <w:r>
        <w:rPr>
          <w:rFonts w:ascii="Arial" w:hAnsi="Arial" w:cs="Arial"/>
          <w:sz w:val="22"/>
          <w:szCs w:val="22"/>
          <w:lang w:eastAsia="x-none"/>
        </w:rPr>
        <w:t>.</w:t>
      </w:r>
    </w:p>
    <w:p w14:paraId="4F7A8DAE" w14:textId="37CDC2CD" w:rsidR="009C3FB9" w:rsidRPr="002F4B63" w:rsidRDefault="009C3FB9" w:rsidP="009C3FB9">
      <w:pPr>
        <w:tabs>
          <w:tab w:val="left" w:pos="426"/>
          <w:tab w:val="left" w:pos="7140"/>
        </w:tabs>
        <w:spacing w:before="240" w:after="240"/>
        <w:ind w:left="-450" w:firstLine="450"/>
        <w:rPr>
          <w:rFonts w:ascii="Arial Bold" w:eastAsia="Calibri" w:hAnsi="Arial Bold" w:cs="Arial"/>
          <w:b/>
          <w:bCs/>
          <w:smallCaps/>
          <w:sz w:val="22"/>
          <w:szCs w:val="22"/>
        </w:rPr>
      </w:pPr>
      <w:r w:rsidRPr="00874A2E">
        <w:rPr>
          <w:rFonts w:ascii="Arial Bold" w:eastAsia="Calibri" w:hAnsi="Arial Bold" w:cs="Arial"/>
          <w:b/>
          <w:bCs/>
          <w:smallCaps/>
          <w:sz w:val="22"/>
          <w:szCs w:val="22"/>
        </w:rPr>
        <w:t>E.</w:t>
      </w:r>
      <w:r w:rsidRPr="00874A2E">
        <w:rPr>
          <w:rFonts w:ascii="Arial Bold" w:eastAsia="Calibri" w:hAnsi="Arial Bold" w:cs="Arial"/>
          <w:b/>
          <w:bCs/>
          <w:smallCaps/>
          <w:sz w:val="22"/>
          <w:szCs w:val="22"/>
        </w:rPr>
        <w:tab/>
      </w:r>
      <w:r w:rsidR="00C84195" w:rsidRPr="00B414B5">
        <w:rPr>
          <w:rFonts w:ascii="Arial" w:eastAsia="Calibri" w:hAnsi="Arial" w:cs="Arial"/>
          <w:b/>
          <w:bCs/>
          <w:sz w:val="22"/>
          <w:szCs w:val="22"/>
          <w:lang w:val="fr-FR"/>
        </w:rPr>
        <w:t xml:space="preserve">YEU CẦU VỀ TRINH DỘ </w:t>
      </w:r>
      <w:r w:rsidR="00C84195">
        <w:rPr>
          <w:rFonts w:ascii="Arial" w:eastAsia="Calibri" w:hAnsi="Arial" w:cs="Arial"/>
          <w:b/>
          <w:bCs/>
          <w:sz w:val="22"/>
          <w:szCs w:val="22"/>
          <w:lang w:val="fr-FR"/>
        </w:rPr>
        <w:t xml:space="preserve">VA KINH NGHIỆM </w:t>
      </w:r>
      <w:r w:rsidR="00C84195" w:rsidRPr="00B414B5">
        <w:rPr>
          <w:rFonts w:ascii="Arial" w:eastAsia="Calibri" w:hAnsi="Arial" w:cs="Arial"/>
          <w:b/>
          <w:bCs/>
          <w:sz w:val="22"/>
          <w:szCs w:val="22"/>
          <w:lang w:val="fr-FR"/>
        </w:rPr>
        <w:t>CHUYEN GIA</w:t>
      </w:r>
      <w:r w:rsidR="00C84195">
        <w:rPr>
          <w:rFonts w:ascii="Arial" w:eastAsia="Calibri" w:hAnsi="Arial" w:cs="Arial"/>
          <w:b/>
          <w:bCs/>
          <w:sz w:val="22"/>
          <w:szCs w:val="22"/>
          <w:lang w:val="fr-FR"/>
        </w:rPr>
        <w:t xml:space="preserve"> </w:t>
      </w:r>
      <w:r w:rsidRPr="00874A2E">
        <w:rPr>
          <w:rFonts w:ascii="Arial Bold" w:eastAsia="Calibri" w:hAnsi="Arial Bold" w:cs="Arial"/>
          <w:b/>
          <w:bCs/>
          <w:smallCaps/>
          <w:sz w:val="22"/>
          <w:szCs w:val="22"/>
        </w:rPr>
        <w:t xml:space="preserve"> </w:t>
      </w:r>
    </w:p>
    <w:p w14:paraId="2B9A3856" w14:textId="643C2FA5" w:rsidR="009C3FB9" w:rsidRPr="00895B33" w:rsidRDefault="00C84195"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x-none"/>
        </w:rPr>
      </w:pPr>
      <w:r w:rsidRPr="00B414B5">
        <w:rPr>
          <w:rFonts w:ascii="Arial" w:hAnsi="Arial" w:cs="Arial"/>
          <w:sz w:val="22"/>
          <w:szCs w:val="22"/>
          <w:lang w:val="fr-FR" w:eastAsia="en-GB"/>
        </w:rPr>
        <w:t>Đơn vị tư vấn tham gia dự thầu phải đáp ứng các yêu cầu tối thiểu sau</w:t>
      </w:r>
      <w:r>
        <w:rPr>
          <w:rFonts w:ascii="Arial" w:hAnsi="Arial" w:cs="Arial"/>
          <w:sz w:val="22"/>
          <w:szCs w:val="22"/>
          <w:lang w:val="fr-FR" w:eastAsia="en-GB"/>
        </w:rPr>
        <w:t>:</w:t>
      </w:r>
    </w:p>
    <w:p w14:paraId="766C5ED8" w14:textId="71572D43" w:rsidR="0026562E" w:rsidRPr="00B414B5" w:rsidRDefault="00C71AD2" w:rsidP="00907FC8">
      <w:pPr>
        <w:pStyle w:val="ListParagraph"/>
        <w:keepNext/>
        <w:numPr>
          <w:ilvl w:val="0"/>
          <w:numId w:val="79"/>
        </w:numPr>
        <w:shd w:val="clear" w:color="auto" w:fill="FFFFFF"/>
        <w:spacing w:before="60"/>
        <w:ind w:left="810"/>
        <w:contextualSpacing w:val="0"/>
        <w:jc w:val="both"/>
        <w:rPr>
          <w:rFonts w:ascii="Arial" w:hAnsi="Arial" w:cs="Arial"/>
          <w:sz w:val="22"/>
          <w:szCs w:val="22"/>
          <w:lang w:val="pt-BR" w:eastAsia="x-none"/>
        </w:rPr>
      </w:pPr>
      <w:r w:rsidRPr="00C71AD2">
        <w:rPr>
          <w:rFonts w:ascii="Arial" w:hAnsi="Arial" w:cs="Arial"/>
          <w:sz w:val="22"/>
          <w:szCs w:val="22"/>
          <w:lang w:val="pt-BR" w:eastAsia="x-none"/>
        </w:rPr>
        <w:t>Các công ty phải được thành lập hợp pháp và lâu dài với giấy phép hoạt động theo quy định của pháp luật Việt Nam</w:t>
      </w:r>
      <w:r w:rsidR="0026562E" w:rsidRPr="00B414B5">
        <w:rPr>
          <w:rFonts w:ascii="Arial" w:hAnsi="Arial" w:cs="Arial"/>
          <w:sz w:val="22"/>
          <w:szCs w:val="22"/>
          <w:lang w:val="pt-BR" w:eastAsia="x-none"/>
        </w:rPr>
        <w:t xml:space="preserve">. </w:t>
      </w:r>
    </w:p>
    <w:p w14:paraId="367F70AB" w14:textId="77777777" w:rsidR="0026562E" w:rsidRPr="00B414B5" w:rsidRDefault="0026562E" w:rsidP="00907FC8">
      <w:pPr>
        <w:pStyle w:val="ListParagraph"/>
        <w:keepNext/>
        <w:numPr>
          <w:ilvl w:val="0"/>
          <w:numId w:val="79"/>
        </w:numPr>
        <w:shd w:val="clear" w:color="auto" w:fill="FFFFFF"/>
        <w:spacing w:before="60"/>
        <w:ind w:left="810"/>
        <w:contextualSpacing w:val="0"/>
        <w:jc w:val="both"/>
        <w:rPr>
          <w:rFonts w:ascii="Arial" w:hAnsi="Arial" w:cs="Arial"/>
          <w:sz w:val="22"/>
          <w:szCs w:val="22"/>
          <w:lang w:val="pt-BR" w:eastAsia="x-none"/>
        </w:rPr>
      </w:pPr>
      <w:r w:rsidRPr="00B414B5">
        <w:rPr>
          <w:rFonts w:ascii="Arial" w:hAnsi="Arial" w:cs="Arial"/>
          <w:sz w:val="22"/>
          <w:szCs w:val="22"/>
          <w:lang w:val="pt-BR" w:eastAsia="x-none"/>
        </w:rPr>
        <w:t>Là công ty trong nước có 10 năm kinh nghiệm trong lĩnh vực giám sát thi công xây dựng công trình có quy mô tương tự có năng lực chuyên môn, tài chính độc lập, có hệ thống quản lý chất lượng. Quy mô tương tự có thể được xác định là có kinh nghiệm giám sát thi công đối với:</w:t>
      </w:r>
    </w:p>
    <w:p w14:paraId="52120EAF" w14:textId="77777777" w:rsidR="0026562E" w:rsidRPr="00B414B5" w:rsidRDefault="0026562E" w:rsidP="00907FC8">
      <w:pPr>
        <w:pStyle w:val="ListParagraph"/>
        <w:keepNext/>
        <w:numPr>
          <w:ilvl w:val="0"/>
          <w:numId w:val="80"/>
        </w:numPr>
        <w:shd w:val="clear" w:color="auto" w:fill="FFFFFF"/>
        <w:spacing w:before="60"/>
        <w:contextualSpacing w:val="0"/>
        <w:jc w:val="both"/>
        <w:rPr>
          <w:rFonts w:ascii="Arial" w:hAnsi="Arial" w:cs="Arial"/>
          <w:sz w:val="22"/>
          <w:szCs w:val="22"/>
          <w:lang w:val="pt-BR" w:eastAsia="x-none"/>
        </w:rPr>
      </w:pPr>
      <w:r w:rsidRPr="00B414B5">
        <w:rPr>
          <w:rFonts w:ascii="Arial" w:hAnsi="Arial" w:cs="Arial"/>
          <w:sz w:val="22"/>
          <w:szCs w:val="22"/>
          <w:lang w:val="pt-BR" w:eastAsia="x-none"/>
        </w:rPr>
        <w:t>Công trình giao thông từ cấp III trở lên; Và</w:t>
      </w:r>
    </w:p>
    <w:p w14:paraId="19CA431E" w14:textId="77777777" w:rsidR="0026562E" w:rsidRPr="00B414B5" w:rsidRDefault="0026562E" w:rsidP="00907FC8">
      <w:pPr>
        <w:pStyle w:val="ListParagraph"/>
        <w:keepNext/>
        <w:numPr>
          <w:ilvl w:val="0"/>
          <w:numId w:val="80"/>
        </w:numPr>
        <w:shd w:val="clear" w:color="auto" w:fill="FFFFFF"/>
        <w:tabs>
          <w:tab w:val="left" w:pos="709"/>
        </w:tabs>
        <w:spacing w:before="60"/>
        <w:contextualSpacing w:val="0"/>
        <w:jc w:val="both"/>
        <w:rPr>
          <w:rFonts w:ascii="Arial" w:hAnsi="Arial" w:cs="Arial"/>
          <w:sz w:val="22"/>
          <w:szCs w:val="22"/>
          <w:lang w:val="pt-BR" w:eastAsia="x-none"/>
        </w:rPr>
      </w:pPr>
      <w:r w:rsidRPr="00B414B5">
        <w:rPr>
          <w:rFonts w:ascii="Arial" w:hAnsi="Arial" w:cs="Arial"/>
          <w:sz w:val="22"/>
          <w:szCs w:val="22"/>
          <w:lang w:val="pt-BR" w:eastAsia="x-none"/>
        </w:rPr>
        <w:t>Công trình thủy lợi từ cấp III trở lên.</w:t>
      </w:r>
    </w:p>
    <w:p w14:paraId="7F7D8CD1" w14:textId="77777777" w:rsidR="0026562E" w:rsidRPr="00B414B5" w:rsidRDefault="0026562E" w:rsidP="00907FC8">
      <w:pPr>
        <w:pStyle w:val="ListParagraph"/>
        <w:keepNext/>
        <w:numPr>
          <w:ilvl w:val="0"/>
          <w:numId w:val="79"/>
        </w:numPr>
        <w:shd w:val="clear" w:color="auto" w:fill="FFFFFF"/>
        <w:spacing w:before="60"/>
        <w:ind w:left="810"/>
        <w:contextualSpacing w:val="0"/>
        <w:jc w:val="both"/>
        <w:rPr>
          <w:rFonts w:ascii="Arial" w:hAnsi="Arial" w:cs="Arial"/>
          <w:sz w:val="22"/>
          <w:szCs w:val="22"/>
          <w:lang w:val="pt-BR" w:eastAsia="x-none"/>
        </w:rPr>
      </w:pPr>
      <w:r w:rsidRPr="00B414B5">
        <w:rPr>
          <w:rFonts w:ascii="Arial" w:hAnsi="Arial" w:cs="Arial"/>
          <w:sz w:val="22"/>
          <w:szCs w:val="22"/>
          <w:lang w:val="pt-BR" w:eastAsia="x-none"/>
        </w:rPr>
        <w:t>Có kinh nghiệm tối thiểu 01 dự án ODA về  đường  giao thông, có quy mô cấp IV (cấp quản lý).</w:t>
      </w:r>
    </w:p>
    <w:p w14:paraId="0E90339A" w14:textId="77777777" w:rsidR="0026562E" w:rsidRPr="00B414B5" w:rsidRDefault="0026562E" w:rsidP="00907FC8">
      <w:pPr>
        <w:pStyle w:val="ListParagraph"/>
        <w:keepNext/>
        <w:numPr>
          <w:ilvl w:val="0"/>
          <w:numId w:val="79"/>
        </w:numPr>
        <w:shd w:val="clear" w:color="auto" w:fill="FFFFFF"/>
        <w:spacing w:before="60"/>
        <w:ind w:left="810"/>
        <w:contextualSpacing w:val="0"/>
        <w:jc w:val="both"/>
        <w:rPr>
          <w:rFonts w:ascii="Arial" w:hAnsi="Arial" w:cs="Arial"/>
          <w:sz w:val="22"/>
          <w:szCs w:val="22"/>
          <w:lang w:val="pt-BR" w:eastAsia="x-none"/>
        </w:rPr>
      </w:pPr>
      <w:r w:rsidRPr="00B414B5">
        <w:rPr>
          <w:rFonts w:ascii="Arial" w:hAnsi="Arial" w:cs="Arial"/>
          <w:sz w:val="22"/>
          <w:szCs w:val="22"/>
          <w:lang w:val="pt-BR" w:eastAsia="x-none"/>
        </w:rPr>
        <w:t xml:space="preserve">Có kinh nghiệm tối thiểu 01 dự án ODA về công trình thủy lợi, có quy mô từ cấp IV (cấp quản lý) trở lên. </w:t>
      </w:r>
    </w:p>
    <w:p w14:paraId="3D0B5298" w14:textId="4D185038" w:rsidR="0026562E" w:rsidRPr="00461D54" w:rsidRDefault="0026562E"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szCs w:val="22"/>
          <w:lang w:val="pt-BR" w:eastAsia="x-none"/>
        </w:rPr>
        <w:t>Có chứng chỉ năng lực giám sát thi công xây dựng công trình phù hợp.</w:t>
      </w:r>
    </w:p>
    <w:p w14:paraId="3DC88506" w14:textId="34B317C9" w:rsidR="009C3FB9" w:rsidRPr="002F4B63" w:rsidRDefault="00C71AD2"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lang w:eastAsia="en-GB"/>
        </w:rPr>
      </w:pPr>
      <w:r w:rsidRPr="00B414B5">
        <w:rPr>
          <w:rFonts w:ascii="Arial" w:hAnsi="Arial" w:cs="Arial"/>
          <w:sz w:val="22"/>
          <w:szCs w:val="22"/>
          <w:lang w:val="fr-FR" w:eastAsia="en-GB"/>
        </w:rPr>
        <w:t>Đầu vào của đội ngũ tư vấn dự kiến như sau</w:t>
      </w:r>
      <w:r w:rsidR="009C3FB9" w:rsidRPr="002F4B63">
        <w:rPr>
          <w:rFonts w:ascii="Arial" w:hAnsi="Arial" w:cs="Arial"/>
          <w:sz w:val="22"/>
          <w:szCs w:val="22"/>
          <w:lang w:eastAsia="en-GB"/>
        </w:rPr>
        <w:t>.</w:t>
      </w:r>
    </w:p>
    <w:p w14:paraId="50A412D1" w14:textId="2E4DC634" w:rsidR="009C3FB9" w:rsidRPr="00895B33" w:rsidRDefault="00C71AD2" w:rsidP="009C3FB9">
      <w:pPr>
        <w:pStyle w:val="BodyText2"/>
        <w:keepNext/>
        <w:keepLines/>
        <w:suppressLineNumbers/>
        <w:tabs>
          <w:tab w:val="left" w:pos="851"/>
        </w:tabs>
        <w:suppressAutoHyphens/>
        <w:spacing w:before="120"/>
        <w:jc w:val="center"/>
        <w:rPr>
          <w:rFonts w:ascii="Arial" w:hAnsi="Arial" w:cs="Arial"/>
          <w:b/>
          <w:sz w:val="22"/>
          <w:szCs w:val="22"/>
        </w:rPr>
      </w:pPr>
      <w:r>
        <w:rPr>
          <w:rFonts w:ascii="Arial" w:hAnsi="Arial" w:cs="Arial"/>
          <w:b/>
          <w:sz w:val="22"/>
          <w:szCs w:val="22"/>
        </w:rPr>
        <w:t>Bảng</w:t>
      </w:r>
      <w:r w:rsidR="009C3FB9" w:rsidRPr="00895B33">
        <w:rPr>
          <w:rFonts w:ascii="Arial" w:hAnsi="Arial" w:cs="Arial"/>
          <w:b/>
          <w:sz w:val="22"/>
          <w:szCs w:val="22"/>
        </w:rPr>
        <w:t xml:space="preserve"> 1: </w:t>
      </w:r>
      <w:r w:rsidRPr="00B414B5">
        <w:rPr>
          <w:rFonts w:ascii="Arial" w:hAnsi="Arial" w:cs="Arial"/>
          <w:b/>
          <w:sz w:val="22"/>
          <w:szCs w:val="22"/>
          <w:lang w:val="it-IT"/>
        </w:rPr>
        <w:t>Đầu vào của đội ngũ tư vấn</w:t>
      </w:r>
    </w:p>
    <w:tbl>
      <w:tblPr>
        <w:tblW w:w="5000" w:type="pct"/>
        <w:tblLook w:val="04A0" w:firstRow="1" w:lastRow="0" w:firstColumn="1" w:lastColumn="0" w:noHBand="0" w:noVBand="1"/>
      </w:tblPr>
      <w:tblGrid>
        <w:gridCol w:w="644"/>
        <w:gridCol w:w="5340"/>
        <w:gridCol w:w="986"/>
        <w:gridCol w:w="899"/>
        <w:gridCol w:w="1376"/>
      </w:tblGrid>
      <w:tr w:rsidR="00C71AD2" w:rsidRPr="004A0F66" w14:paraId="335367A3" w14:textId="77777777" w:rsidTr="00CA1386">
        <w:trPr>
          <w:trHeight w:val="375"/>
          <w:tblHeader/>
        </w:trPr>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BB62" w14:textId="0FCB6B6F" w:rsidR="00C71AD2" w:rsidRPr="004A0F66" w:rsidRDefault="00C71AD2" w:rsidP="00C71AD2">
            <w:pPr>
              <w:spacing w:before="60" w:after="60"/>
              <w:jc w:val="center"/>
              <w:rPr>
                <w:rFonts w:ascii="Arial" w:hAnsi="Arial" w:cs="Arial"/>
                <w:b/>
                <w:bCs/>
                <w:sz w:val="22"/>
                <w:szCs w:val="22"/>
                <w:lang w:eastAsia="vi-VN"/>
              </w:rPr>
            </w:pPr>
            <w:bookmarkStart w:id="98" w:name="_Hlk142312493"/>
            <w:r w:rsidRPr="00B414B5">
              <w:rPr>
                <w:rFonts w:ascii="Arial" w:hAnsi="Arial" w:cs="Arial"/>
                <w:b/>
                <w:bCs/>
                <w:sz w:val="22"/>
                <w:szCs w:val="22"/>
                <w:lang w:val="vi-VN" w:eastAsia="vi-VN"/>
              </w:rPr>
              <w:t>STT</w:t>
            </w:r>
          </w:p>
        </w:tc>
        <w:tc>
          <w:tcPr>
            <w:tcW w:w="28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882C" w14:textId="3B1E7783" w:rsidR="00C71AD2" w:rsidRPr="004A0F66" w:rsidRDefault="00C71AD2" w:rsidP="00C71AD2">
            <w:pPr>
              <w:spacing w:before="60" w:after="60"/>
              <w:jc w:val="center"/>
              <w:rPr>
                <w:rFonts w:ascii="Arial" w:hAnsi="Arial" w:cs="Arial"/>
                <w:b/>
                <w:bCs/>
                <w:sz w:val="22"/>
                <w:szCs w:val="22"/>
                <w:lang w:eastAsia="vi-VN"/>
              </w:rPr>
            </w:pPr>
            <w:r w:rsidRPr="00B414B5">
              <w:rPr>
                <w:rFonts w:ascii="Arial" w:hAnsi="Arial" w:cs="Arial"/>
                <w:b/>
                <w:bCs/>
                <w:sz w:val="22"/>
                <w:szCs w:val="22"/>
                <w:lang w:val="vi-VN" w:eastAsia="vi-VN"/>
              </w:rPr>
              <w:t>Vị trí chuyên gia</w:t>
            </w:r>
          </w:p>
        </w:tc>
        <w:tc>
          <w:tcPr>
            <w:tcW w:w="17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28F3FD91" w14:textId="49AA968A" w:rsidR="00C71AD2" w:rsidRPr="004A0F66" w:rsidRDefault="00C71AD2" w:rsidP="00C71AD2">
            <w:pPr>
              <w:spacing w:before="60" w:after="60"/>
              <w:jc w:val="center"/>
              <w:rPr>
                <w:rFonts w:ascii="Arial" w:hAnsi="Arial" w:cs="Arial"/>
                <w:b/>
                <w:bCs/>
                <w:sz w:val="22"/>
                <w:szCs w:val="22"/>
                <w:lang w:eastAsia="vi-VN"/>
              </w:rPr>
            </w:pPr>
            <w:r w:rsidRPr="00B414B5">
              <w:rPr>
                <w:rFonts w:ascii="Arial" w:hAnsi="Arial" w:cs="Arial"/>
                <w:b/>
                <w:bCs/>
                <w:sz w:val="22"/>
                <w:szCs w:val="22"/>
                <w:lang w:val="vi-VN" w:eastAsia="vi-VN"/>
              </w:rPr>
              <w:t>Đầu vào</w:t>
            </w:r>
          </w:p>
        </w:tc>
      </w:tr>
      <w:tr w:rsidR="00C71AD2" w:rsidRPr="004A0F66" w14:paraId="06E13CE9" w14:textId="77777777" w:rsidTr="00CA1386">
        <w:trPr>
          <w:trHeight w:val="375"/>
          <w:tblHeader/>
        </w:trPr>
        <w:tc>
          <w:tcPr>
            <w:tcW w:w="349" w:type="pct"/>
            <w:vMerge/>
            <w:tcBorders>
              <w:top w:val="single" w:sz="4" w:space="0" w:color="auto"/>
              <w:left w:val="single" w:sz="4" w:space="0" w:color="auto"/>
              <w:bottom w:val="single" w:sz="4" w:space="0" w:color="auto"/>
              <w:right w:val="single" w:sz="4" w:space="0" w:color="auto"/>
            </w:tcBorders>
            <w:vAlign w:val="center"/>
            <w:hideMark/>
          </w:tcPr>
          <w:p w14:paraId="21BBA864" w14:textId="77777777" w:rsidR="00C71AD2" w:rsidRPr="004A0F66" w:rsidRDefault="00C71AD2" w:rsidP="00C71AD2">
            <w:pPr>
              <w:spacing w:before="60" w:after="60"/>
              <w:rPr>
                <w:rFonts w:ascii="Arial" w:hAnsi="Arial" w:cs="Arial"/>
                <w:b/>
                <w:bCs/>
                <w:sz w:val="22"/>
                <w:szCs w:val="22"/>
                <w:lang w:eastAsia="vi-VN"/>
              </w:rPr>
            </w:pPr>
          </w:p>
        </w:tc>
        <w:tc>
          <w:tcPr>
            <w:tcW w:w="2888" w:type="pct"/>
            <w:vMerge/>
            <w:tcBorders>
              <w:top w:val="single" w:sz="4" w:space="0" w:color="auto"/>
              <w:left w:val="single" w:sz="4" w:space="0" w:color="auto"/>
              <w:bottom w:val="single" w:sz="4" w:space="0" w:color="auto"/>
              <w:right w:val="single" w:sz="4" w:space="0" w:color="auto"/>
            </w:tcBorders>
            <w:vAlign w:val="center"/>
            <w:hideMark/>
          </w:tcPr>
          <w:p w14:paraId="3737C571" w14:textId="77777777" w:rsidR="00C71AD2" w:rsidRPr="004A0F66" w:rsidRDefault="00C71AD2" w:rsidP="00C71AD2">
            <w:pPr>
              <w:spacing w:before="60" w:after="60"/>
              <w:rPr>
                <w:rFonts w:ascii="Arial" w:hAnsi="Arial" w:cs="Arial"/>
                <w:b/>
                <w:bCs/>
                <w:sz w:val="22"/>
                <w:szCs w:val="22"/>
                <w:lang w:eastAsia="vi-VN"/>
              </w:rPr>
            </w:pPr>
          </w:p>
        </w:tc>
        <w:tc>
          <w:tcPr>
            <w:tcW w:w="533" w:type="pct"/>
            <w:tcBorders>
              <w:top w:val="nil"/>
              <w:left w:val="nil"/>
              <w:bottom w:val="single" w:sz="4" w:space="0" w:color="auto"/>
              <w:right w:val="single" w:sz="4" w:space="0" w:color="auto"/>
            </w:tcBorders>
            <w:shd w:val="clear" w:color="auto" w:fill="auto"/>
            <w:noWrap/>
            <w:vAlign w:val="center"/>
            <w:hideMark/>
          </w:tcPr>
          <w:p w14:paraId="719E53F8" w14:textId="2A145EC5" w:rsidR="00C71AD2" w:rsidRPr="004A0F66" w:rsidRDefault="00C71AD2" w:rsidP="00C71AD2">
            <w:pPr>
              <w:widowControl w:val="0"/>
              <w:shd w:val="clear" w:color="auto" w:fill="FFFFFF"/>
              <w:spacing w:before="60" w:after="60"/>
              <w:jc w:val="center"/>
              <w:rPr>
                <w:rFonts w:ascii="Arial" w:hAnsi="Arial" w:cs="Arial"/>
                <w:b/>
                <w:bCs/>
                <w:sz w:val="22"/>
                <w:szCs w:val="22"/>
                <w:lang w:eastAsia="vi-VN"/>
              </w:rPr>
            </w:pPr>
            <w:r w:rsidRPr="00B414B5">
              <w:rPr>
                <w:rFonts w:ascii="Arial" w:hAnsi="Arial" w:cs="Arial"/>
                <w:b/>
                <w:bCs/>
                <w:sz w:val="22"/>
                <w:szCs w:val="22"/>
                <w:lang w:val="vi-VN" w:eastAsia="vi-VN"/>
              </w:rPr>
              <w:t>Người</w:t>
            </w:r>
          </w:p>
        </w:tc>
        <w:tc>
          <w:tcPr>
            <w:tcW w:w="486" w:type="pct"/>
            <w:tcBorders>
              <w:top w:val="nil"/>
              <w:left w:val="nil"/>
              <w:bottom w:val="single" w:sz="4" w:space="0" w:color="auto"/>
              <w:right w:val="single" w:sz="4" w:space="0" w:color="auto"/>
            </w:tcBorders>
            <w:shd w:val="clear" w:color="auto" w:fill="auto"/>
            <w:noWrap/>
            <w:vAlign w:val="center"/>
            <w:hideMark/>
          </w:tcPr>
          <w:p w14:paraId="62083BB7" w14:textId="75B5EE47" w:rsidR="00C71AD2" w:rsidRPr="004A0F66" w:rsidRDefault="00C71AD2" w:rsidP="00C71AD2">
            <w:pPr>
              <w:widowControl w:val="0"/>
              <w:shd w:val="clear" w:color="auto" w:fill="FFFFFF"/>
              <w:spacing w:before="60" w:after="60"/>
              <w:jc w:val="center"/>
              <w:rPr>
                <w:rFonts w:ascii="Arial" w:hAnsi="Arial" w:cs="Arial"/>
                <w:b/>
                <w:bCs/>
                <w:sz w:val="22"/>
                <w:szCs w:val="22"/>
                <w:lang w:eastAsia="vi-VN"/>
              </w:rPr>
            </w:pPr>
            <w:r w:rsidRPr="00B414B5">
              <w:rPr>
                <w:rFonts w:ascii="Arial" w:hAnsi="Arial" w:cs="Arial"/>
                <w:b/>
                <w:bCs/>
                <w:sz w:val="22"/>
                <w:szCs w:val="22"/>
                <w:lang w:val="vi-VN" w:eastAsia="vi-VN"/>
              </w:rPr>
              <w:t>Tháng</w:t>
            </w:r>
          </w:p>
        </w:tc>
        <w:tc>
          <w:tcPr>
            <w:tcW w:w="743" w:type="pct"/>
            <w:tcBorders>
              <w:top w:val="nil"/>
              <w:left w:val="nil"/>
              <w:bottom w:val="single" w:sz="4" w:space="0" w:color="auto"/>
              <w:right w:val="single" w:sz="4" w:space="0" w:color="auto"/>
            </w:tcBorders>
            <w:shd w:val="clear" w:color="auto" w:fill="auto"/>
            <w:noWrap/>
            <w:vAlign w:val="center"/>
            <w:hideMark/>
          </w:tcPr>
          <w:p w14:paraId="70E7C799" w14:textId="43020363" w:rsidR="00C71AD2" w:rsidRPr="004A0F66" w:rsidRDefault="00C71AD2" w:rsidP="00C71AD2">
            <w:pPr>
              <w:spacing w:before="60" w:after="60"/>
              <w:jc w:val="center"/>
              <w:rPr>
                <w:rFonts w:ascii="Arial" w:hAnsi="Arial" w:cs="Arial"/>
                <w:b/>
                <w:bCs/>
                <w:sz w:val="22"/>
                <w:szCs w:val="22"/>
                <w:lang w:eastAsia="vi-VN"/>
              </w:rPr>
            </w:pPr>
            <w:r>
              <w:rPr>
                <w:rFonts w:ascii="Arial" w:hAnsi="Arial" w:cs="Arial"/>
                <w:b/>
                <w:bCs/>
                <w:sz w:val="22"/>
                <w:szCs w:val="22"/>
                <w:lang w:eastAsia="vi-VN"/>
              </w:rPr>
              <w:t>Tổng</w:t>
            </w:r>
          </w:p>
        </w:tc>
      </w:tr>
      <w:tr w:rsidR="00CA1386" w:rsidRPr="004A0F66" w14:paraId="72EA1C12" w14:textId="77777777" w:rsidTr="00CA1386">
        <w:trPr>
          <w:trHeight w:val="375"/>
        </w:trPr>
        <w:tc>
          <w:tcPr>
            <w:tcW w:w="349" w:type="pct"/>
            <w:tcBorders>
              <w:top w:val="nil"/>
              <w:left w:val="single" w:sz="4" w:space="0" w:color="auto"/>
              <w:bottom w:val="single" w:sz="4" w:space="0" w:color="auto"/>
              <w:right w:val="single" w:sz="4" w:space="0" w:color="auto"/>
            </w:tcBorders>
            <w:shd w:val="clear" w:color="auto" w:fill="auto"/>
            <w:noWrap/>
            <w:hideMark/>
          </w:tcPr>
          <w:p w14:paraId="09EA61BB" w14:textId="77777777" w:rsidR="00CA1386" w:rsidRPr="004A0F66" w:rsidRDefault="00CA1386" w:rsidP="00AA7B67">
            <w:pPr>
              <w:spacing w:before="60" w:after="60"/>
              <w:jc w:val="center"/>
              <w:rPr>
                <w:rFonts w:ascii="Arial" w:hAnsi="Arial" w:cs="Arial"/>
                <w:b/>
                <w:bCs/>
                <w:sz w:val="22"/>
                <w:szCs w:val="22"/>
                <w:lang w:eastAsia="vi-VN"/>
              </w:rPr>
            </w:pPr>
            <w:r w:rsidRPr="004A0F66">
              <w:rPr>
                <w:rFonts w:ascii="Arial" w:hAnsi="Arial" w:cs="Arial"/>
                <w:b/>
                <w:bCs/>
                <w:sz w:val="22"/>
                <w:szCs w:val="22"/>
                <w:lang w:eastAsia="vi-VN"/>
              </w:rPr>
              <w:t>I</w:t>
            </w:r>
          </w:p>
        </w:tc>
        <w:tc>
          <w:tcPr>
            <w:tcW w:w="2888" w:type="pct"/>
            <w:tcBorders>
              <w:top w:val="nil"/>
              <w:left w:val="nil"/>
              <w:bottom w:val="single" w:sz="4" w:space="0" w:color="auto"/>
              <w:right w:val="single" w:sz="4" w:space="0" w:color="auto"/>
            </w:tcBorders>
            <w:shd w:val="clear" w:color="auto" w:fill="auto"/>
            <w:hideMark/>
          </w:tcPr>
          <w:p w14:paraId="7FB4076A" w14:textId="0110AA24" w:rsidR="00CA1386" w:rsidRPr="004A0F66" w:rsidRDefault="00CA1386" w:rsidP="00AA7B67">
            <w:pPr>
              <w:widowControl w:val="0"/>
              <w:shd w:val="clear" w:color="auto" w:fill="FFFFFF"/>
              <w:spacing w:before="60" w:after="60"/>
              <w:rPr>
                <w:rFonts w:ascii="Arial" w:hAnsi="Arial" w:cs="Arial"/>
                <w:b/>
                <w:bCs/>
                <w:sz w:val="22"/>
                <w:szCs w:val="22"/>
                <w:lang w:eastAsia="vi-VN"/>
              </w:rPr>
            </w:pPr>
            <w:r w:rsidRPr="00B414B5">
              <w:rPr>
                <w:rFonts w:ascii="Arial" w:hAnsi="Arial" w:cs="Arial"/>
                <w:b/>
                <w:bCs/>
                <w:sz w:val="22"/>
                <w:szCs w:val="22"/>
                <w:lang w:val="vi-VN" w:eastAsia="vi-VN"/>
              </w:rPr>
              <w:t>Chuyên gia chủ chốt</w:t>
            </w:r>
          </w:p>
        </w:tc>
        <w:tc>
          <w:tcPr>
            <w:tcW w:w="533" w:type="pct"/>
            <w:tcBorders>
              <w:top w:val="nil"/>
              <w:left w:val="nil"/>
              <w:bottom w:val="single" w:sz="4" w:space="0" w:color="auto"/>
              <w:right w:val="single" w:sz="4" w:space="0" w:color="auto"/>
            </w:tcBorders>
            <w:shd w:val="clear" w:color="auto" w:fill="auto"/>
            <w:noWrap/>
            <w:hideMark/>
          </w:tcPr>
          <w:p w14:paraId="388D6E76" w14:textId="0C5DF450"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0F412D">
              <w:rPr>
                <w:rFonts w:ascii="Arial" w:hAnsi="Arial" w:cs="Arial"/>
                <w:b/>
                <w:bCs/>
                <w:color w:val="FF0000"/>
                <w:sz w:val="22"/>
                <w:szCs w:val="22"/>
                <w:lang w:eastAsia="vi-VN"/>
              </w:rPr>
              <w:t>4</w:t>
            </w:r>
          </w:p>
        </w:tc>
        <w:tc>
          <w:tcPr>
            <w:tcW w:w="486" w:type="pct"/>
            <w:tcBorders>
              <w:top w:val="nil"/>
              <w:left w:val="nil"/>
              <w:bottom w:val="single" w:sz="4" w:space="0" w:color="auto"/>
              <w:right w:val="single" w:sz="4" w:space="0" w:color="auto"/>
            </w:tcBorders>
            <w:shd w:val="clear" w:color="auto" w:fill="auto"/>
            <w:noWrap/>
            <w:hideMark/>
          </w:tcPr>
          <w:p w14:paraId="24D36F93"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p>
        </w:tc>
        <w:tc>
          <w:tcPr>
            <w:tcW w:w="743" w:type="pct"/>
            <w:tcBorders>
              <w:top w:val="nil"/>
              <w:left w:val="nil"/>
              <w:bottom w:val="single" w:sz="4" w:space="0" w:color="auto"/>
              <w:right w:val="single" w:sz="4" w:space="0" w:color="auto"/>
            </w:tcBorders>
            <w:shd w:val="clear" w:color="auto" w:fill="auto"/>
            <w:noWrap/>
            <w:hideMark/>
          </w:tcPr>
          <w:p w14:paraId="5E6C118C" w14:textId="3C0DE4B6"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0F412D">
              <w:rPr>
                <w:rFonts w:ascii="Arial" w:hAnsi="Arial" w:cs="Arial"/>
                <w:b/>
                <w:bCs/>
                <w:color w:val="FF0000"/>
                <w:sz w:val="22"/>
                <w:szCs w:val="22"/>
                <w:lang w:eastAsia="vi-VN"/>
              </w:rPr>
              <w:t>54</w:t>
            </w:r>
          </w:p>
        </w:tc>
      </w:tr>
      <w:tr w:rsidR="00CA1386" w:rsidRPr="004A0F66" w14:paraId="55D787D5" w14:textId="77777777" w:rsidTr="00CA1386">
        <w:trPr>
          <w:trHeight w:val="750"/>
        </w:trPr>
        <w:tc>
          <w:tcPr>
            <w:tcW w:w="349" w:type="pct"/>
            <w:tcBorders>
              <w:top w:val="nil"/>
              <w:left w:val="single" w:sz="4" w:space="0" w:color="auto"/>
              <w:bottom w:val="single" w:sz="4" w:space="0" w:color="auto"/>
              <w:right w:val="single" w:sz="4" w:space="0" w:color="auto"/>
            </w:tcBorders>
            <w:shd w:val="clear" w:color="auto" w:fill="auto"/>
            <w:noWrap/>
            <w:hideMark/>
          </w:tcPr>
          <w:p w14:paraId="1A43D42E"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4A0F66">
              <w:rPr>
                <w:rFonts w:ascii="Arial" w:hAnsi="Arial" w:cs="Arial"/>
                <w:sz w:val="22"/>
                <w:szCs w:val="22"/>
                <w:lang w:eastAsia="vi-VN"/>
              </w:rPr>
              <w:t>1</w:t>
            </w:r>
          </w:p>
        </w:tc>
        <w:tc>
          <w:tcPr>
            <w:tcW w:w="2888" w:type="pct"/>
            <w:tcBorders>
              <w:top w:val="nil"/>
              <w:left w:val="nil"/>
              <w:bottom w:val="single" w:sz="4" w:space="0" w:color="auto"/>
              <w:right w:val="single" w:sz="4" w:space="0" w:color="auto"/>
            </w:tcBorders>
            <w:shd w:val="clear" w:color="auto" w:fill="auto"/>
            <w:hideMark/>
          </w:tcPr>
          <w:p w14:paraId="372FA315" w14:textId="1C9C4333" w:rsidR="00CA1386" w:rsidRPr="004A0F66" w:rsidRDefault="00CA1386" w:rsidP="00AA7B67">
            <w:pPr>
              <w:widowControl w:val="0"/>
              <w:shd w:val="clear" w:color="auto" w:fill="FFFFFF"/>
              <w:spacing w:before="60" w:after="60"/>
              <w:rPr>
                <w:rFonts w:ascii="Arial" w:hAnsi="Arial" w:cs="Arial"/>
                <w:sz w:val="22"/>
                <w:szCs w:val="22"/>
                <w:lang w:eastAsia="vi-VN"/>
              </w:rPr>
            </w:pPr>
            <w:r w:rsidRPr="00B414B5">
              <w:rPr>
                <w:rFonts w:ascii="Arial" w:hAnsi="Arial" w:cs="Arial"/>
                <w:sz w:val="22"/>
                <w:szCs w:val="22"/>
                <w:lang w:val="vi-VN" w:eastAsia="vi-VN"/>
              </w:rPr>
              <w:t>Trưởng đoàn tư vấn/Tư vấn giám sát trưởng/Chuyên gia giám sát thi công xây dựng công trình giao thông</w:t>
            </w:r>
          </w:p>
        </w:tc>
        <w:tc>
          <w:tcPr>
            <w:tcW w:w="533" w:type="pct"/>
            <w:tcBorders>
              <w:top w:val="nil"/>
              <w:left w:val="nil"/>
              <w:bottom w:val="single" w:sz="4" w:space="0" w:color="auto"/>
              <w:right w:val="single" w:sz="4" w:space="0" w:color="auto"/>
            </w:tcBorders>
            <w:shd w:val="clear" w:color="auto" w:fill="auto"/>
            <w:noWrap/>
          </w:tcPr>
          <w:p w14:paraId="39902336" w14:textId="701C80E0"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w:t>
            </w:r>
          </w:p>
        </w:tc>
        <w:tc>
          <w:tcPr>
            <w:tcW w:w="486" w:type="pct"/>
            <w:tcBorders>
              <w:top w:val="nil"/>
              <w:left w:val="nil"/>
              <w:bottom w:val="single" w:sz="4" w:space="0" w:color="auto"/>
              <w:right w:val="single" w:sz="4" w:space="0" w:color="auto"/>
            </w:tcBorders>
            <w:shd w:val="clear" w:color="auto" w:fill="auto"/>
            <w:noWrap/>
          </w:tcPr>
          <w:p w14:paraId="69A3AC80" w14:textId="714C9C5C"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15</w:t>
            </w:r>
          </w:p>
        </w:tc>
        <w:tc>
          <w:tcPr>
            <w:tcW w:w="743" w:type="pct"/>
            <w:tcBorders>
              <w:top w:val="nil"/>
              <w:left w:val="nil"/>
              <w:bottom w:val="single" w:sz="4" w:space="0" w:color="auto"/>
              <w:right w:val="single" w:sz="4" w:space="0" w:color="auto"/>
            </w:tcBorders>
            <w:shd w:val="clear" w:color="auto" w:fill="auto"/>
            <w:noWrap/>
          </w:tcPr>
          <w:p w14:paraId="471D9B31" w14:textId="558CB25B"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15</w:t>
            </w:r>
          </w:p>
        </w:tc>
      </w:tr>
      <w:tr w:rsidR="00CA1386" w:rsidRPr="004A0F66" w14:paraId="535FE717" w14:textId="77777777" w:rsidTr="00CA1386">
        <w:trPr>
          <w:trHeight w:val="750"/>
        </w:trPr>
        <w:tc>
          <w:tcPr>
            <w:tcW w:w="349" w:type="pct"/>
            <w:tcBorders>
              <w:top w:val="nil"/>
              <w:left w:val="single" w:sz="4" w:space="0" w:color="auto"/>
              <w:bottom w:val="single" w:sz="4" w:space="0" w:color="auto"/>
              <w:right w:val="single" w:sz="4" w:space="0" w:color="auto"/>
            </w:tcBorders>
            <w:shd w:val="clear" w:color="auto" w:fill="auto"/>
            <w:noWrap/>
            <w:hideMark/>
          </w:tcPr>
          <w:p w14:paraId="4882D8D6"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4A0F66">
              <w:rPr>
                <w:rFonts w:ascii="Arial" w:hAnsi="Arial" w:cs="Arial"/>
                <w:sz w:val="22"/>
                <w:szCs w:val="22"/>
                <w:lang w:eastAsia="vi-VN"/>
              </w:rPr>
              <w:t>2</w:t>
            </w:r>
          </w:p>
        </w:tc>
        <w:tc>
          <w:tcPr>
            <w:tcW w:w="2888" w:type="pct"/>
            <w:tcBorders>
              <w:top w:val="nil"/>
              <w:left w:val="nil"/>
              <w:bottom w:val="single" w:sz="4" w:space="0" w:color="auto"/>
              <w:right w:val="single" w:sz="4" w:space="0" w:color="auto"/>
            </w:tcBorders>
            <w:shd w:val="clear" w:color="auto" w:fill="auto"/>
            <w:hideMark/>
          </w:tcPr>
          <w:p w14:paraId="5EC55724" w14:textId="44CAE67F" w:rsidR="00CA1386" w:rsidRPr="004A0F66" w:rsidRDefault="00CA1386" w:rsidP="00AA7B67">
            <w:pPr>
              <w:widowControl w:val="0"/>
              <w:shd w:val="clear" w:color="auto" w:fill="FFFFFF"/>
              <w:spacing w:before="60" w:after="60"/>
              <w:rPr>
                <w:rFonts w:ascii="Arial" w:hAnsi="Arial" w:cs="Arial"/>
                <w:sz w:val="22"/>
                <w:szCs w:val="22"/>
                <w:lang w:eastAsia="vi-VN"/>
              </w:rPr>
            </w:pPr>
            <w:r w:rsidRPr="00B414B5">
              <w:rPr>
                <w:rFonts w:ascii="Arial" w:hAnsi="Arial" w:cs="Arial"/>
                <w:sz w:val="22"/>
                <w:szCs w:val="22"/>
                <w:lang w:val="vi-VN" w:eastAsia="vi-VN"/>
              </w:rPr>
              <w:t>Phó đoàn tư vấn/</w:t>
            </w:r>
            <w:r w:rsidRPr="003626B0">
              <w:rPr>
                <w:rFonts w:ascii="Arial" w:hAnsi="Arial" w:cs="Arial"/>
                <w:sz w:val="22"/>
                <w:szCs w:val="22"/>
                <w:lang w:val="vi-VN" w:eastAsia="vi-VN"/>
              </w:rPr>
              <w:t>Tư vấn giám sát trưởng/ Chuyên gia giám sát công trình NN&amp;PTNT (thủy lợi)</w:t>
            </w:r>
          </w:p>
        </w:tc>
        <w:tc>
          <w:tcPr>
            <w:tcW w:w="533" w:type="pct"/>
            <w:tcBorders>
              <w:top w:val="nil"/>
              <w:left w:val="nil"/>
              <w:bottom w:val="single" w:sz="4" w:space="0" w:color="auto"/>
              <w:right w:val="single" w:sz="4" w:space="0" w:color="auto"/>
            </w:tcBorders>
            <w:shd w:val="clear" w:color="auto" w:fill="auto"/>
            <w:noWrap/>
          </w:tcPr>
          <w:p w14:paraId="53ACF245" w14:textId="3E960F02"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w:t>
            </w:r>
          </w:p>
        </w:tc>
        <w:tc>
          <w:tcPr>
            <w:tcW w:w="486" w:type="pct"/>
            <w:tcBorders>
              <w:top w:val="nil"/>
              <w:left w:val="nil"/>
              <w:bottom w:val="single" w:sz="4" w:space="0" w:color="auto"/>
              <w:right w:val="single" w:sz="4" w:space="0" w:color="auto"/>
            </w:tcBorders>
            <w:shd w:val="clear" w:color="auto" w:fill="auto"/>
            <w:noWrap/>
          </w:tcPr>
          <w:p w14:paraId="2CD71403" w14:textId="7E081D26"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15</w:t>
            </w:r>
          </w:p>
        </w:tc>
        <w:tc>
          <w:tcPr>
            <w:tcW w:w="743" w:type="pct"/>
            <w:tcBorders>
              <w:top w:val="nil"/>
              <w:left w:val="nil"/>
              <w:bottom w:val="single" w:sz="4" w:space="0" w:color="auto"/>
              <w:right w:val="single" w:sz="4" w:space="0" w:color="auto"/>
            </w:tcBorders>
            <w:shd w:val="clear" w:color="auto" w:fill="auto"/>
            <w:noWrap/>
          </w:tcPr>
          <w:p w14:paraId="522793DA" w14:textId="4C8727FD"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15</w:t>
            </w:r>
          </w:p>
        </w:tc>
      </w:tr>
      <w:tr w:rsidR="00CA1386" w:rsidRPr="004A0F66" w14:paraId="2DD8AEDD" w14:textId="77777777" w:rsidTr="00CA1386">
        <w:trPr>
          <w:trHeight w:val="375"/>
        </w:trPr>
        <w:tc>
          <w:tcPr>
            <w:tcW w:w="349" w:type="pct"/>
            <w:tcBorders>
              <w:top w:val="nil"/>
              <w:left w:val="single" w:sz="4" w:space="0" w:color="auto"/>
              <w:bottom w:val="single" w:sz="4" w:space="0" w:color="auto"/>
              <w:right w:val="single" w:sz="4" w:space="0" w:color="auto"/>
            </w:tcBorders>
            <w:shd w:val="clear" w:color="auto" w:fill="auto"/>
            <w:noWrap/>
            <w:hideMark/>
          </w:tcPr>
          <w:p w14:paraId="21312F7B"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4A0F66">
              <w:rPr>
                <w:rFonts w:ascii="Arial" w:hAnsi="Arial" w:cs="Arial"/>
                <w:sz w:val="22"/>
                <w:szCs w:val="22"/>
                <w:lang w:eastAsia="vi-VN"/>
              </w:rPr>
              <w:t>3</w:t>
            </w:r>
          </w:p>
        </w:tc>
        <w:tc>
          <w:tcPr>
            <w:tcW w:w="2888" w:type="pct"/>
            <w:tcBorders>
              <w:top w:val="nil"/>
              <w:left w:val="nil"/>
              <w:bottom w:val="single" w:sz="4" w:space="0" w:color="auto"/>
              <w:right w:val="single" w:sz="4" w:space="0" w:color="auto"/>
            </w:tcBorders>
            <w:shd w:val="clear" w:color="auto" w:fill="auto"/>
            <w:hideMark/>
          </w:tcPr>
          <w:p w14:paraId="76F73827" w14:textId="3C00E778" w:rsidR="00CA1386" w:rsidRPr="004A0F66" w:rsidRDefault="00CA1386" w:rsidP="00AA7B67">
            <w:pPr>
              <w:widowControl w:val="0"/>
              <w:shd w:val="clear" w:color="auto" w:fill="FFFFFF"/>
              <w:spacing w:before="60" w:after="60"/>
              <w:rPr>
                <w:rFonts w:ascii="Arial" w:hAnsi="Arial" w:cs="Arial"/>
                <w:sz w:val="22"/>
                <w:szCs w:val="22"/>
                <w:lang w:eastAsia="vi-VN"/>
              </w:rPr>
            </w:pPr>
            <w:r w:rsidRPr="00B414B5">
              <w:rPr>
                <w:rFonts w:ascii="Arial" w:hAnsi="Arial" w:cs="Arial"/>
                <w:sz w:val="22"/>
                <w:szCs w:val="22"/>
                <w:lang w:val="vi-VN" w:eastAsia="vi-VN"/>
              </w:rPr>
              <w:t>Chuyên gia giám sát thi công xây dựng công trình giao thông (đường bộ)</w:t>
            </w:r>
          </w:p>
        </w:tc>
        <w:tc>
          <w:tcPr>
            <w:tcW w:w="533" w:type="pct"/>
            <w:tcBorders>
              <w:top w:val="nil"/>
              <w:left w:val="nil"/>
              <w:bottom w:val="single" w:sz="4" w:space="0" w:color="auto"/>
              <w:right w:val="single" w:sz="4" w:space="0" w:color="auto"/>
            </w:tcBorders>
            <w:shd w:val="clear" w:color="auto" w:fill="auto"/>
            <w:noWrap/>
          </w:tcPr>
          <w:p w14:paraId="05323266" w14:textId="7AEB3F23"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w:t>
            </w:r>
          </w:p>
        </w:tc>
        <w:tc>
          <w:tcPr>
            <w:tcW w:w="486" w:type="pct"/>
            <w:tcBorders>
              <w:top w:val="nil"/>
              <w:left w:val="nil"/>
              <w:bottom w:val="single" w:sz="4" w:space="0" w:color="auto"/>
              <w:right w:val="single" w:sz="4" w:space="0" w:color="auto"/>
            </w:tcBorders>
            <w:shd w:val="clear" w:color="auto" w:fill="auto"/>
            <w:noWrap/>
          </w:tcPr>
          <w:p w14:paraId="71C41AD7" w14:textId="558CD984"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14</w:t>
            </w:r>
          </w:p>
        </w:tc>
        <w:tc>
          <w:tcPr>
            <w:tcW w:w="743" w:type="pct"/>
            <w:tcBorders>
              <w:top w:val="nil"/>
              <w:left w:val="nil"/>
              <w:bottom w:val="single" w:sz="4" w:space="0" w:color="auto"/>
              <w:right w:val="single" w:sz="4" w:space="0" w:color="auto"/>
            </w:tcBorders>
            <w:shd w:val="clear" w:color="auto" w:fill="auto"/>
            <w:noWrap/>
          </w:tcPr>
          <w:p w14:paraId="0B469542" w14:textId="5E57E8AA"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14</w:t>
            </w:r>
          </w:p>
        </w:tc>
      </w:tr>
      <w:tr w:rsidR="00CA1386" w:rsidRPr="004A0F66" w14:paraId="790B8801" w14:textId="77777777" w:rsidTr="00CA1386">
        <w:trPr>
          <w:trHeight w:val="359"/>
        </w:trPr>
        <w:tc>
          <w:tcPr>
            <w:tcW w:w="349" w:type="pct"/>
            <w:tcBorders>
              <w:top w:val="nil"/>
              <w:left w:val="single" w:sz="4" w:space="0" w:color="auto"/>
              <w:bottom w:val="single" w:sz="4" w:space="0" w:color="auto"/>
              <w:right w:val="single" w:sz="4" w:space="0" w:color="auto"/>
            </w:tcBorders>
            <w:shd w:val="clear" w:color="auto" w:fill="auto"/>
            <w:noWrap/>
          </w:tcPr>
          <w:p w14:paraId="6CB91C5D"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Pr>
                <w:rFonts w:ascii="Arial" w:hAnsi="Arial" w:cs="Arial"/>
                <w:sz w:val="22"/>
                <w:szCs w:val="22"/>
                <w:lang w:eastAsia="vi-VN"/>
              </w:rPr>
              <w:t>4</w:t>
            </w:r>
          </w:p>
        </w:tc>
        <w:tc>
          <w:tcPr>
            <w:tcW w:w="2888" w:type="pct"/>
            <w:tcBorders>
              <w:top w:val="nil"/>
              <w:left w:val="nil"/>
              <w:bottom w:val="single" w:sz="4" w:space="0" w:color="auto"/>
              <w:right w:val="single" w:sz="4" w:space="0" w:color="auto"/>
            </w:tcBorders>
            <w:shd w:val="clear" w:color="auto" w:fill="auto"/>
            <w:hideMark/>
          </w:tcPr>
          <w:p w14:paraId="148211F3" w14:textId="7F41CE44" w:rsidR="00CA1386" w:rsidRPr="004A0F66" w:rsidRDefault="00CA1386" w:rsidP="00AA7B67">
            <w:pPr>
              <w:widowControl w:val="0"/>
              <w:shd w:val="clear" w:color="auto" w:fill="FFFFFF"/>
              <w:spacing w:before="60" w:after="60"/>
              <w:rPr>
                <w:rFonts w:ascii="Arial" w:hAnsi="Arial" w:cs="Arial"/>
                <w:sz w:val="22"/>
                <w:szCs w:val="22"/>
                <w:lang w:eastAsia="vi-VN"/>
              </w:rPr>
            </w:pPr>
            <w:r w:rsidRPr="00B414B5">
              <w:rPr>
                <w:rFonts w:ascii="Arial" w:hAnsi="Arial" w:cs="Arial"/>
                <w:sz w:val="22"/>
                <w:szCs w:val="22"/>
                <w:lang w:val="vi-VN" w:eastAsia="vi-VN"/>
              </w:rPr>
              <w:t>Chuyên gia HSET (y tế, an toàn, môi trường và giao thông)</w:t>
            </w:r>
          </w:p>
        </w:tc>
        <w:tc>
          <w:tcPr>
            <w:tcW w:w="533" w:type="pct"/>
            <w:tcBorders>
              <w:top w:val="nil"/>
              <w:left w:val="nil"/>
              <w:bottom w:val="single" w:sz="4" w:space="0" w:color="auto"/>
              <w:right w:val="single" w:sz="4" w:space="0" w:color="auto"/>
            </w:tcBorders>
            <w:shd w:val="clear" w:color="auto" w:fill="auto"/>
            <w:noWrap/>
          </w:tcPr>
          <w:p w14:paraId="5CF75BFC" w14:textId="3C0D92F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w:t>
            </w:r>
          </w:p>
        </w:tc>
        <w:tc>
          <w:tcPr>
            <w:tcW w:w="486" w:type="pct"/>
            <w:tcBorders>
              <w:top w:val="nil"/>
              <w:left w:val="nil"/>
              <w:bottom w:val="single" w:sz="4" w:space="0" w:color="auto"/>
              <w:right w:val="single" w:sz="4" w:space="0" w:color="auto"/>
            </w:tcBorders>
            <w:shd w:val="clear" w:color="auto" w:fill="auto"/>
            <w:noWrap/>
          </w:tcPr>
          <w:p w14:paraId="1890C20B" w14:textId="7E5CC83D"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10</w:t>
            </w:r>
          </w:p>
        </w:tc>
        <w:tc>
          <w:tcPr>
            <w:tcW w:w="743" w:type="pct"/>
            <w:tcBorders>
              <w:top w:val="nil"/>
              <w:left w:val="nil"/>
              <w:bottom w:val="single" w:sz="4" w:space="0" w:color="auto"/>
              <w:right w:val="single" w:sz="4" w:space="0" w:color="auto"/>
            </w:tcBorders>
            <w:shd w:val="clear" w:color="auto" w:fill="auto"/>
            <w:noWrap/>
          </w:tcPr>
          <w:p w14:paraId="0470DE44" w14:textId="2AE4D330"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10</w:t>
            </w:r>
          </w:p>
        </w:tc>
      </w:tr>
      <w:tr w:rsidR="00CA1386" w:rsidRPr="004A0F66" w14:paraId="6565F9C6" w14:textId="77777777" w:rsidTr="00CA1386">
        <w:trPr>
          <w:trHeight w:val="375"/>
        </w:trPr>
        <w:tc>
          <w:tcPr>
            <w:tcW w:w="349" w:type="pct"/>
            <w:tcBorders>
              <w:top w:val="nil"/>
              <w:left w:val="single" w:sz="4" w:space="0" w:color="auto"/>
              <w:bottom w:val="single" w:sz="4" w:space="0" w:color="auto"/>
              <w:right w:val="single" w:sz="4" w:space="0" w:color="auto"/>
            </w:tcBorders>
            <w:shd w:val="clear" w:color="auto" w:fill="auto"/>
            <w:noWrap/>
            <w:hideMark/>
          </w:tcPr>
          <w:p w14:paraId="4A6D7C22" w14:textId="77777777"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4A0F66">
              <w:rPr>
                <w:rFonts w:ascii="Arial" w:hAnsi="Arial" w:cs="Arial"/>
                <w:b/>
                <w:bCs/>
                <w:sz w:val="22"/>
                <w:szCs w:val="22"/>
                <w:lang w:eastAsia="vi-VN"/>
              </w:rPr>
              <w:t>II</w:t>
            </w:r>
          </w:p>
        </w:tc>
        <w:tc>
          <w:tcPr>
            <w:tcW w:w="2888" w:type="pct"/>
            <w:tcBorders>
              <w:top w:val="nil"/>
              <w:left w:val="nil"/>
              <w:bottom w:val="single" w:sz="4" w:space="0" w:color="auto"/>
              <w:right w:val="single" w:sz="4" w:space="0" w:color="auto"/>
            </w:tcBorders>
            <w:shd w:val="clear" w:color="auto" w:fill="auto"/>
            <w:hideMark/>
          </w:tcPr>
          <w:p w14:paraId="6540023C" w14:textId="664D66CF" w:rsidR="00CA1386" w:rsidRPr="004A0F66" w:rsidRDefault="00CA1386" w:rsidP="00AA7B67">
            <w:pPr>
              <w:widowControl w:val="0"/>
              <w:shd w:val="clear" w:color="auto" w:fill="FFFFFF"/>
              <w:spacing w:before="60" w:after="60"/>
              <w:rPr>
                <w:rFonts w:ascii="Arial" w:hAnsi="Arial" w:cs="Arial"/>
                <w:b/>
                <w:bCs/>
                <w:sz w:val="22"/>
                <w:szCs w:val="22"/>
                <w:lang w:eastAsia="vi-VN"/>
              </w:rPr>
            </w:pPr>
            <w:r w:rsidRPr="00B414B5">
              <w:rPr>
                <w:rFonts w:ascii="Arial" w:hAnsi="Arial" w:cs="Arial"/>
                <w:b/>
                <w:bCs/>
                <w:sz w:val="22"/>
                <w:szCs w:val="22"/>
                <w:lang w:val="vi-VN" w:eastAsia="vi-VN"/>
              </w:rPr>
              <w:t>Chuyên gia không chủ chốt</w:t>
            </w:r>
          </w:p>
        </w:tc>
        <w:tc>
          <w:tcPr>
            <w:tcW w:w="533" w:type="pct"/>
            <w:tcBorders>
              <w:top w:val="nil"/>
              <w:left w:val="nil"/>
              <w:bottom w:val="single" w:sz="4" w:space="0" w:color="auto"/>
              <w:right w:val="single" w:sz="4" w:space="0" w:color="auto"/>
            </w:tcBorders>
            <w:shd w:val="clear" w:color="auto" w:fill="auto"/>
            <w:noWrap/>
          </w:tcPr>
          <w:p w14:paraId="63A2A87D" w14:textId="73025B87"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0F412D">
              <w:rPr>
                <w:rFonts w:ascii="Arial" w:hAnsi="Arial" w:cs="Arial"/>
                <w:b/>
                <w:bCs/>
                <w:color w:val="FF0000"/>
                <w:sz w:val="22"/>
                <w:szCs w:val="22"/>
                <w:lang w:eastAsia="vi-VN"/>
              </w:rPr>
              <w:t>6</w:t>
            </w:r>
          </w:p>
        </w:tc>
        <w:tc>
          <w:tcPr>
            <w:tcW w:w="486" w:type="pct"/>
            <w:tcBorders>
              <w:top w:val="nil"/>
              <w:left w:val="nil"/>
              <w:bottom w:val="single" w:sz="4" w:space="0" w:color="auto"/>
              <w:right w:val="single" w:sz="4" w:space="0" w:color="auto"/>
            </w:tcBorders>
            <w:shd w:val="clear" w:color="auto" w:fill="auto"/>
            <w:noWrap/>
          </w:tcPr>
          <w:p w14:paraId="7226A471" w14:textId="77777777" w:rsidR="00CA1386" w:rsidRPr="004A0F66" w:rsidRDefault="00CA1386" w:rsidP="00AA7B67">
            <w:pPr>
              <w:spacing w:before="60" w:after="60"/>
              <w:jc w:val="center"/>
              <w:rPr>
                <w:rFonts w:ascii="Arial" w:hAnsi="Arial" w:cs="Arial"/>
                <w:b/>
                <w:bCs/>
                <w:sz w:val="22"/>
                <w:szCs w:val="22"/>
                <w:lang w:eastAsia="vi-VN"/>
              </w:rPr>
            </w:pPr>
          </w:p>
        </w:tc>
        <w:tc>
          <w:tcPr>
            <w:tcW w:w="743" w:type="pct"/>
            <w:tcBorders>
              <w:top w:val="nil"/>
              <w:left w:val="nil"/>
              <w:bottom w:val="single" w:sz="4" w:space="0" w:color="auto"/>
              <w:right w:val="single" w:sz="4" w:space="0" w:color="auto"/>
            </w:tcBorders>
            <w:shd w:val="clear" w:color="auto" w:fill="auto"/>
            <w:noWrap/>
          </w:tcPr>
          <w:p w14:paraId="4F7F6582" w14:textId="4FEB32FC"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0F412D">
              <w:rPr>
                <w:rFonts w:ascii="Arial" w:hAnsi="Arial" w:cs="Arial"/>
                <w:b/>
                <w:bCs/>
                <w:color w:val="FF0000"/>
                <w:sz w:val="22"/>
                <w:szCs w:val="22"/>
                <w:lang w:eastAsia="vi-VN"/>
              </w:rPr>
              <w:t>84</w:t>
            </w:r>
          </w:p>
        </w:tc>
      </w:tr>
      <w:tr w:rsidR="00CA1386" w:rsidRPr="004A0F66" w14:paraId="51415693" w14:textId="77777777" w:rsidTr="00CA1386">
        <w:trPr>
          <w:trHeight w:val="441"/>
        </w:trPr>
        <w:tc>
          <w:tcPr>
            <w:tcW w:w="349" w:type="pct"/>
            <w:tcBorders>
              <w:top w:val="nil"/>
              <w:left w:val="single" w:sz="4" w:space="0" w:color="auto"/>
              <w:bottom w:val="single" w:sz="4" w:space="0" w:color="auto"/>
              <w:right w:val="single" w:sz="4" w:space="0" w:color="auto"/>
            </w:tcBorders>
            <w:shd w:val="clear" w:color="auto" w:fill="auto"/>
            <w:noWrap/>
            <w:hideMark/>
          </w:tcPr>
          <w:p w14:paraId="142C210F"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Pr>
                <w:rFonts w:ascii="Arial" w:hAnsi="Arial" w:cs="Arial"/>
                <w:sz w:val="22"/>
                <w:szCs w:val="22"/>
                <w:lang w:eastAsia="vi-VN"/>
              </w:rPr>
              <w:lastRenderedPageBreak/>
              <w:t>5</w:t>
            </w:r>
          </w:p>
        </w:tc>
        <w:tc>
          <w:tcPr>
            <w:tcW w:w="2888" w:type="pct"/>
            <w:tcBorders>
              <w:top w:val="nil"/>
              <w:left w:val="nil"/>
              <w:bottom w:val="single" w:sz="4" w:space="0" w:color="auto"/>
              <w:right w:val="single" w:sz="4" w:space="0" w:color="auto"/>
            </w:tcBorders>
            <w:shd w:val="clear" w:color="auto" w:fill="auto"/>
            <w:hideMark/>
          </w:tcPr>
          <w:p w14:paraId="7BFD0726" w14:textId="27EEE906" w:rsidR="00CA1386" w:rsidRPr="004A0F66" w:rsidRDefault="00CA1386" w:rsidP="00AA7B67">
            <w:pPr>
              <w:widowControl w:val="0"/>
              <w:shd w:val="clear" w:color="auto" w:fill="FFFFFF"/>
              <w:spacing w:before="60" w:after="60"/>
              <w:rPr>
                <w:rFonts w:ascii="Arial" w:hAnsi="Arial" w:cs="Arial"/>
                <w:sz w:val="22"/>
                <w:szCs w:val="22"/>
                <w:lang w:eastAsia="vi-VN"/>
              </w:rPr>
            </w:pPr>
            <w:r w:rsidRPr="00B414B5">
              <w:rPr>
                <w:rFonts w:ascii="Arial" w:hAnsi="Arial" w:cs="Arial"/>
                <w:sz w:val="22"/>
                <w:szCs w:val="22"/>
                <w:lang w:val="vi-VN" w:eastAsia="vi-VN"/>
              </w:rPr>
              <w:t>Kỹ sư giám sát thi công xây dựng công trình giao thông (0</w:t>
            </w:r>
            <w:r w:rsidRPr="00B414B5">
              <w:rPr>
                <w:rFonts w:ascii="Arial" w:hAnsi="Arial" w:cs="Arial"/>
                <w:sz w:val="22"/>
                <w:szCs w:val="22"/>
                <w:lang w:eastAsia="vi-VN"/>
              </w:rPr>
              <w:t>6</w:t>
            </w:r>
            <w:r w:rsidRPr="00B414B5">
              <w:rPr>
                <w:rFonts w:ascii="Arial" w:hAnsi="Arial" w:cs="Arial"/>
                <w:sz w:val="22"/>
                <w:szCs w:val="22"/>
                <w:lang w:val="vi-VN" w:eastAsia="vi-VN"/>
              </w:rPr>
              <w:t xml:space="preserve"> kỹ sư đường)</w:t>
            </w:r>
          </w:p>
        </w:tc>
        <w:tc>
          <w:tcPr>
            <w:tcW w:w="533" w:type="pct"/>
            <w:tcBorders>
              <w:top w:val="nil"/>
              <w:left w:val="nil"/>
              <w:bottom w:val="single" w:sz="4" w:space="0" w:color="auto"/>
              <w:right w:val="single" w:sz="4" w:space="0" w:color="auto"/>
            </w:tcBorders>
            <w:shd w:val="clear" w:color="auto" w:fill="auto"/>
            <w:noWrap/>
          </w:tcPr>
          <w:p w14:paraId="350840AE" w14:textId="348E6E0A"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3</w:t>
            </w:r>
          </w:p>
        </w:tc>
        <w:tc>
          <w:tcPr>
            <w:tcW w:w="486" w:type="pct"/>
            <w:tcBorders>
              <w:top w:val="nil"/>
              <w:left w:val="nil"/>
              <w:bottom w:val="single" w:sz="4" w:space="0" w:color="auto"/>
              <w:right w:val="single" w:sz="4" w:space="0" w:color="auto"/>
            </w:tcBorders>
            <w:shd w:val="clear" w:color="auto" w:fill="auto"/>
            <w:noWrap/>
          </w:tcPr>
          <w:p w14:paraId="18A62110" w14:textId="0B3721EC"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14</w:t>
            </w:r>
          </w:p>
        </w:tc>
        <w:tc>
          <w:tcPr>
            <w:tcW w:w="743" w:type="pct"/>
            <w:tcBorders>
              <w:top w:val="nil"/>
              <w:left w:val="nil"/>
              <w:bottom w:val="single" w:sz="4" w:space="0" w:color="auto"/>
              <w:right w:val="single" w:sz="4" w:space="0" w:color="auto"/>
            </w:tcBorders>
            <w:shd w:val="clear" w:color="auto" w:fill="auto"/>
            <w:noWrap/>
          </w:tcPr>
          <w:p w14:paraId="384F3216" w14:textId="3CBA362E"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42</w:t>
            </w:r>
          </w:p>
        </w:tc>
      </w:tr>
      <w:tr w:rsidR="00CA1386" w:rsidRPr="004A0F66" w14:paraId="270571F3" w14:textId="77777777" w:rsidTr="00CA1386">
        <w:trPr>
          <w:trHeight w:val="375"/>
        </w:trPr>
        <w:tc>
          <w:tcPr>
            <w:tcW w:w="349" w:type="pct"/>
            <w:tcBorders>
              <w:top w:val="nil"/>
              <w:left w:val="single" w:sz="4" w:space="0" w:color="auto"/>
              <w:bottom w:val="single" w:sz="4" w:space="0" w:color="auto"/>
              <w:right w:val="single" w:sz="4" w:space="0" w:color="auto"/>
            </w:tcBorders>
            <w:shd w:val="clear" w:color="auto" w:fill="auto"/>
            <w:noWrap/>
            <w:hideMark/>
          </w:tcPr>
          <w:p w14:paraId="52A32469" w14:textId="77777777"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Pr>
                <w:rFonts w:ascii="Arial" w:hAnsi="Arial" w:cs="Arial"/>
                <w:sz w:val="22"/>
                <w:szCs w:val="22"/>
                <w:lang w:eastAsia="vi-VN"/>
              </w:rPr>
              <w:t>6</w:t>
            </w:r>
          </w:p>
        </w:tc>
        <w:tc>
          <w:tcPr>
            <w:tcW w:w="2888" w:type="pct"/>
            <w:tcBorders>
              <w:top w:val="nil"/>
              <w:left w:val="nil"/>
              <w:bottom w:val="single" w:sz="4" w:space="0" w:color="auto"/>
              <w:right w:val="single" w:sz="4" w:space="0" w:color="auto"/>
            </w:tcBorders>
            <w:shd w:val="clear" w:color="auto" w:fill="auto"/>
            <w:hideMark/>
          </w:tcPr>
          <w:p w14:paraId="57B8B645" w14:textId="48064E48" w:rsidR="00CA1386" w:rsidRPr="004A0F66" w:rsidRDefault="00CA1386" w:rsidP="00AA7B67">
            <w:pPr>
              <w:widowControl w:val="0"/>
              <w:shd w:val="clear" w:color="auto" w:fill="FFFFFF"/>
              <w:spacing w:before="60" w:after="60"/>
              <w:rPr>
                <w:rFonts w:ascii="Arial" w:hAnsi="Arial" w:cs="Arial"/>
                <w:sz w:val="22"/>
                <w:szCs w:val="22"/>
                <w:lang w:eastAsia="vi-VN"/>
              </w:rPr>
            </w:pPr>
            <w:r w:rsidRPr="00B414B5">
              <w:rPr>
                <w:rFonts w:ascii="Arial" w:hAnsi="Arial" w:cs="Arial"/>
                <w:sz w:val="22"/>
                <w:szCs w:val="22"/>
                <w:lang w:val="vi-VN" w:eastAsia="vi-VN"/>
              </w:rPr>
              <w:t>Kỹ sư giám sát thi công xây dựng công trình NN&amp;PTNT (thủy lợi)</w:t>
            </w:r>
          </w:p>
        </w:tc>
        <w:tc>
          <w:tcPr>
            <w:tcW w:w="533" w:type="pct"/>
            <w:tcBorders>
              <w:top w:val="nil"/>
              <w:left w:val="nil"/>
              <w:bottom w:val="single" w:sz="4" w:space="0" w:color="auto"/>
              <w:right w:val="single" w:sz="4" w:space="0" w:color="auto"/>
            </w:tcBorders>
            <w:shd w:val="clear" w:color="auto" w:fill="auto"/>
            <w:noWrap/>
          </w:tcPr>
          <w:p w14:paraId="64356502" w14:textId="51973EC4"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3</w:t>
            </w:r>
          </w:p>
        </w:tc>
        <w:tc>
          <w:tcPr>
            <w:tcW w:w="486" w:type="pct"/>
            <w:tcBorders>
              <w:top w:val="nil"/>
              <w:left w:val="nil"/>
              <w:bottom w:val="single" w:sz="4" w:space="0" w:color="auto"/>
              <w:right w:val="single" w:sz="4" w:space="0" w:color="auto"/>
            </w:tcBorders>
            <w:shd w:val="clear" w:color="auto" w:fill="auto"/>
            <w:noWrap/>
          </w:tcPr>
          <w:p w14:paraId="6F70E5CD" w14:textId="37B1828F"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14</w:t>
            </w:r>
          </w:p>
        </w:tc>
        <w:tc>
          <w:tcPr>
            <w:tcW w:w="743" w:type="pct"/>
            <w:tcBorders>
              <w:top w:val="nil"/>
              <w:left w:val="nil"/>
              <w:bottom w:val="single" w:sz="4" w:space="0" w:color="auto"/>
              <w:right w:val="single" w:sz="4" w:space="0" w:color="auto"/>
            </w:tcBorders>
            <w:shd w:val="clear" w:color="auto" w:fill="auto"/>
            <w:noWrap/>
          </w:tcPr>
          <w:p w14:paraId="592CCEC6" w14:textId="4FDE7272" w:rsidR="00CA1386" w:rsidRPr="004A0F66" w:rsidRDefault="00CA1386" w:rsidP="00AA7B67">
            <w:pPr>
              <w:widowControl w:val="0"/>
              <w:shd w:val="clear" w:color="auto" w:fill="FFFFFF"/>
              <w:spacing w:before="60" w:after="60"/>
              <w:jc w:val="center"/>
              <w:rPr>
                <w:rFonts w:ascii="Arial" w:hAnsi="Arial" w:cs="Arial"/>
                <w:sz w:val="22"/>
                <w:szCs w:val="22"/>
                <w:lang w:eastAsia="vi-VN"/>
              </w:rPr>
            </w:pPr>
            <w:r w:rsidRPr="000F412D">
              <w:rPr>
                <w:rFonts w:ascii="Arial" w:hAnsi="Arial" w:cs="Arial"/>
                <w:color w:val="FF0000"/>
                <w:sz w:val="22"/>
                <w:szCs w:val="22"/>
                <w:lang w:eastAsia="vi-VN"/>
              </w:rPr>
              <w:t>42</w:t>
            </w:r>
          </w:p>
        </w:tc>
      </w:tr>
      <w:tr w:rsidR="00CA1386" w:rsidRPr="004A0F66" w14:paraId="4F431C13" w14:textId="77777777" w:rsidTr="00CA1386">
        <w:trPr>
          <w:trHeight w:val="375"/>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16F13FF6" w14:textId="77777777" w:rsidR="00CA1386" w:rsidRPr="004A0F66" w:rsidRDefault="00CA1386" w:rsidP="00AA7B67">
            <w:pPr>
              <w:widowControl w:val="0"/>
              <w:shd w:val="clear" w:color="auto" w:fill="FFFFFF"/>
              <w:spacing w:before="60" w:after="60"/>
              <w:rPr>
                <w:rFonts w:ascii="Arial" w:hAnsi="Arial" w:cs="Arial"/>
                <w:sz w:val="22"/>
                <w:szCs w:val="22"/>
                <w:lang w:eastAsia="vi-VN"/>
              </w:rPr>
            </w:pPr>
          </w:p>
        </w:tc>
        <w:tc>
          <w:tcPr>
            <w:tcW w:w="2888" w:type="pct"/>
            <w:tcBorders>
              <w:top w:val="nil"/>
              <w:left w:val="nil"/>
              <w:bottom w:val="single" w:sz="4" w:space="0" w:color="auto"/>
              <w:right w:val="single" w:sz="4" w:space="0" w:color="auto"/>
            </w:tcBorders>
            <w:shd w:val="clear" w:color="auto" w:fill="auto"/>
            <w:noWrap/>
            <w:vAlign w:val="bottom"/>
            <w:hideMark/>
          </w:tcPr>
          <w:p w14:paraId="402F7B30" w14:textId="665672C6"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Pr>
                <w:rFonts w:ascii="Arial" w:hAnsi="Arial" w:cs="Arial"/>
                <w:b/>
                <w:bCs/>
                <w:sz w:val="22"/>
                <w:szCs w:val="22"/>
                <w:lang w:eastAsia="vi-VN"/>
              </w:rPr>
              <w:t>Tổng cộng</w:t>
            </w:r>
          </w:p>
        </w:tc>
        <w:tc>
          <w:tcPr>
            <w:tcW w:w="533" w:type="pct"/>
            <w:tcBorders>
              <w:top w:val="nil"/>
              <w:left w:val="nil"/>
              <w:bottom w:val="single" w:sz="4" w:space="0" w:color="auto"/>
              <w:right w:val="single" w:sz="4" w:space="0" w:color="auto"/>
            </w:tcBorders>
            <w:shd w:val="clear" w:color="auto" w:fill="auto"/>
            <w:noWrap/>
          </w:tcPr>
          <w:p w14:paraId="7895AA77" w14:textId="6597F4E5"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0F412D">
              <w:rPr>
                <w:rFonts w:ascii="Arial" w:hAnsi="Arial" w:cs="Arial"/>
                <w:b/>
                <w:bCs/>
                <w:color w:val="FF0000"/>
                <w:sz w:val="22"/>
                <w:szCs w:val="22"/>
                <w:lang w:eastAsia="vi-VN"/>
              </w:rPr>
              <w:t>10</w:t>
            </w:r>
          </w:p>
        </w:tc>
        <w:tc>
          <w:tcPr>
            <w:tcW w:w="486" w:type="pct"/>
            <w:tcBorders>
              <w:top w:val="nil"/>
              <w:left w:val="nil"/>
              <w:bottom w:val="single" w:sz="4" w:space="0" w:color="auto"/>
              <w:right w:val="single" w:sz="4" w:space="0" w:color="auto"/>
            </w:tcBorders>
            <w:shd w:val="clear" w:color="auto" w:fill="auto"/>
            <w:noWrap/>
          </w:tcPr>
          <w:p w14:paraId="20B982C1" w14:textId="77777777" w:rsidR="00CA1386" w:rsidRPr="004A0F66" w:rsidRDefault="00CA1386" w:rsidP="00AA7B67">
            <w:pPr>
              <w:spacing w:before="60" w:after="60"/>
              <w:jc w:val="center"/>
              <w:rPr>
                <w:rFonts w:ascii="Arial" w:hAnsi="Arial" w:cs="Arial"/>
                <w:b/>
                <w:bCs/>
                <w:sz w:val="22"/>
                <w:szCs w:val="22"/>
                <w:lang w:eastAsia="vi-VN"/>
              </w:rPr>
            </w:pPr>
          </w:p>
        </w:tc>
        <w:tc>
          <w:tcPr>
            <w:tcW w:w="743" w:type="pct"/>
            <w:tcBorders>
              <w:top w:val="nil"/>
              <w:left w:val="nil"/>
              <w:bottom w:val="single" w:sz="4" w:space="0" w:color="auto"/>
              <w:right w:val="single" w:sz="4" w:space="0" w:color="auto"/>
            </w:tcBorders>
            <w:shd w:val="clear" w:color="auto" w:fill="auto"/>
            <w:noWrap/>
          </w:tcPr>
          <w:p w14:paraId="07D9F2C5" w14:textId="7C3309FF" w:rsidR="00CA1386" w:rsidRPr="004A0F66" w:rsidRDefault="00CA1386" w:rsidP="00AA7B67">
            <w:pPr>
              <w:widowControl w:val="0"/>
              <w:shd w:val="clear" w:color="auto" w:fill="FFFFFF"/>
              <w:spacing w:before="60" w:after="60"/>
              <w:jc w:val="center"/>
              <w:rPr>
                <w:rFonts w:ascii="Arial" w:hAnsi="Arial" w:cs="Arial"/>
                <w:b/>
                <w:bCs/>
                <w:sz w:val="22"/>
                <w:szCs w:val="22"/>
                <w:lang w:eastAsia="vi-VN"/>
              </w:rPr>
            </w:pPr>
            <w:r w:rsidRPr="000F412D">
              <w:rPr>
                <w:rFonts w:ascii="Arial" w:hAnsi="Arial" w:cs="Arial"/>
                <w:b/>
                <w:bCs/>
                <w:color w:val="FF0000"/>
                <w:sz w:val="22"/>
                <w:szCs w:val="22"/>
                <w:lang w:eastAsia="vi-VN"/>
              </w:rPr>
              <w:t>138</w:t>
            </w:r>
          </w:p>
        </w:tc>
      </w:tr>
    </w:tbl>
    <w:bookmarkEnd w:id="98"/>
    <w:p w14:paraId="41DFEA75" w14:textId="573222F9" w:rsidR="00F7425C" w:rsidRDefault="00F7425C"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F7425C">
        <w:rPr>
          <w:rFonts w:ascii="Arial" w:hAnsi="Arial" w:cs="Arial"/>
          <w:sz w:val="22"/>
          <w:szCs w:val="22"/>
        </w:rPr>
        <w:t>Các điều khoản tham chiếu riêng về nhân sự và các yêu cầu về trình độ được trình bày chi tiết như sau</w:t>
      </w:r>
      <w:r>
        <w:rPr>
          <w:rFonts w:ascii="Arial" w:hAnsi="Arial" w:cs="Arial"/>
          <w:sz w:val="22"/>
          <w:szCs w:val="22"/>
        </w:rPr>
        <w:t>.</w:t>
      </w:r>
    </w:p>
    <w:p w14:paraId="19D46419" w14:textId="4380ADC5" w:rsidR="00325E76" w:rsidRPr="00285050"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bCs/>
          <w:sz w:val="22"/>
          <w:szCs w:val="22"/>
        </w:rPr>
      </w:pPr>
      <w:r w:rsidRPr="00895B33">
        <w:rPr>
          <w:rFonts w:ascii="Arial" w:hAnsi="Arial" w:cs="Arial"/>
          <w:b/>
          <w:sz w:val="22"/>
          <w:szCs w:val="22"/>
        </w:rPr>
        <w:t xml:space="preserve">1. </w:t>
      </w:r>
      <w:r w:rsidR="00285050" w:rsidRPr="00285050">
        <w:rPr>
          <w:rFonts w:ascii="Arial" w:hAnsi="Arial" w:cs="Arial"/>
          <w:b/>
          <w:bCs/>
          <w:sz w:val="22"/>
          <w:szCs w:val="22"/>
          <w:lang w:val="vi-VN" w:eastAsia="vi-VN"/>
        </w:rPr>
        <w:t>Trưởng đoàn tư vấn/Tư vấn giám sát trưởng/Chuyên gia giám sát thi công xây dựng công trình giao thông</w:t>
      </w:r>
    </w:p>
    <w:p w14:paraId="0410C0DE" w14:textId="333A3459" w:rsidR="00325E76" w:rsidRDefault="00285050"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Nhiệm vụ chính</w:t>
      </w:r>
      <w:r w:rsidR="00325E76" w:rsidRPr="00895B33">
        <w:rPr>
          <w:rFonts w:ascii="Arial" w:hAnsi="Arial" w:cs="Arial"/>
          <w:b/>
          <w:sz w:val="22"/>
          <w:szCs w:val="22"/>
          <w:u w:val="single"/>
        </w:rPr>
        <w:t>:</w:t>
      </w:r>
    </w:p>
    <w:p w14:paraId="5C3A859F" w14:textId="457886E3" w:rsidR="00285050" w:rsidRPr="00FD15F3" w:rsidRDefault="00285050"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285050">
        <w:rPr>
          <w:rFonts w:ascii="Arial" w:hAnsi="Arial" w:cs="Arial"/>
          <w:bCs/>
          <w:sz w:val="22"/>
          <w:szCs w:val="22"/>
        </w:rPr>
        <w:t>Thành lập văn phòng dịch vụ tư vấn, điều phối và quản lý tổng thể đầu vào của dịch vụ tư vấn;</w:t>
      </w:r>
    </w:p>
    <w:p w14:paraId="73657E31" w14:textId="7C16B7E0" w:rsidR="00285050" w:rsidRPr="00FD15F3" w:rsidRDefault="00285050"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285050">
        <w:rPr>
          <w:rFonts w:ascii="Arial" w:hAnsi="Arial" w:cs="Arial"/>
          <w:bCs/>
          <w:sz w:val="22"/>
          <w:szCs w:val="22"/>
        </w:rPr>
        <w:t xml:space="preserve">Xem xét và trình </w:t>
      </w:r>
      <w:r w:rsidR="000857D9">
        <w:rPr>
          <w:rFonts w:ascii="Arial" w:hAnsi="Arial" w:cs="Arial"/>
          <w:bCs/>
          <w:sz w:val="22"/>
          <w:szCs w:val="22"/>
        </w:rPr>
        <w:t xml:space="preserve">Khách hàng </w:t>
      </w:r>
      <w:r w:rsidRPr="00285050">
        <w:rPr>
          <w:rFonts w:ascii="Arial" w:hAnsi="Arial" w:cs="Arial"/>
          <w:bCs/>
          <w:sz w:val="22"/>
          <w:szCs w:val="22"/>
        </w:rPr>
        <w:t xml:space="preserve">phê duyệt các chương trình, </w:t>
      </w:r>
      <w:r w:rsidR="00215DAF">
        <w:rPr>
          <w:rFonts w:ascii="Arial" w:hAnsi="Arial" w:cs="Arial"/>
          <w:bCs/>
          <w:sz w:val="22"/>
          <w:szCs w:val="22"/>
        </w:rPr>
        <w:t>thuyết minh</w:t>
      </w:r>
      <w:r w:rsidRPr="00285050">
        <w:rPr>
          <w:rFonts w:ascii="Arial" w:hAnsi="Arial" w:cs="Arial"/>
          <w:bCs/>
          <w:sz w:val="22"/>
          <w:szCs w:val="22"/>
        </w:rPr>
        <w:t>, bản vẽ thiết kế, nguồn vật liệu, v.v.</w:t>
      </w:r>
    </w:p>
    <w:p w14:paraId="26951DAC" w14:textId="354A8A43" w:rsidR="00217CD7" w:rsidRPr="00FD15F3" w:rsidRDefault="00217CD7"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217CD7">
        <w:rPr>
          <w:rFonts w:ascii="Arial" w:hAnsi="Arial" w:cs="Arial"/>
          <w:bCs/>
          <w:sz w:val="22"/>
          <w:szCs w:val="22"/>
        </w:rPr>
        <w:t>Lập và phát hành các báo cáo theo yêu cầu;</w:t>
      </w:r>
    </w:p>
    <w:p w14:paraId="1AA3AF16" w14:textId="66140CAE" w:rsidR="00B435EC" w:rsidRDefault="00B435EC"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B435EC">
        <w:rPr>
          <w:rFonts w:ascii="Arial" w:hAnsi="Arial" w:cs="Arial"/>
          <w:bCs/>
          <w:sz w:val="22"/>
          <w:szCs w:val="22"/>
        </w:rPr>
        <w:t>Kiểm tra vật liệu và tay nghề, đảm bảo tuân thủ các kế hoạch và thông số kỹ thuật;</w:t>
      </w:r>
    </w:p>
    <w:p w14:paraId="2A375CC3" w14:textId="4DE2329D" w:rsidR="00B435EC" w:rsidRPr="00FD15F3" w:rsidRDefault="00B435EC"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B435EC">
        <w:rPr>
          <w:rFonts w:ascii="Arial" w:hAnsi="Arial" w:cs="Arial"/>
          <w:bCs/>
          <w:sz w:val="22"/>
          <w:szCs w:val="22"/>
        </w:rPr>
        <w:t>Hỗ trợ chuyên gia HSET trong chương trình nâng cao nhận thức về an toàn đường bộ;</w:t>
      </w:r>
    </w:p>
    <w:p w14:paraId="59084D2A" w14:textId="4E332DF5" w:rsidR="001A7A2E" w:rsidRPr="00FD15F3" w:rsidRDefault="001A7A2E"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1A7A2E">
        <w:rPr>
          <w:rFonts w:ascii="Arial" w:hAnsi="Arial" w:cs="Arial"/>
          <w:bCs/>
          <w:sz w:val="22"/>
          <w:szCs w:val="22"/>
        </w:rPr>
        <w:t>Phối hợp với các kỹ sư giám sát khác để chuẩn bị sổ tay kiểm soát chất lượng, bao gồm nhưng không giới hạn ở việc thiết lập tần suất kiểm tra và tiêu chí nghiệm thu cho tất cả các hoạt động xây dựng;</w:t>
      </w:r>
    </w:p>
    <w:p w14:paraId="19B3B4F2" w14:textId="4BFD1A3F" w:rsidR="00BC3BCD" w:rsidRPr="00FD15F3" w:rsidRDefault="00BC3BCD"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BC3BCD">
        <w:rPr>
          <w:rFonts w:ascii="Arial" w:hAnsi="Arial" w:cs="Arial"/>
          <w:bCs/>
          <w:sz w:val="22"/>
          <w:szCs w:val="22"/>
        </w:rPr>
        <w:t>Phối hợp với các kỹ sư khác xây dựng yêu cầu đối với phòng thí nghiệm hiện trường và nhân sự của nhà thầu để đảm bảo tính đầy đủ và phù hợp với yêu cầu của công trình;</w:t>
      </w:r>
    </w:p>
    <w:p w14:paraId="22A85CB4" w14:textId="21F39CA8" w:rsidR="00023D83" w:rsidRPr="00FD15F3" w:rsidRDefault="00023D83"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023D83">
        <w:rPr>
          <w:rFonts w:ascii="Arial" w:hAnsi="Arial" w:cs="Arial"/>
          <w:bCs/>
          <w:sz w:val="22"/>
          <w:szCs w:val="22"/>
        </w:rPr>
        <w:t>Phối hợp với kỹ sư giám sát, kỹ sư hiện trường theo dõi, rà soát chất lượng vật liệu, nguồn vật liệu do nhà thầu đề xuất; xem xét thiết kế cấp phối bê tông nhựa do nhà thầu đệ trình và dự kiến thiết kế cấp phối điều chỉnh, thiết kế mặt đường, quy trình thí nghiệm, lấy mẫu và các biện pháp quản lý chất lượng đảm bảo đạt quy định về tiêu chuẩn và tính chất đồng nhất của chất lượng;</w:t>
      </w:r>
    </w:p>
    <w:p w14:paraId="5DADCA2D" w14:textId="42C2F3AF" w:rsidR="00023D83" w:rsidRPr="00023D83" w:rsidRDefault="00023D83"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bCs/>
          <w:sz w:val="22"/>
          <w:szCs w:val="22"/>
        </w:rPr>
      </w:pPr>
      <w:r w:rsidRPr="00023D83">
        <w:rPr>
          <w:rFonts w:ascii="Arial" w:hAnsi="Arial" w:cs="Arial"/>
          <w:bCs/>
          <w:sz w:val="22"/>
          <w:szCs w:val="22"/>
        </w:rPr>
        <w:t>Đảm bảo quản lý giao thông đầy đủ trong công trường;</w:t>
      </w:r>
    </w:p>
    <w:p w14:paraId="6F31F936" w14:textId="69E34E53" w:rsidR="00023D83" w:rsidRPr="00023D83" w:rsidRDefault="00023D83"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bCs/>
          <w:sz w:val="22"/>
          <w:szCs w:val="22"/>
        </w:rPr>
      </w:pPr>
      <w:r w:rsidRPr="00023D83">
        <w:rPr>
          <w:rFonts w:ascii="Arial" w:hAnsi="Arial" w:cs="Arial"/>
          <w:bCs/>
          <w:sz w:val="22"/>
          <w:szCs w:val="22"/>
        </w:rPr>
        <w:t>Giám sát đo đạc và lưu giữ hồ sơ đo đạc;</w:t>
      </w:r>
    </w:p>
    <w:p w14:paraId="6B328241" w14:textId="5E9F12E5" w:rsidR="00023D83" w:rsidRPr="00023D83" w:rsidRDefault="00023D83"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bCs/>
          <w:sz w:val="22"/>
          <w:szCs w:val="22"/>
        </w:rPr>
      </w:pPr>
      <w:r w:rsidRPr="00023D83">
        <w:rPr>
          <w:rFonts w:ascii="Arial" w:hAnsi="Arial" w:cs="Arial"/>
          <w:bCs/>
          <w:sz w:val="22"/>
          <w:szCs w:val="22"/>
        </w:rPr>
        <w:t>Xác nhận khối lượng và lập hồ sơ nghiệm thu, thanh toán cho nhà thầu;</w:t>
      </w:r>
    </w:p>
    <w:p w14:paraId="01FAF635" w14:textId="27260A09" w:rsidR="00023D83" w:rsidRPr="00FD15F3" w:rsidRDefault="00023D83"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bCs/>
          <w:sz w:val="22"/>
          <w:szCs w:val="22"/>
        </w:rPr>
      </w:pPr>
      <w:r w:rsidRPr="00023D83">
        <w:rPr>
          <w:rFonts w:ascii="Arial" w:hAnsi="Arial" w:cs="Arial"/>
          <w:bCs/>
          <w:sz w:val="22"/>
          <w:szCs w:val="22"/>
        </w:rPr>
        <w:t>Xác nhận hoàn thành bộ phận hoặc toàn bộ công trình và ký bản vẽ hoàn công;</w:t>
      </w:r>
    </w:p>
    <w:p w14:paraId="4DE9BFF2" w14:textId="11B180D2" w:rsidR="006E6141" w:rsidRPr="00FD15F3" w:rsidRDefault="006E6141"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6E6141">
        <w:rPr>
          <w:rFonts w:ascii="Arial" w:hAnsi="Arial" w:cs="Arial"/>
          <w:bCs/>
          <w:sz w:val="22"/>
          <w:szCs w:val="22"/>
        </w:rPr>
        <w:t>Đảm bảo các nhà thầu tuân thủ nghiêm ngặt các biện pháp an toàn trong quá trình thực hiện dự án, đưa báo cáo an toàn vào báo cáo tiến độ.</w:t>
      </w:r>
    </w:p>
    <w:p w14:paraId="493A1E7D" w14:textId="26C5238D" w:rsidR="00BC74DA" w:rsidRPr="00FD15F3" w:rsidRDefault="00BC74DA"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BC74DA">
        <w:rPr>
          <w:rFonts w:ascii="Arial" w:hAnsi="Arial" w:cs="Arial"/>
          <w:bCs/>
          <w:sz w:val="22"/>
          <w:szCs w:val="22"/>
        </w:rPr>
        <w:t>Kiểm tra công trình theo các khoảng thời gian thích hợp trong thời gian chịu trách nhiệm về sai sót và cấp giấy chứng nhận trách nhiệm về sai sót;</w:t>
      </w:r>
    </w:p>
    <w:p w14:paraId="19406D63" w14:textId="4C0A8B98" w:rsidR="00BC74DA" w:rsidRPr="00FD15F3" w:rsidRDefault="00BC74DA"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BC74DA">
        <w:rPr>
          <w:rFonts w:ascii="Arial" w:hAnsi="Arial" w:cs="Arial"/>
          <w:bCs/>
          <w:sz w:val="22"/>
          <w:szCs w:val="22"/>
        </w:rPr>
        <w:t>Xử lý khiếu nại có thể có của nhà thầu;</w:t>
      </w:r>
    </w:p>
    <w:p w14:paraId="73370C55" w14:textId="42B36457" w:rsidR="00BC74DA" w:rsidRPr="00FD15F3" w:rsidRDefault="00BC74DA"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BC74DA">
        <w:rPr>
          <w:rFonts w:ascii="Arial" w:hAnsi="Arial" w:cs="Arial"/>
          <w:bCs/>
          <w:sz w:val="22"/>
          <w:szCs w:val="22"/>
        </w:rPr>
        <w:t>Cung cấp cho Chủ đầu tư đầy đủ hồ sơ, báo cáo và phê duyệt kế hoạch thi công của nhà thầu;</w:t>
      </w:r>
    </w:p>
    <w:p w14:paraId="0D14CB44" w14:textId="2D6B0E3F" w:rsidR="00D36D97" w:rsidRPr="00FD15F3" w:rsidRDefault="00D36D97"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D36D97">
        <w:rPr>
          <w:rFonts w:ascii="Arial" w:hAnsi="Arial" w:cs="Arial"/>
          <w:bCs/>
          <w:sz w:val="22"/>
          <w:szCs w:val="22"/>
        </w:rPr>
        <w:t>Tiến hành giám sát định kỳ trong giai đoạn xây dựng và tham gia chuẩn bị báo cáo tiến độ định kỳ cho các cơ quan liên quan và ADB;</w:t>
      </w:r>
    </w:p>
    <w:p w14:paraId="1E010142" w14:textId="6EBCC2D4" w:rsidR="00E06BB2" w:rsidRPr="00FD15F3" w:rsidRDefault="00E06BB2"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E06BB2">
        <w:rPr>
          <w:rFonts w:ascii="Arial" w:hAnsi="Arial" w:cs="Arial"/>
          <w:bCs/>
          <w:sz w:val="22"/>
          <w:szCs w:val="22"/>
        </w:rPr>
        <w:lastRenderedPageBreak/>
        <w:t>Kiểm tra việc tuân thủ quy trình thi công; Tham dự các cuộc họp định kỳ với các bên liên quan; Rà soát kết quả thực hiện công trường và thực hiện kiểm tra chéo độc lập về chất lượng công trình;</w:t>
      </w:r>
    </w:p>
    <w:p w14:paraId="1CAA6A0C" w14:textId="2E2D373B" w:rsidR="008D772B" w:rsidRPr="00FD15F3" w:rsidRDefault="008D772B"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8D772B">
        <w:rPr>
          <w:rFonts w:ascii="Arial" w:hAnsi="Arial" w:cs="Arial"/>
          <w:bCs/>
          <w:sz w:val="22"/>
          <w:szCs w:val="22"/>
        </w:rPr>
        <w:t>Theo dõi tiến độ và sự phù hợp với hồ sơ mời thầu, hồ sơ dự thầu, thiết kế bản vẽ shop drawing và các quy định hiện hành khác có liên quan đến quản lý chất lượng công trình theo tiêu chuẩn kỹ thuật của dự án hoặc tiêu chuẩn kỹ thuật Việt Nam;</w:t>
      </w:r>
    </w:p>
    <w:p w14:paraId="524EF9A8" w14:textId="572E4102" w:rsidR="008D772B" w:rsidRPr="00FD15F3" w:rsidRDefault="008D772B"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8D772B">
        <w:rPr>
          <w:rFonts w:ascii="Arial" w:hAnsi="Arial" w:cs="Arial"/>
          <w:bCs/>
          <w:sz w:val="22"/>
          <w:szCs w:val="22"/>
        </w:rPr>
        <w:t>Hợp tác, quản lý và kiểm soát công việc của các kỹ sư/chuyên gia giám sát khác trong dự án;</w:t>
      </w:r>
    </w:p>
    <w:p w14:paraId="7AD88379" w14:textId="082277B6" w:rsidR="008D772B" w:rsidRPr="00FD15F3" w:rsidRDefault="008D772B"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8D772B">
        <w:rPr>
          <w:rFonts w:ascii="Arial" w:hAnsi="Arial" w:cs="Arial"/>
          <w:bCs/>
          <w:sz w:val="22"/>
          <w:szCs w:val="22"/>
        </w:rPr>
        <w:t>Làm việc với Tư vấn Thực hiện Khoản vay (LIC) và các nhà thầu/giám sát khác để hỗ trợ Ban QLDA trong việc quản lý, kiểm soát xả thải và giảm thiểu tác động môi trường do hoạt động xây dựng;</w:t>
      </w:r>
    </w:p>
    <w:p w14:paraId="691A5E6A" w14:textId="6E4FE748" w:rsidR="00ED6CE6" w:rsidRPr="00FD15F3" w:rsidRDefault="00ED6CE6"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bCs/>
          <w:sz w:val="22"/>
          <w:szCs w:val="22"/>
        </w:rPr>
      </w:pPr>
      <w:r w:rsidRPr="00ED6CE6">
        <w:rPr>
          <w:rFonts w:ascii="Arial" w:hAnsi="Arial" w:cs="Arial"/>
          <w:bCs/>
          <w:sz w:val="22"/>
          <w:szCs w:val="22"/>
        </w:rPr>
        <w:t>Thực hiện các nhiệm vụ bổ sung khi được Chủ đầu tư yêu cầu một cách thích hợp, chẳng hạn như đảm bảo các thành viên trong nhóm liên quan hỗ trợ chuyên gia tư vấn giới trong việc giám sát hoạt động của nhà thầu và báo cáo các nhiệm vụ liên quan đến các mục tiêu GAP và các hành động liên quan đến nghĩa vụ của nhà thầu;</w:t>
      </w:r>
    </w:p>
    <w:p w14:paraId="6B6A59F7" w14:textId="3F2BCC50" w:rsidR="00ED6CE6" w:rsidRDefault="00ED6CE6" w:rsidP="00907FC8">
      <w:pPr>
        <w:pStyle w:val="ListParagraph"/>
        <w:keepLines/>
        <w:numPr>
          <w:ilvl w:val="0"/>
          <w:numId w:val="74"/>
        </w:numPr>
        <w:suppressLineNumbers/>
        <w:tabs>
          <w:tab w:val="left" w:pos="1134"/>
        </w:tabs>
        <w:suppressAutoHyphens/>
        <w:spacing w:before="120" w:after="120"/>
        <w:jc w:val="both"/>
        <w:rPr>
          <w:rFonts w:ascii="Arial" w:hAnsi="Arial" w:cs="Arial"/>
          <w:bCs/>
          <w:sz w:val="22"/>
          <w:szCs w:val="22"/>
        </w:rPr>
      </w:pPr>
      <w:r w:rsidRPr="00ED6CE6">
        <w:rPr>
          <w:rFonts w:ascii="Arial" w:hAnsi="Arial" w:cs="Arial"/>
          <w:bCs/>
          <w:sz w:val="22"/>
          <w:szCs w:val="22"/>
        </w:rPr>
        <w:t>Đảm bảo thực hiện đúng các biện pháp giảm thiểu tác động tái định cư và môi trường trong quá trình xây dựng và chuẩn bị các báo cáo theo yêu cầu.</w:t>
      </w:r>
    </w:p>
    <w:p w14:paraId="1AFDC1E2" w14:textId="77777777" w:rsidR="00FD15F3" w:rsidRDefault="00FD15F3" w:rsidP="00FD15F3">
      <w:pPr>
        <w:pStyle w:val="ListParagraph"/>
        <w:keepLines/>
        <w:suppressLineNumbers/>
        <w:tabs>
          <w:tab w:val="left" w:pos="1134"/>
        </w:tabs>
        <w:suppressAutoHyphens/>
        <w:ind w:left="0" w:firstLine="720"/>
        <w:contextualSpacing w:val="0"/>
        <w:rPr>
          <w:rFonts w:ascii="Arial" w:hAnsi="Arial" w:cs="Arial"/>
          <w:b/>
          <w:sz w:val="22"/>
          <w:szCs w:val="22"/>
        </w:rPr>
      </w:pPr>
    </w:p>
    <w:p w14:paraId="28D6EE6D" w14:textId="331F7600" w:rsidR="00325E76" w:rsidRPr="00895B33" w:rsidRDefault="0065152C" w:rsidP="00FD15F3">
      <w:pPr>
        <w:pStyle w:val="ListParagraph"/>
        <w:keepLines/>
        <w:suppressLineNumbers/>
        <w:tabs>
          <w:tab w:val="left" w:pos="1134"/>
        </w:tabs>
        <w:suppressAutoHyphens/>
        <w:spacing w:before="120" w:after="120" w:line="288" w:lineRule="auto"/>
        <w:ind w:left="0" w:firstLine="720"/>
        <w:contextualSpacing w:val="0"/>
        <w:rPr>
          <w:rFonts w:ascii="Arial" w:hAnsi="Arial" w:cs="Arial"/>
          <w:b/>
          <w:sz w:val="22"/>
          <w:szCs w:val="22"/>
        </w:rPr>
      </w:pPr>
      <w:r w:rsidRPr="0065152C">
        <w:rPr>
          <w:rFonts w:ascii="Arial" w:hAnsi="Arial" w:cs="Arial"/>
          <w:b/>
          <w:sz w:val="22"/>
          <w:szCs w:val="22"/>
        </w:rPr>
        <w:t>Yêu cầu về trình độ và kinh nghiệm:</w:t>
      </w:r>
    </w:p>
    <w:p w14:paraId="58858943" w14:textId="2504F972"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xml:space="preserve">- </w:t>
      </w:r>
      <w:r w:rsidR="0065152C">
        <w:rPr>
          <w:rFonts w:ascii="Arial" w:hAnsi="Arial" w:cs="Arial"/>
          <w:b/>
          <w:sz w:val="22"/>
          <w:szCs w:val="22"/>
        </w:rPr>
        <w:t>Tiêu c</w:t>
      </w:r>
      <w:r w:rsidR="0065152C" w:rsidRPr="0065152C">
        <w:rPr>
          <w:rFonts w:ascii="Arial" w:hAnsi="Arial" w:cs="Arial"/>
          <w:b/>
          <w:sz w:val="22"/>
          <w:szCs w:val="22"/>
        </w:rPr>
        <w:t>huẩn nghề nghiệp</w:t>
      </w:r>
      <w:r w:rsidRPr="00895B33">
        <w:rPr>
          <w:rFonts w:ascii="Arial" w:hAnsi="Arial" w:cs="Arial"/>
          <w:b/>
          <w:sz w:val="22"/>
          <w:szCs w:val="22"/>
        </w:rPr>
        <w:t>:</w:t>
      </w:r>
    </w:p>
    <w:p w14:paraId="2A05C9C2" w14:textId="10B09F49" w:rsidR="00EE7803" w:rsidRPr="00EE7803" w:rsidRDefault="00EE7803"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sz w:val="22"/>
          <w:szCs w:val="22"/>
        </w:rPr>
      </w:pPr>
      <w:r w:rsidRPr="00EE7803">
        <w:rPr>
          <w:rFonts w:ascii="Arial" w:hAnsi="Arial" w:cs="Arial"/>
          <w:sz w:val="22"/>
          <w:szCs w:val="22"/>
        </w:rPr>
        <w:t>Kỹ sư Xây dựng Cầu đường hoặc lĩnh vực tương tự (ưu tiên trình độ trên đại học);</w:t>
      </w:r>
    </w:p>
    <w:p w14:paraId="45DCB6BB" w14:textId="54B49A88" w:rsidR="00EE7803" w:rsidRPr="00895B33" w:rsidRDefault="00EE7803" w:rsidP="00113BC5">
      <w:pPr>
        <w:pStyle w:val="ListParagraph"/>
        <w:keepLines/>
        <w:numPr>
          <w:ilvl w:val="0"/>
          <w:numId w:val="74"/>
        </w:numPr>
        <w:suppressLineNumbers/>
        <w:tabs>
          <w:tab w:val="left" w:pos="1134"/>
        </w:tabs>
        <w:suppressAutoHyphens/>
        <w:spacing w:before="60" w:after="60" w:line="288" w:lineRule="auto"/>
        <w:jc w:val="both"/>
        <w:rPr>
          <w:rFonts w:ascii="Arial" w:hAnsi="Arial" w:cs="Arial"/>
          <w:sz w:val="22"/>
          <w:szCs w:val="22"/>
        </w:rPr>
      </w:pPr>
      <w:r w:rsidRPr="00EE7803">
        <w:rPr>
          <w:rFonts w:ascii="Arial" w:hAnsi="Arial" w:cs="Arial"/>
          <w:sz w:val="22"/>
          <w:szCs w:val="22"/>
        </w:rPr>
        <w:t xml:space="preserve">Có Chứng chỉ hành nghề giám sát thi công xây dựng cầu đường còn hiệu lực </w:t>
      </w:r>
      <w:r w:rsidR="00113BC5" w:rsidRPr="00113BC5">
        <w:rPr>
          <w:rFonts w:ascii="Arial" w:hAnsi="Arial" w:cs="Arial"/>
          <w:color w:val="FF0000"/>
          <w:sz w:val="22"/>
          <w:szCs w:val="22"/>
        </w:rPr>
        <w:t>đối với công trình giao thông hạng IV</w:t>
      </w:r>
      <w:r w:rsidRPr="00EE7803">
        <w:rPr>
          <w:rFonts w:ascii="Arial" w:hAnsi="Arial" w:cs="Arial"/>
          <w:sz w:val="22"/>
          <w:szCs w:val="22"/>
        </w:rPr>
        <w:t>.</w:t>
      </w:r>
    </w:p>
    <w:p w14:paraId="5EC6126E" w14:textId="77777777" w:rsidR="00EE7803" w:rsidRPr="00EE7803" w:rsidRDefault="00EE7803" w:rsidP="00EE7803">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EE7803">
        <w:rPr>
          <w:rFonts w:ascii="Arial" w:hAnsi="Arial" w:cs="Arial"/>
          <w:b/>
          <w:sz w:val="22"/>
          <w:szCs w:val="22"/>
        </w:rPr>
        <w:t>- Kinh nghiệm làm việc:</w:t>
      </w:r>
    </w:p>
    <w:p w14:paraId="6FBDE6FE" w14:textId="4E612A27" w:rsidR="00EE7803" w:rsidRPr="00EE7803" w:rsidRDefault="00EE7803"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EE7803">
        <w:rPr>
          <w:rFonts w:ascii="Arial" w:hAnsi="Arial" w:cs="Arial"/>
          <w:sz w:val="22"/>
          <w:szCs w:val="22"/>
        </w:rPr>
        <w:t>Có ít nhất 10 năm kinh nghiệm trong hoạt động tư vấn xây dựng (tư vấn giám sát, tư vấn thiết kế).</w:t>
      </w:r>
    </w:p>
    <w:p w14:paraId="635380BA" w14:textId="7438A645" w:rsidR="00EE7803" w:rsidRPr="00EE7803" w:rsidRDefault="00EE7803"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EE7803">
        <w:rPr>
          <w:rFonts w:ascii="Arial" w:hAnsi="Arial" w:cs="Arial"/>
          <w:sz w:val="22"/>
          <w:szCs w:val="22"/>
        </w:rPr>
        <w:t>Đã đảm nhiệm chức danh Trưởng nhóm/Tư vấn giám sát trưởng ít nhất 0</w:t>
      </w:r>
      <w:r w:rsidR="00FA50A4">
        <w:rPr>
          <w:rFonts w:ascii="Arial" w:hAnsi="Arial" w:cs="Arial"/>
          <w:sz w:val="22"/>
          <w:szCs w:val="22"/>
        </w:rPr>
        <w:t>3</w:t>
      </w:r>
      <w:r w:rsidRPr="00EE7803">
        <w:rPr>
          <w:rFonts w:ascii="Arial" w:hAnsi="Arial" w:cs="Arial"/>
          <w:sz w:val="22"/>
          <w:szCs w:val="22"/>
        </w:rPr>
        <w:t xml:space="preserve"> dự án Tư vấn giám sát thi công xây dựng công trình giao thông;</w:t>
      </w:r>
    </w:p>
    <w:p w14:paraId="2A5595D0" w14:textId="69A15750" w:rsidR="00EE7803" w:rsidRPr="00FA50A4" w:rsidRDefault="006F5FB9"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color w:val="FF0000"/>
          <w:sz w:val="22"/>
          <w:szCs w:val="22"/>
        </w:rPr>
      </w:pPr>
      <w:r>
        <w:rPr>
          <w:rFonts w:ascii="Arial" w:hAnsi="Arial" w:cs="Arial"/>
          <w:color w:val="FF0000"/>
          <w:sz w:val="22"/>
          <w:szCs w:val="22"/>
        </w:rPr>
        <w:t xml:space="preserve">Ưu tiên </w:t>
      </w:r>
      <w:r w:rsidR="00EE7803" w:rsidRPr="00FA50A4">
        <w:rPr>
          <w:rFonts w:ascii="Arial" w:hAnsi="Arial" w:cs="Arial"/>
          <w:color w:val="FF0000"/>
          <w:sz w:val="22"/>
          <w:szCs w:val="22"/>
        </w:rPr>
        <w:t>Có nhiều kinh nghiệm trong hoạt động tư vấn xây dựng tại miền núi phía Bắc Việt Nam</w:t>
      </w:r>
      <w:r>
        <w:rPr>
          <w:rFonts w:ascii="Arial" w:hAnsi="Arial" w:cs="Arial"/>
          <w:color w:val="FF0000"/>
          <w:sz w:val="22"/>
          <w:szCs w:val="22"/>
        </w:rPr>
        <w:t xml:space="preserve"> và </w:t>
      </w:r>
      <w:r w:rsidR="00FA50A4" w:rsidRPr="00FA50A4">
        <w:rPr>
          <w:rFonts w:ascii="Arial" w:hAnsi="Arial" w:cs="Arial"/>
          <w:color w:val="FF0000"/>
          <w:sz w:val="22"/>
          <w:szCs w:val="22"/>
        </w:rPr>
        <w:t>kinh nghiệm trong nhiều lĩnh vực tư vấn xây dựng và kinh nghiệm với các nhà tài trợ ODA (ADB, WB và các nhà tài trợ khác) sẽ được ưu tiên</w:t>
      </w:r>
      <w:r w:rsidR="00EE7803" w:rsidRPr="00FA50A4">
        <w:rPr>
          <w:rFonts w:ascii="Arial" w:hAnsi="Arial" w:cs="Arial"/>
          <w:color w:val="FF0000"/>
          <w:sz w:val="22"/>
          <w:szCs w:val="22"/>
        </w:rPr>
        <w:t>;</w:t>
      </w:r>
    </w:p>
    <w:p w14:paraId="30611744" w14:textId="5D3DC11F" w:rsidR="00EE7803" w:rsidRPr="00EE7803" w:rsidRDefault="00EE7803"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EE7803">
        <w:rPr>
          <w:rFonts w:ascii="Arial" w:hAnsi="Arial" w:cs="Arial"/>
          <w:sz w:val="22"/>
          <w:szCs w:val="22"/>
        </w:rPr>
        <w:t>Khả năng tiếng Anh: Nói và viết thành thạo,</w:t>
      </w:r>
    </w:p>
    <w:p w14:paraId="4C3DB290" w14:textId="3F905EAE" w:rsidR="00EE7803" w:rsidRPr="00895B33" w:rsidRDefault="00EE7803"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EE7803">
        <w:rPr>
          <w:rFonts w:ascii="Arial" w:hAnsi="Arial" w:cs="Arial"/>
          <w:sz w:val="22"/>
          <w:szCs w:val="22"/>
        </w:rPr>
        <w:t>Sức khỏe tốt.</w:t>
      </w:r>
    </w:p>
    <w:p w14:paraId="6D27A856" w14:textId="0B6F2128" w:rsidR="002E193E" w:rsidRPr="00215DAF" w:rsidRDefault="002E193E" w:rsidP="002E193E">
      <w:pPr>
        <w:pStyle w:val="ListParagraph"/>
        <w:keepLines/>
        <w:suppressLineNumbers/>
        <w:tabs>
          <w:tab w:val="left" w:pos="1134"/>
        </w:tabs>
        <w:suppressAutoHyphens/>
        <w:spacing w:before="120" w:after="120"/>
        <w:ind w:left="0" w:firstLine="720"/>
        <w:contextualSpacing w:val="0"/>
        <w:rPr>
          <w:b/>
          <w:bCs/>
        </w:rPr>
      </w:pPr>
      <w:r>
        <w:rPr>
          <w:b/>
        </w:rPr>
        <w:t>2</w:t>
      </w:r>
      <w:r>
        <w:rPr>
          <w:b/>
          <w:lang w:val="vi-VN"/>
        </w:rPr>
        <w:t xml:space="preserve">. </w:t>
      </w:r>
      <w:r w:rsidR="00215DAF" w:rsidRPr="00215DAF">
        <w:rPr>
          <w:rFonts w:ascii="Arial" w:hAnsi="Arial" w:cs="Arial"/>
          <w:b/>
          <w:bCs/>
          <w:sz w:val="22"/>
          <w:szCs w:val="22"/>
          <w:lang w:val="vi-VN" w:eastAsia="vi-VN"/>
        </w:rPr>
        <w:t>Phó đoàn tư vấn/Tư vấn giám sát trưởng/Chuyên gia giám sát công trình NN&amp;PTNT (thủy lợi)</w:t>
      </w:r>
    </w:p>
    <w:p w14:paraId="018FDA03" w14:textId="77777777" w:rsidR="00215DAF" w:rsidRPr="00215DAF" w:rsidRDefault="00285050" w:rsidP="00215DAF">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215DAF">
        <w:rPr>
          <w:rFonts w:ascii="Arial" w:hAnsi="Arial" w:cs="Arial"/>
          <w:b/>
          <w:sz w:val="22"/>
          <w:szCs w:val="22"/>
        </w:rPr>
        <w:t>Nhiệm vụ chính</w:t>
      </w:r>
      <w:r w:rsidR="00325E76" w:rsidRPr="00215DAF">
        <w:rPr>
          <w:rFonts w:ascii="Arial" w:hAnsi="Arial" w:cs="Arial"/>
          <w:b/>
          <w:sz w:val="22"/>
          <w:szCs w:val="22"/>
        </w:rPr>
        <w:t>:</w:t>
      </w:r>
    </w:p>
    <w:p w14:paraId="2B1C3039" w14:textId="174B1C4B" w:rsidR="00215DAF" w:rsidRDefault="00215DAF"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215DAF">
        <w:rPr>
          <w:rFonts w:ascii="Arial" w:hAnsi="Arial" w:cs="Arial"/>
          <w:sz w:val="22"/>
          <w:szCs w:val="22"/>
        </w:rPr>
        <w:t>Thành lập văn phòng dịch vụ tư vấn, điều phối và quản lý đầu vào tư vấn cho các công trình cấp nước;</w:t>
      </w:r>
    </w:p>
    <w:p w14:paraId="257E1015" w14:textId="3509ABBB" w:rsidR="00215DAF" w:rsidRDefault="00215DAF"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215DAF">
        <w:rPr>
          <w:rFonts w:ascii="Arial" w:hAnsi="Arial" w:cs="Arial"/>
          <w:sz w:val="22"/>
          <w:szCs w:val="22"/>
        </w:rPr>
        <w:t xml:space="preserve">Xem xét và trình Khách hàng phê duyệt các chương trình, </w:t>
      </w:r>
      <w:r>
        <w:rPr>
          <w:rFonts w:ascii="Arial" w:hAnsi="Arial" w:cs="Arial"/>
          <w:sz w:val="22"/>
          <w:szCs w:val="22"/>
        </w:rPr>
        <w:t>thuyết minh</w:t>
      </w:r>
      <w:r w:rsidRPr="00215DAF">
        <w:rPr>
          <w:rFonts w:ascii="Arial" w:hAnsi="Arial" w:cs="Arial"/>
          <w:sz w:val="22"/>
          <w:szCs w:val="22"/>
        </w:rPr>
        <w:t>, bản vẽ thiết kế, nguồn vật liệu, v.v.;</w:t>
      </w:r>
    </w:p>
    <w:p w14:paraId="06D21B6F" w14:textId="79730011" w:rsidR="00215DAF" w:rsidRPr="00215DAF" w:rsidRDefault="00215DAF"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sz w:val="22"/>
          <w:szCs w:val="22"/>
        </w:rPr>
      </w:pPr>
      <w:r w:rsidRPr="00215DAF">
        <w:rPr>
          <w:rFonts w:ascii="Arial" w:hAnsi="Arial" w:cs="Arial"/>
          <w:sz w:val="22"/>
          <w:szCs w:val="22"/>
        </w:rPr>
        <w:t>Lập và thực hiện các báo cáo theo yêu cầu;</w:t>
      </w:r>
    </w:p>
    <w:p w14:paraId="457320B7" w14:textId="2A74943F" w:rsidR="00215DAF" w:rsidRPr="00215DAF" w:rsidRDefault="00215DAF"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sz w:val="22"/>
          <w:szCs w:val="22"/>
        </w:rPr>
      </w:pPr>
      <w:r w:rsidRPr="00215DAF">
        <w:rPr>
          <w:rFonts w:ascii="Arial" w:hAnsi="Arial" w:cs="Arial"/>
          <w:sz w:val="22"/>
          <w:szCs w:val="22"/>
        </w:rPr>
        <w:t>Kiểm tra vật liệu và tay nghề, đảm bảo tuân thủ các kế hoạch và thông số kỹ thuật;</w:t>
      </w:r>
    </w:p>
    <w:p w14:paraId="6CBAF531" w14:textId="7C0F8B71" w:rsidR="00215DAF" w:rsidRPr="00215DAF" w:rsidRDefault="00215DAF"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sz w:val="22"/>
          <w:szCs w:val="22"/>
        </w:rPr>
      </w:pPr>
      <w:r w:rsidRPr="00215DAF">
        <w:rPr>
          <w:rFonts w:ascii="Arial" w:hAnsi="Arial" w:cs="Arial"/>
          <w:sz w:val="22"/>
          <w:szCs w:val="22"/>
        </w:rPr>
        <w:t>Hỗ trợ chuyên gia HSET trong các hoạt động liên quan đến công trình thủy lợi;</w:t>
      </w:r>
    </w:p>
    <w:p w14:paraId="5B5D3FC0" w14:textId="7C15B303" w:rsidR="00215DAF" w:rsidRPr="00215DAF" w:rsidRDefault="00215DAF" w:rsidP="00907FC8">
      <w:pPr>
        <w:pStyle w:val="ListParagraph"/>
        <w:keepLines/>
        <w:numPr>
          <w:ilvl w:val="0"/>
          <w:numId w:val="74"/>
        </w:numPr>
        <w:suppressLineNumbers/>
        <w:tabs>
          <w:tab w:val="left" w:pos="1134"/>
        </w:tabs>
        <w:suppressAutoHyphens/>
        <w:spacing w:before="60" w:after="60" w:line="288" w:lineRule="auto"/>
        <w:jc w:val="both"/>
        <w:rPr>
          <w:rFonts w:ascii="Arial" w:hAnsi="Arial" w:cs="Arial"/>
          <w:sz w:val="22"/>
          <w:szCs w:val="22"/>
        </w:rPr>
      </w:pPr>
      <w:r w:rsidRPr="00215DAF">
        <w:rPr>
          <w:rFonts w:ascii="Arial" w:hAnsi="Arial" w:cs="Arial"/>
          <w:sz w:val="22"/>
          <w:szCs w:val="22"/>
        </w:rPr>
        <w:lastRenderedPageBreak/>
        <w:t>Phối hợp với các kỹ sư giám sát để chuẩn bị sổ tay kiểm soát chất lượng, bao gồm nhưng không giới hạn ở việc thiết lập tần suất thử nghiệm và tiêu chí chấp nhận cho tất cả các hoạt động xây dựng;</w:t>
      </w:r>
    </w:p>
    <w:p w14:paraId="7B384805" w14:textId="77777777" w:rsidR="0068702E" w:rsidRDefault="00215DAF"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68702E">
        <w:rPr>
          <w:rFonts w:ascii="Arial" w:hAnsi="Arial" w:cs="Arial"/>
          <w:sz w:val="22"/>
          <w:szCs w:val="22"/>
        </w:rPr>
        <w:t>Phối hợp với các kỹ sư khác xây dựng yêu cầu đối với phòng thí nghiệm và nhân sự tại công trường của nhà thầu để đảm bảo tính đầy đủ và phù hợp với yêu cầu của công trình;</w:t>
      </w:r>
    </w:p>
    <w:p w14:paraId="33CA1D30" w14:textId="3239FF99" w:rsidR="0068702E" w:rsidRPr="0068702E" w:rsidRDefault="0068702E" w:rsidP="00907FC8">
      <w:pPr>
        <w:pStyle w:val="ListParagraph"/>
        <w:keepLines/>
        <w:numPr>
          <w:ilvl w:val="0"/>
          <w:numId w:val="74"/>
        </w:numPr>
        <w:suppressLineNumbers/>
        <w:tabs>
          <w:tab w:val="left" w:pos="1134"/>
        </w:tabs>
        <w:suppressAutoHyphens/>
        <w:spacing w:before="60" w:after="60" w:line="288" w:lineRule="auto"/>
        <w:ind w:left="714" w:hanging="357"/>
        <w:jc w:val="both"/>
        <w:rPr>
          <w:rFonts w:ascii="Arial" w:hAnsi="Arial" w:cs="Arial"/>
          <w:sz w:val="22"/>
          <w:szCs w:val="22"/>
        </w:rPr>
      </w:pPr>
      <w:r w:rsidRPr="0068702E">
        <w:rPr>
          <w:rFonts w:ascii="Arial" w:hAnsi="Arial" w:cs="Arial"/>
          <w:sz w:val="22"/>
          <w:szCs w:val="22"/>
        </w:rPr>
        <w:t xml:space="preserve">Phối hợp với kỹ sư giám sát, kỹ sư hiện trường theo dõi, rà soát chất lượng vật liệu, nguồn vật liệu nhà thầu đề xuất; xem xét thiết kế cấp phối bê tông nhựa do nhà thầu đệ trình và thiết kế cấp phối điều chỉnh dự kiến, biện pháp thi công mặt đường, quy trình lấy mẫu, thí nghiệm trong phòng và các biện pháp quản lý chất lượng đảm bảo đạt quy định về tiêu chuẩn và tính chất thống nhất </w:t>
      </w:r>
      <w:r>
        <w:rPr>
          <w:rFonts w:ascii="Arial" w:hAnsi="Arial" w:cs="Arial"/>
          <w:sz w:val="22"/>
          <w:szCs w:val="22"/>
        </w:rPr>
        <w:t>về</w:t>
      </w:r>
      <w:r w:rsidRPr="0068702E">
        <w:rPr>
          <w:rFonts w:ascii="Arial" w:hAnsi="Arial" w:cs="Arial"/>
          <w:sz w:val="22"/>
          <w:szCs w:val="22"/>
        </w:rPr>
        <w:t xml:space="preserve"> chất lượng;</w:t>
      </w:r>
    </w:p>
    <w:p w14:paraId="1C75DE9C" w14:textId="693F1654"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Đảm bảo quản lý giao thông đầy đủ tại các công trường;</w:t>
      </w:r>
    </w:p>
    <w:p w14:paraId="70E9B86C" w14:textId="41D7FB1D"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Giám sát việc đo đạc và lưu giữ hồ sơ đo đạc;</w:t>
      </w:r>
    </w:p>
    <w:p w14:paraId="5154F873" w14:textId="6F2A9A65"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Xác nhận khối lượng và lập hồ sơ nghiệm thu, thanh toán cho nhà thầu;</w:t>
      </w:r>
    </w:p>
    <w:p w14:paraId="43CC3F4D" w14:textId="3F5C5EE0"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 xml:space="preserve">Xác nhận hoàn thành </w:t>
      </w:r>
      <w:r>
        <w:rPr>
          <w:rFonts w:ascii="Arial" w:hAnsi="Arial" w:cs="Arial"/>
          <w:sz w:val="22"/>
          <w:szCs w:val="22"/>
        </w:rPr>
        <w:t>từng phần</w:t>
      </w:r>
      <w:r w:rsidRPr="00B02994">
        <w:rPr>
          <w:rFonts w:ascii="Arial" w:hAnsi="Arial" w:cs="Arial"/>
          <w:sz w:val="22"/>
          <w:szCs w:val="22"/>
        </w:rPr>
        <w:t xml:space="preserve"> hoặc toàn bộ công trình và ký vào bản vẽ hoàn công;</w:t>
      </w:r>
    </w:p>
    <w:p w14:paraId="0DA5398E" w14:textId="61CFC96F"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 xml:space="preserve">Đảm bảo các nhà thầu tuân thủ nghiêm ngặt các biện pháp an toàn trong quá trình thực hiện dự án, </w:t>
      </w:r>
      <w:r>
        <w:rPr>
          <w:rFonts w:ascii="Arial" w:hAnsi="Arial" w:cs="Arial"/>
          <w:sz w:val="22"/>
          <w:szCs w:val="22"/>
        </w:rPr>
        <w:t>trình nộp các</w:t>
      </w:r>
      <w:r w:rsidRPr="00B02994">
        <w:rPr>
          <w:rFonts w:ascii="Arial" w:hAnsi="Arial" w:cs="Arial"/>
          <w:sz w:val="22"/>
          <w:szCs w:val="22"/>
        </w:rPr>
        <w:t xml:space="preserve"> báo cáo an toàn vào báo cáo tiến độ;</w:t>
      </w:r>
    </w:p>
    <w:p w14:paraId="169DA221" w14:textId="1F225CB7"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Kiểm tra công trình theo định kỳ thích hợp trong thời hạn trách nhiệm đối với sai sót và cấp giấy chứng nhận trách nhiệm đối với sai sót;</w:t>
      </w:r>
    </w:p>
    <w:p w14:paraId="38617F8A" w14:textId="6B28BD17" w:rsidR="00B02994" w:rsidRPr="00B02994"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Xử lý các khiếu nại có thể có của nhà thầu;</w:t>
      </w:r>
    </w:p>
    <w:p w14:paraId="262B0D2C" w14:textId="71D31B8E" w:rsidR="00B02994" w:rsidRPr="00895B33" w:rsidRDefault="00B029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02994">
        <w:rPr>
          <w:rFonts w:ascii="Arial" w:hAnsi="Arial" w:cs="Arial"/>
          <w:sz w:val="22"/>
          <w:szCs w:val="22"/>
        </w:rPr>
        <w:t xml:space="preserve">Cung cấp cho </w:t>
      </w:r>
      <w:r>
        <w:rPr>
          <w:rFonts w:ascii="Arial" w:hAnsi="Arial" w:cs="Arial"/>
          <w:sz w:val="22"/>
          <w:szCs w:val="22"/>
        </w:rPr>
        <w:t xml:space="preserve">Khách hàng </w:t>
      </w:r>
      <w:r w:rsidRPr="00B02994">
        <w:rPr>
          <w:rFonts w:ascii="Arial" w:hAnsi="Arial" w:cs="Arial"/>
          <w:sz w:val="22"/>
          <w:szCs w:val="22"/>
        </w:rPr>
        <w:t>đầy đủ hồ sơ, báo cáo và phê duyệt phương án thi công của nhà thầu;</w:t>
      </w:r>
    </w:p>
    <w:p w14:paraId="1811D786" w14:textId="4DCFEE0F" w:rsidR="004269B1" w:rsidRPr="00895B33" w:rsidRDefault="004269B1"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4269B1">
        <w:rPr>
          <w:rFonts w:ascii="Arial" w:hAnsi="Arial" w:cs="Arial"/>
          <w:sz w:val="22"/>
          <w:szCs w:val="22"/>
        </w:rPr>
        <w:t>Tiến hành giám sát định kỳ trong giai đoạn xây dựng và tham gia chuẩn bị báo cáo tiến độ định kỳ cho các cơ quan liên quan và ADB.</w:t>
      </w:r>
    </w:p>
    <w:p w14:paraId="20682530" w14:textId="618ADD24" w:rsidR="00D20394" w:rsidRPr="00895B33" w:rsidRDefault="00D203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D20394">
        <w:rPr>
          <w:rFonts w:ascii="Arial" w:hAnsi="Arial" w:cs="Arial"/>
          <w:sz w:val="22"/>
          <w:szCs w:val="22"/>
        </w:rPr>
        <w:t>Kiểm tra việc tuân thủ quy trình thi công; Tham dự các cuộc họp định kỳ với các bên liên quan; Rà soát kết quả thực hiện công trường và thực hiện kiểm tra chéo độc lập về chất lượng công trình;</w:t>
      </w:r>
    </w:p>
    <w:p w14:paraId="248E3009" w14:textId="2603B2C1" w:rsidR="00D20394" w:rsidRPr="00895B33" w:rsidRDefault="00D2039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D20394">
        <w:rPr>
          <w:rFonts w:ascii="Arial" w:hAnsi="Arial" w:cs="Arial"/>
          <w:sz w:val="22"/>
          <w:szCs w:val="22"/>
        </w:rPr>
        <w:t xml:space="preserve">Theo dõi tiến độ và sự phù hợp với hồ sơ mời thầu, hồ sơ dự thầu, thiết kế bản vẽ </w:t>
      </w:r>
      <w:r w:rsidR="0082421C">
        <w:rPr>
          <w:rFonts w:ascii="Arial" w:hAnsi="Arial" w:cs="Arial"/>
          <w:sz w:val="22"/>
          <w:szCs w:val="22"/>
        </w:rPr>
        <w:t>thi công</w:t>
      </w:r>
      <w:r w:rsidRPr="00D20394">
        <w:rPr>
          <w:rFonts w:ascii="Arial" w:hAnsi="Arial" w:cs="Arial"/>
          <w:sz w:val="22"/>
          <w:szCs w:val="22"/>
        </w:rPr>
        <w:t xml:space="preserve"> và các quy định hiện hành khác có liên quan đến quản lý chất lượng công trình theo tiêu chuẩn kỹ thuật của dự án hoặc tiêu chuẩn kỹ thuật Việt Nam;</w:t>
      </w:r>
    </w:p>
    <w:p w14:paraId="0DDB7618" w14:textId="6D4FFA33" w:rsidR="0082421C" w:rsidRPr="00895B33" w:rsidRDefault="0082421C"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Phối h</w:t>
      </w:r>
      <w:r w:rsidRPr="0082421C">
        <w:rPr>
          <w:rFonts w:ascii="Arial" w:hAnsi="Arial" w:cs="Arial"/>
          <w:sz w:val="22"/>
          <w:szCs w:val="22"/>
        </w:rPr>
        <w:t>ợp, quản lý và kiểm soát công việc của các kỹ sư/chuyên gia giám sát khác trong dự án;</w:t>
      </w:r>
    </w:p>
    <w:p w14:paraId="63670368" w14:textId="44C82185" w:rsidR="0082421C" w:rsidRPr="00895B33" w:rsidRDefault="0082421C"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82421C">
        <w:rPr>
          <w:rFonts w:ascii="Arial" w:hAnsi="Arial" w:cs="Arial"/>
          <w:sz w:val="22"/>
          <w:szCs w:val="22"/>
        </w:rPr>
        <w:t>Làm việc với Tư vấn Thực hiện Khoản vay (LIC) và các nhà thầu/giám sát khác để hỗ trợ Ban QLDA trong việc quản lý, kiểm soát xả thải và giảm thiểu tác động môi trường do hoạt động xây dựng;</w:t>
      </w:r>
    </w:p>
    <w:p w14:paraId="215F7C7A" w14:textId="559F3921" w:rsidR="008A5306" w:rsidRPr="00895B33" w:rsidRDefault="008A530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8A5306">
        <w:rPr>
          <w:rFonts w:ascii="Arial" w:hAnsi="Arial" w:cs="Arial"/>
          <w:sz w:val="22"/>
          <w:szCs w:val="22"/>
        </w:rPr>
        <w:t xml:space="preserve">Thực hiện các nhiệm vụ bổ sung khi được Khách hàng yêu cầu phù hợp, chẳng hạn như đảm bảo các thành viên trong nhóm liên quan hỗ trợ chuyên gia giới trong việc giám sát hoạt động của nhà thầu và báo cáo các nhiệm vụ liên quan đến mục tiêu </w:t>
      </w:r>
      <w:r w:rsidR="002D5467">
        <w:rPr>
          <w:rFonts w:ascii="Arial" w:hAnsi="Arial" w:cs="Arial"/>
          <w:sz w:val="22"/>
          <w:szCs w:val="22"/>
        </w:rPr>
        <w:t>Kế hoạch hành động giới (</w:t>
      </w:r>
      <w:r w:rsidRPr="008A5306">
        <w:rPr>
          <w:rFonts w:ascii="Arial" w:hAnsi="Arial" w:cs="Arial"/>
          <w:sz w:val="22"/>
          <w:szCs w:val="22"/>
        </w:rPr>
        <w:t>GAP</w:t>
      </w:r>
      <w:r w:rsidR="002D5467">
        <w:rPr>
          <w:rFonts w:ascii="Arial" w:hAnsi="Arial" w:cs="Arial"/>
          <w:sz w:val="22"/>
          <w:szCs w:val="22"/>
        </w:rPr>
        <w:t>)</w:t>
      </w:r>
      <w:r w:rsidRPr="008A5306">
        <w:rPr>
          <w:rFonts w:ascii="Arial" w:hAnsi="Arial" w:cs="Arial"/>
          <w:sz w:val="22"/>
          <w:szCs w:val="22"/>
        </w:rPr>
        <w:t xml:space="preserve"> và các hành động liên quan đến nghĩa vụ của nhà thầu;</w:t>
      </w:r>
    </w:p>
    <w:p w14:paraId="03851FF1" w14:textId="019C5ECE" w:rsidR="00AA3F52" w:rsidRPr="00895B33" w:rsidRDefault="00AA3F5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AA3F52">
        <w:rPr>
          <w:rFonts w:ascii="Arial" w:hAnsi="Arial" w:cs="Arial"/>
          <w:sz w:val="22"/>
          <w:szCs w:val="22"/>
        </w:rPr>
        <w:t>Đảm bảo thực hiện đúng các biện pháp giảm thiểu tác động tái định cư và môi trường trong quá trình xây dựng và chuẩn bị các báo cáo cần thiết.</w:t>
      </w:r>
    </w:p>
    <w:p w14:paraId="021076A2" w14:textId="3E3324E0" w:rsidR="00325E76" w:rsidRPr="00895B33" w:rsidRDefault="002C3499"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2C3499">
        <w:rPr>
          <w:rFonts w:ascii="Arial" w:hAnsi="Arial" w:cs="Arial"/>
          <w:b/>
          <w:sz w:val="22"/>
          <w:szCs w:val="22"/>
        </w:rPr>
        <w:t>Yêu cầu về trình độ và kinh nghiệm</w:t>
      </w:r>
      <w:r w:rsidR="00325E76" w:rsidRPr="00895B33">
        <w:rPr>
          <w:rFonts w:ascii="Arial" w:hAnsi="Arial" w:cs="Arial"/>
          <w:b/>
          <w:sz w:val="22"/>
          <w:szCs w:val="22"/>
        </w:rPr>
        <w:t>:</w:t>
      </w:r>
    </w:p>
    <w:p w14:paraId="4CA3D0D6" w14:textId="79738D53"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xml:space="preserve">- </w:t>
      </w:r>
      <w:r w:rsidR="002C3499">
        <w:rPr>
          <w:rFonts w:ascii="Arial" w:hAnsi="Arial" w:cs="Arial"/>
          <w:b/>
          <w:sz w:val="22"/>
          <w:szCs w:val="22"/>
        </w:rPr>
        <w:t>Tiêu chuẩn nghề nghiệp</w:t>
      </w:r>
      <w:r w:rsidRPr="00895B33">
        <w:rPr>
          <w:rFonts w:ascii="Arial" w:hAnsi="Arial" w:cs="Arial"/>
          <w:b/>
          <w:sz w:val="22"/>
          <w:szCs w:val="22"/>
        </w:rPr>
        <w:t>:</w:t>
      </w:r>
    </w:p>
    <w:p w14:paraId="26DFCBFD" w14:textId="0A71D2FE" w:rsidR="002C3499" w:rsidRPr="002C3499" w:rsidRDefault="002C349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C3499">
        <w:rPr>
          <w:rFonts w:ascii="Arial" w:hAnsi="Arial" w:cs="Arial"/>
          <w:sz w:val="22"/>
          <w:szCs w:val="22"/>
        </w:rPr>
        <w:lastRenderedPageBreak/>
        <w:t>Kỹ sư Nông nghiệp và Phát triển nông thôn (thủy lợi) hoặc lĩnh vực tương đương;</w:t>
      </w:r>
    </w:p>
    <w:p w14:paraId="1A4BD568" w14:textId="43ECECDC" w:rsidR="002C3499" w:rsidRPr="00895B33" w:rsidRDefault="002C349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C3499">
        <w:rPr>
          <w:rFonts w:ascii="Arial" w:hAnsi="Arial" w:cs="Arial"/>
          <w:sz w:val="22"/>
          <w:szCs w:val="22"/>
        </w:rPr>
        <w:t xml:space="preserve">Có Chứng chỉ hành nghề giám sát thi công xây dựng công trình Nông nghiệp và Phát triển nông thôn (thủy lợi) còn hiệu lực </w:t>
      </w:r>
      <w:r w:rsidR="00113BC5" w:rsidRPr="00113BC5">
        <w:rPr>
          <w:rFonts w:ascii="Arial" w:hAnsi="Arial" w:cs="Arial"/>
          <w:color w:val="FF0000"/>
          <w:sz w:val="22"/>
          <w:szCs w:val="22"/>
        </w:rPr>
        <w:t>đối với công trình hạng IV</w:t>
      </w:r>
      <w:r w:rsidRPr="002C3499">
        <w:rPr>
          <w:rFonts w:ascii="Arial" w:hAnsi="Arial" w:cs="Arial"/>
          <w:sz w:val="22"/>
          <w:szCs w:val="22"/>
        </w:rPr>
        <w:t>.</w:t>
      </w:r>
    </w:p>
    <w:p w14:paraId="4D413943" w14:textId="6153713B"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sz w:val="22"/>
          <w:szCs w:val="22"/>
        </w:rPr>
      </w:pPr>
      <w:r w:rsidRPr="00895B33">
        <w:rPr>
          <w:rFonts w:ascii="Arial" w:hAnsi="Arial" w:cs="Arial"/>
          <w:b/>
          <w:sz w:val="22"/>
          <w:szCs w:val="22"/>
        </w:rPr>
        <w:t xml:space="preserve">- </w:t>
      </w:r>
      <w:r w:rsidR="002C3499">
        <w:rPr>
          <w:rFonts w:ascii="Arial" w:hAnsi="Arial" w:cs="Arial"/>
          <w:b/>
          <w:sz w:val="22"/>
          <w:szCs w:val="22"/>
        </w:rPr>
        <w:t>Kinh nghiệm làm việc</w:t>
      </w:r>
      <w:r w:rsidRPr="00895B33">
        <w:rPr>
          <w:rFonts w:ascii="Arial" w:hAnsi="Arial" w:cs="Arial"/>
          <w:sz w:val="22"/>
          <w:szCs w:val="22"/>
        </w:rPr>
        <w:t>:</w:t>
      </w:r>
    </w:p>
    <w:p w14:paraId="5A3E92E2" w14:textId="11F87960" w:rsidR="00325E76" w:rsidRPr="00895B33" w:rsidRDefault="002C349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Có ít nhất 10 năm kinh nghiệm trong hoạt động tư vấn xây dựng (tư vấn giám sát, tư vấn thiết kế</w:t>
      </w:r>
      <w:r w:rsidR="00325E76" w:rsidRPr="00895B33">
        <w:rPr>
          <w:rFonts w:ascii="Arial" w:hAnsi="Arial" w:cs="Arial"/>
          <w:sz w:val="22"/>
          <w:szCs w:val="22"/>
        </w:rPr>
        <w:t>)</w:t>
      </w:r>
      <w:r>
        <w:rPr>
          <w:rFonts w:ascii="Arial" w:hAnsi="Arial" w:cs="Arial"/>
          <w:sz w:val="22"/>
          <w:szCs w:val="22"/>
        </w:rPr>
        <w:t>;</w:t>
      </w:r>
    </w:p>
    <w:p w14:paraId="4CD8BE08" w14:textId="2DBAC8CF" w:rsidR="002C3499" w:rsidRPr="00895B33" w:rsidRDefault="002C349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C3499">
        <w:rPr>
          <w:rFonts w:ascii="Arial" w:hAnsi="Arial" w:cs="Arial"/>
          <w:sz w:val="22"/>
          <w:szCs w:val="22"/>
        </w:rPr>
        <w:t xml:space="preserve">Đã đảm nhiệm chức vụ Phó trưởng nhóm/Tư vấn giám sát trưởng ít nhất </w:t>
      </w:r>
      <w:r w:rsidRPr="004D7C91">
        <w:rPr>
          <w:rFonts w:ascii="Arial" w:hAnsi="Arial" w:cs="Arial"/>
          <w:color w:val="FF0000"/>
          <w:sz w:val="22"/>
          <w:szCs w:val="22"/>
        </w:rPr>
        <w:t>0</w:t>
      </w:r>
      <w:r w:rsidR="004D7C91" w:rsidRPr="004D7C91">
        <w:rPr>
          <w:rFonts w:ascii="Arial" w:hAnsi="Arial" w:cs="Arial"/>
          <w:color w:val="FF0000"/>
          <w:sz w:val="22"/>
          <w:szCs w:val="22"/>
        </w:rPr>
        <w:t>3</w:t>
      </w:r>
      <w:r w:rsidRPr="002C3499">
        <w:rPr>
          <w:rFonts w:ascii="Arial" w:hAnsi="Arial" w:cs="Arial"/>
          <w:sz w:val="22"/>
          <w:szCs w:val="22"/>
        </w:rPr>
        <w:t xml:space="preserve"> dự án Tư vấn giám sát thi công công trình hạ tầng kỹ thuật (cấp thoát nước) hoặc công trình nông nghiệp và phát triển nông thôn (thủy lợi)</w:t>
      </w:r>
      <w:r>
        <w:rPr>
          <w:rFonts w:ascii="Arial" w:hAnsi="Arial" w:cs="Arial"/>
          <w:sz w:val="22"/>
          <w:szCs w:val="22"/>
        </w:rPr>
        <w:t>;</w:t>
      </w:r>
    </w:p>
    <w:p w14:paraId="54F1D877" w14:textId="1E036A7A" w:rsidR="00325E76" w:rsidRPr="00CB5CFE" w:rsidRDefault="00CB5CF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color w:val="FF0000"/>
          <w:sz w:val="22"/>
          <w:szCs w:val="22"/>
        </w:rPr>
      </w:pPr>
      <w:r w:rsidRPr="00CB5CFE">
        <w:rPr>
          <w:rFonts w:ascii="Arial" w:hAnsi="Arial" w:cs="Arial"/>
          <w:color w:val="FF0000"/>
          <w:sz w:val="22"/>
          <w:szCs w:val="22"/>
        </w:rPr>
        <w:t xml:space="preserve">Ưu tiên </w:t>
      </w:r>
      <w:r w:rsidR="00CC72A6" w:rsidRPr="00CB5CFE">
        <w:rPr>
          <w:rFonts w:ascii="Arial" w:hAnsi="Arial" w:cs="Arial"/>
          <w:color w:val="FF0000"/>
          <w:sz w:val="22"/>
          <w:szCs w:val="22"/>
        </w:rPr>
        <w:t>Có nhiều kinh nghiệm trong hoạt động tư vấn xây dựng tại khu vực miền núi phía Bắc Việt Nam</w:t>
      </w:r>
      <w:r w:rsidRPr="00CB5CFE">
        <w:rPr>
          <w:rFonts w:ascii="Arial" w:hAnsi="Arial" w:cs="Arial"/>
          <w:color w:val="FF0000"/>
          <w:sz w:val="22"/>
          <w:szCs w:val="22"/>
        </w:rPr>
        <w:t xml:space="preserve"> và kinh nghiệm làm việc với các nhà tài trợ ODA (ADB, WB và các tổ chức quốc tế khác)</w:t>
      </w:r>
      <w:r w:rsidR="00325E76" w:rsidRPr="00CB5CFE">
        <w:rPr>
          <w:rFonts w:ascii="Arial" w:hAnsi="Arial" w:cs="Arial"/>
          <w:color w:val="FF0000"/>
          <w:sz w:val="22"/>
          <w:szCs w:val="22"/>
        </w:rPr>
        <w:t>;</w:t>
      </w:r>
    </w:p>
    <w:p w14:paraId="5D0A3441" w14:textId="3A13151B" w:rsidR="00325E76" w:rsidRPr="00895B33"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Khả năng tiếng Anh: Kỹ năng nói và viết thành thạo</w:t>
      </w:r>
      <w:r w:rsidR="00325E76" w:rsidRPr="00895B33">
        <w:rPr>
          <w:rFonts w:ascii="Arial" w:hAnsi="Arial" w:cs="Arial"/>
          <w:sz w:val="22"/>
          <w:szCs w:val="22"/>
        </w:rPr>
        <w:t>.</w:t>
      </w:r>
    </w:p>
    <w:p w14:paraId="6B839872" w14:textId="4A934C08" w:rsidR="00325E76" w:rsidRPr="00895B33"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Sức khỏe tốt</w:t>
      </w:r>
      <w:r w:rsidR="00325E76" w:rsidRPr="00895B33">
        <w:rPr>
          <w:rFonts w:ascii="Arial" w:hAnsi="Arial" w:cs="Arial"/>
          <w:sz w:val="22"/>
          <w:szCs w:val="22"/>
        </w:rPr>
        <w:t>.</w:t>
      </w:r>
    </w:p>
    <w:p w14:paraId="327C50C4" w14:textId="7C544D26"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xml:space="preserve">3. </w:t>
      </w:r>
      <w:r w:rsidR="00CC72A6" w:rsidRPr="00CC72A6">
        <w:rPr>
          <w:rFonts w:ascii="Arial" w:hAnsi="Arial" w:cs="Arial"/>
          <w:b/>
          <w:sz w:val="22"/>
          <w:szCs w:val="22"/>
        </w:rPr>
        <w:t>Chuyên gia giám sát công trình giao thông (đường/ cầu</w:t>
      </w:r>
      <w:r w:rsidRPr="00895B33">
        <w:rPr>
          <w:rFonts w:ascii="Arial" w:hAnsi="Arial" w:cs="Arial"/>
          <w:b/>
          <w:sz w:val="22"/>
          <w:szCs w:val="22"/>
        </w:rPr>
        <w:t>)</w:t>
      </w:r>
    </w:p>
    <w:p w14:paraId="663332B6" w14:textId="074B2413" w:rsidR="00325E76" w:rsidRPr="00895B33" w:rsidRDefault="00285050"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Nhiệm vụ chính</w:t>
      </w:r>
      <w:r w:rsidR="00325E76" w:rsidRPr="00895B33">
        <w:rPr>
          <w:rFonts w:ascii="Arial" w:hAnsi="Arial" w:cs="Arial"/>
          <w:b/>
          <w:sz w:val="22"/>
          <w:szCs w:val="22"/>
          <w:u w:val="single"/>
        </w:rPr>
        <w:t>:</w:t>
      </w:r>
    </w:p>
    <w:p w14:paraId="552D6335" w14:textId="1225688A" w:rsidR="00325E76" w:rsidRPr="00895B33"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CC72A6">
        <w:rPr>
          <w:rFonts w:ascii="Arial" w:hAnsi="Arial" w:cs="Arial"/>
          <w:sz w:val="22"/>
          <w:szCs w:val="22"/>
        </w:rPr>
        <w:t>Rà soát kế hoạch công tác, biện pháp thi công các hạng mục công trình giao thông và trao đổi với Trưởng nhóm về các vấn đề và đưa ra các phương án</w:t>
      </w:r>
      <w:r w:rsidR="00325E76" w:rsidRPr="00895B33">
        <w:rPr>
          <w:rFonts w:ascii="Arial" w:hAnsi="Arial" w:cs="Arial"/>
          <w:sz w:val="22"/>
          <w:szCs w:val="22"/>
        </w:rPr>
        <w:t>;</w:t>
      </w:r>
    </w:p>
    <w:p w14:paraId="09F34C7A" w14:textId="3443E297" w:rsidR="00C22865" w:rsidRPr="00895B33" w:rsidRDefault="00C2286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C22865">
        <w:rPr>
          <w:rFonts w:ascii="Arial" w:hAnsi="Arial" w:cs="Arial"/>
          <w:sz w:val="22"/>
          <w:szCs w:val="22"/>
        </w:rPr>
        <w:t>Kiểm tra vật liệu và tay nghề để đảm bảo tuân thủ các kế hoạch và thông số kỹ thuật;</w:t>
      </w:r>
    </w:p>
    <w:p w14:paraId="7DD4DEC9" w14:textId="14831CB6" w:rsidR="00C22865" w:rsidRPr="00895B33" w:rsidRDefault="00C2286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C22865">
        <w:rPr>
          <w:rFonts w:ascii="Arial" w:hAnsi="Arial" w:cs="Arial"/>
          <w:sz w:val="22"/>
          <w:szCs w:val="22"/>
        </w:rPr>
        <w:t>Hỗ trợ Trưởng nhóm thực hiện các điều chỉnh cần thiết trong hồ sơ thiết kế cần thiết trong quá trình thi công do tình hình công trường.</w:t>
      </w:r>
    </w:p>
    <w:p w14:paraId="25100F38" w14:textId="3CC8993C" w:rsidR="00BF12AB" w:rsidRPr="00895B33" w:rsidRDefault="00BF12AB"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F12AB">
        <w:rPr>
          <w:rFonts w:ascii="Arial" w:hAnsi="Arial" w:cs="Arial"/>
          <w:sz w:val="22"/>
          <w:szCs w:val="22"/>
        </w:rPr>
        <w:t>Giám sát thi công móng, cống ngang đường, cầu mới, vỉa hè và các công việc liên quan;</w:t>
      </w:r>
    </w:p>
    <w:p w14:paraId="009DA47E" w14:textId="4F5CFA75" w:rsidR="00525B25" w:rsidRPr="00895B33" w:rsidRDefault="00525B2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525B25">
        <w:rPr>
          <w:rFonts w:ascii="Arial" w:hAnsi="Arial" w:cs="Arial"/>
          <w:sz w:val="22"/>
          <w:szCs w:val="22"/>
        </w:rPr>
        <w:t>Duy trì nhật ký công trường, kết quả kiểm tra;</w:t>
      </w:r>
    </w:p>
    <w:p w14:paraId="732D9B08" w14:textId="00E74EAD" w:rsidR="00525B25" w:rsidRPr="00895B33" w:rsidRDefault="00525B2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525B25">
        <w:rPr>
          <w:rFonts w:ascii="Arial" w:hAnsi="Arial" w:cs="Arial"/>
          <w:sz w:val="22"/>
          <w:szCs w:val="22"/>
        </w:rPr>
        <w:t>Theo dõi và giám sát các thử nghiệm vật liệu tại các phòng thí nghiệm và tại chỗ tuân thủ các quy trình đảm bảo chất lượng và các thông số kỹ thuật có liên quan;</w:t>
      </w:r>
    </w:p>
    <w:p w14:paraId="66246AC9" w14:textId="2E257D2D" w:rsidR="00073217" w:rsidRPr="00895B33" w:rsidRDefault="00073217"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73217">
        <w:rPr>
          <w:rFonts w:ascii="Arial" w:hAnsi="Arial" w:cs="Arial"/>
          <w:sz w:val="22"/>
          <w:szCs w:val="22"/>
        </w:rPr>
        <w:t xml:space="preserve">Kiểm tra, kiểm soát khối lượng các công </w:t>
      </w:r>
      <w:r>
        <w:rPr>
          <w:rFonts w:ascii="Arial" w:hAnsi="Arial" w:cs="Arial"/>
          <w:sz w:val="22"/>
          <w:szCs w:val="22"/>
        </w:rPr>
        <w:t>trình</w:t>
      </w:r>
      <w:r w:rsidRPr="00073217">
        <w:rPr>
          <w:rFonts w:ascii="Arial" w:hAnsi="Arial" w:cs="Arial"/>
          <w:sz w:val="22"/>
          <w:szCs w:val="22"/>
        </w:rPr>
        <w:t xml:space="preserve"> xây lắp, giá trị thanh toán do nhà thầu đề xuất phù hợp với các điều kiện của hợp đồng xây lắp;</w:t>
      </w:r>
    </w:p>
    <w:p w14:paraId="0BDDC9A0" w14:textId="33401165" w:rsidR="00396658" w:rsidRPr="00B60F79" w:rsidRDefault="00073217"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60F79">
        <w:rPr>
          <w:rFonts w:ascii="Arial" w:hAnsi="Arial" w:cs="Arial"/>
          <w:sz w:val="22"/>
          <w:szCs w:val="22"/>
        </w:rPr>
        <w:t>Tiến hành giám sát định kỳ trong giai đoạn xây dựng cầu/đường và tham gia chuẩn bị báo cáo tiến độ định kỳ cho các cơ quan liên quan và ADB;</w:t>
      </w:r>
    </w:p>
    <w:p w14:paraId="4696CA3A" w14:textId="58D3914D" w:rsidR="00B60F79" w:rsidRPr="00895B33" w:rsidRDefault="00B60F7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60F79">
        <w:rPr>
          <w:rFonts w:ascii="Arial" w:hAnsi="Arial" w:cs="Arial"/>
          <w:sz w:val="22"/>
          <w:szCs w:val="22"/>
        </w:rPr>
        <w:t>Kiểm tra việc tuân thủ quy trình thi công; Tham dự các cuộc họp định kỳ với các bên liên quan; Thường xuyên kiểm tra đảm bảo mặt bằng thi công móng, cầu, cống thoát nước, vỉa hè và hệ thống an toàn giao thông luôn đáp ứng yêu cầu chất lượng của công trình; Chịu trách nhiệm chính về nhiệm vụ được giao trên cương vị này;</w:t>
      </w:r>
    </w:p>
    <w:p w14:paraId="3408A906" w14:textId="6548A252" w:rsidR="00B60F79" w:rsidRPr="00895B33" w:rsidRDefault="00B60F7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60F79">
        <w:rPr>
          <w:rFonts w:ascii="Arial" w:hAnsi="Arial" w:cs="Arial"/>
          <w:sz w:val="22"/>
          <w:szCs w:val="22"/>
        </w:rPr>
        <w:t>Theo dõi tiến độ và sự phù hợp với hợp đồng thi công xây dựng công trình, bản vẽ thi công và các quy định hiện hành khác có liên quan đến quản lý chất lượng công trình theo tiêu chuẩn kỹ thuật của dự án hoặc tiêu chuẩn kỹ thuật Việt Nam;</w:t>
      </w:r>
    </w:p>
    <w:p w14:paraId="366C895F" w14:textId="68EA0B46" w:rsidR="00B60F79" w:rsidRPr="00895B33" w:rsidRDefault="00B60F7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60F79">
        <w:rPr>
          <w:rFonts w:ascii="Arial" w:hAnsi="Arial" w:cs="Arial"/>
          <w:sz w:val="22"/>
          <w:szCs w:val="22"/>
        </w:rPr>
        <w:t>Giám sát hàng ngày việc tuân thủ an toàn môi trường của tiểu dự án bao gồm quản lý an toàn xây dựng và vệ sinh môi trường, sức khỏe và các vấn đề/quan ngại về giao thông đối với tất cả các gói thầu xây lắp;</w:t>
      </w:r>
    </w:p>
    <w:p w14:paraId="2436FEE3" w14:textId="3E080317" w:rsidR="00325E76" w:rsidRPr="00895B33" w:rsidRDefault="00B60F7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60F79">
        <w:rPr>
          <w:rFonts w:ascii="Arial" w:hAnsi="Arial" w:cs="Arial"/>
          <w:sz w:val="22"/>
          <w:szCs w:val="22"/>
        </w:rPr>
        <w:t>Thực hiện các nhiệm vụ bổ sung khi có yêu cầu phù hợp của Khách hàng</w:t>
      </w:r>
      <w:r w:rsidR="00325E76" w:rsidRPr="00895B33">
        <w:rPr>
          <w:rFonts w:ascii="Arial" w:hAnsi="Arial" w:cs="Arial"/>
          <w:sz w:val="22"/>
          <w:szCs w:val="22"/>
        </w:rPr>
        <w:t>.</w:t>
      </w:r>
    </w:p>
    <w:p w14:paraId="6CDD0030" w14:textId="295C1098" w:rsidR="00325E76" w:rsidRPr="00895B33" w:rsidRDefault="00B60F79" w:rsidP="00396658">
      <w:pPr>
        <w:pStyle w:val="ListParagraph"/>
        <w:keepLines/>
        <w:suppressLineNumbers/>
        <w:tabs>
          <w:tab w:val="left" w:pos="1134"/>
        </w:tabs>
        <w:suppressAutoHyphens/>
        <w:spacing w:before="120" w:after="120"/>
        <w:ind w:left="0" w:firstLine="720"/>
        <w:contextualSpacing w:val="0"/>
        <w:rPr>
          <w:rFonts w:ascii="Arial" w:hAnsi="Arial" w:cs="Arial"/>
          <w:sz w:val="22"/>
          <w:szCs w:val="22"/>
        </w:rPr>
      </w:pPr>
      <w:r>
        <w:rPr>
          <w:rFonts w:ascii="Arial" w:hAnsi="Arial" w:cs="Arial"/>
          <w:b/>
          <w:sz w:val="22"/>
          <w:szCs w:val="22"/>
        </w:rPr>
        <w:t>Yêu cầu về trình độ và kinh nghiệm</w:t>
      </w:r>
      <w:r w:rsidR="00325E76" w:rsidRPr="00895B33">
        <w:rPr>
          <w:rFonts w:ascii="Arial" w:hAnsi="Arial" w:cs="Arial"/>
          <w:sz w:val="22"/>
          <w:szCs w:val="22"/>
        </w:rPr>
        <w:t>:</w:t>
      </w:r>
    </w:p>
    <w:p w14:paraId="755D1457" w14:textId="142A6381"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lastRenderedPageBreak/>
        <w:t xml:space="preserve">- </w:t>
      </w:r>
      <w:r w:rsidR="002C3499">
        <w:rPr>
          <w:rFonts w:ascii="Arial" w:hAnsi="Arial" w:cs="Arial"/>
          <w:b/>
          <w:sz w:val="22"/>
          <w:szCs w:val="22"/>
        </w:rPr>
        <w:t>Tiêu chuẩn nghề nghiệp</w:t>
      </w:r>
      <w:r w:rsidRPr="00895B33">
        <w:rPr>
          <w:rFonts w:ascii="Arial" w:hAnsi="Arial" w:cs="Arial"/>
          <w:b/>
          <w:sz w:val="22"/>
          <w:szCs w:val="22"/>
        </w:rPr>
        <w:t>:</w:t>
      </w:r>
    </w:p>
    <w:p w14:paraId="0EE244D2" w14:textId="707809FB" w:rsidR="00325E76" w:rsidRPr="00895B33" w:rsidRDefault="006913F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6913F0">
        <w:rPr>
          <w:rFonts w:ascii="Arial" w:hAnsi="Arial" w:cs="Arial"/>
          <w:sz w:val="22"/>
          <w:szCs w:val="22"/>
        </w:rPr>
        <w:t>Kỹ sư xây dựng cầu đường hoặc lĩnh vực tương tự (ưu tiên trình độ sau đại học);</w:t>
      </w:r>
    </w:p>
    <w:p w14:paraId="1976DF78" w14:textId="62A5852C" w:rsidR="00325E76" w:rsidRPr="00895B33" w:rsidRDefault="006913F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6913F0">
        <w:rPr>
          <w:rFonts w:ascii="Arial" w:hAnsi="Arial" w:cs="Arial"/>
          <w:sz w:val="22"/>
          <w:szCs w:val="22"/>
        </w:rPr>
        <w:t xml:space="preserve">Có Chứng chỉ hành nghề Giám sát thi công xây dựng cầu đường còn hiệu lực </w:t>
      </w:r>
      <w:r w:rsidR="00113BC5" w:rsidRPr="00113BC5">
        <w:rPr>
          <w:rFonts w:ascii="Arial" w:hAnsi="Arial" w:cs="Arial"/>
          <w:color w:val="FF0000"/>
          <w:sz w:val="22"/>
          <w:szCs w:val="22"/>
        </w:rPr>
        <w:t>đối với công trình giao thông hạng IV</w:t>
      </w:r>
      <w:r w:rsidRPr="006913F0">
        <w:rPr>
          <w:rFonts w:ascii="Arial" w:hAnsi="Arial" w:cs="Arial"/>
          <w:sz w:val="22"/>
          <w:szCs w:val="22"/>
        </w:rPr>
        <w:t>.</w:t>
      </w:r>
    </w:p>
    <w:p w14:paraId="0067B465" w14:textId="7E2C8C3B" w:rsidR="00325E76" w:rsidRPr="006913F0" w:rsidRDefault="00325E76" w:rsidP="006913F0">
      <w:pPr>
        <w:pStyle w:val="ListParagraph"/>
        <w:keepNext/>
        <w:keepLines/>
        <w:suppressLineNumbers/>
        <w:tabs>
          <w:tab w:val="left" w:pos="1134"/>
          <w:tab w:val="left" w:pos="1276"/>
        </w:tabs>
        <w:suppressAutoHyphens/>
        <w:spacing w:before="60" w:after="60"/>
        <w:ind w:left="1134"/>
        <w:contextualSpacing w:val="0"/>
        <w:jc w:val="both"/>
        <w:rPr>
          <w:rFonts w:ascii="Arial" w:hAnsi="Arial" w:cs="Arial"/>
          <w:b/>
          <w:bCs/>
          <w:sz w:val="22"/>
          <w:szCs w:val="22"/>
        </w:rPr>
      </w:pPr>
      <w:r w:rsidRPr="006913F0">
        <w:rPr>
          <w:rFonts w:ascii="Arial" w:hAnsi="Arial" w:cs="Arial"/>
          <w:b/>
          <w:bCs/>
          <w:sz w:val="22"/>
          <w:szCs w:val="22"/>
        </w:rPr>
        <w:t xml:space="preserve">- </w:t>
      </w:r>
      <w:r w:rsidR="002C3499" w:rsidRPr="006913F0">
        <w:rPr>
          <w:rFonts w:ascii="Arial" w:hAnsi="Arial" w:cs="Arial"/>
          <w:b/>
          <w:bCs/>
          <w:sz w:val="22"/>
          <w:szCs w:val="22"/>
        </w:rPr>
        <w:t>Kinh nghiệm làm việc</w:t>
      </w:r>
      <w:r w:rsidRPr="006913F0">
        <w:rPr>
          <w:rFonts w:ascii="Arial" w:hAnsi="Arial" w:cs="Arial"/>
          <w:b/>
          <w:bCs/>
          <w:sz w:val="22"/>
          <w:szCs w:val="22"/>
        </w:rPr>
        <w:t xml:space="preserve">: </w:t>
      </w:r>
    </w:p>
    <w:p w14:paraId="25804A34" w14:textId="7BB8E0B4" w:rsidR="00325E76" w:rsidRPr="00396658" w:rsidRDefault="002C3499"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Có ít nhất 10 năm kinh nghiệm trong hoạt động tư vấn xây dựng (tư vấn giám sát, tư vấn thiết kế</w:t>
      </w:r>
      <w:r w:rsidR="00325E76" w:rsidRPr="00895B33">
        <w:rPr>
          <w:rFonts w:ascii="Arial" w:hAnsi="Arial" w:cs="Arial"/>
          <w:sz w:val="22"/>
          <w:szCs w:val="22"/>
        </w:rPr>
        <w:t>).</w:t>
      </w:r>
    </w:p>
    <w:p w14:paraId="45AB799E" w14:textId="389E0FCB" w:rsidR="00325E76" w:rsidRPr="00895B33" w:rsidRDefault="006913F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6913F0">
        <w:rPr>
          <w:rFonts w:ascii="Arial" w:hAnsi="Arial" w:cs="Arial"/>
          <w:sz w:val="22"/>
          <w:szCs w:val="22"/>
        </w:rPr>
        <w:t xml:space="preserve">Đã đảm nhiệm chức danh Chuyên gia giám sát công trình giao thông ít nhất </w:t>
      </w:r>
      <w:r w:rsidRPr="00D03654">
        <w:rPr>
          <w:rFonts w:ascii="Arial" w:hAnsi="Arial" w:cs="Arial"/>
          <w:color w:val="FF0000"/>
          <w:sz w:val="22"/>
          <w:szCs w:val="22"/>
        </w:rPr>
        <w:t>0</w:t>
      </w:r>
      <w:r w:rsidR="00D03654" w:rsidRPr="00D03654">
        <w:rPr>
          <w:rFonts w:ascii="Arial" w:hAnsi="Arial" w:cs="Arial"/>
          <w:color w:val="FF0000"/>
          <w:sz w:val="22"/>
          <w:szCs w:val="22"/>
        </w:rPr>
        <w:t>3</w:t>
      </w:r>
      <w:r w:rsidRPr="00D03654">
        <w:rPr>
          <w:rFonts w:ascii="Arial" w:hAnsi="Arial" w:cs="Arial"/>
          <w:color w:val="FF0000"/>
          <w:sz w:val="22"/>
          <w:szCs w:val="22"/>
        </w:rPr>
        <w:t xml:space="preserve"> </w:t>
      </w:r>
      <w:r w:rsidRPr="006913F0">
        <w:rPr>
          <w:rFonts w:ascii="Arial" w:hAnsi="Arial" w:cs="Arial"/>
          <w:sz w:val="22"/>
          <w:szCs w:val="22"/>
        </w:rPr>
        <w:t>gói thầu Tư vấn giám sát thi công xây dựng công trình giao thông;</w:t>
      </w:r>
    </w:p>
    <w:p w14:paraId="7883E900" w14:textId="26812B60" w:rsidR="00325E76" w:rsidRPr="00D03654" w:rsidRDefault="00D03654"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color w:val="FF0000"/>
          <w:sz w:val="22"/>
          <w:szCs w:val="22"/>
        </w:rPr>
      </w:pPr>
      <w:r w:rsidRPr="00D03654">
        <w:rPr>
          <w:rFonts w:ascii="Arial" w:hAnsi="Arial" w:cs="Arial"/>
          <w:color w:val="FF0000"/>
          <w:sz w:val="22"/>
          <w:szCs w:val="22"/>
        </w:rPr>
        <w:t xml:space="preserve">Ưu tiên </w:t>
      </w:r>
      <w:r w:rsidR="00CC72A6" w:rsidRPr="00D03654">
        <w:rPr>
          <w:rFonts w:ascii="Arial" w:hAnsi="Arial" w:cs="Arial"/>
          <w:color w:val="FF0000"/>
          <w:sz w:val="22"/>
          <w:szCs w:val="22"/>
        </w:rPr>
        <w:t>Có nhiều kinh nghiệm trong hoạt động tư vấn xây dựng tại khu vực miền núi phía Bắc Việt Nam</w:t>
      </w:r>
      <w:r w:rsidRPr="00D03654">
        <w:rPr>
          <w:rFonts w:ascii="Arial" w:hAnsi="Arial" w:cs="Arial"/>
          <w:color w:val="FF0000"/>
          <w:sz w:val="22"/>
          <w:szCs w:val="22"/>
        </w:rPr>
        <w:t xml:space="preserve"> và kinh nghiệm làm việc với các nhà tài trợ ODA (ADB, WB và các tổ chức quốc tế khác)</w:t>
      </w:r>
      <w:r w:rsidR="00325E76" w:rsidRPr="00D03654">
        <w:rPr>
          <w:rFonts w:ascii="Arial" w:hAnsi="Arial" w:cs="Arial"/>
          <w:color w:val="FF0000"/>
          <w:sz w:val="22"/>
          <w:szCs w:val="22"/>
        </w:rPr>
        <w:t>;</w:t>
      </w:r>
    </w:p>
    <w:p w14:paraId="778E8CC6" w14:textId="730A8C66" w:rsidR="00325E76" w:rsidRPr="00895B33" w:rsidRDefault="006913F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6913F0">
        <w:rPr>
          <w:rFonts w:ascii="Arial" w:hAnsi="Arial" w:cs="Arial"/>
          <w:sz w:val="22"/>
          <w:szCs w:val="22"/>
        </w:rPr>
        <w:t>Khả năng tiếng Anh: ưu tiên tiếng Anh lưu loát</w:t>
      </w:r>
      <w:r w:rsidR="00325E76" w:rsidRPr="00895B33">
        <w:rPr>
          <w:rFonts w:ascii="Arial" w:hAnsi="Arial" w:cs="Arial"/>
          <w:sz w:val="22"/>
          <w:szCs w:val="22"/>
        </w:rPr>
        <w:t>.</w:t>
      </w:r>
    </w:p>
    <w:p w14:paraId="32BB77CC" w14:textId="05CE7910" w:rsidR="00325E76" w:rsidRPr="00895B33"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Sức khỏe tốt</w:t>
      </w:r>
      <w:r w:rsidR="00325E76" w:rsidRPr="00895B33">
        <w:rPr>
          <w:rFonts w:ascii="Arial" w:hAnsi="Arial" w:cs="Arial"/>
          <w:sz w:val="22"/>
          <w:szCs w:val="22"/>
        </w:rPr>
        <w:t>.</w:t>
      </w:r>
    </w:p>
    <w:p w14:paraId="5CEFAE4A" w14:textId="39E29641"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bCs/>
          <w:sz w:val="22"/>
          <w:szCs w:val="22"/>
        </w:rPr>
      </w:pPr>
      <w:r w:rsidRPr="00895B33">
        <w:rPr>
          <w:rFonts w:ascii="Arial" w:hAnsi="Arial" w:cs="Arial"/>
          <w:b/>
          <w:bCs/>
          <w:sz w:val="22"/>
          <w:szCs w:val="22"/>
        </w:rPr>
        <w:t xml:space="preserve">4. </w:t>
      </w:r>
      <w:r w:rsidR="009324E3" w:rsidRPr="009324E3">
        <w:rPr>
          <w:rFonts w:ascii="Arial" w:hAnsi="Arial" w:cs="Arial"/>
          <w:b/>
          <w:bCs/>
          <w:sz w:val="22"/>
          <w:szCs w:val="22"/>
        </w:rPr>
        <w:t>Chuyên gia HSET (sức khỏe, an toàn, môi trường và an toàn giao thông)</w:t>
      </w:r>
    </w:p>
    <w:p w14:paraId="71FE3D46" w14:textId="50E55AD6" w:rsidR="00325E76" w:rsidRPr="00895B33" w:rsidRDefault="00285050"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Nhiệm vụ chính</w:t>
      </w:r>
      <w:r w:rsidR="00325E76" w:rsidRPr="00895B33">
        <w:rPr>
          <w:rFonts w:ascii="Arial" w:hAnsi="Arial" w:cs="Arial"/>
          <w:b/>
          <w:sz w:val="22"/>
          <w:szCs w:val="22"/>
          <w:u w:val="single"/>
        </w:rPr>
        <w:t>:</w:t>
      </w:r>
    </w:p>
    <w:p w14:paraId="31DEB3DF" w14:textId="3C113B57" w:rsidR="00AA1A15" w:rsidRPr="00AA1A15" w:rsidRDefault="00AA1A1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AA1A15">
        <w:rPr>
          <w:rFonts w:ascii="Arial" w:hAnsi="Arial" w:cs="Arial"/>
          <w:sz w:val="22"/>
          <w:szCs w:val="22"/>
        </w:rPr>
        <w:t>Với sự hỗ trợ từ chuyên gia tư vấn môi trường của LIC và các thành viên của nhóm giám sát, chuẩn bị hồ sơ hàng ngày về việc nhà thầu tuân thủ các yêu cầu về sức khỏe, an toàn, môi trường, quản lý giao thông (HSET) và đóng góp vào việc chuẩn bị các báo cáo tiến độ định kỳ cho các cơ quan liên quan và ADB;</w:t>
      </w:r>
    </w:p>
    <w:p w14:paraId="47A745EE" w14:textId="30EF0755" w:rsidR="00AA1A15" w:rsidRPr="00AA1A15" w:rsidRDefault="00AA1A1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AA1A15">
        <w:rPr>
          <w:rFonts w:ascii="Arial" w:hAnsi="Arial" w:cs="Arial"/>
          <w:sz w:val="22"/>
          <w:szCs w:val="22"/>
        </w:rPr>
        <w:t xml:space="preserve">Theo dõi và báo cáo các biện pháp thích ứng/phục hồi khí hậu được đưa vào </w:t>
      </w:r>
      <w:r>
        <w:rPr>
          <w:rFonts w:ascii="Arial" w:hAnsi="Arial" w:cs="Arial"/>
          <w:sz w:val="22"/>
          <w:szCs w:val="22"/>
        </w:rPr>
        <w:t>TKCT</w:t>
      </w:r>
      <w:r w:rsidRPr="00AA1A15">
        <w:rPr>
          <w:rFonts w:ascii="Arial" w:hAnsi="Arial" w:cs="Arial"/>
          <w:sz w:val="22"/>
          <w:szCs w:val="22"/>
        </w:rPr>
        <w:t xml:space="preserve"> cho cơ sở hạ tầng để ứng phó với các hiện tượng thời tiết khắc nghiệt có thể do tác động của biến đổi khí hậu; và các bài học và khuyến nghị cho các biện pháp bền vững</w:t>
      </w:r>
      <w:r>
        <w:rPr>
          <w:rFonts w:ascii="Arial" w:hAnsi="Arial" w:cs="Arial"/>
          <w:sz w:val="22"/>
          <w:szCs w:val="22"/>
        </w:rPr>
        <w:t>.</w:t>
      </w:r>
    </w:p>
    <w:p w14:paraId="7732A615" w14:textId="59A40324" w:rsidR="00AA1A15" w:rsidRPr="00AA1A15" w:rsidRDefault="00AA1A1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AA1A15">
        <w:rPr>
          <w:rFonts w:ascii="Arial" w:hAnsi="Arial" w:cs="Arial"/>
          <w:sz w:val="22"/>
          <w:szCs w:val="22"/>
        </w:rPr>
        <w:t>Xây dựng hệ thống biểu mẫu, báo cáo về an toàn lao động, vệ sinh môi trường và an toàn giao thông;</w:t>
      </w:r>
    </w:p>
    <w:p w14:paraId="2EA7E4F0" w14:textId="29327173" w:rsidR="00AA1A15" w:rsidRPr="00895B33" w:rsidRDefault="00AA1A15"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AA1A15">
        <w:rPr>
          <w:rFonts w:ascii="Arial" w:hAnsi="Arial" w:cs="Arial"/>
          <w:sz w:val="22"/>
          <w:szCs w:val="22"/>
        </w:rPr>
        <w:t>Xác nhận việc tuân thủ quy trình quản lý giám sát an toàn thi công;</w:t>
      </w:r>
    </w:p>
    <w:p w14:paraId="785CA550" w14:textId="6094A563" w:rsidR="00325E76" w:rsidRPr="00895B33" w:rsidRDefault="00106713"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106713">
        <w:rPr>
          <w:rFonts w:ascii="Arial" w:hAnsi="Arial" w:cs="Arial"/>
          <w:sz w:val="22"/>
          <w:szCs w:val="22"/>
        </w:rPr>
        <w:t>Tiến hành giám sát định kỳ và hỗ trợ PMU buộc các nhà thầu thực hiện các hành động khắc phục để đưa các điểm không tuân thủ HSET trở lại đúng với các yêu cầu của EPP;</w:t>
      </w:r>
    </w:p>
    <w:p w14:paraId="153EE62D" w14:textId="0464EA60" w:rsidR="00325E76" w:rsidRPr="00895B33" w:rsidRDefault="00106713"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106713">
        <w:rPr>
          <w:rFonts w:ascii="Arial" w:hAnsi="Arial" w:cs="Arial"/>
          <w:sz w:val="22"/>
          <w:szCs w:val="22"/>
        </w:rPr>
        <w:t>Thực hiện các nhiệm vụ bổ sung khi có yêu cầu phù hợp của PMU và LIC</w:t>
      </w:r>
      <w:r w:rsidR="00325E76" w:rsidRPr="00895B33">
        <w:rPr>
          <w:rFonts w:ascii="Arial" w:hAnsi="Arial" w:cs="Arial"/>
          <w:sz w:val="22"/>
          <w:szCs w:val="22"/>
        </w:rPr>
        <w:t>.</w:t>
      </w:r>
    </w:p>
    <w:p w14:paraId="2911066B" w14:textId="218C234C" w:rsidR="00325E76" w:rsidRPr="00895B33" w:rsidRDefault="00B60F79"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Yêu cầu về trình độ và kinh nghiệm</w:t>
      </w:r>
      <w:r w:rsidR="00325E76" w:rsidRPr="00895B33">
        <w:rPr>
          <w:rFonts w:ascii="Arial" w:hAnsi="Arial" w:cs="Arial"/>
          <w:b/>
          <w:sz w:val="22"/>
          <w:szCs w:val="22"/>
          <w:u w:val="single"/>
        </w:rPr>
        <w:t>:</w:t>
      </w:r>
    </w:p>
    <w:p w14:paraId="0D3007F2" w14:textId="383C70E2" w:rsidR="00325E76" w:rsidRPr="00895B33" w:rsidRDefault="002C3499"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Pr>
          <w:rFonts w:ascii="Arial" w:hAnsi="Arial" w:cs="Arial"/>
          <w:b/>
          <w:sz w:val="22"/>
          <w:szCs w:val="22"/>
        </w:rPr>
        <w:t>Tiêu chuẩn nghề nghiệp</w:t>
      </w:r>
      <w:r w:rsidR="00325E76" w:rsidRPr="00895B33">
        <w:rPr>
          <w:rFonts w:ascii="Arial" w:hAnsi="Arial" w:cs="Arial"/>
          <w:b/>
          <w:sz w:val="22"/>
          <w:szCs w:val="22"/>
        </w:rPr>
        <w:t>:</w:t>
      </w:r>
    </w:p>
    <w:p w14:paraId="4B21E42E" w14:textId="0FD4EE70" w:rsidR="00EA7EF1" w:rsidRPr="008238E1" w:rsidRDefault="00325E76" w:rsidP="00224ADF">
      <w:pPr>
        <w:spacing w:before="120" w:after="120"/>
        <w:jc w:val="both"/>
        <w:rPr>
          <w:rFonts w:ascii="Arial" w:hAnsi="Arial" w:cs="Arial"/>
          <w:sz w:val="22"/>
          <w:szCs w:val="22"/>
        </w:rPr>
      </w:pPr>
      <w:r w:rsidRPr="00895B33">
        <w:rPr>
          <w:rFonts w:ascii="Arial" w:hAnsi="Arial" w:cs="Arial"/>
          <w:sz w:val="22"/>
          <w:szCs w:val="22"/>
        </w:rPr>
        <w:tab/>
      </w:r>
      <w:r w:rsidR="00EA7EF1" w:rsidRPr="00EA7EF1">
        <w:rPr>
          <w:rFonts w:ascii="Arial" w:hAnsi="Arial" w:cs="Arial"/>
          <w:sz w:val="22"/>
          <w:szCs w:val="22"/>
        </w:rPr>
        <w:t>Cần phải có (các) Chuyên gia chủ chốt có đủ trình độ và kinh nghiệm để giám sát Môi trường, Sức khỏe và An toàn. Kỹ sư/Cử nhân Môi trường/Xã hội/Nhân chủng học hoặc lĩnh vực tương tự (ưu tiên trình độ sau đại học)</w:t>
      </w:r>
      <w:r w:rsidR="00EA7EF1">
        <w:rPr>
          <w:rFonts w:ascii="Arial" w:hAnsi="Arial" w:cs="Arial"/>
          <w:sz w:val="22"/>
          <w:szCs w:val="22"/>
        </w:rPr>
        <w:t>;</w:t>
      </w:r>
    </w:p>
    <w:p w14:paraId="4C83A490" w14:textId="17854F47" w:rsidR="00325E76" w:rsidRPr="00895B33" w:rsidRDefault="002C3499"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Pr>
          <w:rFonts w:ascii="Arial" w:hAnsi="Arial" w:cs="Arial"/>
          <w:b/>
          <w:sz w:val="22"/>
          <w:szCs w:val="22"/>
        </w:rPr>
        <w:t>Kinh nghiệm làm việc</w:t>
      </w:r>
      <w:r w:rsidR="00325E76" w:rsidRPr="00895B33">
        <w:rPr>
          <w:rFonts w:ascii="Arial" w:hAnsi="Arial" w:cs="Arial"/>
          <w:b/>
          <w:sz w:val="22"/>
          <w:szCs w:val="22"/>
        </w:rPr>
        <w:t>:</w:t>
      </w:r>
    </w:p>
    <w:p w14:paraId="714D176E" w14:textId="37A8833C" w:rsidR="00325E76" w:rsidRPr="00396658"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24ADF">
        <w:rPr>
          <w:rFonts w:ascii="Arial" w:hAnsi="Arial" w:cs="Arial"/>
          <w:sz w:val="22"/>
          <w:szCs w:val="22"/>
        </w:rPr>
        <w:lastRenderedPageBreak/>
        <w:t>Có ít nhất 10 năm kinh nghiệm trong việc chuẩn bị/giám sát an toàn xã hội/môi trường trong xây dựng</w:t>
      </w:r>
      <w:r w:rsidR="00325E76" w:rsidRPr="00895B33">
        <w:rPr>
          <w:rFonts w:ascii="Arial" w:hAnsi="Arial" w:cs="Arial"/>
          <w:sz w:val="22"/>
          <w:szCs w:val="22"/>
        </w:rPr>
        <w:t>.</w:t>
      </w:r>
    </w:p>
    <w:p w14:paraId="5A188198" w14:textId="11C95911" w:rsidR="00325E76" w:rsidRPr="00240E52" w:rsidRDefault="00240E5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color w:val="FF0000"/>
          <w:sz w:val="22"/>
          <w:szCs w:val="22"/>
        </w:rPr>
      </w:pPr>
      <w:r w:rsidRPr="00240E52">
        <w:rPr>
          <w:rFonts w:ascii="Arial" w:hAnsi="Arial" w:cs="Arial"/>
          <w:color w:val="FF0000"/>
          <w:sz w:val="22"/>
          <w:szCs w:val="22"/>
        </w:rPr>
        <w:t xml:space="preserve">Ưu tiên </w:t>
      </w:r>
      <w:r w:rsidR="00CC72A6" w:rsidRPr="00240E52">
        <w:rPr>
          <w:rFonts w:ascii="Arial" w:hAnsi="Arial" w:cs="Arial"/>
          <w:color w:val="FF0000"/>
          <w:sz w:val="22"/>
          <w:szCs w:val="22"/>
        </w:rPr>
        <w:t>Có nhiều kinh nghiệm trong hoạt động tư vấn xây dựng tại khu vực miền núi phía Bắc Việt Nam</w:t>
      </w:r>
      <w:r w:rsidRPr="00240E52">
        <w:rPr>
          <w:rFonts w:ascii="Arial" w:hAnsi="Arial" w:cs="Arial"/>
          <w:color w:val="FF0000"/>
          <w:sz w:val="22"/>
          <w:szCs w:val="22"/>
        </w:rPr>
        <w:t xml:space="preserve"> và kinh nghiệm làm việc với các nhà tài trợ ODA (ADB, WB và các tổ chức quốc tế khác)</w:t>
      </w:r>
      <w:r w:rsidR="00325E76" w:rsidRPr="00240E52">
        <w:rPr>
          <w:rFonts w:ascii="Arial" w:hAnsi="Arial" w:cs="Arial"/>
          <w:color w:val="FF0000"/>
          <w:sz w:val="22"/>
          <w:szCs w:val="22"/>
        </w:rPr>
        <w:t>;</w:t>
      </w:r>
    </w:p>
    <w:p w14:paraId="793077B0" w14:textId="3DCB5F28" w:rsidR="00325E76" w:rsidRPr="00396658"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Khả năng tiếng Anh: Lưu loát sẽ là một lợi thế</w:t>
      </w:r>
      <w:r w:rsidR="00325E76" w:rsidRPr="00396658">
        <w:rPr>
          <w:rFonts w:ascii="Arial" w:hAnsi="Arial" w:cs="Arial"/>
          <w:sz w:val="22"/>
          <w:szCs w:val="22"/>
        </w:rPr>
        <w:t>;</w:t>
      </w:r>
    </w:p>
    <w:p w14:paraId="536C821D" w14:textId="72AABF54" w:rsidR="00325E76" w:rsidRPr="00396658"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Sức khỏe tốt</w:t>
      </w:r>
      <w:r w:rsidR="00325E76" w:rsidRPr="00396658">
        <w:rPr>
          <w:rFonts w:ascii="Arial" w:hAnsi="Arial" w:cs="Arial"/>
          <w:sz w:val="22"/>
          <w:szCs w:val="22"/>
        </w:rPr>
        <w:t>.</w:t>
      </w:r>
    </w:p>
    <w:p w14:paraId="04C87106" w14:textId="31B9DC29" w:rsidR="00325E76" w:rsidRPr="00995D5F" w:rsidRDefault="00224ADF" w:rsidP="00396658">
      <w:pPr>
        <w:spacing w:before="120" w:after="120"/>
        <w:rPr>
          <w:rFonts w:ascii="Arial" w:hAnsi="Arial" w:cs="Arial"/>
          <w:b/>
          <w:bCs/>
          <w:sz w:val="22"/>
          <w:szCs w:val="22"/>
        </w:rPr>
      </w:pPr>
      <w:r w:rsidRPr="00224ADF">
        <w:rPr>
          <w:rFonts w:ascii="Arial" w:hAnsi="Arial" w:cs="Arial"/>
          <w:b/>
          <w:bCs/>
          <w:sz w:val="22"/>
          <w:szCs w:val="22"/>
        </w:rPr>
        <w:t xml:space="preserve">Yêu cầu về </w:t>
      </w:r>
      <w:r>
        <w:rPr>
          <w:rFonts w:ascii="Arial" w:hAnsi="Arial" w:cs="Arial"/>
          <w:b/>
          <w:bCs/>
          <w:sz w:val="22"/>
          <w:szCs w:val="22"/>
        </w:rPr>
        <w:t>Quy tắc Ứng xử</w:t>
      </w:r>
      <w:r w:rsidRPr="00224ADF">
        <w:rPr>
          <w:rFonts w:ascii="Arial" w:hAnsi="Arial" w:cs="Arial"/>
          <w:b/>
          <w:bCs/>
          <w:sz w:val="22"/>
          <w:szCs w:val="22"/>
        </w:rPr>
        <w:t xml:space="preserve"> EHS</w:t>
      </w:r>
    </w:p>
    <w:p w14:paraId="094FE037" w14:textId="3ECAA688" w:rsidR="00224ADF" w:rsidRPr="00995D5F" w:rsidRDefault="00224ADF" w:rsidP="00396658">
      <w:pPr>
        <w:spacing w:before="120" w:after="120"/>
        <w:rPr>
          <w:rFonts w:ascii="Arial" w:hAnsi="Arial" w:cs="Arial"/>
          <w:sz w:val="22"/>
          <w:szCs w:val="22"/>
        </w:rPr>
      </w:pPr>
      <w:r w:rsidRPr="00224ADF">
        <w:rPr>
          <w:rFonts w:ascii="Arial" w:hAnsi="Arial" w:cs="Arial"/>
          <w:sz w:val="22"/>
          <w:szCs w:val="22"/>
        </w:rPr>
        <w:t>Mỗi Chuyên gia phải ký vào Bộ Quy tắc Ứng xử để chỉ ra rằng họ:</w:t>
      </w:r>
    </w:p>
    <w:p w14:paraId="4817D68A" w14:textId="761F372F" w:rsidR="00224ADF" w:rsidRPr="00224ADF"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 xml:space="preserve">Đã </w:t>
      </w:r>
      <w:r w:rsidRPr="00224ADF">
        <w:rPr>
          <w:rFonts w:ascii="Arial" w:hAnsi="Arial" w:cs="Arial"/>
          <w:sz w:val="22"/>
          <w:szCs w:val="22"/>
        </w:rPr>
        <w:t>nhận được một Bộ Quy tắc Ứng xử;</w:t>
      </w:r>
    </w:p>
    <w:p w14:paraId="558E552E" w14:textId="1F92BBDD" w:rsidR="00224ADF" w:rsidRPr="00224ADF"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24ADF">
        <w:rPr>
          <w:rFonts w:ascii="Arial" w:hAnsi="Arial" w:cs="Arial"/>
          <w:sz w:val="22"/>
          <w:szCs w:val="22"/>
        </w:rPr>
        <w:t>Bộ Quy tắc Ứng xử</w:t>
      </w:r>
      <w:r>
        <w:rPr>
          <w:rFonts w:ascii="Arial" w:hAnsi="Arial" w:cs="Arial"/>
          <w:sz w:val="22"/>
          <w:szCs w:val="22"/>
        </w:rPr>
        <w:t xml:space="preserve"> </w:t>
      </w:r>
      <w:r w:rsidRPr="00224ADF">
        <w:rPr>
          <w:rFonts w:ascii="Arial" w:hAnsi="Arial" w:cs="Arial"/>
          <w:sz w:val="22"/>
          <w:szCs w:val="22"/>
        </w:rPr>
        <w:t xml:space="preserve">đã </w:t>
      </w:r>
      <w:r>
        <w:rPr>
          <w:rFonts w:ascii="Arial" w:hAnsi="Arial" w:cs="Arial"/>
          <w:sz w:val="22"/>
          <w:szCs w:val="22"/>
        </w:rPr>
        <w:t xml:space="preserve">được </w:t>
      </w:r>
      <w:r w:rsidRPr="00224ADF">
        <w:rPr>
          <w:rFonts w:ascii="Arial" w:hAnsi="Arial" w:cs="Arial"/>
          <w:sz w:val="22"/>
          <w:szCs w:val="22"/>
        </w:rPr>
        <w:t>giải thích cho họ;</w:t>
      </w:r>
    </w:p>
    <w:p w14:paraId="5066B8E0" w14:textId="5ACA6386" w:rsidR="00224ADF" w:rsidRPr="00224ADF"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 xml:space="preserve">Đã </w:t>
      </w:r>
      <w:r w:rsidRPr="00224ADF">
        <w:rPr>
          <w:rFonts w:ascii="Arial" w:hAnsi="Arial" w:cs="Arial"/>
          <w:sz w:val="22"/>
          <w:szCs w:val="22"/>
        </w:rPr>
        <w:t xml:space="preserve">thừa nhận rằng việc tuân thủ </w:t>
      </w:r>
      <w:r>
        <w:rPr>
          <w:rFonts w:ascii="Arial" w:hAnsi="Arial" w:cs="Arial"/>
          <w:sz w:val="22"/>
          <w:szCs w:val="22"/>
        </w:rPr>
        <w:t>Quy tắc Ứng xử</w:t>
      </w:r>
      <w:r w:rsidRPr="00224ADF">
        <w:rPr>
          <w:rFonts w:ascii="Arial" w:hAnsi="Arial" w:cs="Arial"/>
          <w:sz w:val="22"/>
          <w:szCs w:val="22"/>
        </w:rPr>
        <w:t xml:space="preserve"> này là một điều kiện</w:t>
      </w:r>
      <w:r>
        <w:rPr>
          <w:rFonts w:ascii="Arial" w:hAnsi="Arial" w:cs="Arial"/>
          <w:sz w:val="22"/>
          <w:szCs w:val="22"/>
        </w:rPr>
        <w:t xml:space="preserve"> để</w:t>
      </w:r>
      <w:r w:rsidRPr="00224ADF">
        <w:rPr>
          <w:rFonts w:ascii="Arial" w:hAnsi="Arial" w:cs="Arial"/>
          <w:sz w:val="22"/>
          <w:szCs w:val="22"/>
        </w:rPr>
        <w:t xml:space="preserve"> làm việc; Và</w:t>
      </w:r>
    </w:p>
    <w:p w14:paraId="0FCF4A30" w14:textId="472D6424" w:rsidR="00224ADF" w:rsidRPr="00224ADF"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24ADF">
        <w:rPr>
          <w:rFonts w:ascii="Arial" w:hAnsi="Arial" w:cs="Arial"/>
          <w:sz w:val="22"/>
          <w:szCs w:val="22"/>
        </w:rPr>
        <w:t>Hiểu rằng việc vi phạm Quy tắc có thể dẫn đến hậu quả nghiêm trọng, có thể dẫn đến</w:t>
      </w:r>
      <w:r>
        <w:rPr>
          <w:rFonts w:ascii="Arial" w:hAnsi="Arial" w:cs="Arial"/>
          <w:sz w:val="22"/>
          <w:szCs w:val="22"/>
        </w:rPr>
        <w:t xml:space="preserve"> </w:t>
      </w:r>
      <w:r w:rsidRPr="00224ADF">
        <w:rPr>
          <w:rFonts w:ascii="Arial" w:hAnsi="Arial" w:cs="Arial"/>
          <w:sz w:val="22"/>
          <w:szCs w:val="22"/>
        </w:rPr>
        <w:t>và bao gồm sa thải hoặc chuyển đến cơ quan pháp luật.</w:t>
      </w:r>
    </w:p>
    <w:p w14:paraId="4B4F8505" w14:textId="4F299B04" w:rsidR="00224ADF" w:rsidRPr="00396658"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224ADF">
        <w:rPr>
          <w:rFonts w:ascii="Arial" w:hAnsi="Arial" w:cs="Arial"/>
          <w:sz w:val="22"/>
          <w:szCs w:val="22"/>
        </w:rPr>
        <w:t xml:space="preserve">Biểu mẫu </w:t>
      </w:r>
      <w:r>
        <w:rPr>
          <w:rFonts w:ascii="Arial" w:hAnsi="Arial" w:cs="Arial"/>
          <w:sz w:val="22"/>
          <w:szCs w:val="22"/>
        </w:rPr>
        <w:t>của Quy tắc Ứng xử</w:t>
      </w:r>
      <w:r w:rsidRPr="00224ADF">
        <w:rPr>
          <w:rFonts w:ascii="Arial" w:hAnsi="Arial" w:cs="Arial"/>
          <w:sz w:val="22"/>
          <w:szCs w:val="22"/>
        </w:rPr>
        <w:t xml:space="preserve"> tiêu chuẩn được đính kèm </w:t>
      </w:r>
      <w:r>
        <w:rPr>
          <w:rFonts w:ascii="Arial" w:hAnsi="Arial" w:cs="Arial"/>
          <w:sz w:val="22"/>
          <w:szCs w:val="22"/>
        </w:rPr>
        <w:t xml:space="preserve">tại </w:t>
      </w:r>
      <w:r w:rsidRPr="00224ADF">
        <w:rPr>
          <w:rFonts w:ascii="Arial" w:hAnsi="Arial" w:cs="Arial"/>
          <w:sz w:val="22"/>
          <w:szCs w:val="22"/>
        </w:rPr>
        <w:t>Phụ lục 2.1. Mẫu này có thể được điền, ký và nộp trước khi đàm phán hợp đồng.</w:t>
      </w:r>
    </w:p>
    <w:p w14:paraId="5C3749E9" w14:textId="30C6390F"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xml:space="preserve">5. </w:t>
      </w:r>
      <w:r w:rsidR="000A6AC2" w:rsidRPr="000A6AC2">
        <w:rPr>
          <w:rFonts w:ascii="Arial" w:hAnsi="Arial" w:cs="Arial"/>
          <w:b/>
          <w:sz w:val="22"/>
          <w:szCs w:val="22"/>
        </w:rPr>
        <w:t>Kỹ sư giám sát cầu đường</w:t>
      </w:r>
    </w:p>
    <w:p w14:paraId="501B5F5D" w14:textId="24DBD7C8" w:rsidR="00325E76" w:rsidRPr="00895B33" w:rsidRDefault="00285050"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Nhiệm vụ chính</w:t>
      </w:r>
      <w:r w:rsidR="00325E76" w:rsidRPr="00895B33">
        <w:rPr>
          <w:rFonts w:ascii="Arial" w:hAnsi="Arial" w:cs="Arial"/>
          <w:b/>
          <w:sz w:val="22"/>
          <w:szCs w:val="22"/>
          <w:u w:val="single"/>
        </w:rPr>
        <w:t>:</w:t>
      </w:r>
    </w:p>
    <w:p w14:paraId="0B8DFD50" w14:textId="6FFF65DD" w:rsidR="000A6AC2" w:rsidRPr="000A6AC2"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6AC2">
        <w:rPr>
          <w:rFonts w:ascii="Arial" w:hAnsi="Arial" w:cs="Arial"/>
          <w:sz w:val="22"/>
          <w:szCs w:val="22"/>
        </w:rPr>
        <w:t xml:space="preserve">Rà soát, giám sát số liệu phê duyệt xây dựng </w:t>
      </w:r>
      <w:r w:rsidR="00E228F0">
        <w:rPr>
          <w:rFonts w:ascii="Arial" w:hAnsi="Arial" w:cs="Arial"/>
          <w:sz w:val="22"/>
          <w:szCs w:val="22"/>
        </w:rPr>
        <w:t>mốc</w:t>
      </w:r>
      <w:r w:rsidRPr="000A6AC2">
        <w:rPr>
          <w:rFonts w:ascii="Arial" w:hAnsi="Arial" w:cs="Arial"/>
          <w:sz w:val="22"/>
          <w:szCs w:val="22"/>
        </w:rPr>
        <w:t xml:space="preserve"> chuẩn;</w:t>
      </w:r>
    </w:p>
    <w:p w14:paraId="613BAA3F" w14:textId="3B16FA03" w:rsidR="000A6AC2" w:rsidRPr="000A6AC2"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6AC2">
        <w:rPr>
          <w:rFonts w:ascii="Arial" w:hAnsi="Arial" w:cs="Arial"/>
          <w:sz w:val="22"/>
          <w:szCs w:val="22"/>
        </w:rPr>
        <w:t xml:space="preserve">Xem xét </w:t>
      </w:r>
      <w:r w:rsidR="00E228F0">
        <w:rPr>
          <w:rFonts w:ascii="Arial" w:hAnsi="Arial" w:cs="Arial"/>
          <w:sz w:val="22"/>
          <w:szCs w:val="22"/>
        </w:rPr>
        <w:t>kế hoạch</w:t>
      </w:r>
      <w:r w:rsidRPr="000A6AC2">
        <w:rPr>
          <w:rFonts w:ascii="Arial" w:hAnsi="Arial" w:cs="Arial"/>
          <w:sz w:val="22"/>
          <w:szCs w:val="22"/>
        </w:rPr>
        <w:t xml:space="preserve"> </w:t>
      </w:r>
      <w:r w:rsidR="00E228F0">
        <w:rPr>
          <w:rFonts w:ascii="Arial" w:hAnsi="Arial" w:cs="Arial"/>
          <w:sz w:val="22"/>
          <w:szCs w:val="22"/>
        </w:rPr>
        <w:t>làm</w:t>
      </w:r>
      <w:r w:rsidRPr="000A6AC2">
        <w:rPr>
          <w:rFonts w:ascii="Arial" w:hAnsi="Arial" w:cs="Arial"/>
          <w:sz w:val="22"/>
          <w:szCs w:val="22"/>
        </w:rPr>
        <w:t xml:space="preserve"> việc, biện pháp thi công của các nhà thầu, trao đổi với Trưởng nhóm các vấn đề và đề xuất giải pháp;</w:t>
      </w:r>
    </w:p>
    <w:p w14:paraId="48FF17F7" w14:textId="39616F6B" w:rsidR="000A6AC2" w:rsidRPr="000A6AC2"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6AC2">
        <w:rPr>
          <w:rFonts w:ascii="Arial" w:hAnsi="Arial" w:cs="Arial"/>
          <w:sz w:val="22"/>
          <w:szCs w:val="22"/>
        </w:rPr>
        <w:t>Giám sát việc huy động nhân sự, thiết bị, vật tư của nhà thầu;</w:t>
      </w:r>
    </w:p>
    <w:p w14:paraId="7D4739D7" w14:textId="429D13F9" w:rsidR="000A6AC2" w:rsidRPr="000A6AC2"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6AC2">
        <w:rPr>
          <w:rFonts w:ascii="Arial" w:hAnsi="Arial" w:cs="Arial"/>
          <w:sz w:val="22"/>
          <w:szCs w:val="22"/>
        </w:rPr>
        <w:t>Giám sát các công việc hàng ngày trên công trường, bao gồm công tác đất, móng, mặt đường, đo đạc khối lượng;</w:t>
      </w:r>
    </w:p>
    <w:p w14:paraId="3082E883" w14:textId="27DC1985" w:rsidR="000A6AC2" w:rsidRPr="000A6AC2"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6AC2">
        <w:rPr>
          <w:rFonts w:ascii="Arial" w:hAnsi="Arial" w:cs="Arial"/>
          <w:sz w:val="22"/>
          <w:szCs w:val="22"/>
        </w:rPr>
        <w:t>Theo dõi và giám sát các th</w:t>
      </w:r>
      <w:r w:rsidR="00B6757B">
        <w:rPr>
          <w:rFonts w:ascii="Arial" w:hAnsi="Arial" w:cs="Arial"/>
          <w:sz w:val="22"/>
          <w:szCs w:val="22"/>
        </w:rPr>
        <w:t>í</w:t>
      </w:r>
      <w:r w:rsidRPr="000A6AC2">
        <w:rPr>
          <w:rFonts w:ascii="Arial" w:hAnsi="Arial" w:cs="Arial"/>
          <w:sz w:val="22"/>
          <w:szCs w:val="22"/>
        </w:rPr>
        <w:t xml:space="preserve"> nghiệm vật liệu tại các phòng thí nghiệm và tại chỗ tuân thủ các quy trình đảm bảo chất lượng và các thông số kỹ thuật có liên quan;</w:t>
      </w:r>
    </w:p>
    <w:p w14:paraId="291EC9B9" w14:textId="04E756FC" w:rsidR="000A6AC2" w:rsidRPr="000A6AC2"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6AC2">
        <w:rPr>
          <w:rFonts w:ascii="Arial" w:hAnsi="Arial" w:cs="Arial"/>
          <w:sz w:val="22"/>
          <w:szCs w:val="22"/>
        </w:rPr>
        <w:t xml:space="preserve">Kiểm tra, kiểm soát khối lượng các công </w:t>
      </w:r>
      <w:r w:rsidR="00B6757B">
        <w:rPr>
          <w:rFonts w:ascii="Arial" w:hAnsi="Arial" w:cs="Arial"/>
          <w:sz w:val="22"/>
          <w:szCs w:val="22"/>
        </w:rPr>
        <w:t>trình</w:t>
      </w:r>
      <w:r w:rsidRPr="000A6AC2">
        <w:rPr>
          <w:rFonts w:ascii="Arial" w:hAnsi="Arial" w:cs="Arial"/>
          <w:sz w:val="22"/>
          <w:szCs w:val="22"/>
        </w:rPr>
        <w:t xml:space="preserve"> xây lắp, giá trị thanh toán do nhà thầu đề xuất phù hợp với các điều kiện của hợp đồng xây lắp;</w:t>
      </w:r>
    </w:p>
    <w:p w14:paraId="16514DDB" w14:textId="7F9748AA" w:rsidR="00396658" w:rsidRPr="00AA69FC" w:rsidRDefault="000A6AC2"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AA69FC">
        <w:rPr>
          <w:rFonts w:ascii="Arial" w:hAnsi="Arial" w:cs="Arial"/>
          <w:sz w:val="22"/>
          <w:szCs w:val="22"/>
        </w:rPr>
        <w:t>Duy trì nhật ký công trường, kết quả kiểm tra;</w:t>
      </w:r>
    </w:p>
    <w:p w14:paraId="2F46B860" w14:textId="72EE8E4A" w:rsidR="00325E76" w:rsidRPr="00895B33" w:rsidRDefault="00E228F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E228F0">
        <w:rPr>
          <w:rFonts w:ascii="Arial" w:hAnsi="Arial" w:cs="Arial"/>
          <w:sz w:val="22"/>
          <w:szCs w:val="22"/>
        </w:rPr>
        <w:t>Giám sát hàng ngày việc tuân thủ các biện pháp an toàn xã hội và môi trường của tiểu dự án bao gồm quản lý các vấn đề/mối quan tâm về HSET đối với tất cả các gói thầu công trình dân dụng;</w:t>
      </w:r>
    </w:p>
    <w:p w14:paraId="471C110B" w14:textId="341155A4" w:rsidR="00325E76" w:rsidRPr="00895B33" w:rsidRDefault="00E228F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lang w:bidi="en-US"/>
        </w:rPr>
      </w:pPr>
      <w:r w:rsidRPr="00E228F0">
        <w:rPr>
          <w:rFonts w:ascii="Arial" w:hAnsi="Arial" w:cs="Arial"/>
          <w:sz w:val="22"/>
          <w:szCs w:val="22"/>
          <w:lang w:bidi="en-US"/>
        </w:rPr>
        <w:t>Chứng nhận tuân thủ nguyên vật liệu và quy trình đảm bảo chất lượng; tham gia các cuộc họp định kỳ với các bên liên quan; thường xuyên kiểm tra đảm bảo đáp ứng các yêu cầu về vật liệu và chất lượng công trình; trách nhiệm về các công việc được giao.</w:t>
      </w:r>
    </w:p>
    <w:p w14:paraId="1AC6A87E" w14:textId="71BCA0C8" w:rsidR="00325E76" w:rsidRPr="00895B33" w:rsidRDefault="00B60F79"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Yêu cầu về trình độ và kinh nghiệm</w:t>
      </w:r>
      <w:r w:rsidR="00325E76" w:rsidRPr="00895B33">
        <w:rPr>
          <w:rFonts w:ascii="Arial" w:hAnsi="Arial" w:cs="Arial"/>
          <w:b/>
          <w:sz w:val="22"/>
          <w:szCs w:val="22"/>
          <w:u w:val="single"/>
        </w:rPr>
        <w:t>:</w:t>
      </w:r>
    </w:p>
    <w:p w14:paraId="523AA6EA" w14:textId="42182778"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xml:space="preserve">- </w:t>
      </w:r>
      <w:r w:rsidR="002C3499">
        <w:rPr>
          <w:rFonts w:ascii="Arial" w:hAnsi="Arial" w:cs="Arial"/>
          <w:b/>
          <w:sz w:val="22"/>
          <w:szCs w:val="22"/>
        </w:rPr>
        <w:t>Tiêu chuẩn nghề nghiệp</w:t>
      </w:r>
      <w:r w:rsidRPr="00895B33">
        <w:rPr>
          <w:rFonts w:ascii="Arial" w:hAnsi="Arial" w:cs="Arial"/>
          <w:b/>
          <w:sz w:val="22"/>
          <w:szCs w:val="22"/>
        </w:rPr>
        <w:t>:</w:t>
      </w:r>
    </w:p>
    <w:p w14:paraId="024DF7C1" w14:textId="2505BD51" w:rsidR="000C02FB" w:rsidRPr="00895B33" w:rsidRDefault="000C02FB"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C02FB">
        <w:rPr>
          <w:rFonts w:ascii="Arial" w:hAnsi="Arial" w:cs="Arial"/>
          <w:sz w:val="22"/>
          <w:szCs w:val="22"/>
        </w:rPr>
        <w:lastRenderedPageBreak/>
        <w:t>Kỹ sư xây dựng cầu</w:t>
      </w:r>
      <w:r>
        <w:rPr>
          <w:rFonts w:ascii="Arial" w:hAnsi="Arial" w:cs="Arial"/>
          <w:sz w:val="22"/>
          <w:szCs w:val="22"/>
        </w:rPr>
        <w:t>/</w:t>
      </w:r>
      <w:r w:rsidRPr="000C02FB">
        <w:rPr>
          <w:rFonts w:ascii="Arial" w:hAnsi="Arial" w:cs="Arial"/>
          <w:sz w:val="22"/>
          <w:szCs w:val="22"/>
        </w:rPr>
        <w:t>đường hoặc lĩnh vực tương tự (ưu tiên trình độ sau đại học);</w:t>
      </w:r>
    </w:p>
    <w:p w14:paraId="75738208" w14:textId="6D26FF33" w:rsidR="000C02FB" w:rsidRPr="00895B33" w:rsidRDefault="000C02FB"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C02FB">
        <w:rPr>
          <w:rFonts w:ascii="Arial" w:hAnsi="Arial" w:cs="Arial"/>
          <w:sz w:val="22"/>
          <w:szCs w:val="22"/>
        </w:rPr>
        <w:t>Có chứng chỉ hành nghề giám sát thi công xây dựng cầu</w:t>
      </w:r>
      <w:r>
        <w:rPr>
          <w:rFonts w:ascii="Arial" w:hAnsi="Arial" w:cs="Arial"/>
          <w:sz w:val="22"/>
          <w:szCs w:val="22"/>
        </w:rPr>
        <w:t>/</w:t>
      </w:r>
      <w:r w:rsidRPr="000C02FB">
        <w:rPr>
          <w:rFonts w:ascii="Arial" w:hAnsi="Arial" w:cs="Arial"/>
          <w:sz w:val="22"/>
          <w:szCs w:val="22"/>
        </w:rPr>
        <w:t xml:space="preserve">đường hiện hành </w:t>
      </w:r>
      <w:r w:rsidR="00113BC5" w:rsidRPr="00113BC5">
        <w:rPr>
          <w:rFonts w:ascii="Arial" w:hAnsi="Arial" w:cs="Arial"/>
          <w:color w:val="FF0000"/>
          <w:sz w:val="22"/>
          <w:szCs w:val="22"/>
        </w:rPr>
        <w:t>đối với công trình giao thông hạng IV</w:t>
      </w:r>
      <w:r w:rsidRPr="000C02FB">
        <w:rPr>
          <w:rFonts w:ascii="Arial" w:hAnsi="Arial" w:cs="Arial"/>
          <w:sz w:val="22"/>
          <w:szCs w:val="22"/>
        </w:rPr>
        <w:t>.</w:t>
      </w:r>
    </w:p>
    <w:p w14:paraId="0160B803" w14:textId="3CECF113" w:rsidR="00325E76" w:rsidRPr="000C02FB" w:rsidRDefault="00325E76" w:rsidP="000C02FB">
      <w:pPr>
        <w:pStyle w:val="ListParagraph"/>
        <w:keepNext/>
        <w:keepLines/>
        <w:suppressLineNumbers/>
        <w:tabs>
          <w:tab w:val="left" w:pos="1134"/>
          <w:tab w:val="left" w:pos="1276"/>
        </w:tabs>
        <w:suppressAutoHyphens/>
        <w:spacing w:before="60" w:after="60"/>
        <w:ind w:left="1134"/>
        <w:contextualSpacing w:val="0"/>
        <w:jc w:val="both"/>
        <w:rPr>
          <w:rFonts w:ascii="Arial" w:hAnsi="Arial" w:cs="Arial"/>
          <w:b/>
          <w:bCs/>
          <w:sz w:val="22"/>
          <w:szCs w:val="22"/>
        </w:rPr>
      </w:pPr>
      <w:r w:rsidRPr="000C02FB">
        <w:rPr>
          <w:rFonts w:ascii="Arial" w:hAnsi="Arial" w:cs="Arial"/>
          <w:b/>
          <w:bCs/>
          <w:sz w:val="22"/>
          <w:szCs w:val="22"/>
        </w:rPr>
        <w:t xml:space="preserve">- </w:t>
      </w:r>
      <w:r w:rsidR="002C3499" w:rsidRPr="000C02FB">
        <w:rPr>
          <w:rFonts w:ascii="Arial" w:hAnsi="Arial" w:cs="Arial"/>
          <w:b/>
          <w:bCs/>
          <w:sz w:val="22"/>
          <w:szCs w:val="22"/>
        </w:rPr>
        <w:t>Kinh nghiệm làm việc</w:t>
      </w:r>
      <w:r w:rsidRPr="000C02FB">
        <w:rPr>
          <w:rFonts w:ascii="Arial" w:hAnsi="Arial" w:cs="Arial"/>
          <w:b/>
          <w:bCs/>
          <w:sz w:val="22"/>
          <w:szCs w:val="22"/>
        </w:rPr>
        <w:t xml:space="preserve">: </w:t>
      </w:r>
    </w:p>
    <w:p w14:paraId="767FF68C" w14:textId="2F1EED96" w:rsidR="00325E76" w:rsidRPr="00895B33" w:rsidRDefault="00100B0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100B0F">
        <w:rPr>
          <w:rFonts w:ascii="Arial" w:hAnsi="Arial" w:cs="Arial"/>
          <w:sz w:val="22"/>
          <w:szCs w:val="22"/>
        </w:rPr>
        <w:t>Có ít nhất 05 năm kinh nghiệm trong lĩnh vực tư vấn xây dựng (tư vấn giám sát, tư vấn thiết kế</w:t>
      </w:r>
      <w:r w:rsidR="00325E76" w:rsidRPr="00895B33">
        <w:rPr>
          <w:rFonts w:ascii="Arial" w:hAnsi="Arial" w:cs="Arial"/>
          <w:sz w:val="22"/>
          <w:szCs w:val="22"/>
        </w:rPr>
        <w:t>);</w:t>
      </w:r>
    </w:p>
    <w:p w14:paraId="26224030" w14:textId="515EA1EC" w:rsidR="00325E76" w:rsidRPr="00895B33" w:rsidRDefault="003B78A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3B78A0">
        <w:rPr>
          <w:rFonts w:ascii="Arial" w:hAnsi="Arial" w:cs="Arial"/>
          <w:sz w:val="22"/>
          <w:szCs w:val="22"/>
        </w:rPr>
        <w:t xml:space="preserve">Đã đảm nhiệm vị trí Kỹ sư giám sát công trình giao thông ít nhất </w:t>
      </w:r>
      <w:r w:rsidRPr="001154C4">
        <w:rPr>
          <w:rFonts w:ascii="Arial" w:hAnsi="Arial" w:cs="Arial"/>
          <w:color w:val="FF0000"/>
          <w:sz w:val="22"/>
          <w:szCs w:val="22"/>
        </w:rPr>
        <w:t>0</w:t>
      </w:r>
      <w:r w:rsidR="001154C4" w:rsidRPr="001154C4">
        <w:rPr>
          <w:rFonts w:ascii="Arial" w:hAnsi="Arial" w:cs="Arial"/>
          <w:color w:val="FF0000"/>
          <w:sz w:val="22"/>
          <w:szCs w:val="22"/>
        </w:rPr>
        <w:t>3</w:t>
      </w:r>
      <w:r w:rsidRPr="003B78A0">
        <w:rPr>
          <w:rFonts w:ascii="Arial" w:hAnsi="Arial" w:cs="Arial"/>
          <w:sz w:val="22"/>
          <w:szCs w:val="22"/>
        </w:rPr>
        <w:t xml:space="preserve"> gói thầu Tư vấn giám sát thi công công trình giao thông</w:t>
      </w:r>
      <w:r w:rsidR="00325E76" w:rsidRPr="00895B33">
        <w:rPr>
          <w:rFonts w:ascii="Arial" w:hAnsi="Arial" w:cs="Arial"/>
          <w:sz w:val="22"/>
          <w:szCs w:val="22"/>
        </w:rPr>
        <w:t>;</w:t>
      </w:r>
    </w:p>
    <w:p w14:paraId="63E982B0" w14:textId="6E7B00D7" w:rsidR="00325E76" w:rsidRPr="003044DD" w:rsidRDefault="0047289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color w:val="FF0000"/>
          <w:sz w:val="22"/>
          <w:szCs w:val="22"/>
        </w:rPr>
      </w:pPr>
      <w:r>
        <w:rPr>
          <w:rFonts w:ascii="Arial" w:hAnsi="Arial" w:cs="Arial"/>
          <w:color w:val="FF0000"/>
          <w:sz w:val="22"/>
          <w:szCs w:val="22"/>
        </w:rPr>
        <w:t>Ưu tiên c</w:t>
      </w:r>
      <w:r w:rsidR="00CC72A6" w:rsidRPr="003044DD">
        <w:rPr>
          <w:rFonts w:ascii="Arial" w:hAnsi="Arial" w:cs="Arial"/>
          <w:color w:val="FF0000"/>
          <w:sz w:val="22"/>
          <w:szCs w:val="22"/>
        </w:rPr>
        <w:t>ó nhiều kinh nghiệm trong hoạt động tư vấn xây dựng tại khu vực miền núi phía Bắc Việt Nam</w:t>
      </w:r>
      <w:r>
        <w:rPr>
          <w:rFonts w:ascii="Arial" w:hAnsi="Arial" w:cs="Arial"/>
          <w:color w:val="FF0000"/>
          <w:sz w:val="22"/>
          <w:szCs w:val="22"/>
        </w:rPr>
        <w:t xml:space="preserve"> và</w:t>
      </w:r>
      <w:r w:rsidR="003044DD" w:rsidRPr="003044DD">
        <w:rPr>
          <w:rFonts w:ascii="Arial" w:hAnsi="Arial" w:cs="Arial"/>
          <w:color w:val="FF0000"/>
          <w:sz w:val="22"/>
          <w:szCs w:val="22"/>
        </w:rPr>
        <w:t xml:space="preserve"> kinh nghiệm làm việc với các nhà tài trợ ODA (ADB, WB và các tổ chức quốc tế khác)</w:t>
      </w:r>
      <w:r w:rsidR="00325E76" w:rsidRPr="003044DD">
        <w:rPr>
          <w:rFonts w:ascii="Arial" w:hAnsi="Arial" w:cs="Arial"/>
          <w:color w:val="FF0000"/>
          <w:sz w:val="22"/>
          <w:szCs w:val="22"/>
        </w:rPr>
        <w:t>;</w:t>
      </w:r>
    </w:p>
    <w:p w14:paraId="104792A6" w14:textId="47E83C47" w:rsidR="00325E76" w:rsidRPr="00895B33"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Khả năng tiếng Anh: Lưu loát sẽ là một lợi thế</w:t>
      </w:r>
      <w:r w:rsidR="00325E76" w:rsidRPr="00396658">
        <w:rPr>
          <w:rFonts w:ascii="Arial" w:hAnsi="Arial" w:cs="Arial"/>
          <w:sz w:val="22"/>
          <w:szCs w:val="22"/>
        </w:rPr>
        <w:t>;</w:t>
      </w:r>
    </w:p>
    <w:p w14:paraId="24D1B5AF" w14:textId="55AE71E7" w:rsidR="00325E76" w:rsidRPr="00895B33"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Sức khỏe tốt</w:t>
      </w:r>
      <w:r w:rsidR="00325E76" w:rsidRPr="00895B33">
        <w:rPr>
          <w:rFonts w:ascii="Arial" w:hAnsi="Arial" w:cs="Arial"/>
          <w:sz w:val="22"/>
          <w:szCs w:val="22"/>
        </w:rPr>
        <w:t>.</w:t>
      </w:r>
    </w:p>
    <w:p w14:paraId="1C33CA13" w14:textId="5FCD5FA0"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bCs/>
          <w:iCs/>
          <w:sz w:val="22"/>
          <w:szCs w:val="22"/>
        </w:rPr>
      </w:pPr>
      <w:r w:rsidRPr="00895B33">
        <w:rPr>
          <w:rFonts w:ascii="Arial" w:hAnsi="Arial" w:cs="Arial"/>
          <w:b/>
          <w:bCs/>
          <w:iCs/>
          <w:sz w:val="22"/>
          <w:szCs w:val="22"/>
        </w:rPr>
        <w:t xml:space="preserve">6. </w:t>
      </w:r>
      <w:r w:rsidR="00403CC8" w:rsidRPr="00403CC8">
        <w:rPr>
          <w:rFonts w:ascii="Arial" w:hAnsi="Arial" w:cs="Arial"/>
          <w:b/>
          <w:bCs/>
          <w:iCs/>
          <w:sz w:val="22"/>
          <w:szCs w:val="22"/>
        </w:rPr>
        <w:t>Kỹ sư giám sát công trình</w:t>
      </w:r>
      <w:r w:rsidR="00403CC8">
        <w:rPr>
          <w:rFonts w:ascii="Arial" w:hAnsi="Arial" w:cs="Arial"/>
          <w:b/>
          <w:bCs/>
          <w:iCs/>
          <w:sz w:val="22"/>
          <w:szCs w:val="22"/>
        </w:rPr>
        <w:t xml:space="preserve"> </w:t>
      </w:r>
      <w:r w:rsidR="00403CC8" w:rsidRPr="00403CC8">
        <w:rPr>
          <w:rFonts w:ascii="Arial" w:hAnsi="Arial" w:cs="Arial"/>
          <w:b/>
          <w:bCs/>
          <w:iCs/>
          <w:sz w:val="22"/>
          <w:szCs w:val="22"/>
        </w:rPr>
        <w:t>Nông nghiệp và Phát triển nông thôn (thủy lợi)</w:t>
      </w:r>
    </w:p>
    <w:p w14:paraId="09DC0A08" w14:textId="66E5C0BD" w:rsidR="00325E76" w:rsidRPr="00403CC8" w:rsidRDefault="00285050" w:rsidP="00403CC8">
      <w:pPr>
        <w:pStyle w:val="ListParagraph"/>
        <w:keepLines/>
        <w:suppressLineNumbers/>
        <w:tabs>
          <w:tab w:val="left" w:pos="1134"/>
        </w:tabs>
        <w:suppressAutoHyphens/>
        <w:spacing w:before="120" w:after="120"/>
        <w:ind w:left="0" w:firstLine="720"/>
        <w:contextualSpacing w:val="0"/>
        <w:jc w:val="both"/>
        <w:rPr>
          <w:rFonts w:ascii="Arial" w:hAnsi="Arial" w:cs="Arial"/>
          <w:sz w:val="22"/>
          <w:szCs w:val="22"/>
        </w:rPr>
      </w:pPr>
      <w:r>
        <w:rPr>
          <w:rFonts w:ascii="Arial" w:hAnsi="Arial" w:cs="Arial"/>
          <w:b/>
          <w:sz w:val="22"/>
          <w:szCs w:val="22"/>
          <w:u w:val="single"/>
        </w:rPr>
        <w:t>Nhiệm vụ chính</w:t>
      </w:r>
      <w:r w:rsidR="00325E76" w:rsidRPr="00895B33">
        <w:rPr>
          <w:rFonts w:ascii="Arial" w:hAnsi="Arial" w:cs="Arial"/>
          <w:b/>
          <w:sz w:val="22"/>
          <w:szCs w:val="22"/>
        </w:rPr>
        <w:t xml:space="preserve">: </w:t>
      </w:r>
      <w:r w:rsidR="00403CC8" w:rsidRPr="00403CC8">
        <w:rPr>
          <w:rFonts w:ascii="Arial" w:hAnsi="Arial" w:cs="Arial"/>
          <w:sz w:val="22"/>
          <w:szCs w:val="22"/>
        </w:rPr>
        <w:t>Kỹ sư giám sát công trình Nông nghiệp và Phát triển nông thôn (thủy lợi) sẽ tiến hành các hoạt động giám sát thi công đối với các công việc của nhà thầu trên công trường. Nhiệm vụ cụ thể</w:t>
      </w:r>
      <w:r w:rsidR="00403CC8">
        <w:rPr>
          <w:rFonts w:ascii="Arial" w:hAnsi="Arial" w:cs="Arial"/>
          <w:sz w:val="22"/>
          <w:szCs w:val="22"/>
        </w:rPr>
        <w:t>,</w:t>
      </w:r>
      <w:r w:rsidR="00403CC8" w:rsidRPr="00403CC8">
        <w:rPr>
          <w:rFonts w:ascii="Arial" w:hAnsi="Arial" w:cs="Arial"/>
          <w:sz w:val="22"/>
          <w:szCs w:val="22"/>
        </w:rPr>
        <w:t xml:space="preserve"> nhưng không giới hạn</w:t>
      </w:r>
      <w:r w:rsidR="00403CC8">
        <w:rPr>
          <w:rFonts w:ascii="Arial" w:hAnsi="Arial" w:cs="Arial"/>
          <w:sz w:val="22"/>
          <w:szCs w:val="22"/>
        </w:rPr>
        <w:t xml:space="preserve">, </w:t>
      </w:r>
      <w:r w:rsidR="00403CC8" w:rsidRPr="00403CC8">
        <w:rPr>
          <w:rFonts w:ascii="Arial" w:hAnsi="Arial" w:cs="Arial"/>
          <w:sz w:val="22"/>
          <w:szCs w:val="22"/>
        </w:rPr>
        <w:t>bao gồm:</w:t>
      </w:r>
    </w:p>
    <w:p w14:paraId="294F7D0E" w14:textId="4D15146F"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 xml:space="preserve">Giám sát việc lắp đặt </w:t>
      </w:r>
      <w:r w:rsidR="00291254">
        <w:rPr>
          <w:rFonts w:ascii="Arial" w:hAnsi="Arial" w:cs="Arial"/>
          <w:sz w:val="22"/>
          <w:szCs w:val="22"/>
        </w:rPr>
        <w:t xml:space="preserve">và xây dựng các </w:t>
      </w:r>
      <w:r w:rsidRPr="00BB29DE">
        <w:rPr>
          <w:rFonts w:ascii="Arial" w:hAnsi="Arial" w:cs="Arial"/>
          <w:sz w:val="22"/>
          <w:szCs w:val="22"/>
        </w:rPr>
        <w:t>công trình thủy lợi;</w:t>
      </w:r>
    </w:p>
    <w:p w14:paraId="697D54A8" w14:textId="57F1CC60"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Khống chế cao độ công trình theo thiết kế công nghệ;</w:t>
      </w:r>
    </w:p>
    <w:p w14:paraId="08259151" w14:textId="44C8E660"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Xem xét kế hoạch thi công và biện pháp thi công, bản vẽ thi công các công trình thủy lợi của Nhà thầu;</w:t>
      </w:r>
    </w:p>
    <w:p w14:paraId="24449390" w14:textId="0A88FDD4"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Kiểm tra việc huy động vật tư, thiết bị, tay nghề của nhà thầu;</w:t>
      </w:r>
    </w:p>
    <w:p w14:paraId="75DDCB8F" w14:textId="3DDC828D"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Thực hiện giám sát hàng ngày việc thi công các công trình thủy lợi bao gồm móng, trụ, đo đạc khối lượng… theo đúng quy định kỹ thuật của Nhà thầu;</w:t>
      </w:r>
    </w:p>
    <w:p w14:paraId="58D71B64" w14:textId="58D17D82"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Theo dõi và giám sát các th</w:t>
      </w:r>
      <w:r w:rsidR="004D0CEC">
        <w:rPr>
          <w:rFonts w:ascii="Arial" w:hAnsi="Arial" w:cs="Arial"/>
          <w:sz w:val="22"/>
          <w:szCs w:val="22"/>
        </w:rPr>
        <w:t>í</w:t>
      </w:r>
      <w:r w:rsidRPr="00BB29DE">
        <w:rPr>
          <w:rFonts w:ascii="Arial" w:hAnsi="Arial" w:cs="Arial"/>
          <w:sz w:val="22"/>
          <w:szCs w:val="22"/>
        </w:rPr>
        <w:t xml:space="preserve"> nghiệm vật liệu tại hiện trường tuân thủ các thông số kỹ thuật và quy trình đảm bảo chất lượng có liên quan;</w:t>
      </w:r>
    </w:p>
    <w:p w14:paraId="4F42C1A4" w14:textId="715C4978"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 xml:space="preserve">Kiểm tra, kiểm soát khối lượng các công </w:t>
      </w:r>
      <w:r w:rsidR="00AB4541">
        <w:rPr>
          <w:rFonts w:ascii="Arial" w:hAnsi="Arial" w:cs="Arial"/>
          <w:sz w:val="22"/>
          <w:szCs w:val="22"/>
        </w:rPr>
        <w:t>trình</w:t>
      </w:r>
      <w:r w:rsidRPr="00BB29DE">
        <w:rPr>
          <w:rFonts w:ascii="Arial" w:hAnsi="Arial" w:cs="Arial"/>
          <w:sz w:val="22"/>
          <w:szCs w:val="22"/>
        </w:rPr>
        <w:t xml:space="preserve"> xây lắp, giá trị thanh toán do nhà thầu đề xuất phù hợp với các điều kiện của hợp đồng xây lắp;</w:t>
      </w:r>
    </w:p>
    <w:p w14:paraId="4F0B8326" w14:textId="255A0E47" w:rsidR="00BB29DE" w:rsidRPr="00BB29DE"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Duy trì nhật ký công trường, kết quả kiểm tra;</w:t>
      </w:r>
    </w:p>
    <w:p w14:paraId="6322773A" w14:textId="2DDCA6D7" w:rsidR="00BB29DE" w:rsidRPr="00895B33" w:rsidRDefault="00BB29D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BB29DE">
        <w:rPr>
          <w:rFonts w:ascii="Arial" w:hAnsi="Arial" w:cs="Arial"/>
          <w:sz w:val="22"/>
          <w:szCs w:val="22"/>
        </w:rPr>
        <w:t>Kiểm tra việc tuân thủ quy trình bảo hiểm vật chất và chất lượng; Tham dự các cuộc họp định kỳ với các bên liên quan; Thường xuyên kiểm tra để đảm bảo các công trường luôn đáp ứng các yêu cầu về vật liệu và chất lượng thi công; Chịu trách nhiệm chính về nhiệm vụ;</w:t>
      </w:r>
    </w:p>
    <w:p w14:paraId="5F40328C" w14:textId="7A03F622" w:rsidR="000A7A2E" w:rsidRPr="00895B33" w:rsidRDefault="000A7A2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7A2E">
        <w:rPr>
          <w:rFonts w:ascii="Arial" w:hAnsi="Arial" w:cs="Arial"/>
          <w:sz w:val="22"/>
          <w:szCs w:val="22"/>
        </w:rPr>
        <w:t>Theo dõi tiến độ và sự phù hợp với hợp đồng thi công xây dựng công trình và các quy định hiện hành khác có liên quan đến quản lý chất lượng công trình theo tiêu chuẩn kỹ thuật của công trình hoặc tiêu chuẩn kỹ thuật Việt Nam.</w:t>
      </w:r>
    </w:p>
    <w:p w14:paraId="6377DD56" w14:textId="0586B04A" w:rsidR="000A7A2E" w:rsidRPr="00895B33" w:rsidRDefault="000A7A2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7A2E">
        <w:rPr>
          <w:rFonts w:ascii="Arial" w:hAnsi="Arial" w:cs="Arial"/>
          <w:sz w:val="22"/>
          <w:szCs w:val="22"/>
        </w:rPr>
        <w:t>Giám sát hàng ngày việc tuân thủ các biện pháp an toàn xã hội và môi trường của tiểu dự án bao gồm quản lý các vấn đề/mối quan tâm về HSET đối với tất cả các gói thầu công trình dân dụng;</w:t>
      </w:r>
    </w:p>
    <w:p w14:paraId="10BEB4DB" w14:textId="03E9FDAC" w:rsidR="000A7A2E" w:rsidRPr="00895B33" w:rsidRDefault="000A7A2E"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0A7A2E">
        <w:rPr>
          <w:rFonts w:ascii="Arial" w:hAnsi="Arial" w:cs="Arial"/>
          <w:sz w:val="22"/>
          <w:szCs w:val="22"/>
        </w:rPr>
        <w:t>Thực hiện các nhiệm vụ khác do Trưởng nhóm phân công;</w:t>
      </w:r>
    </w:p>
    <w:p w14:paraId="3D5D269B" w14:textId="45D42FB5" w:rsidR="00325E76" w:rsidRPr="00895B33" w:rsidRDefault="00B60F79"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u w:val="single"/>
        </w:rPr>
      </w:pPr>
      <w:r>
        <w:rPr>
          <w:rFonts w:ascii="Arial" w:hAnsi="Arial" w:cs="Arial"/>
          <w:b/>
          <w:sz w:val="22"/>
          <w:szCs w:val="22"/>
          <w:u w:val="single"/>
        </w:rPr>
        <w:t>Yêu cầu về trình độ và kinh nghiệm</w:t>
      </w:r>
      <w:r w:rsidR="00325E76" w:rsidRPr="00895B33">
        <w:rPr>
          <w:rFonts w:ascii="Arial" w:hAnsi="Arial" w:cs="Arial"/>
          <w:b/>
          <w:sz w:val="22"/>
          <w:szCs w:val="22"/>
          <w:u w:val="single"/>
        </w:rPr>
        <w:t>:</w:t>
      </w:r>
    </w:p>
    <w:p w14:paraId="399EE957" w14:textId="5E0F0FB6" w:rsidR="00325E76" w:rsidRPr="00895B33" w:rsidRDefault="00325E76" w:rsidP="00396658">
      <w:pPr>
        <w:pStyle w:val="ListParagraph"/>
        <w:keepLines/>
        <w:suppressLineNumbers/>
        <w:tabs>
          <w:tab w:val="left" w:pos="1134"/>
        </w:tabs>
        <w:suppressAutoHyphens/>
        <w:spacing w:before="120" w:after="120"/>
        <w:ind w:left="0" w:firstLine="720"/>
        <w:contextualSpacing w:val="0"/>
        <w:rPr>
          <w:rFonts w:ascii="Arial" w:hAnsi="Arial" w:cs="Arial"/>
          <w:b/>
          <w:sz w:val="22"/>
          <w:szCs w:val="22"/>
        </w:rPr>
      </w:pPr>
      <w:r w:rsidRPr="00895B33">
        <w:rPr>
          <w:rFonts w:ascii="Arial" w:hAnsi="Arial" w:cs="Arial"/>
          <w:b/>
          <w:sz w:val="22"/>
          <w:szCs w:val="22"/>
        </w:rPr>
        <w:t xml:space="preserve">- </w:t>
      </w:r>
      <w:r w:rsidR="002C3499">
        <w:rPr>
          <w:rFonts w:ascii="Arial" w:hAnsi="Arial" w:cs="Arial"/>
          <w:b/>
          <w:sz w:val="22"/>
          <w:szCs w:val="22"/>
        </w:rPr>
        <w:t>Tiêu chuẩn nghề nghiệp</w:t>
      </w:r>
      <w:r w:rsidRPr="00895B33">
        <w:rPr>
          <w:rFonts w:ascii="Arial" w:hAnsi="Arial" w:cs="Arial"/>
          <w:b/>
          <w:sz w:val="22"/>
          <w:szCs w:val="22"/>
        </w:rPr>
        <w:t>:</w:t>
      </w:r>
    </w:p>
    <w:p w14:paraId="6EC3EDC0" w14:textId="2307E123" w:rsidR="005E49AD" w:rsidRPr="00895B33" w:rsidRDefault="00781BC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5E49AD">
        <w:rPr>
          <w:rFonts w:ascii="Arial" w:hAnsi="Arial" w:cs="Arial"/>
          <w:sz w:val="22"/>
          <w:szCs w:val="22"/>
        </w:rPr>
        <w:lastRenderedPageBreak/>
        <w:t xml:space="preserve">Kỹ sư công trình </w:t>
      </w:r>
      <w:r>
        <w:rPr>
          <w:rFonts w:ascii="Arial" w:hAnsi="Arial" w:cs="Arial"/>
          <w:sz w:val="22"/>
          <w:szCs w:val="22"/>
        </w:rPr>
        <w:t>n</w:t>
      </w:r>
      <w:r w:rsidR="005E49AD" w:rsidRPr="005E49AD">
        <w:rPr>
          <w:rFonts w:ascii="Arial" w:hAnsi="Arial" w:cs="Arial"/>
          <w:sz w:val="22"/>
          <w:szCs w:val="22"/>
        </w:rPr>
        <w:t>ông nghiệp và phát triển nông thôn (thủy lợi) hoặc lĩnh vực tương tự (ưu tiên trình độ trên đại học);</w:t>
      </w:r>
    </w:p>
    <w:p w14:paraId="4D58AAE2" w14:textId="5C5F6A78" w:rsidR="00781BCF" w:rsidRPr="00895B33" w:rsidRDefault="00781BC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781BCF">
        <w:rPr>
          <w:rFonts w:ascii="Arial" w:hAnsi="Arial" w:cs="Arial"/>
          <w:sz w:val="22"/>
          <w:szCs w:val="22"/>
        </w:rPr>
        <w:t xml:space="preserve">Có Chứng chỉ hành nghề </w:t>
      </w:r>
      <w:r>
        <w:rPr>
          <w:rFonts w:ascii="Arial" w:hAnsi="Arial" w:cs="Arial"/>
          <w:sz w:val="22"/>
          <w:szCs w:val="22"/>
        </w:rPr>
        <w:t xml:space="preserve">liên quan đến </w:t>
      </w:r>
      <w:r w:rsidRPr="00781BCF">
        <w:rPr>
          <w:rFonts w:ascii="Arial" w:hAnsi="Arial" w:cs="Arial"/>
          <w:sz w:val="22"/>
          <w:szCs w:val="22"/>
        </w:rPr>
        <w:t>công trình Nông nghiệp và Phát triển nông thôn (thủy lợi) hiện hành</w:t>
      </w:r>
      <w:r w:rsidR="00113BC5" w:rsidRPr="00113BC5">
        <w:rPr>
          <w:rFonts w:ascii="Arial" w:hAnsi="Arial" w:cs="Arial"/>
          <w:color w:val="FF0000"/>
          <w:sz w:val="22"/>
          <w:szCs w:val="22"/>
        </w:rPr>
        <w:t xml:space="preserve"> đối với công trình hạng IV</w:t>
      </w:r>
      <w:r w:rsidRPr="00113BC5">
        <w:rPr>
          <w:rFonts w:ascii="Arial" w:hAnsi="Arial" w:cs="Arial"/>
          <w:color w:val="FF0000"/>
          <w:sz w:val="22"/>
          <w:szCs w:val="22"/>
        </w:rPr>
        <w:t>.</w:t>
      </w:r>
    </w:p>
    <w:p w14:paraId="00E569D0" w14:textId="58B4DCE2" w:rsidR="00325E76" w:rsidRPr="00895B33" w:rsidRDefault="00325E76" w:rsidP="00396658">
      <w:pPr>
        <w:pStyle w:val="ListParagraph"/>
        <w:keepLines/>
        <w:suppressLineNumbers/>
        <w:tabs>
          <w:tab w:val="left" w:pos="1134"/>
        </w:tabs>
        <w:suppressAutoHyphens/>
        <w:spacing w:before="120" w:after="120"/>
        <w:contextualSpacing w:val="0"/>
        <w:rPr>
          <w:rFonts w:ascii="Arial" w:hAnsi="Arial" w:cs="Arial"/>
          <w:b/>
          <w:sz w:val="22"/>
          <w:szCs w:val="22"/>
        </w:rPr>
      </w:pPr>
      <w:r w:rsidRPr="00895B33">
        <w:rPr>
          <w:rFonts w:ascii="Arial" w:hAnsi="Arial" w:cs="Arial"/>
          <w:b/>
          <w:sz w:val="22"/>
          <w:szCs w:val="22"/>
        </w:rPr>
        <w:t xml:space="preserve">- </w:t>
      </w:r>
      <w:r w:rsidR="002C3499">
        <w:rPr>
          <w:rFonts w:ascii="Arial" w:hAnsi="Arial" w:cs="Arial"/>
          <w:b/>
          <w:sz w:val="22"/>
          <w:szCs w:val="22"/>
        </w:rPr>
        <w:t>Kinh nghiệm làm việc</w:t>
      </w:r>
      <w:r w:rsidRPr="00895B33">
        <w:rPr>
          <w:rFonts w:ascii="Arial" w:hAnsi="Arial" w:cs="Arial"/>
          <w:b/>
          <w:sz w:val="22"/>
          <w:szCs w:val="22"/>
        </w:rPr>
        <w:t>:</w:t>
      </w:r>
    </w:p>
    <w:p w14:paraId="48919655" w14:textId="20D2DC5C" w:rsidR="00781BCF" w:rsidRPr="00895B33" w:rsidRDefault="00781BC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781BCF">
        <w:rPr>
          <w:rFonts w:ascii="Arial" w:hAnsi="Arial" w:cs="Arial"/>
          <w:sz w:val="22"/>
          <w:szCs w:val="22"/>
        </w:rPr>
        <w:t>Có ít nhất 05 năm kinh nghiệm trong hoạt động tư vấn xây dựng (tư vấn giám sát, tư vấn thiết kế);</w:t>
      </w:r>
    </w:p>
    <w:p w14:paraId="736C24B5" w14:textId="1DA0162F" w:rsidR="00FB32F8" w:rsidRPr="00895B33" w:rsidRDefault="00FB32F8"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sidRPr="00FB32F8">
        <w:rPr>
          <w:rFonts w:ascii="Arial" w:hAnsi="Arial" w:cs="Arial"/>
          <w:sz w:val="22"/>
          <w:szCs w:val="22"/>
        </w:rPr>
        <w:t xml:space="preserve">Đã đảm nhiệm vị trí Kỹ sư giám sát hạ tầng kỹ thuật (cấp thoát nước) hoặc Kỹ sư giám sát công trình nông nghiệp nông thôn (thủy lợi) ít nhất </w:t>
      </w:r>
      <w:r w:rsidRPr="004C7ED0">
        <w:rPr>
          <w:rFonts w:ascii="Arial" w:hAnsi="Arial" w:cs="Arial"/>
          <w:color w:val="FF0000"/>
          <w:sz w:val="22"/>
          <w:szCs w:val="22"/>
        </w:rPr>
        <w:t>0</w:t>
      </w:r>
      <w:r w:rsidR="004C7ED0" w:rsidRPr="004C7ED0">
        <w:rPr>
          <w:rFonts w:ascii="Arial" w:hAnsi="Arial" w:cs="Arial"/>
          <w:color w:val="FF0000"/>
          <w:sz w:val="22"/>
          <w:szCs w:val="22"/>
        </w:rPr>
        <w:t>3</w:t>
      </w:r>
      <w:r w:rsidRPr="00FB32F8">
        <w:rPr>
          <w:rFonts w:ascii="Arial" w:hAnsi="Arial" w:cs="Arial"/>
          <w:sz w:val="22"/>
          <w:szCs w:val="22"/>
        </w:rPr>
        <w:t xml:space="preserve"> gói thầu Tư vấn giám sát thi công xây dựng công trình</w:t>
      </w:r>
      <w:r>
        <w:rPr>
          <w:rFonts w:ascii="Arial" w:hAnsi="Arial" w:cs="Arial"/>
          <w:sz w:val="22"/>
          <w:szCs w:val="22"/>
        </w:rPr>
        <w:t>;</w:t>
      </w:r>
    </w:p>
    <w:p w14:paraId="6C5DF939" w14:textId="2C0568A4" w:rsidR="00325E76" w:rsidRPr="004C7ED0" w:rsidRDefault="00E73CB0"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color w:val="FF0000"/>
          <w:sz w:val="22"/>
          <w:szCs w:val="22"/>
        </w:rPr>
      </w:pPr>
      <w:r>
        <w:rPr>
          <w:rFonts w:ascii="Arial" w:hAnsi="Arial" w:cs="Arial"/>
          <w:color w:val="FF0000"/>
          <w:sz w:val="22"/>
          <w:szCs w:val="22"/>
        </w:rPr>
        <w:t>Ư</w:t>
      </w:r>
      <w:r w:rsidRPr="00E73CB0">
        <w:rPr>
          <w:rFonts w:ascii="Arial" w:hAnsi="Arial" w:cs="Arial"/>
          <w:color w:val="FF0000"/>
          <w:sz w:val="22"/>
          <w:szCs w:val="22"/>
        </w:rPr>
        <w:t xml:space="preserve">u tiên </w:t>
      </w:r>
      <w:r w:rsidR="00CC72A6" w:rsidRPr="004C7ED0">
        <w:rPr>
          <w:rFonts w:ascii="Arial" w:hAnsi="Arial" w:cs="Arial"/>
          <w:color w:val="FF0000"/>
          <w:sz w:val="22"/>
          <w:szCs w:val="22"/>
        </w:rPr>
        <w:t>Có nhiều kinh nghiệm trong hoạt động tư vấn xây dựng tại khu vực miền núi phía Bắc Việt Nam</w:t>
      </w:r>
      <w:r>
        <w:rPr>
          <w:rFonts w:ascii="Arial" w:hAnsi="Arial" w:cs="Arial"/>
          <w:color w:val="FF0000"/>
          <w:sz w:val="22"/>
          <w:szCs w:val="22"/>
        </w:rPr>
        <w:t xml:space="preserve"> và</w:t>
      </w:r>
      <w:r w:rsidR="004C7ED0" w:rsidRPr="004C7ED0">
        <w:rPr>
          <w:rFonts w:ascii="Arial" w:hAnsi="Arial" w:cs="Arial"/>
          <w:color w:val="FF0000"/>
          <w:sz w:val="22"/>
          <w:szCs w:val="22"/>
        </w:rPr>
        <w:t xml:space="preserve"> kinh nghiệm làm việc với các nhà tài trợ ODA (ADB, WB và các tổ chức quốc tế khác)</w:t>
      </w:r>
      <w:r w:rsidR="00325E76" w:rsidRPr="004C7ED0">
        <w:rPr>
          <w:rFonts w:ascii="Arial" w:hAnsi="Arial" w:cs="Arial"/>
          <w:color w:val="FF0000"/>
          <w:sz w:val="22"/>
          <w:szCs w:val="22"/>
        </w:rPr>
        <w:t>;</w:t>
      </w:r>
    </w:p>
    <w:p w14:paraId="6C2EEE13" w14:textId="1E3A6DE1" w:rsidR="00325E76" w:rsidRPr="00895B33" w:rsidRDefault="00224ADF"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Khả năng tiếng Anh: Lưu loát sẽ là một lợi thế</w:t>
      </w:r>
      <w:r w:rsidR="00325E76" w:rsidRPr="00B00E87">
        <w:rPr>
          <w:rFonts w:ascii="Arial" w:hAnsi="Arial" w:cs="Arial"/>
          <w:sz w:val="22"/>
          <w:szCs w:val="22"/>
        </w:rPr>
        <w:t>;</w:t>
      </w:r>
    </w:p>
    <w:p w14:paraId="5F703E2B" w14:textId="678F5FF6" w:rsidR="00325E76" w:rsidRPr="00E848F5" w:rsidRDefault="00CC72A6" w:rsidP="00907FC8">
      <w:pPr>
        <w:pStyle w:val="ListParagraph"/>
        <w:keepNext/>
        <w:keepLines/>
        <w:numPr>
          <w:ilvl w:val="0"/>
          <w:numId w:val="73"/>
        </w:numPr>
        <w:suppressLineNumbers/>
        <w:tabs>
          <w:tab w:val="left" w:pos="1134"/>
          <w:tab w:val="left" w:pos="1276"/>
        </w:tabs>
        <w:suppressAutoHyphens/>
        <w:spacing w:before="60" w:after="60"/>
        <w:ind w:left="1134" w:hanging="567"/>
        <w:contextualSpacing w:val="0"/>
        <w:jc w:val="both"/>
        <w:rPr>
          <w:rFonts w:ascii="Arial" w:hAnsi="Arial" w:cs="Arial"/>
          <w:sz w:val="22"/>
          <w:szCs w:val="22"/>
        </w:rPr>
      </w:pPr>
      <w:r>
        <w:rPr>
          <w:rFonts w:ascii="Arial" w:hAnsi="Arial" w:cs="Arial"/>
          <w:sz w:val="22"/>
          <w:szCs w:val="22"/>
        </w:rPr>
        <w:t>Sức khỏe tốt</w:t>
      </w:r>
      <w:r w:rsidR="00325E76" w:rsidRPr="00E848F5">
        <w:rPr>
          <w:rFonts w:ascii="Arial" w:hAnsi="Arial" w:cs="Arial"/>
          <w:sz w:val="22"/>
          <w:szCs w:val="22"/>
        </w:rPr>
        <w:t>.</w:t>
      </w:r>
    </w:p>
    <w:p w14:paraId="09355FF6" w14:textId="6630CB44" w:rsidR="009C3FB9" w:rsidRPr="00325E76" w:rsidRDefault="00DF24B7"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DF24B7">
        <w:rPr>
          <w:rFonts w:ascii="Arial" w:hAnsi="Arial" w:cs="Arial"/>
          <w:sz w:val="22"/>
          <w:szCs w:val="22"/>
          <w:lang w:val="vi-VN"/>
        </w:rPr>
        <w:t xml:space="preserve">Quy tắc ứng xử về môi trường, sức khỏe và an toàn của </w:t>
      </w:r>
      <w:r w:rsidR="000A55FD">
        <w:rPr>
          <w:rFonts w:ascii="Arial" w:hAnsi="Arial" w:cs="Arial"/>
          <w:sz w:val="22"/>
          <w:szCs w:val="22"/>
        </w:rPr>
        <w:t xml:space="preserve">chuyên gia </w:t>
      </w:r>
      <w:r w:rsidRPr="00DF24B7">
        <w:rPr>
          <w:rFonts w:ascii="Arial" w:hAnsi="Arial" w:cs="Arial"/>
          <w:sz w:val="22"/>
          <w:szCs w:val="22"/>
          <w:lang w:val="vi-VN"/>
        </w:rPr>
        <w:t>tư vấn được trình bày trong Phụ lục 2. Hướng dẫn quản lý và giám sát xây dựng được trình bày chi tiết trong Phụ lục 3</w:t>
      </w:r>
      <w:r w:rsidR="009C3FB9" w:rsidRPr="00325E76">
        <w:rPr>
          <w:rFonts w:ascii="Arial" w:hAnsi="Arial" w:cs="Arial"/>
          <w:sz w:val="22"/>
          <w:szCs w:val="22"/>
          <w:lang w:val="vi-VN"/>
        </w:rPr>
        <w:t xml:space="preserve">. </w:t>
      </w:r>
    </w:p>
    <w:p w14:paraId="5FAF1A6F" w14:textId="77FBDB6A" w:rsidR="009C3FB9" w:rsidRPr="002F4B63" w:rsidRDefault="009C3FB9" w:rsidP="00325E76">
      <w:pPr>
        <w:tabs>
          <w:tab w:val="left" w:pos="7140"/>
        </w:tabs>
        <w:spacing w:before="240" w:after="120"/>
        <w:rPr>
          <w:rFonts w:ascii="Arial Bold" w:eastAsia="Calibri" w:hAnsi="Arial Bold" w:cs="Arial"/>
          <w:b/>
          <w:bCs/>
          <w:smallCaps/>
          <w:sz w:val="22"/>
          <w:szCs w:val="22"/>
        </w:rPr>
      </w:pPr>
      <w:r w:rsidRPr="00874A2E">
        <w:rPr>
          <w:rFonts w:ascii="Arial Bold" w:eastAsia="Calibri" w:hAnsi="Arial Bold" w:cs="Arial"/>
          <w:b/>
          <w:bCs/>
          <w:smallCaps/>
          <w:sz w:val="22"/>
          <w:szCs w:val="22"/>
        </w:rPr>
        <w:t xml:space="preserve">F.   </w:t>
      </w:r>
      <w:r w:rsidR="00425AE9" w:rsidRPr="00B414B5">
        <w:rPr>
          <w:rFonts w:ascii="Arial" w:eastAsia="Calibri" w:hAnsi="Arial" w:cs="Arial"/>
          <w:b/>
          <w:bCs/>
          <w:sz w:val="22"/>
          <w:szCs w:val="22"/>
          <w:lang w:val="it-IT"/>
        </w:rPr>
        <w:t xml:space="preserve">HỖ TRỢ TỪ PHÍA </w:t>
      </w:r>
      <w:r w:rsidR="00425AE9">
        <w:rPr>
          <w:rFonts w:ascii="Arial" w:eastAsia="Calibri" w:hAnsi="Arial" w:cs="Arial"/>
          <w:b/>
          <w:bCs/>
          <w:sz w:val="22"/>
          <w:szCs w:val="22"/>
          <w:lang w:val="it-IT"/>
        </w:rPr>
        <w:t>KHÁCH HÀNG</w:t>
      </w:r>
      <w:r w:rsidR="00425AE9" w:rsidRPr="00874A2E">
        <w:rPr>
          <w:rFonts w:ascii="Arial Bold" w:eastAsia="Calibri" w:hAnsi="Arial Bold" w:cs="Arial"/>
          <w:b/>
          <w:bCs/>
          <w:smallCaps/>
          <w:sz w:val="22"/>
          <w:szCs w:val="22"/>
        </w:rPr>
        <w:t xml:space="preserve"> </w:t>
      </w:r>
    </w:p>
    <w:p w14:paraId="5B960BC2" w14:textId="56603FD2" w:rsidR="009C3FB9" w:rsidRPr="00895B33" w:rsidRDefault="00425AE9"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B414B5">
        <w:rPr>
          <w:rFonts w:ascii="Arial" w:hAnsi="Arial" w:cs="Arial"/>
          <w:sz w:val="22"/>
          <w:szCs w:val="22"/>
          <w:lang w:val="fr-FR" w:eastAsia="en-GB"/>
        </w:rPr>
        <w:t>Văn</w:t>
      </w:r>
      <w:r w:rsidRPr="00B414B5">
        <w:rPr>
          <w:rFonts w:ascii="Arial" w:hAnsi="Arial" w:cs="Arial"/>
          <w:sz w:val="22"/>
          <w:szCs w:val="22"/>
        </w:rPr>
        <w:t xml:space="preserve"> phòng, điều kiện làm việc, chi phí đi lại, ăn ở của Tư vấn trong thời gian thực hiện dịch vụ đã bao gồm trong hợp đồng</w:t>
      </w:r>
      <w:r w:rsidR="009C3FB9" w:rsidRPr="00895B33">
        <w:rPr>
          <w:rFonts w:ascii="Arial" w:hAnsi="Arial" w:cs="Arial"/>
          <w:sz w:val="22"/>
          <w:szCs w:val="22"/>
        </w:rPr>
        <w:t>.</w:t>
      </w:r>
    </w:p>
    <w:p w14:paraId="264DFFD9" w14:textId="56648974" w:rsidR="009C3FB9" w:rsidRPr="00895B33" w:rsidRDefault="00425AE9" w:rsidP="00907FC8">
      <w:pPr>
        <w:numPr>
          <w:ilvl w:val="0"/>
          <w:numId w:val="48"/>
        </w:numPr>
        <w:shd w:val="clear" w:color="auto" w:fill="FFFFFF"/>
        <w:tabs>
          <w:tab w:val="left" w:pos="567"/>
          <w:tab w:val="left" w:pos="993"/>
        </w:tabs>
        <w:spacing w:before="120" w:after="120"/>
        <w:ind w:left="0" w:firstLine="0"/>
        <w:jc w:val="both"/>
        <w:rPr>
          <w:rFonts w:ascii="Arial" w:hAnsi="Arial" w:cs="Arial"/>
          <w:sz w:val="22"/>
          <w:szCs w:val="22"/>
        </w:rPr>
      </w:pPr>
      <w:r w:rsidRPr="00B414B5">
        <w:rPr>
          <w:rFonts w:ascii="Arial" w:hAnsi="Arial" w:cs="Arial"/>
          <w:sz w:val="22"/>
          <w:szCs w:val="22"/>
        </w:rPr>
        <w:t xml:space="preserve">Ban QLDA </w:t>
      </w:r>
      <w:r w:rsidRPr="00B414B5">
        <w:rPr>
          <w:rFonts w:ascii="Arial" w:hAnsi="Arial" w:cs="Arial"/>
          <w:sz w:val="22"/>
          <w:szCs w:val="22"/>
          <w:lang w:val="vi-VN"/>
        </w:rPr>
        <w:t xml:space="preserve">Hợp phần 3 </w:t>
      </w:r>
      <w:r w:rsidRPr="00B414B5">
        <w:rPr>
          <w:rFonts w:ascii="Arial" w:hAnsi="Arial" w:cs="Arial"/>
          <w:sz w:val="22"/>
          <w:szCs w:val="22"/>
        </w:rPr>
        <w:t>sẽ</w:t>
      </w:r>
      <w:r w:rsidR="009C3FB9" w:rsidRPr="00895B33">
        <w:rPr>
          <w:rFonts w:ascii="Arial" w:hAnsi="Arial" w:cs="Arial"/>
          <w:sz w:val="22"/>
          <w:szCs w:val="22"/>
        </w:rPr>
        <w:t>:</w:t>
      </w:r>
    </w:p>
    <w:p w14:paraId="2ADBF202" w14:textId="77777777" w:rsidR="00425AE9" w:rsidRPr="00B414B5" w:rsidRDefault="00425AE9"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szCs w:val="22"/>
          <w:lang w:eastAsia="x-none"/>
        </w:rPr>
        <w:t xml:space="preserve">Cung cấp cho Tư vấn các tài liệu (báo cáo Thiết kế cơ </w:t>
      </w:r>
      <w:r w:rsidRPr="00C27AA8">
        <w:rPr>
          <w:szCs w:val="22"/>
          <w:lang w:eastAsia="x-none"/>
        </w:rPr>
        <w:t>sở, thiết kế kỹ thuật</w:t>
      </w:r>
      <w:r w:rsidRPr="00B414B5">
        <w:rPr>
          <w:szCs w:val="22"/>
          <w:lang w:eastAsia="x-none"/>
        </w:rPr>
        <w:t>) và các thông tin cần thiết khác để thực hiện dịch vụ;</w:t>
      </w:r>
    </w:p>
    <w:p w14:paraId="52DFF54A" w14:textId="73C216D6" w:rsidR="00425AE9" w:rsidRPr="00B414B5" w:rsidRDefault="00425AE9"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szCs w:val="22"/>
          <w:lang w:eastAsia="x-none"/>
        </w:rPr>
        <w:t>Hỗ trợ Tư vấn liên hệ với các cơ quan nhà nước nếu cần thiết;</w:t>
      </w:r>
    </w:p>
    <w:p w14:paraId="74D20B6B" w14:textId="244BC122" w:rsidR="00425AE9" w:rsidRPr="00B414B5" w:rsidRDefault="00425AE9"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szCs w:val="22"/>
          <w:lang w:eastAsia="x-none"/>
        </w:rPr>
        <w:t>Hỗ trợ Tư vấn xin giấy phép và các giấy tờ liên quan trong việc tiếp cận và vào khu vực dự án.</w:t>
      </w:r>
    </w:p>
    <w:p w14:paraId="6DE9512C" w14:textId="019FF47A" w:rsidR="00425AE9" w:rsidRDefault="00425AE9" w:rsidP="00907FC8">
      <w:pPr>
        <w:pStyle w:val="BodyTextNumbered"/>
        <w:numPr>
          <w:ilvl w:val="0"/>
          <w:numId w:val="54"/>
        </w:numPr>
        <w:tabs>
          <w:tab w:val="clear" w:pos="720"/>
          <w:tab w:val="clear" w:pos="1069"/>
          <w:tab w:val="num" w:pos="851"/>
        </w:tabs>
        <w:spacing w:after="120"/>
        <w:ind w:left="709" w:hanging="425"/>
        <w:rPr>
          <w:szCs w:val="22"/>
          <w:lang w:eastAsia="x-none"/>
        </w:rPr>
      </w:pPr>
      <w:r w:rsidRPr="00B414B5">
        <w:rPr>
          <w:szCs w:val="22"/>
          <w:lang w:eastAsia="x-none"/>
        </w:rPr>
        <w:t>Đối với các cuộc họp thuộc dự án được tổ chức tại văn phòng Ban QLDA HP3: sẽ tận dụng cơ sở vật chất của Ban QLDA</w:t>
      </w:r>
      <w:r w:rsidRPr="00C27AA8">
        <w:rPr>
          <w:szCs w:val="22"/>
          <w:lang w:eastAsia="x-none"/>
        </w:rPr>
        <w:t xml:space="preserve"> HP3</w:t>
      </w:r>
      <w:r w:rsidRPr="00B414B5">
        <w:rPr>
          <w:szCs w:val="22"/>
          <w:lang w:eastAsia="x-none"/>
        </w:rPr>
        <w:t>.</w:t>
      </w:r>
    </w:p>
    <w:p w14:paraId="0BCFE75C" w14:textId="77777777" w:rsidR="009C3FB9" w:rsidRDefault="009C3FB9" w:rsidP="00907FC8">
      <w:pPr>
        <w:pStyle w:val="BodyTextNumbered"/>
        <w:numPr>
          <w:ilvl w:val="0"/>
          <w:numId w:val="54"/>
        </w:numPr>
        <w:tabs>
          <w:tab w:val="clear" w:pos="720"/>
          <w:tab w:val="clear" w:pos="1069"/>
          <w:tab w:val="num" w:pos="851"/>
        </w:tabs>
        <w:spacing w:after="120"/>
        <w:ind w:left="709" w:hanging="425"/>
        <w:rPr>
          <w:szCs w:val="22"/>
          <w:lang w:eastAsia="x-none"/>
        </w:rPr>
      </w:pPr>
      <w:r>
        <w:rPr>
          <w:szCs w:val="22"/>
          <w:lang w:eastAsia="x-none"/>
        </w:rPr>
        <w:br w:type="page"/>
      </w:r>
    </w:p>
    <w:p w14:paraId="399BEB41" w14:textId="415F4516" w:rsidR="00CD7263" w:rsidRPr="00B414B5" w:rsidRDefault="00AD6AB6" w:rsidP="00843081">
      <w:pPr>
        <w:pStyle w:val="Heading2"/>
        <w:numPr>
          <w:ilvl w:val="0"/>
          <w:numId w:val="0"/>
        </w:numPr>
        <w:ind w:left="360"/>
        <w:rPr>
          <w:rFonts w:ascii="Arial" w:hAnsi="Arial" w:cs="Arial"/>
          <w:b w:val="0"/>
          <w:sz w:val="22"/>
          <w:szCs w:val="22"/>
          <w:lang w:val="pt-BR"/>
        </w:rPr>
      </w:pPr>
      <w:r>
        <w:rPr>
          <w:rFonts w:ascii="Arial" w:hAnsi="Arial" w:cs="Arial"/>
          <w:bCs/>
          <w:sz w:val="22"/>
          <w:szCs w:val="22"/>
        </w:rPr>
        <w:lastRenderedPageBreak/>
        <w:t>PHỤ LỤC</w:t>
      </w:r>
      <w:r w:rsidR="009C3FB9" w:rsidRPr="002F4B63">
        <w:rPr>
          <w:rFonts w:ascii="Arial" w:hAnsi="Arial" w:cs="Arial"/>
          <w:bCs/>
          <w:sz w:val="22"/>
          <w:szCs w:val="22"/>
        </w:rPr>
        <w:t xml:space="preserve"> </w:t>
      </w:r>
      <w:r w:rsidR="009C3FB9">
        <w:rPr>
          <w:rFonts w:ascii="Arial" w:hAnsi="Arial" w:cs="Arial"/>
          <w:bCs/>
          <w:sz w:val="22"/>
          <w:szCs w:val="22"/>
        </w:rPr>
        <w:t>1</w:t>
      </w:r>
      <w:r w:rsidR="009C3FB9" w:rsidRPr="002F4B63">
        <w:rPr>
          <w:rFonts w:ascii="Arial" w:hAnsi="Arial" w:cs="Arial"/>
          <w:bCs/>
          <w:sz w:val="22"/>
          <w:szCs w:val="22"/>
        </w:rPr>
        <w:t xml:space="preserve">: </w:t>
      </w:r>
      <w:r w:rsidR="00CD7263" w:rsidRPr="00B414B5">
        <w:rPr>
          <w:rFonts w:ascii="Arial" w:hAnsi="Arial" w:cs="Arial"/>
          <w:sz w:val="22"/>
          <w:szCs w:val="22"/>
          <w:lang w:val="pt-BR"/>
        </w:rPr>
        <w:t>PHẠM VI CÁC TIỂU DỰ ÁN ĐƯỢC ĐẦU TƯ THEO HỢP PHẦN 3</w:t>
      </w:r>
    </w:p>
    <w:p w14:paraId="41EB7D7B" w14:textId="2D9CE5F8" w:rsidR="009C3FB9" w:rsidRDefault="00CD7263" w:rsidP="00CD7263">
      <w:pPr>
        <w:pStyle w:val="ListParagraph"/>
        <w:keepLines/>
        <w:suppressLineNumbers/>
        <w:tabs>
          <w:tab w:val="left" w:pos="1134"/>
        </w:tabs>
        <w:suppressAutoHyphens/>
        <w:spacing w:before="120" w:after="120"/>
        <w:jc w:val="center"/>
        <w:rPr>
          <w:rFonts w:ascii="Arial" w:hAnsi="Arial" w:cs="Arial"/>
          <w:b/>
          <w:bCs/>
          <w:sz w:val="22"/>
          <w:szCs w:val="22"/>
        </w:rPr>
      </w:pPr>
      <w:r w:rsidRPr="00B414B5">
        <w:rPr>
          <w:rFonts w:ascii="Arial" w:hAnsi="Arial" w:cs="Arial"/>
          <w:b/>
          <w:sz w:val="22"/>
          <w:szCs w:val="22"/>
          <w:lang w:val="pt-BR"/>
        </w:rPr>
        <w:t>(Có thể điều chỉnh tùy theo hoàn cảnh)</w:t>
      </w:r>
    </w:p>
    <w:p w14:paraId="6DA0566C" w14:textId="77777777" w:rsidR="00CD7263" w:rsidRPr="00B414B5" w:rsidRDefault="00CD7263" w:rsidP="00907FC8">
      <w:pPr>
        <w:pStyle w:val="ListParagraph"/>
        <w:keepNext/>
        <w:numPr>
          <w:ilvl w:val="0"/>
          <w:numId w:val="81"/>
        </w:numPr>
        <w:shd w:val="clear" w:color="auto" w:fill="FFFFFF"/>
        <w:tabs>
          <w:tab w:val="left" w:pos="709"/>
          <w:tab w:val="left" w:pos="993"/>
        </w:tabs>
        <w:spacing w:before="60"/>
        <w:contextualSpacing w:val="0"/>
        <w:jc w:val="both"/>
        <w:rPr>
          <w:rFonts w:ascii="Arial" w:hAnsi="Arial" w:cs="Arial"/>
          <w:b/>
          <w:sz w:val="22"/>
          <w:szCs w:val="22"/>
          <w:lang w:val="pt-BR"/>
        </w:rPr>
      </w:pPr>
      <w:r w:rsidRPr="00B414B5">
        <w:rPr>
          <w:rFonts w:ascii="Arial" w:hAnsi="Arial" w:cs="Arial"/>
          <w:b/>
          <w:sz w:val="22"/>
          <w:szCs w:val="22"/>
          <w:lang w:val="pt-BR"/>
        </w:rPr>
        <w:t>Khối lượng thi công chính của dự án:</w:t>
      </w:r>
    </w:p>
    <w:p w14:paraId="3B2063D9" w14:textId="77777777" w:rsidR="00CD7263" w:rsidRPr="00B414B5" w:rsidRDefault="00CD7263" w:rsidP="00CD7263">
      <w:pPr>
        <w:shd w:val="clear" w:color="auto" w:fill="FFFFFF"/>
        <w:tabs>
          <w:tab w:val="left" w:pos="709"/>
          <w:tab w:val="left" w:pos="993"/>
        </w:tabs>
        <w:spacing w:before="60"/>
        <w:rPr>
          <w:rFonts w:ascii="Arial" w:hAnsi="Arial" w:cs="Arial"/>
          <w:sz w:val="22"/>
          <w:szCs w:val="22"/>
          <w:lang w:val="pt-BR"/>
        </w:rPr>
      </w:pPr>
      <w:r w:rsidRPr="00B414B5">
        <w:rPr>
          <w:rFonts w:ascii="Arial" w:hAnsi="Arial" w:cs="Arial"/>
          <w:sz w:val="22"/>
          <w:szCs w:val="22"/>
          <w:lang w:val="pt-BR"/>
        </w:rPr>
        <w:tab/>
        <w:t>Công việc giám sát thi công cho các</w:t>
      </w:r>
      <w:r w:rsidRPr="00B414B5">
        <w:rPr>
          <w:rFonts w:ascii="Arial" w:hAnsi="Arial" w:cs="Arial"/>
          <w:sz w:val="22"/>
          <w:szCs w:val="22"/>
          <w:lang w:val="vi-VN"/>
        </w:rPr>
        <w:t xml:space="preserve"> công trình cải tạo, </w:t>
      </w:r>
      <w:r w:rsidRPr="00B414B5">
        <w:rPr>
          <w:rFonts w:ascii="Arial" w:eastAsia="Calibri" w:hAnsi="Arial" w:cs="Arial"/>
          <w:sz w:val="22"/>
          <w:szCs w:val="22"/>
          <w:lang w:val="vi-VN"/>
        </w:rPr>
        <w:t>nâng cấp hạ tầng phục vụ chuỗi giá trị nông nghiệp thuộc Hợp phần 3</w:t>
      </w:r>
      <w:r w:rsidRPr="00B414B5">
        <w:rPr>
          <w:rFonts w:ascii="Arial" w:hAnsi="Arial" w:cs="Arial"/>
          <w:sz w:val="22"/>
          <w:szCs w:val="22"/>
          <w:lang w:val="vi-VN"/>
        </w:rPr>
        <w:t>,</w:t>
      </w:r>
      <w:r w:rsidRPr="00B414B5">
        <w:rPr>
          <w:rFonts w:ascii="Arial" w:hAnsi="Arial" w:cs="Arial"/>
          <w:sz w:val="22"/>
          <w:szCs w:val="22"/>
          <w:lang w:val="pt-BR"/>
        </w:rPr>
        <w:t xml:space="preserve"> </w:t>
      </w:r>
      <w:r w:rsidRPr="00B414B5">
        <w:rPr>
          <w:rFonts w:ascii="Arial" w:hAnsi="Arial" w:cs="Arial"/>
          <w:sz w:val="22"/>
          <w:szCs w:val="22"/>
          <w:lang w:val="vi-VN"/>
        </w:rPr>
        <w:t>bao gồm 04 gói thầu xây lắp sau:</w:t>
      </w:r>
    </w:p>
    <w:p w14:paraId="64A343FC" w14:textId="77777777" w:rsidR="00CD7263" w:rsidRPr="00B414B5" w:rsidRDefault="00CD7263" w:rsidP="00907FC8">
      <w:pPr>
        <w:pStyle w:val="ListParagraph"/>
        <w:numPr>
          <w:ilvl w:val="0"/>
          <w:numId w:val="49"/>
        </w:numPr>
        <w:spacing w:before="60"/>
        <w:ind w:left="720"/>
        <w:contextualSpacing w:val="0"/>
        <w:jc w:val="both"/>
        <w:rPr>
          <w:rFonts w:ascii="Arial" w:hAnsi="Arial" w:cs="Arial"/>
          <w:sz w:val="22"/>
          <w:szCs w:val="22"/>
        </w:rPr>
      </w:pPr>
      <w:r w:rsidRPr="00B414B5">
        <w:rPr>
          <w:rFonts w:ascii="Arial" w:hAnsi="Arial" w:cs="Arial"/>
          <w:sz w:val="22"/>
          <w:szCs w:val="22"/>
          <w:lang w:val="pt-BR"/>
        </w:rPr>
        <w:t>Gói thầu</w:t>
      </w:r>
      <w:r w:rsidRPr="00B414B5">
        <w:rPr>
          <w:rFonts w:ascii="Arial" w:hAnsi="Arial" w:cs="Arial"/>
          <w:sz w:val="22"/>
          <w:szCs w:val="22"/>
          <w:lang w:val="vi-VN"/>
        </w:rPr>
        <w:t xml:space="preserve"> </w:t>
      </w:r>
      <w:r w:rsidRPr="00B414B5">
        <w:rPr>
          <w:rFonts w:ascii="Arial" w:hAnsi="Arial" w:cs="Arial"/>
          <w:sz w:val="22"/>
          <w:szCs w:val="22"/>
        </w:rPr>
        <w:t>LS-ARVC-W01/Thi công xây lắp công trình Đường Tân Đoàn – Tràng Các – Đồng Giáp, huyện Văn Quan;</w:t>
      </w:r>
    </w:p>
    <w:p w14:paraId="667417AD" w14:textId="77777777" w:rsidR="00CD7263" w:rsidRPr="00B414B5" w:rsidRDefault="00CD7263" w:rsidP="00907FC8">
      <w:pPr>
        <w:pStyle w:val="ListParagraph"/>
        <w:numPr>
          <w:ilvl w:val="0"/>
          <w:numId w:val="49"/>
        </w:numPr>
        <w:spacing w:before="60"/>
        <w:ind w:left="720"/>
        <w:contextualSpacing w:val="0"/>
        <w:jc w:val="both"/>
        <w:rPr>
          <w:rFonts w:ascii="Arial" w:hAnsi="Arial" w:cs="Arial"/>
          <w:sz w:val="22"/>
          <w:szCs w:val="22"/>
          <w:lang w:val="pt-BR"/>
        </w:rPr>
      </w:pPr>
      <w:r w:rsidRPr="00B414B5">
        <w:rPr>
          <w:rFonts w:ascii="Arial" w:hAnsi="Arial" w:cs="Arial"/>
          <w:sz w:val="22"/>
          <w:szCs w:val="22"/>
          <w:lang w:val="pt-BR"/>
        </w:rPr>
        <w:t>Gói thầu LS-ARVC-W02/Thi công xây lắp công trình Đường Khuổi Con - Nà Nưa, xã Minh Khai - Bản Hoay, xã Hồng Thái huyện Bình Gia;</w:t>
      </w:r>
    </w:p>
    <w:p w14:paraId="0EBD2EBA" w14:textId="77777777" w:rsidR="00CD7263" w:rsidRPr="00B414B5" w:rsidRDefault="00CD7263" w:rsidP="00907FC8">
      <w:pPr>
        <w:pStyle w:val="ListParagraph"/>
        <w:numPr>
          <w:ilvl w:val="0"/>
          <w:numId w:val="49"/>
        </w:numPr>
        <w:spacing w:before="60"/>
        <w:ind w:left="720"/>
        <w:contextualSpacing w:val="0"/>
        <w:jc w:val="both"/>
        <w:rPr>
          <w:rFonts w:ascii="Arial" w:hAnsi="Arial" w:cs="Arial"/>
          <w:sz w:val="22"/>
          <w:szCs w:val="22"/>
          <w:lang w:val="pt-BR"/>
        </w:rPr>
      </w:pPr>
      <w:r w:rsidRPr="00B414B5">
        <w:rPr>
          <w:rFonts w:ascii="Arial" w:hAnsi="Arial" w:cs="Arial"/>
          <w:sz w:val="22"/>
          <w:szCs w:val="22"/>
          <w:lang w:val="pt-BR"/>
        </w:rPr>
        <w:t>Gói thầu LS-ARVC-W03/Thi công xây lắp công trình Đường giao thông thôn Pò Kiền (ĐH01B) huyện Tràng Định;</w:t>
      </w:r>
    </w:p>
    <w:p w14:paraId="0AB6581C" w14:textId="77777777" w:rsidR="00CD7263" w:rsidRPr="00B414B5" w:rsidRDefault="00CD7263" w:rsidP="00907FC8">
      <w:pPr>
        <w:pStyle w:val="ListParagraph"/>
        <w:numPr>
          <w:ilvl w:val="0"/>
          <w:numId w:val="49"/>
        </w:numPr>
        <w:spacing w:before="60"/>
        <w:ind w:left="720"/>
        <w:contextualSpacing w:val="0"/>
        <w:jc w:val="both"/>
        <w:rPr>
          <w:rFonts w:ascii="Arial" w:hAnsi="Arial" w:cs="Arial"/>
          <w:sz w:val="22"/>
          <w:szCs w:val="22"/>
          <w:lang w:val="pt-BR"/>
        </w:rPr>
      </w:pPr>
      <w:r w:rsidRPr="00B414B5">
        <w:rPr>
          <w:rFonts w:ascii="Arial" w:hAnsi="Arial" w:cs="Arial"/>
          <w:sz w:val="22"/>
          <w:szCs w:val="22"/>
          <w:lang w:val="pt-BR"/>
        </w:rPr>
        <w:t>Gói thầu LS-ARVC-W04/Thi công xây lắp công trình thuỷ lợi huyện Văn Quan, Bình Gia, Tràng Định.</w:t>
      </w:r>
    </w:p>
    <w:p w14:paraId="105EE90A" w14:textId="77777777" w:rsidR="00CD7263" w:rsidRPr="00B414B5" w:rsidRDefault="00CD7263" w:rsidP="00907FC8">
      <w:pPr>
        <w:pStyle w:val="ListParagraph"/>
        <w:keepNext/>
        <w:numPr>
          <w:ilvl w:val="0"/>
          <w:numId w:val="81"/>
        </w:numPr>
        <w:shd w:val="clear" w:color="auto" w:fill="FFFFFF"/>
        <w:tabs>
          <w:tab w:val="left" w:pos="709"/>
          <w:tab w:val="left" w:pos="993"/>
        </w:tabs>
        <w:spacing w:before="60"/>
        <w:contextualSpacing w:val="0"/>
        <w:jc w:val="both"/>
        <w:rPr>
          <w:rFonts w:ascii="Arial" w:hAnsi="Arial" w:cs="Arial"/>
          <w:b/>
          <w:sz w:val="22"/>
          <w:szCs w:val="22"/>
          <w:lang w:val="pt-BR"/>
        </w:rPr>
      </w:pPr>
      <w:r w:rsidRPr="00B414B5">
        <w:rPr>
          <w:rFonts w:ascii="Arial" w:hAnsi="Arial" w:cs="Arial"/>
          <w:b/>
          <w:sz w:val="22"/>
          <w:szCs w:val="22"/>
          <w:lang w:val="pt-BR"/>
        </w:rPr>
        <w:t>Quy mô, chỉ tiêu kỹ thuật công trình</w:t>
      </w:r>
    </w:p>
    <w:p w14:paraId="241EE752" w14:textId="77777777" w:rsidR="00CD7263" w:rsidRPr="00B414B5" w:rsidRDefault="00CD7263" w:rsidP="00907FC8">
      <w:pPr>
        <w:pStyle w:val="ListParagraph"/>
        <w:numPr>
          <w:ilvl w:val="1"/>
          <w:numId w:val="81"/>
        </w:numPr>
        <w:spacing w:after="120"/>
        <w:ind w:left="1080"/>
        <w:contextualSpacing w:val="0"/>
        <w:jc w:val="both"/>
        <w:rPr>
          <w:rFonts w:ascii="Arial" w:hAnsi="Arial" w:cs="Arial"/>
          <w:b/>
          <w:sz w:val="22"/>
          <w:szCs w:val="22"/>
        </w:rPr>
      </w:pPr>
      <w:r w:rsidRPr="00B414B5">
        <w:rPr>
          <w:rFonts w:ascii="Arial" w:hAnsi="Arial" w:cs="Arial"/>
          <w:b/>
          <w:sz w:val="22"/>
          <w:szCs w:val="22"/>
          <w:lang w:val="pt-BR"/>
        </w:rPr>
        <w:t>Gói thầu</w:t>
      </w:r>
      <w:r w:rsidRPr="00B414B5">
        <w:rPr>
          <w:rFonts w:ascii="Arial" w:hAnsi="Arial" w:cs="Arial"/>
          <w:b/>
          <w:sz w:val="22"/>
          <w:szCs w:val="22"/>
          <w:lang w:val="vi-VN"/>
        </w:rPr>
        <w:t xml:space="preserve"> </w:t>
      </w:r>
      <w:r w:rsidRPr="00B414B5">
        <w:rPr>
          <w:rFonts w:ascii="Arial" w:hAnsi="Arial" w:cs="Arial"/>
          <w:b/>
          <w:sz w:val="22"/>
          <w:szCs w:val="22"/>
        </w:rPr>
        <w:t>LS-ARVC-W01/Thi công xây lắp công trình Đường Tân Đoàn – Tràng Các – Đồng Giáp, huyện Văn Quan</w:t>
      </w:r>
    </w:p>
    <w:p w14:paraId="509D0197" w14:textId="77777777" w:rsidR="00CD7263" w:rsidRPr="00B414B5" w:rsidRDefault="00CD7263" w:rsidP="00CD7263">
      <w:pPr>
        <w:spacing w:after="120"/>
        <w:ind w:firstLine="720"/>
        <w:rPr>
          <w:rFonts w:ascii="Arial" w:eastAsia="Calibri" w:hAnsi="Arial" w:cs="Arial"/>
          <w:sz w:val="22"/>
          <w:szCs w:val="22"/>
          <w:shd w:val="clear" w:color="auto" w:fill="FFFFFF"/>
          <w:lang w:val="nl-NL"/>
        </w:rPr>
      </w:pPr>
      <w:r w:rsidRPr="00B414B5">
        <w:rPr>
          <w:rFonts w:ascii="Arial" w:eastAsia="Calibri" w:hAnsi="Arial" w:cs="Arial"/>
          <w:iCs/>
          <w:sz w:val="22"/>
          <w:szCs w:val="22"/>
          <w:lang w:val="nl-NL" w:eastAsia="x-none"/>
        </w:rPr>
        <w:t>- Đ</w:t>
      </w:r>
      <w:r w:rsidRPr="00B414B5">
        <w:rPr>
          <w:rFonts w:ascii="Arial" w:eastAsia="Calibri" w:hAnsi="Arial" w:cs="Arial"/>
          <w:sz w:val="22"/>
          <w:szCs w:val="22"/>
          <w:shd w:val="clear" w:color="auto" w:fill="FFFFFF"/>
          <w:lang w:val="nl-NL"/>
        </w:rPr>
        <w:t>iểm đầu rẽ phải tại Km11+300, ĐT.239 (Pác Ve - Điểm He) nằm trên địa bàn xã  Tân Đoàn; điểm cuối giao với ĐH.59C (Khánh Khê - Đồng Giáp) tại Km5+500 thuộc địa bàn xã Đồng Giáp. Tuyến thiết kế theo tiêu chuẩn đường cấp A áp dụng cho địa hình miền núi (Theo TCVN 10380:2014), chiều dài tuyến thiết kế là 11.690,95m/14.108,59m; đoạn tận dụng mặt đường cũ là 2.417,64m.</w:t>
      </w:r>
    </w:p>
    <w:p w14:paraId="3252DEAA"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eastAsia="Calibri" w:hAnsi="Arial" w:cs="Arial"/>
          <w:sz w:val="22"/>
          <w:szCs w:val="22"/>
          <w:lang w:val="nl-NL"/>
        </w:rPr>
        <w:t>- Tuyến thiết kế theo tiêu chuẩn đường cấp A  áp dụng cho địa hình miền núi (theo TCVN 10380:2014). Nền đường rộng 6,0m (chưa kể rãnh dọc và mở rộng trong đường cong nằm), mặt đường rộng 3,5m, lề đường mỗi bên rộng 1,25m.</w:t>
      </w:r>
    </w:p>
    <w:p w14:paraId="3034ED4F" w14:textId="77777777" w:rsidR="00CD7263" w:rsidRPr="00B414B5" w:rsidRDefault="00CD7263" w:rsidP="00CD7263">
      <w:pPr>
        <w:spacing w:after="120"/>
        <w:ind w:firstLine="720"/>
        <w:rPr>
          <w:rFonts w:ascii="Arial" w:eastAsia="Calibri" w:hAnsi="Arial" w:cs="Arial"/>
          <w:iCs/>
          <w:sz w:val="22"/>
          <w:szCs w:val="22"/>
          <w:lang w:val="nl-NL" w:eastAsia="x-none"/>
        </w:rPr>
      </w:pPr>
      <w:r w:rsidRPr="00B414B5">
        <w:rPr>
          <w:rFonts w:ascii="Arial" w:eastAsia="Calibri" w:hAnsi="Arial" w:cs="Arial"/>
          <w:b/>
          <w:iCs/>
          <w:sz w:val="22"/>
          <w:szCs w:val="22"/>
          <w:lang w:val="nl-NL" w:eastAsia="x-none"/>
        </w:rPr>
        <w:t>2.1.1. Hướng tuyến:</w:t>
      </w:r>
      <w:r w:rsidRPr="00B414B5">
        <w:rPr>
          <w:rFonts w:ascii="Arial" w:eastAsia="Calibri" w:hAnsi="Arial" w:cs="Arial"/>
          <w:iCs/>
          <w:sz w:val="22"/>
          <w:szCs w:val="22"/>
          <w:lang w:val="nl-NL" w:eastAsia="x-none"/>
        </w:rPr>
        <w:t xml:space="preserve"> Hướng tuyến bám theo hướng tuyến thiết kế cơ sở đã được phê duyệt. Tuy nhiên, để cải thiện độ dốc dọc tối đa, giảm khối lượng đào, giảm diện tích chiếm dụng làm tăng kinh phí giải phóng mặt bàng, trong bước này điều chỉnh cục bộ một số đoạn nhỏ cho phù hợp.</w:t>
      </w:r>
    </w:p>
    <w:p w14:paraId="7980C976"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Cơ bản bám theo đường cũ, cải tạo cục bộ những đoạn đi giữa lòng suối, đoạn cua gấp có bán kính nhỏ, độ dốc lớn để tăng bán kính đảm bảo cấp đường thiết kế, cải thiện tầm nhìn và đảm bảo các chỉ tiêu kỹ thuật của cấp đường.</w:t>
      </w:r>
    </w:p>
    <w:p w14:paraId="5CBDA4EF" w14:textId="77777777" w:rsidR="00CD7263" w:rsidRPr="00B414B5" w:rsidRDefault="00CD7263" w:rsidP="00CD7263">
      <w:pPr>
        <w:spacing w:after="120"/>
        <w:ind w:firstLine="720"/>
        <w:rPr>
          <w:rFonts w:ascii="Arial" w:eastAsia="Calibri" w:hAnsi="Arial" w:cs="Arial"/>
          <w:b/>
          <w:iCs/>
          <w:sz w:val="22"/>
          <w:szCs w:val="22"/>
          <w:lang w:val="pt-BR" w:eastAsia="x-none"/>
        </w:rPr>
      </w:pPr>
      <w:r w:rsidRPr="00B414B5">
        <w:rPr>
          <w:rFonts w:ascii="Arial" w:eastAsia="Calibri" w:hAnsi="Arial" w:cs="Arial"/>
          <w:b/>
          <w:iCs/>
          <w:sz w:val="22"/>
          <w:szCs w:val="22"/>
          <w:lang w:val="pt-BR" w:eastAsia="x-none"/>
        </w:rPr>
        <w:t>2.1.2. Trắc dọc:</w:t>
      </w:r>
    </w:p>
    <w:p w14:paraId="726D426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Những đoạn tuyến đi cắt khe, mùa mưa thường bị ngập nước, đường đỏ thiết kế sao cho cao độ vai đường </w:t>
      </w:r>
      <w:r w:rsidRPr="00B414B5">
        <w:rPr>
          <w:rFonts w:ascii="Arial" w:eastAsia="Calibri" w:hAnsi="Arial" w:cs="Arial"/>
          <w:sz w:val="22"/>
          <w:szCs w:val="22"/>
        </w:rPr>
        <w:sym w:font="UniversalMath1 BT" w:char="F0E1"/>
      </w:r>
      <w:r w:rsidRPr="00B414B5">
        <w:rPr>
          <w:rFonts w:ascii="Arial" w:eastAsia="Calibri" w:hAnsi="Arial" w:cs="Arial"/>
          <w:sz w:val="22"/>
          <w:szCs w:val="22"/>
          <w:lang w:val="pt-BR"/>
        </w:rPr>
        <w:t xml:space="preserve"> 0,5m so với mực nước ngập thường xuyên.</w:t>
      </w:r>
    </w:p>
    <w:p w14:paraId="64998AF6"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pacing w:val="-4"/>
          <w:sz w:val="22"/>
          <w:szCs w:val="22"/>
          <w:lang w:val="pt-BR"/>
        </w:rPr>
        <w:t>- Những đoạn tuyến đi qua khu vực nền đất yếu mà phía trên nền đất yếu có một lớp</w:t>
      </w:r>
      <w:r w:rsidRPr="00B414B5">
        <w:rPr>
          <w:rFonts w:ascii="Arial" w:eastAsia="Calibri" w:hAnsi="Arial" w:cs="Arial"/>
          <w:sz w:val="22"/>
          <w:szCs w:val="22"/>
          <w:lang w:val="pt-BR"/>
        </w:rPr>
        <w:t xml:space="preserve"> </w:t>
      </w:r>
      <w:r w:rsidRPr="00B414B5">
        <w:rPr>
          <w:rFonts w:ascii="Arial" w:eastAsia="Calibri" w:hAnsi="Arial" w:cs="Arial"/>
          <w:spacing w:val="-4"/>
          <w:sz w:val="22"/>
          <w:szCs w:val="22"/>
          <w:lang w:val="pt-BR"/>
        </w:rPr>
        <w:t>vỏ (không thuộc lớp đất yếu) dày từ 1 – 2m, đường đỏ thiết kế đi cao hơn lớp vỏ từ 2 - 3m.</w:t>
      </w:r>
    </w:p>
    <w:p w14:paraId="7174F0E1"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tuyến đi qua địa hình tự nhiên đồi, núi cao, phân cắt mạnh và chuyển hướng liên tục, đường đỏ được cân nhắc hài hoà để trắc dọc không có dạng răng cưa nhiều.</w:t>
      </w:r>
    </w:p>
    <w:p w14:paraId="2E49EF0F"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có độ dốc dọc sườn lớn hơn 10%, tuỳ thuộc tình hình cụ thể mặt cắt ngang mà thiết kế đào hoàn toàn hay đào đắp kết hợp nhằm tận dụng và cân đối khối lượng để giảm kinh phí.</w:t>
      </w:r>
    </w:p>
    <w:p w14:paraId="6564EE16"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Tại các vị trí công trình đường đỏ kẻ vuốt nối vào vị trí công trình sao cho hài hoà, đảm bảo tiêu chuẩn kỹ thuật, cao độ đường đỏ khống chế bởi cao độ mặt cầu, cống cũ tại các vị trí tận dụng lại.</w:t>
      </w:r>
    </w:p>
    <w:p w14:paraId="6C0EA173" w14:textId="77777777" w:rsidR="00CD7263" w:rsidRPr="00B414B5" w:rsidRDefault="00CD7263" w:rsidP="00CD7263">
      <w:pPr>
        <w:spacing w:after="120"/>
        <w:ind w:firstLine="720"/>
        <w:rPr>
          <w:rFonts w:ascii="Arial" w:eastAsia="Calibri" w:hAnsi="Arial" w:cs="Arial"/>
          <w:spacing w:val="-2"/>
          <w:sz w:val="22"/>
          <w:szCs w:val="22"/>
          <w:lang w:val="pt-BR"/>
        </w:rPr>
      </w:pPr>
      <w:r w:rsidRPr="00B414B5">
        <w:rPr>
          <w:rFonts w:ascii="Arial" w:eastAsia="Calibri" w:hAnsi="Arial" w:cs="Arial"/>
          <w:spacing w:val="-2"/>
          <w:sz w:val="22"/>
          <w:szCs w:val="22"/>
          <w:lang w:val="pt-BR"/>
        </w:rPr>
        <w:t xml:space="preserve">- Những đoạn có độ dốc dọc tự nhiên lớn, để giảm khối lượng cũng như chiều cao đào đắp, đồng thời tăng độ ổn định taluy nền đường thiết kế sử dụng độ dốc dọc lớn nhất 9% (đối </w:t>
      </w:r>
      <w:r w:rsidRPr="00B414B5">
        <w:rPr>
          <w:rFonts w:ascii="Arial" w:eastAsia="Calibri" w:hAnsi="Arial" w:cs="Arial"/>
          <w:spacing w:val="-2"/>
          <w:sz w:val="22"/>
          <w:szCs w:val="22"/>
          <w:lang w:val="pt-BR"/>
        </w:rPr>
        <w:lastRenderedPageBreak/>
        <w:t xml:space="preserve">với đường </w:t>
      </w:r>
      <w:r w:rsidRPr="00B414B5">
        <w:rPr>
          <w:rFonts w:ascii="Arial" w:eastAsia="Calibri" w:hAnsi="Arial" w:cs="Arial"/>
          <w:sz w:val="22"/>
          <w:szCs w:val="22"/>
          <w:lang w:val="pt-BR"/>
        </w:rPr>
        <w:t>đường cấp A miền núi) và</w:t>
      </w:r>
      <w:r w:rsidRPr="00B414B5">
        <w:rPr>
          <w:rFonts w:ascii="Arial" w:eastAsia="Calibri" w:hAnsi="Arial" w:cs="Arial"/>
          <w:spacing w:val="-2"/>
          <w:sz w:val="22"/>
          <w:szCs w:val="22"/>
          <w:lang w:val="pt-BR"/>
        </w:rPr>
        <w:t xml:space="preserve"> 13% (đối với đường </w:t>
      </w:r>
      <w:r w:rsidRPr="00B414B5">
        <w:rPr>
          <w:rFonts w:ascii="Arial" w:eastAsia="Calibri" w:hAnsi="Arial" w:cs="Arial"/>
          <w:sz w:val="22"/>
          <w:szCs w:val="22"/>
          <w:lang w:val="pt-BR"/>
        </w:rPr>
        <w:t xml:space="preserve">cấp B miền núi) </w:t>
      </w:r>
      <w:r w:rsidRPr="00B414B5">
        <w:rPr>
          <w:rFonts w:ascii="Arial" w:eastAsia="Calibri" w:hAnsi="Arial" w:cs="Arial"/>
          <w:spacing w:val="-2"/>
          <w:sz w:val="22"/>
          <w:szCs w:val="22"/>
          <w:lang w:val="pt-BR"/>
        </w:rPr>
        <w:t>hoặc độ dốc dọc châm chước 19% đến 24% đối với đoạn vướng rừng tự nhiên tuyến đi theo đường cũ.  Giữa những đoạn dốc dọc lớn có chiều dài đổi dốc tối đa phải bố trí đoạn nghỉ có độ dốc phù hợp, đoạn nghỉ này phải đủ dài để bố trí đường cong đứng hoặc bố trí các đoạn dừng nghỉ lánh nạn có chiều dài 40m, nền đường rộng 10m.</w:t>
      </w:r>
    </w:p>
    <w:p w14:paraId="0854A25B"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lên xuống dốc, đường đỏ kẻ kết hợp hài hoà với bình đồ, phân phối dốc đều và hạn chế sử dụng độ dốc tối đa.</w:t>
      </w:r>
    </w:p>
    <w:p w14:paraId="31E52DFD" w14:textId="77777777" w:rsidR="00CD7263" w:rsidRPr="00B414B5" w:rsidRDefault="00CD7263" w:rsidP="00CD7263">
      <w:pPr>
        <w:spacing w:after="120"/>
        <w:ind w:firstLine="720"/>
        <w:rPr>
          <w:rFonts w:ascii="Arial" w:eastAsia="Calibri" w:hAnsi="Arial" w:cs="Arial"/>
          <w:b/>
          <w:sz w:val="22"/>
          <w:szCs w:val="22"/>
          <w:lang w:val="pt-BR"/>
        </w:rPr>
      </w:pPr>
      <w:r w:rsidRPr="00B414B5">
        <w:rPr>
          <w:rFonts w:ascii="Arial" w:eastAsia="Calibri" w:hAnsi="Arial" w:cs="Arial"/>
          <w:b/>
          <w:iCs/>
          <w:sz w:val="22"/>
          <w:szCs w:val="22"/>
          <w:lang w:val="pt-BR" w:eastAsia="x-none"/>
        </w:rPr>
        <w:t>2.1</w:t>
      </w:r>
      <w:r w:rsidRPr="00B414B5">
        <w:rPr>
          <w:rFonts w:ascii="Arial" w:eastAsia="Calibri" w:hAnsi="Arial" w:cs="Arial"/>
          <w:b/>
          <w:sz w:val="22"/>
          <w:szCs w:val="22"/>
          <w:lang w:val="pt-BR"/>
        </w:rPr>
        <w:t>.3. Trắc ngang:</w:t>
      </w:r>
    </w:p>
    <w:p w14:paraId="40220DD7"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pt-BR" w:eastAsia="vi-VN"/>
        </w:rPr>
        <w:t>-</w:t>
      </w:r>
      <w:r w:rsidRPr="00B414B5">
        <w:rPr>
          <w:rFonts w:ascii="Arial" w:eastAsia="Calibri" w:hAnsi="Arial" w:cs="Arial"/>
          <w:sz w:val="22"/>
          <w:szCs w:val="22"/>
          <w:lang w:val="vi-VN" w:eastAsia="vi-VN"/>
        </w:rPr>
        <w:t xml:space="preserve"> Đối với những đoạn tuyến không vướng rừng tự nhiên: Bề rộng nền đường: B</w:t>
      </w:r>
      <w:r w:rsidRPr="00B414B5">
        <w:rPr>
          <w:rFonts w:ascii="Arial" w:eastAsia="Calibri" w:hAnsi="Arial" w:cs="Arial"/>
          <w:sz w:val="22"/>
          <w:szCs w:val="22"/>
          <w:vertAlign w:val="subscript"/>
          <w:lang w:val="vi-VN" w:eastAsia="vi-VN"/>
        </w:rPr>
        <w:t>NỀN</w:t>
      </w:r>
      <w:r w:rsidRPr="00B414B5">
        <w:rPr>
          <w:rFonts w:ascii="Arial" w:eastAsia="Calibri" w:hAnsi="Arial" w:cs="Arial"/>
          <w:sz w:val="22"/>
          <w:szCs w:val="22"/>
          <w:lang w:val="vi-VN" w:eastAsia="vi-VN"/>
        </w:rPr>
        <w:t xml:space="preserve"> = 6,0m (chưa kể mở rộng và rãnh dọc). Bề rộng mặt đường: B</w:t>
      </w:r>
      <w:r w:rsidRPr="00B414B5">
        <w:rPr>
          <w:rFonts w:ascii="Arial" w:eastAsia="Calibri" w:hAnsi="Arial" w:cs="Arial"/>
          <w:sz w:val="22"/>
          <w:szCs w:val="22"/>
          <w:vertAlign w:val="subscript"/>
          <w:lang w:val="vi-VN" w:eastAsia="vi-VN"/>
        </w:rPr>
        <w:t>MẶT</w:t>
      </w:r>
      <w:r w:rsidRPr="00B414B5">
        <w:rPr>
          <w:rFonts w:ascii="Arial" w:eastAsia="Calibri" w:hAnsi="Arial" w:cs="Arial"/>
          <w:sz w:val="22"/>
          <w:szCs w:val="22"/>
          <w:lang w:val="vi-VN" w:eastAsia="vi-VN"/>
        </w:rPr>
        <w:t xml:space="preserve"> = 3,5m (chưa kể mở rộng). Chiều rộng lề đường: 2x1,25m. Thiết kế siêu cao, mở rộng theo qui định. </w:t>
      </w:r>
    </w:p>
    <w:p w14:paraId="7579BD28"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ngang mặt đường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2% đối với mặt đường BTXM, độ dốc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3% đối với mặt đường láng nhựa;</w:t>
      </w:r>
    </w:p>
    <w:p w14:paraId="5A5A8F61"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Dộ dốc lề đường i</w:t>
      </w:r>
      <w:r w:rsidRPr="00B414B5">
        <w:rPr>
          <w:rFonts w:ascii="Arial" w:eastAsia="Calibri" w:hAnsi="Arial" w:cs="Arial"/>
          <w:sz w:val="22"/>
          <w:szCs w:val="22"/>
          <w:vertAlign w:val="subscript"/>
          <w:lang w:val="nl-NL" w:eastAsia="vi-VN"/>
        </w:rPr>
        <w:t>lề</w:t>
      </w:r>
      <w:r w:rsidRPr="00B414B5">
        <w:rPr>
          <w:rFonts w:ascii="Arial" w:eastAsia="Calibri" w:hAnsi="Arial" w:cs="Arial"/>
          <w:sz w:val="22"/>
          <w:szCs w:val="22"/>
          <w:lang w:val="nl-NL" w:eastAsia="vi-VN"/>
        </w:rPr>
        <w:t xml:space="preserve"> = 4% hướng ra phía ngoài taluy.</w:t>
      </w:r>
    </w:p>
    <w:p w14:paraId="5F3B7326"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nl-NL" w:eastAsia="vi-VN"/>
        </w:rPr>
        <w:t xml:space="preserve">- </w:t>
      </w:r>
      <w:r w:rsidRPr="00B414B5">
        <w:rPr>
          <w:rFonts w:ascii="Arial" w:eastAsia="Calibri" w:hAnsi="Arial" w:cs="Arial"/>
          <w:sz w:val="22"/>
          <w:szCs w:val="22"/>
          <w:lang w:val="vi-VN" w:eastAsia="vi-VN"/>
        </w:rPr>
        <w:t>Đối với những đoạn tuyến vướng rừng tự nhiên: Bề rộng nền đường đảm bảo: B</w:t>
      </w:r>
      <w:r w:rsidRPr="00B414B5">
        <w:rPr>
          <w:rFonts w:ascii="Arial" w:eastAsia="Calibri" w:hAnsi="Arial" w:cs="Arial"/>
          <w:sz w:val="22"/>
          <w:szCs w:val="22"/>
          <w:vertAlign w:val="subscript"/>
          <w:lang w:val="vi-VN" w:eastAsia="vi-VN"/>
        </w:rPr>
        <w:t>NỀN</w:t>
      </w:r>
      <w:r w:rsidRPr="00B414B5">
        <w:rPr>
          <w:rFonts w:ascii="Arial" w:eastAsia="Calibri" w:hAnsi="Arial" w:cs="Arial"/>
          <w:sz w:val="22"/>
          <w:szCs w:val="22"/>
          <w:lang w:val="vi-VN" w:eastAsia="vi-VN"/>
        </w:rPr>
        <w:t xml:space="preserve"> = 4,0m (chưa kể mở rộng và rãnh dọc). Bề rộng mặt đường: B</w:t>
      </w:r>
      <w:r w:rsidRPr="00B414B5">
        <w:rPr>
          <w:rFonts w:ascii="Arial" w:eastAsia="Calibri" w:hAnsi="Arial" w:cs="Arial"/>
          <w:sz w:val="22"/>
          <w:szCs w:val="22"/>
          <w:vertAlign w:val="subscript"/>
          <w:lang w:val="vi-VN" w:eastAsia="vi-VN"/>
        </w:rPr>
        <w:t>MẶT</w:t>
      </w:r>
      <w:r w:rsidRPr="00B414B5">
        <w:rPr>
          <w:rFonts w:ascii="Arial" w:eastAsia="Calibri" w:hAnsi="Arial" w:cs="Arial"/>
          <w:sz w:val="22"/>
          <w:szCs w:val="22"/>
          <w:lang w:val="vi-VN" w:eastAsia="vi-VN"/>
        </w:rPr>
        <w:t xml:space="preserve"> = 3,5m (chưa kể mở rộng). Chiều rộng lề đường: 2x0,25m. Thiết kế siêu cao, mở rộng theo qui định. </w:t>
      </w:r>
    </w:p>
    <w:p w14:paraId="06BD5CC3"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ngang mặt đường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2% đối với mặt đường BTXM, độ dốc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3% đối với mặt đường láng nhựa;</w:t>
      </w:r>
    </w:p>
    <w:p w14:paraId="299C6428"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Dộ dốc lề đường i</w:t>
      </w:r>
      <w:r w:rsidRPr="00B414B5">
        <w:rPr>
          <w:rFonts w:ascii="Arial" w:eastAsia="Calibri" w:hAnsi="Arial" w:cs="Arial"/>
          <w:sz w:val="22"/>
          <w:szCs w:val="22"/>
          <w:vertAlign w:val="subscript"/>
          <w:lang w:val="nl-NL" w:eastAsia="vi-VN"/>
        </w:rPr>
        <w:t>lề</w:t>
      </w:r>
      <w:r w:rsidRPr="00B414B5">
        <w:rPr>
          <w:rFonts w:ascii="Arial" w:eastAsia="Calibri" w:hAnsi="Arial" w:cs="Arial"/>
          <w:sz w:val="22"/>
          <w:szCs w:val="22"/>
          <w:lang w:val="nl-NL" w:eastAsia="vi-VN"/>
        </w:rPr>
        <w:t xml:space="preserve"> = 4% hướng ra phía ngoài taluy.</w:t>
      </w:r>
    </w:p>
    <w:p w14:paraId="6FBB18A9"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xml:space="preserve">- Bọc lề tại các vị trí gia cố rãnh dọc có độ dốc ≥6%, đoạn nền đường thường xuyên ẩm ướt, kết cấu bằng BTXM-M250 dày 15cm trên lớp móng cấp phối đá dăm dày 10cm. </w:t>
      </w:r>
    </w:p>
    <w:p w14:paraId="77AE0C31"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Tại các vị trí tận dụng công trình thoát nước cũ, thiết kế đấu nối kéo dài để đảm bảo đủ chiều rộng nền đường của cấp đường.</w:t>
      </w:r>
    </w:p>
    <w:p w14:paraId="6B16BD4B"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Trên tuyến có các dạng nền đường thông thường gồm: Nền đắp hoàn toàn, nền đào chữ L, nền đào chữ U, nửa đào nửa đắp, nền đường kết hợp kè chắn. Điển hình nhất là dạng nền đường đào chữ L.</w:t>
      </w:r>
    </w:p>
    <w:p w14:paraId="6268CC12"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Tại những đoạn taluy nền đào cao ≥ 12,0m, thiết kế đào giật cấp với bước giật cấp mái taluy là H = 8,0m, bậc thềm giật cấp rộng 2,0m và dốc 5% về phía trong ta luy, cách khoảng 50 – 80m bố trí một bậc nước bằng đá hộc xây để dẫn nước xuống rãnh dọc.</w:t>
      </w:r>
    </w:p>
    <w:p w14:paraId="6969C90B"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Mái dốc ta luy đào: 1/0,3 </w:t>
      </w:r>
      <w:r w:rsidRPr="00B414B5">
        <w:rPr>
          <w:rFonts w:ascii="Arial" w:eastAsia="Calibri" w:hAnsi="Arial" w:cs="Arial"/>
          <w:sz w:val="22"/>
          <w:szCs w:val="22"/>
          <w:lang w:val="fr-FR"/>
        </w:rPr>
        <w:sym w:font="Symbol" w:char="F0B8"/>
      </w:r>
      <w:r w:rsidRPr="00B414B5">
        <w:rPr>
          <w:rFonts w:ascii="Arial" w:eastAsia="Calibri" w:hAnsi="Arial" w:cs="Arial"/>
          <w:sz w:val="22"/>
          <w:szCs w:val="22"/>
          <w:lang w:val="fr-FR"/>
        </w:rPr>
        <w:t xml:space="preserve"> 1/0,75. Đoạn có hiện tượng sạt lở thì đào mái ta luy 1/1 </w:t>
      </w:r>
      <w:r w:rsidRPr="00B414B5">
        <w:rPr>
          <w:rFonts w:ascii="Arial" w:eastAsia="Calibri" w:hAnsi="Arial" w:cs="Arial"/>
          <w:sz w:val="22"/>
          <w:szCs w:val="22"/>
          <w:lang w:val="fr-FR"/>
        </w:rPr>
        <w:sym w:font="Symbol" w:char="F0B8"/>
      </w:r>
      <w:r w:rsidRPr="00B414B5">
        <w:rPr>
          <w:rFonts w:ascii="Arial" w:eastAsia="Calibri" w:hAnsi="Arial" w:cs="Arial"/>
          <w:sz w:val="22"/>
          <w:szCs w:val="22"/>
          <w:lang w:val="fr-FR"/>
        </w:rPr>
        <w:t xml:space="preserve"> 1/1,5.</w:t>
      </w:r>
    </w:p>
    <w:p w14:paraId="1A52AA87"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Mái dốc ta luy đắp: 1/1,5; </w:t>
      </w:r>
    </w:p>
    <w:p w14:paraId="7064B65C"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Rãnh dọc thiết kế tiết diện hình thang rộng 1,0m, sâu 0,4m, đáy rãnh rộng 0,4m; thiết kế tạo vuốt độ dốc dọc lòng rãnh tối thiểu 0,5%; Gia cố rãnh dọc bằng BTXM-M200 đá (1x2)cm, dày 10cm đổ tại chỗ tại những vị trí có độ dốc dọc ≥6%, đoạn nền đường thường xuyên ẩm ướt. Tại những đoạn nút giao với các đường khác thay thế rãnh dọc gia cố BTXM bằng cống bản chịu lực. </w:t>
      </w:r>
    </w:p>
    <w:p w14:paraId="62B4E5E6" w14:textId="77777777" w:rsidR="00CD7263" w:rsidRPr="00B414B5" w:rsidRDefault="00CD7263" w:rsidP="00CD7263">
      <w:pPr>
        <w:spacing w:after="120"/>
        <w:ind w:firstLine="720"/>
        <w:rPr>
          <w:rFonts w:ascii="Arial" w:eastAsia="Calibri" w:hAnsi="Arial" w:cs="Arial"/>
          <w:b/>
          <w:sz w:val="22"/>
          <w:szCs w:val="22"/>
          <w:lang w:val="fr-FR"/>
        </w:rPr>
      </w:pPr>
      <w:r w:rsidRPr="00B414B5">
        <w:rPr>
          <w:rFonts w:ascii="Arial" w:eastAsia="Calibri" w:hAnsi="Arial" w:cs="Arial"/>
          <w:b/>
          <w:iCs/>
          <w:sz w:val="22"/>
          <w:szCs w:val="22"/>
          <w:lang w:val="fr-FR" w:eastAsia="x-none"/>
        </w:rPr>
        <w:t>2.1</w:t>
      </w:r>
      <w:r w:rsidRPr="00B414B5">
        <w:rPr>
          <w:rFonts w:ascii="Arial" w:eastAsia="Calibri" w:hAnsi="Arial" w:cs="Arial"/>
          <w:b/>
          <w:sz w:val="22"/>
          <w:szCs w:val="22"/>
          <w:lang w:val="fr-FR"/>
        </w:rPr>
        <w:t>.4. Kết cấu áo đường:</w:t>
      </w:r>
    </w:p>
    <w:p w14:paraId="50E499C5"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nl-NL" w:eastAsia="vi-VN"/>
        </w:rPr>
        <w:t xml:space="preserve">* </w:t>
      </w:r>
      <w:r w:rsidRPr="00B414B5">
        <w:rPr>
          <w:rFonts w:ascii="Arial" w:eastAsia="Calibri" w:hAnsi="Arial" w:cs="Arial"/>
          <w:sz w:val="22"/>
          <w:szCs w:val="22"/>
          <w:lang w:val="vi-VN" w:eastAsia="vi-VN"/>
        </w:rPr>
        <w:t>Mặt đường láng nhựa đối với những đoạn có độ dốc dọc &lt;9%:</w:t>
      </w:r>
    </w:p>
    <w:p w14:paraId="6CEC0603"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Láng nhựa 3 lớp dày 3,5cm tiêu chuẩn nhựa 4,5 kg/m2;</w:t>
      </w:r>
    </w:p>
    <w:p w14:paraId="35AF8D10"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trên CPĐD loại I dày 12cm;</w:t>
      </w:r>
    </w:p>
    <w:p w14:paraId="2AC36EEA"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dưới CPĐD loại I dày 15cm;</w:t>
      </w:r>
    </w:p>
    <w:p w14:paraId="2682C127"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đất nền đầm chặt K95.</w:t>
      </w:r>
    </w:p>
    <w:p w14:paraId="0138CD36"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lastRenderedPageBreak/>
        <w:t>* Mặt đường BTXM đối với những đoạn có độ dốc dọc &gt;9%</w:t>
      </w:r>
    </w:p>
    <w:p w14:paraId="7B255480"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Mặt đường BTXM- M300, đá (2x4)cm dày 20cm;</w:t>
      </w:r>
    </w:p>
    <w:p w14:paraId="6227A211"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vải bạt nhựa chống thấm.</w:t>
      </w:r>
    </w:p>
    <w:p w14:paraId="25815D63"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trên CPĐD loại I dày 16cm;</w:t>
      </w:r>
    </w:p>
    <w:p w14:paraId="6EE8786D"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đất nền đầm chặt K95.</w:t>
      </w:r>
    </w:p>
    <w:p w14:paraId="6760E927" w14:textId="77777777" w:rsidR="00CD7263" w:rsidRPr="00B414B5" w:rsidRDefault="00CD7263" w:rsidP="00CD7263">
      <w:pPr>
        <w:widowControl w:val="0"/>
        <w:tabs>
          <w:tab w:val="left" w:pos="567"/>
        </w:tabs>
        <w:spacing w:after="120"/>
        <w:ind w:firstLine="720"/>
        <w:rPr>
          <w:rFonts w:ascii="Arial" w:eastAsia="Arial" w:hAnsi="Arial" w:cs="Arial"/>
          <w:sz w:val="22"/>
          <w:szCs w:val="22"/>
          <w:lang w:val="nl-NL" w:eastAsia="vi-VN"/>
        </w:rPr>
      </w:pPr>
      <w:r w:rsidRPr="00B414B5">
        <w:rPr>
          <w:rFonts w:ascii="Arial" w:eastAsia="Arial" w:hAnsi="Arial" w:cs="Arial"/>
          <w:sz w:val="22"/>
          <w:szCs w:val="22"/>
          <w:lang w:val="nl-NL" w:eastAsia="vi-VN"/>
        </w:rPr>
        <w:t>- Riêng đối với đoạn vướng rừng tự nhiên không thể mở rộng nền đường thì kết cấu mặt đường bằng BTXM.</w:t>
      </w:r>
    </w:p>
    <w:p w14:paraId="0BDD6B3E" w14:textId="77777777" w:rsidR="00CD7263" w:rsidRPr="00B414B5" w:rsidRDefault="00CD7263" w:rsidP="00CD7263">
      <w:pPr>
        <w:widowControl w:val="0"/>
        <w:tabs>
          <w:tab w:val="left" w:pos="567"/>
        </w:tabs>
        <w:spacing w:after="120"/>
        <w:ind w:firstLine="720"/>
        <w:rPr>
          <w:rFonts w:ascii="Arial" w:eastAsia="Calibri" w:hAnsi="Arial" w:cs="Arial"/>
          <w:b/>
          <w:sz w:val="22"/>
          <w:szCs w:val="22"/>
          <w:lang w:val="vi-VN" w:eastAsia="vi-VN"/>
        </w:rPr>
      </w:pPr>
      <w:r w:rsidRPr="00B414B5">
        <w:rPr>
          <w:rFonts w:ascii="Arial" w:eastAsia="Calibri" w:hAnsi="Arial" w:cs="Arial"/>
          <w:b/>
          <w:iCs/>
          <w:sz w:val="22"/>
          <w:szCs w:val="22"/>
          <w:lang w:val="nl-NL" w:eastAsia="x-none"/>
        </w:rPr>
        <w:t>2.1</w:t>
      </w:r>
      <w:r w:rsidRPr="00B414B5">
        <w:rPr>
          <w:rFonts w:ascii="Arial" w:eastAsia="Arial" w:hAnsi="Arial" w:cs="Arial"/>
          <w:b/>
          <w:sz w:val="22"/>
          <w:szCs w:val="22"/>
          <w:lang w:val="nl-NL" w:eastAsia="vi-VN"/>
        </w:rPr>
        <w:t>.5. Công trình thoát nước:</w:t>
      </w:r>
    </w:p>
    <w:p w14:paraId="4867D67B"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Tải trọng thiết kế HL93, H30 – XB80.</w:t>
      </w:r>
    </w:p>
    <w:p w14:paraId="529C05EC"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Tần suất tính toán thuỷ văn P = 4% đối với cầu nhỏ, cống tròn, cống hộp và cống bản BTCT kết hợp với BTXM và đá hộc xây vữa xi măng, khẩu độ từ (0,5÷6)m.</w:t>
      </w:r>
    </w:p>
    <w:p w14:paraId="469C1563"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Tại các vị trí khe tụ thuỷ đặt các cống tròn có khẩu độ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80cm đến </w:t>
      </w:r>
      <w:r w:rsidRPr="00B414B5">
        <w:rPr>
          <w:rFonts w:ascii="Arial" w:eastAsia="Calibri" w:hAnsi="Arial" w:cs="Arial"/>
          <w:sz w:val="22"/>
          <w:szCs w:val="22"/>
        </w:rPr>
        <w:sym w:font="Symbol" w:char="F046"/>
      </w:r>
      <w:r w:rsidRPr="00B414B5">
        <w:rPr>
          <w:rFonts w:ascii="Arial" w:eastAsia="Calibri" w:hAnsi="Arial" w:cs="Arial"/>
          <w:sz w:val="22"/>
          <w:szCs w:val="22"/>
          <w:lang w:val="pt-BR"/>
        </w:rPr>
        <w:t>100cm (khẩu độ theo tính toán).</w:t>
      </w:r>
    </w:p>
    <w:p w14:paraId="6CED4AF5"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Bố trí ống thép 2</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10cm, cống tròn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40cm, nối cống cũ </w:t>
      </w:r>
      <w:r w:rsidRPr="00B414B5">
        <w:rPr>
          <w:rFonts w:ascii="Arial" w:eastAsia="Calibri" w:hAnsi="Arial" w:cs="Arial"/>
          <w:sz w:val="22"/>
          <w:szCs w:val="22"/>
        </w:rPr>
        <w:sym w:font="Symbol" w:char="F046"/>
      </w:r>
      <w:r w:rsidRPr="00B414B5">
        <w:rPr>
          <w:rFonts w:ascii="Arial" w:eastAsia="Calibri" w:hAnsi="Arial" w:cs="Arial"/>
          <w:sz w:val="22"/>
          <w:szCs w:val="22"/>
          <w:lang w:val="pt-BR"/>
        </w:rPr>
        <w:t>30cm còn tốt hoặc cống bản Lo = 0,5m phục vụ cấp nước trong sản xuất nông nghiệp (tuỳ nhu cầu cần cung cấp nước).</w:t>
      </w:r>
    </w:p>
    <w:p w14:paraId="66618A9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Bố trí cống cấu tạo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80cm, khoảng cách đặt cống từ 200 m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300 m; Các vị trí cống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75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80cm còn tốt, đủ khả năng thoát nước thì tận dụng và nối cống.</w:t>
      </w:r>
    </w:p>
    <w:p w14:paraId="470ED125"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Bố trí cống bản qua đường rẽ để thoát nước rãnh dọc.</w:t>
      </w:r>
    </w:p>
    <w:p w14:paraId="1E7A4FCF"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Chiều dài cống bằng khổ nền đường (Tính từ mép trong tường đầu cống).</w:t>
      </w:r>
    </w:p>
    <w:p w14:paraId="55548A1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Trong đường cong tăng chiều dài cống hơn chiều rộng nền đường từ 1m </w:t>
      </w:r>
      <w:r w:rsidRPr="00B414B5">
        <w:rPr>
          <w:rFonts w:ascii="Arial" w:eastAsia="Calibri" w:hAnsi="Arial" w:cs="Arial"/>
          <w:sz w:val="22"/>
          <w:szCs w:val="22"/>
        </w:rPr>
        <w:sym w:font="Symbol" w:char="F0B8"/>
      </w:r>
      <w:r w:rsidRPr="00B414B5">
        <w:rPr>
          <w:rFonts w:ascii="Arial" w:eastAsia="Calibri" w:hAnsi="Arial" w:cs="Arial"/>
          <w:sz w:val="22"/>
          <w:szCs w:val="22"/>
          <w:lang w:val="pt-BR"/>
        </w:rPr>
        <w:t>2m để các xe vào đường cong được an toàn.</w:t>
      </w:r>
    </w:p>
    <w:p w14:paraId="2742A904"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Chiều cao đất đắp trên đỉnh cống tối thiểu 0,5 m (tính từ mặt đường đến đỉnh cống); Cống tròn có khẩu độ </w:t>
      </w:r>
      <w:r w:rsidRPr="00B414B5">
        <w:rPr>
          <w:rFonts w:ascii="Arial" w:eastAsia="Calibri" w:hAnsi="Arial" w:cs="Arial"/>
          <w:sz w:val="22"/>
          <w:szCs w:val="22"/>
        </w:rPr>
        <w:sym w:font="Symbol" w:char="F046"/>
      </w:r>
      <w:r w:rsidRPr="00B414B5">
        <w:rPr>
          <w:rFonts w:ascii="Arial" w:eastAsia="Calibri" w:hAnsi="Arial" w:cs="Arial"/>
          <w:sz w:val="22"/>
          <w:szCs w:val="22"/>
          <w:lang w:val="pt-BR"/>
        </w:rPr>
        <w:t>80cm có thể được thay thế bằng cống bản với khẩu độ Lo = 0,75m nếu chiều cao đất đắp trên đỉnh cống tròn không đủ.</w:t>
      </w:r>
    </w:p>
    <w:p w14:paraId="435AC051"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Tại các vị trí cống có sườn dốc đứng nếu xây đầu cống và gia cố thì sẽ không ổn định thiết kế kè vai giữ nền đường và đầu cống.</w:t>
      </w:r>
    </w:p>
    <w:p w14:paraId="0B90B04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Cống tròn: </w:t>
      </w:r>
    </w:p>
    <w:p w14:paraId="48C861C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Sử dụng ống D40 - D100cm cống đúc ly tâm bằng BTCT - M300; Các ống cống cũ trên tuyến còn tốt được tận dụng lại.</w:t>
      </w:r>
    </w:p>
    <w:p w14:paraId="4A5ACC2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Đầu cống xây đá hộc xây vữa XM - M100.</w:t>
      </w:r>
    </w:p>
    <w:p w14:paraId="1857DADA"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Móng cống đệm đá dăm (2x4)cm, dày 20- 30cm, hoặc xây bằng đá hộc vữa XM – M100 tùy thuộc vào độ dốc và địa chất dưới móng cống.</w:t>
      </w:r>
    </w:p>
    <w:p w14:paraId="7D73A46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Cống  bản: Lo = 0,5m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0,75m</w:t>
      </w:r>
    </w:p>
    <w:p w14:paraId="5875E624"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Bản mặt cống BTCT - M250, đá (1x2)cm, dày 12 - 14cm.</w:t>
      </w:r>
    </w:p>
    <w:p w14:paraId="3E0AE93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Cốt thép chủ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14 - CB400, cốt cấu tạo </w:t>
      </w:r>
      <w:r w:rsidRPr="00B414B5">
        <w:rPr>
          <w:rFonts w:ascii="Arial" w:eastAsia="Calibri" w:hAnsi="Arial" w:cs="Arial"/>
          <w:sz w:val="22"/>
          <w:szCs w:val="22"/>
        </w:rPr>
        <w:sym w:font="Symbol" w:char="F046"/>
      </w:r>
      <w:r w:rsidRPr="00B414B5">
        <w:rPr>
          <w:rFonts w:ascii="Arial" w:eastAsia="Calibri" w:hAnsi="Arial" w:cs="Arial"/>
          <w:sz w:val="22"/>
          <w:szCs w:val="22"/>
          <w:lang w:val="pt-BR"/>
        </w:rPr>
        <w:t>6 - 8 - CB240.</w:t>
      </w:r>
    </w:p>
    <w:p w14:paraId="43A2B42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Mũ mố BTCT - M200, đá (2x4) cm.</w:t>
      </w:r>
    </w:p>
    <w:p w14:paraId="53E64B0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Đầu cống, móng, thân cống bằng BTXM - M150 hoặc đá hộc xây.</w:t>
      </w:r>
    </w:p>
    <w:p w14:paraId="44DA40D6"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Cống hộp gồm các loại cống khẩu độ (2x2)m, (3x3)m; (3x4)m.</w:t>
      </w:r>
    </w:p>
    <w:p w14:paraId="03F6290A"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Kết cấu cống hộp bằng BTCT đổ tại chỗ đối với cống hộp khẩu độ (3x4)m. Cống hộp (2x2)m và (3x3)m sử dụng cống thương phẩm bằng BTCT.</w:t>
      </w:r>
    </w:p>
    <w:p w14:paraId="15910933"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lastRenderedPageBreak/>
        <w:t>- Thân cống hộp: bằng BTCT - M300, đá (1x2) cm. Cốt thép thân cống sử dụng cốt thép CB400 đối với cống đổ tại chỗ, cống thương phẩm sử dụng thép CB500.</w:t>
      </w:r>
    </w:p>
    <w:p w14:paraId="781AB594"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Móng thân cống: BTXM - M150, đá (2x4) cm dày 30cm đổ tại chỗ trên lớp đệm đá dăm đầm chặt dày 15cm.</w:t>
      </w:r>
    </w:p>
    <w:p w14:paraId="33B4D69E"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xml:space="preserve">- Tường cánh: Móng và thân bằng BTXM - M150, đá (2x4)cm. </w:t>
      </w:r>
    </w:p>
    <w:p w14:paraId="3B9A3BF2"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Gia cố thượng, hạ lưu cống bằng BTXM - M150, dày 30cm, trên lớp đệm đá dăm đầm chặt dày 15cm.</w:t>
      </w:r>
    </w:p>
    <w:p w14:paraId="26FA96DF"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Gia cố ốp mái ta luy bằng đá hộc vữa XM-M100, dày 20cm.</w:t>
      </w:r>
    </w:p>
    <w:p w14:paraId="767AA853" w14:textId="77777777" w:rsidR="00CD7263" w:rsidRPr="00B414B5" w:rsidRDefault="00CD7263" w:rsidP="00CD7263">
      <w:pPr>
        <w:spacing w:after="120"/>
        <w:ind w:firstLine="720"/>
        <w:rPr>
          <w:rFonts w:ascii="Arial" w:eastAsia="Calibri" w:hAnsi="Arial" w:cs="Arial"/>
          <w:b/>
          <w:sz w:val="22"/>
          <w:szCs w:val="22"/>
          <w:lang w:val="it-IT"/>
        </w:rPr>
      </w:pPr>
      <w:r w:rsidRPr="00B414B5">
        <w:rPr>
          <w:rFonts w:ascii="Arial" w:eastAsia="Calibri" w:hAnsi="Arial" w:cs="Arial"/>
          <w:b/>
          <w:iCs/>
          <w:sz w:val="22"/>
          <w:szCs w:val="22"/>
          <w:lang w:val="it-IT" w:eastAsia="x-none"/>
        </w:rPr>
        <w:t>2.1</w:t>
      </w:r>
      <w:r w:rsidRPr="00B414B5">
        <w:rPr>
          <w:rFonts w:ascii="Arial" w:eastAsia="Calibri" w:hAnsi="Arial" w:cs="Arial"/>
          <w:b/>
          <w:sz w:val="22"/>
          <w:szCs w:val="22"/>
          <w:lang w:val="it-IT"/>
        </w:rPr>
        <w:t>.6. Thiết kế công trình phòng hộ và an toàn giao thông:</w:t>
      </w:r>
    </w:p>
    <w:p w14:paraId="5A9864A6" w14:textId="77777777" w:rsidR="00CD7263" w:rsidRPr="00B414B5" w:rsidRDefault="00CD7263" w:rsidP="00CD7263">
      <w:pPr>
        <w:spacing w:after="120"/>
        <w:ind w:firstLine="720"/>
        <w:rPr>
          <w:rFonts w:ascii="Arial" w:eastAsia="Calibri" w:hAnsi="Arial" w:cs="Arial"/>
          <w:sz w:val="22"/>
          <w:szCs w:val="22"/>
          <w:lang w:val="es-ES"/>
        </w:rPr>
      </w:pPr>
      <w:r w:rsidRPr="00B414B5">
        <w:rPr>
          <w:rFonts w:ascii="Arial" w:eastAsia="Calibri" w:hAnsi="Arial" w:cs="Arial"/>
          <w:sz w:val="22"/>
          <w:szCs w:val="22"/>
          <w:lang w:val="nl-NL"/>
        </w:rPr>
        <w:t>- Cọc tiêu bằng BTCT, M-200, (15x15x115)cm,</w:t>
      </w:r>
      <w:r w:rsidRPr="00B414B5">
        <w:rPr>
          <w:rFonts w:ascii="Arial" w:eastAsia="Calibri" w:hAnsi="Arial" w:cs="Arial"/>
          <w:sz w:val="22"/>
          <w:szCs w:val="22"/>
          <w:lang w:val="es-ES"/>
        </w:rPr>
        <w:t xml:space="preserve"> móng chân cọc tiêu đổ BTXM – M150, đá (2 x 4)cm. Trên thân cọc tiêu được dãn màng phản quang 3M-3900.</w:t>
      </w:r>
    </w:p>
    <w:p w14:paraId="235A0EBF"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 Tường chắn đất bằng BTXM-M200 xây dựng ở những vị trí địa hình phức tạp, vực sâu, tuyến đi sát suối.</w:t>
      </w:r>
    </w:p>
    <w:p w14:paraId="50F47214" w14:textId="77777777" w:rsidR="00CD7263" w:rsidRPr="00B414B5" w:rsidRDefault="00CD7263" w:rsidP="00CD7263">
      <w:pPr>
        <w:spacing w:after="120"/>
        <w:ind w:firstLine="720"/>
        <w:rPr>
          <w:rFonts w:ascii="Arial" w:eastAsia="Calibri" w:hAnsi="Arial" w:cs="Arial"/>
          <w:spacing w:val="-4"/>
          <w:sz w:val="22"/>
          <w:szCs w:val="22"/>
          <w:lang w:val="es-ES"/>
        </w:rPr>
      </w:pPr>
      <w:r w:rsidRPr="00B414B5">
        <w:rPr>
          <w:rFonts w:ascii="Arial" w:eastAsia="Calibri" w:hAnsi="Arial" w:cs="Arial"/>
          <w:spacing w:val="-4"/>
          <w:sz w:val="22"/>
          <w:szCs w:val="22"/>
          <w:lang w:val="es-ES"/>
        </w:rPr>
        <w:t xml:space="preserve">- Biển báo bằng biển phản quang theo điều lệ báo hiệu đường bộ QCVN 41:2019/BGTVT; móng chân biển báo đổ BTXM – M150, đá (2 x 4)cm: Cắm ở những vị trí đầu tuyến, cuối tuyến, khu đông dân cư, trường học, trung tâm xã, đường cong liên tục, những đoạn độ dốc lớn, đoạn sạt lở, các công trình cầu, ngầm, kè, vị trí giao nhau giữa các tuyến... </w:t>
      </w:r>
    </w:p>
    <w:p w14:paraId="4CC9480D" w14:textId="77777777" w:rsidR="00CD7263" w:rsidRPr="00B414B5" w:rsidRDefault="00CD7263" w:rsidP="00CD7263">
      <w:pPr>
        <w:spacing w:after="120"/>
        <w:ind w:firstLine="720"/>
        <w:rPr>
          <w:rFonts w:ascii="Arial" w:eastAsia="Calibri" w:hAnsi="Arial" w:cs="Arial"/>
          <w:sz w:val="22"/>
          <w:szCs w:val="22"/>
          <w:lang w:val="es-ES"/>
        </w:rPr>
      </w:pPr>
      <w:r w:rsidRPr="00B414B5">
        <w:rPr>
          <w:rFonts w:ascii="Arial" w:eastAsia="Calibri" w:hAnsi="Arial" w:cs="Arial"/>
          <w:sz w:val="22"/>
          <w:szCs w:val="22"/>
          <w:lang w:val="es-ES"/>
        </w:rPr>
        <w:t>- Cột Ki lô mét, mốc lộ giới, cọc H: thân bằng bê tông cốt thép; bệ móng, chân cột đổ BTXM – M150, đá (2x4)cm. Quy cách theo điều lệ báo hiệu đường bộ QCVN 41:2019/BGTVT.</w:t>
      </w:r>
    </w:p>
    <w:p w14:paraId="60DDEBF1" w14:textId="0FDDA889" w:rsidR="00CD7263" w:rsidRDefault="00CD7263" w:rsidP="00CD7263">
      <w:pPr>
        <w:pStyle w:val="ListParagraph"/>
        <w:spacing w:after="120"/>
        <w:ind w:left="0" w:firstLine="720"/>
        <w:rPr>
          <w:rFonts w:ascii="Arial" w:eastAsia="Calibri" w:hAnsi="Arial" w:cs="Arial"/>
          <w:sz w:val="22"/>
          <w:szCs w:val="22"/>
          <w:lang w:val="es-ES"/>
        </w:rPr>
      </w:pPr>
      <w:r w:rsidRPr="00B414B5">
        <w:rPr>
          <w:rFonts w:ascii="Arial" w:eastAsia="Calibri" w:hAnsi="Arial" w:cs="Arial"/>
          <w:sz w:val="22"/>
          <w:szCs w:val="22"/>
          <w:lang w:val="es-ES"/>
        </w:rPr>
        <w:t>- Hộ lan mềm bố trí tại các vị trí vực sâu nguy hiểm, đường thu hẹp. Cột tròn đường kính D110mm, bước cột L=3m, chiều dài cột là 2,15m, chiều sâu chôn cột 140cm, thi công theo phương pháp ép cột.</w:t>
      </w:r>
    </w:p>
    <w:p w14:paraId="45974D23" w14:textId="77777777" w:rsidR="00783551" w:rsidRPr="00B414B5" w:rsidRDefault="00783551" w:rsidP="00CD7263">
      <w:pPr>
        <w:pStyle w:val="ListParagraph"/>
        <w:spacing w:after="120"/>
        <w:ind w:left="0" w:firstLine="720"/>
        <w:rPr>
          <w:rFonts w:ascii="Arial" w:hAnsi="Arial" w:cs="Arial"/>
          <w:sz w:val="22"/>
          <w:szCs w:val="22"/>
        </w:rPr>
      </w:pPr>
    </w:p>
    <w:p w14:paraId="3CB178DB" w14:textId="77777777" w:rsidR="00CD7263" w:rsidRPr="00B414B5" w:rsidRDefault="00CD7263" w:rsidP="00907FC8">
      <w:pPr>
        <w:pStyle w:val="ListParagraph"/>
        <w:numPr>
          <w:ilvl w:val="1"/>
          <w:numId w:val="81"/>
        </w:numPr>
        <w:spacing w:after="120"/>
        <w:ind w:left="1080"/>
        <w:contextualSpacing w:val="0"/>
        <w:jc w:val="both"/>
        <w:rPr>
          <w:rFonts w:ascii="Arial" w:hAnsi="Arial" w:cs="Arial"/>
          <w:b/>
          <w:sz w:val="22"/>
          <w:szCs w:val="22"/>
          <w:lang w:val="pt-BR"/>
        </w:rPr>
      </w:pPr>
      <w:r w:rsidRPr="00B414B5">
        <w:rPr>
          <w:rFonts w:ascii="Arial" w:hAnsi="Arial" w:cs="Arial"/>
          <w:b/>
          <w:sz w:val="22"/>
          <w:szCs w:val="22"/>
          <w:lang w:val="pt-BR"/>
        </w:rPr>
        <w:t>Gói thầu LS-ARVC-W02/Thi công xây lắp công trình Đường Khuổi Con - Nà Nưa, xã Minh Khai - Bản Hoay, xã Hồng Thái huyện Bình Gia</w:t>
      </w:r>
    </w:p>
    <w:p w14:paraId="7F765082"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 xml:space="preserve">Điểm đầu tuyến rẽ phải tại Km11+200, ĐT.226, điểm cuối tuyến giao với ĐH.60 tại Km1+400 Thôn Bản Hoay, xã Hồng Thái; tổng chiều dài toàn tuyến là L= 15.385,76m. Chiều dài thiết kế là </w:t>
      </w:r>
      <w:r w:rsidRPr="00B414B5">
        <w:rPr>
          <w:rFonts w:ascii="Arial" w:eastAsia="Calibri" w:hAnsi="Arial" w:cs="Arial"/>
          <w:sz w:val="22"/>
          <w:szCs w:val="22"/>
          <w:lang w:val="it-IT"/>
        </w:rPr>
        <w:t>13.305,29</w:t>
      </w:r>
      <w:r w:rsidRPr="00B414B5">
        <w:rPr>
          <w:rFonts w:ascii="Arial" w:eastAsia="Calibri" w:hAnsi="Arial" w:cs="Arial"/>
          <w:sz w:val="22"/>
          <w:szCs w:val="22"/>
          <w:lang w:val="nl-NL"/>
        </w:rPr>
        <w:t>/15.385,76m</w:t>
      </w:r>
      <w:r w:rsidRPr="00B414B5">
        <w:rPr>
          <w:rFonts w:ascii="Arial" w:eastAsia="Calibri" w:hAnsi="Arial" w:cs="Arial"/>
          <w:i/>
          <w:sz w:val="22"/>
          <w:szCs w:val="22"/>
          <w:lang w:val="nl-NL"/>
        </w:rPr>
        <w:t xml:space="preserve"> </w:t>
      </w:r>
      <w:r w:rsidRPr="00B414B5">
        <w:rPr>
          <w:rFonts w:ascii="Arial" w:hAnsi="Arial" w:cs="Arial"/>
          <w:i/>
          <w:sz w:val="22"/>
          <w:szCs w:val="22"/>
          <w:lang w:val="nl-NL"/>
        </w:rPr>
        <w:t>(Đoạn tuyến mở mới từ Km9+604,08÷Km11+671,41 dài 2.067,33m vướng rừng tự nhiên chưa đầu tư xây dựng trong giai đoạn này, đoạn vuốt nối đường cũ cuối tuyến từ Km15.372,62m –Km15+385,76m dài 13,14 không xây dựng)</w:t>
      </w:r>
      <w:r w:rsidRPr="00B414B5">
        <w:rPr>
          <w:rFonts w:ascii="Arial" w:eastAsia="Calibri" w:hAnsi="Arial" w:cs="Arial"/>
          <w:i/>
          <w:sz w:val="22"/>
          <w:szCs w:val="22"/>
          <w:lang w:val="nl-NL"/>
        </w:rPr>
        <w:t>.</w:t>
      </w:r>
      <w:r w:rsidRPr="00B414B5">
        <w:rPr>
          <w:rFonts w:ascii="Arial" w:eastAsia="Calibri" w:hAnsi="Arial" w:cs="Arial"/>
          <w:sz w:val="22"/>
          <w:szCs w:val="22"/>
          <w:lang w:val="nl-NL"/>
        </w:rPr>
        <w:t xml:space="preserve"> </w:t>
      </w:r>
    </w:p>
    <w:p w14:paraId="78FB7B17" w14:textId="77777777" w:rsidR="00CD7263" w:rsidRPr="00B414B5" w:rsidRDefault="00CD7263" w:rsidP="00CD7263">
      <w:pPr>
        <w:spacing w:after="120"/>
        <w:ind w:firstLine="720"/>
        <w:rPr>
          <w:rFonts w:ascii="Arial" w:eastAsia="Calibri" w:hAnsi="Arial" w:cs="Arial"/>
          <w:i/>
          <w:sz w:val="22"/>
          <w:szCs w:val="22"/>
          <w:lang w:val="nl-NL"/>
        </w:rPr>
      </w:pPr>
      <w:r w:rsidRPr="00B414B5">
        <w:rPr>
          <w:rFonts w:ascii="Arial" w:eastAsia="Calibri" w:hAnsi="Arial" w:cs="Arial"/>
          <w:sz w:val="22"/>
          <w:szCs w:val="22"/>
          <w:lang w:val="nl-NL"/>
        </w:rPr>
        <w:t xml:space="preserve">- Đối với những đoạn tuyến không vướng rừng tự nhiên có tổng chiều dài khoảng 9.576,85m </w:t>
      </w:r>
      <w:r w:rsidRPr="00B414B5">
        <w:rPr>
          <w:rFonts w:ascii="Arial" w:eastAsia="Calibri" w:hAnsi="Arial" w:cs="Arial"/>
          <w:i/>
          <w:sz w:val="22"/>
          <w:szCs w:val="22"/>
          <w:lang w:val="nl-NL"/>
        </w:rPr>
        <w:t xml:space="preserve">(từ cọc 1 (Km0) đến cọc TC35 (Km1+864,09m); cọc P119 (Km5+38,82) đến cọc TD142 (Km6+314,58); cọc P155 (Km6+730,41) đến cọc TD162 (Km7+232,68); cọc TC166 (Km7+370,86) đến cọc TC196 (Km9+604,08);  cọc TD230 (km11+671,41+) - cọc TD259 (km12+965,95); cọc TD259 (km12+965,95) - cọc 275 (km13+993,06); cọc 275 (km13+993,06+) - cọc TD321 (km15+381,92)). </w:t>
      </w:r>
      <w:r w:rsidRPr="00B414B5">
        <w:rPr>
          <w:rFonts w:ascii="Arial" w:eastAsia="Calibri" w:hAnsi="Arial" w:cs="Arial"/>
          <w:sz w:val="22"/>
          <w:szCs w:val="22"/>
          <w:lang w:val="nl-NL"/>
        </w:rPr>
        <w:t>Thiết kế vận dụng theo tiêu chuẩn đường cấp A áp dụng cho địa hình miền núi (theo TCVN 10380:2014). Nền đường rộng 6,0m (chưa kể rãnh dọc và mở rộng trong đường cong nằm), mặt đường rộng 3,5m, lề đường mỗi bên rộng 1,25m.</w:t>
      </w:r>
    </w:p>
    <w:p w14:paraId="62AE28E6" w14:textId="77777777" w:rsidR="00CD7263" w:rsidRPr="00B414B5" w:rsidRDefault="00CD7263" w:rsidP="00CD7263">
      <w:pPr>
        <w:spacing w:after="120"/>
        <w:ind w:firstLine="720"/>
        <w:rPr>
          <w:rFonts w:ascii="Arial" w:eastAsia="Arial" w:hAnsi="Arial" w:cs="Arial"/>
          <w:sz w:val="22"/>
          <w:szCs w:val="22"/>
          <w:lang w:val="nl-NL"/>
        </w:rPr>
      </w:pPr>
      <w:r w:rsidRPr="00B414B5">
        <w:rPr>
          <w:rFonts w:ascii="Arial" w:eastAsia="Calibri" w:hAnsi="Arial" w:cs="Arial"/>
          <w:iCs/>
          <w:sz w:val="22"/>
          <w:szCs w:val="22"/>
          <w:lang w:val="nl-NL" w:eastAsia="x-none"/>
        </w:rPr>
        <w:t xml:space="preserve">Mặt đường láng nhựa đối với đoạn có độ dốc dọc &lt;9% và mặt đường BTXM đối với đoạn có độ dốc dọc &gt;9%. </w:t>
      </w:r>
      <w:r w:rsidRPr="00B414B5">
        <w:rPr>
          <w:rFonts w:ascii="Arial" w:eastAsia="Arial" w:hAnsi="Arial" w:cs="Arial"/>
          <w:sz w:val="22"/>
          <w:szCs w:val="22"/>
          <w:lang w:val="nl-NL"/>
        </w:rPr>
        <w:t>Riêng đối với đoạn vướng rừng tự nhiên không thể mở rộng nền đường thì kết cấu mặt đường bằng BTXM.</w:t>
      </w:r>
    </w:p>
    <w:p w14:paraId="4E63F006"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Trong các đoạn tuyến không vướng rừng tự nhiên, một số đoạn tuyến đã có mặt đường BTXM được người dân cứng hóa thuộc phía cuối tuyến xã Hồng Thái (tổng chiều dài khoảng 4.244,83m), có thể tận dụng hoặc cải tạo lại, cụ thể:</w:t>
      </w:r>
    </w:p>
    <w:p w14:paraId="6AFBE24E"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 xml:space="preserve">+ Đối với những đoạn có mặt đường BTXM cũ còn tốt có tổng chiều dài khoảng 2.612,64m </w:t>
      </w:r>
      <w:r w:rsidRPr="00B414B5">
        <w:rPr>
          <w:rFonts w:ascii="Arial" w:eastAsia="Calibri" w:hAnsi="Arial" w:cs="Arial"/>
          <w:i/>
          <w:sz w:val="22"/>
          <w:szCs w:val="22"/>
          <w:lang w:val="nl-NL"/>
        </w:rPr>
        <w:t xml:space="preserve">(từ cọc D241 D241 (km12+303,69) - cọc 269 (km13+689,76); cọc 274 </w:t>
      </w:r>
      <w:r w:rsidRPr="00B414B5">
        <w:rPr>
          <w:rFonts w:ascii="Arial" w:eastAsia="Calibri" w:hAnsi="Arial" w:cs="Arial"/>
          <w:i/>
          <w:sz w:val="22"/>
          <w:szCs w:val="22"/>
          <w:lang w:val="nl-NL"/>
        </w:rPr>
        <w:lastRenderedPageBreak/>
        <w:t>(Km13+876,52) - cọc 284 (Km14+407,01); cọc TD301 (Km14+613,37) - cọc P319(Km15+296,31); cọc TD321(Km15+372,62) - cọc D322(Km15+385,76)</w:t>
      </w:r>
      <w:r w:rsidRPr="00B414B5">
        <w:rPr>
          <w:rFonts w:ascii="Arial" w:eastAsia="Calibri" w:hAnsi="Arial" w:cs="Arial"/>
          <w:sz w:val="22"/>
          <w:szCs w:val="22"/>
          <w:lang w:val="nl-NL"/>
        </w:rPr>
        <w:t>: Những đoạn đường này có bề rộng 3,0m tận dụng mặt đường cũ, bổ sung trồng cọc tiêu, xây rãnh BTXM tại vị trí có độ dốc dọc lớn.</w:t>
      </w:r>
    </w:p>
    <w:p w14:paraId="5C25B927" w14:textId="77777777" w:rsidR="00CD7263" w:rsidRPr="00B414B5" w:rsidRDefault="00CD7263" w:rsidP="00CD7263">
      <w:pPr>
        <w:spacing w:after="120"/>
        <w:ind w:firstLine="720"/>
        <w:rPr>
          <w:rFonts w:ascii="Arial" w:eastAsia="Arial" w:hAnsi="Arial" w:cs="Arial"/>
          <w:sz w:val="22"/>
          <w:szCs w:val="22"/>
          <w:lang w:val="nl-NL"/>
        </w:rPr>
      </w:pPr>
      <w:r w:rsidRPr="00B414B5">
        <w:rPr>
          <w:rFonts w:ascii="Arial" w:eastAsia="Calibri" w:hAnsi="Arial" w:cs="Arial"/>
          <w:sz w:val="22"/>
          <w:szCs w:val="22"/>
          <w:lang w:val="nl-NL"/>
        </w:rPr>
        <w:t xml:space="preserve">+ Đối với những đoạn có mặt đường BTXM cũ đã xuống cấp có tổng chiều dài khoảng 1632,19m </w:t>
      </w:r>
      <w:r w:rsidRPr="00B414B5">
        <w:rPr>
          <w:rFonts w:ascii="Arial" w:eastAsia="Calibri" w:hAnsi="Arial" w:cs="Arial"/>
          <w:i/>
          <w:sz w:val="22"/>
          <w:szCs w:val="22"/>
          <w:lang w:val="nl-NL"/>
        </w:rPr>
        <w:t>từ cọc TD230 (km11+671,41+) - cọc D241 (km12+303,69; cọc 269 (km13+689,76) - cọc 274 (Km13+876,52); cọc 274 (Km13+876,52) - cọc TD301 (Km14+613,37); cọc P319(Km15+296,31) - cọc TD321(Km15+372,62))</w:t>
      </w:r>
      <w:r w:rsidRPr="00B414B5">
        <w:rPr>
          <w:rFonts w:ascii="Arial" w:eastAsia="Calibri" w:hAnsi="Arial" w:cs="Arial"/>
          <w:sz w:val="22"/>
          <w:szCs w:val="22"/>
          <w:lang w:val="nl-NL"/>
        </w:rPr>
        <w:t>: Những đoạn đường này có bề rộng 3,0m đã hưu hỏng, thực hiện cải tạo mặt đường BTXM cũ, thiết kế vận dụng đảm bảo chiều rộng nền đường tối thiểu đạt cấp B (Theo QĐ số 866/QĐ-UBND ngày 24/4/2021 của UBND tỉnh Lạng Sơn).</w:t>
      </w:r>
    </w:p>
    <w:p w14:paraId="2E3CFFE2"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 Đối với những đoạn tuyến vướng rừng tự nhiên đã có hiện trạng đường cũ có tổng chiều dài khoảng 3.728,74m (từ cọc TC35 (km1+864,09) - cọc P119(km5+38,82); coc TD42 (km6+314,58)- P155 (km6+730,41); cọc TD162 (Km7+232,68)- cọc TC166(km7+370,86)) tận dụng tối đa hiện trạng nền đường cũ, thiết kế vận dụng đảm bảo chiều rộng nền đường tối thiểu đạt cấp B (Theo QĐ số 866/QĐ-UBND ngày 24/4/2021 của UBND tỉnh Lạng Sơn) có bề rộng nền đường 4,0m, mặt đường rộng 3,5m.</w:t>
      </w:r>
      <w:r w:rsidRPr="00B414B5">
        <w:rPr>
          <w:rFonts w:ascii="Arial" w:eastAsia="Calibri" w:hAnsi="Arial" w:cs="Arial"/>
          <w:sz w:val="22"/>
          <w:szCs w:val="22"/>
          <w:lang w:val="it-IT"/>
        </w:rPr>
        <w:t xml:space="preserve"> Độ dốc dọc theo dốc hiện trạng đường cũ I</w:t>
      </w:r>
      <w:r w:rsidRPr="00B414B5">
        <w:rPr>
          <w:rFonts w:ascii="Arial" w:eastAsia="Calibri" w:hAnsi="Arial" w:cs="Arial"/>
          <w:sz w:val="22"/>
          <w:szCs w:val="22"/>
          <w:vertAlign w:val="subscript"/>
          <w:lang w:val="it-IT"/>
        </w:rPr>
        <w:t>max</w:t>
      </w:r>
      <w:r w:rsidRPr="00B414B5">
        <w:rPr>
          <w:rFonts w:ascii="Arial" w:eastAsia="Calibri" w:hAnsi="Arial" w:cs="Arial"/>
          <w:sz w:val="22"/>
          <w:szCs w:val="22"/>
          <w:lang w:val="it-IT"/>
        </w:rPr>
        <w:t xml:space="preserve">= 24%. </w:t>
      </w:r>
      <w:r w:rsidRPr="00B414B5">
        <w:rPr>
          <w:rFonts w:ascii="Arial" w:eastAsia="Calibri" w:hAnsi="Arial" w:cs="Arial"/>
          <w:sz w:val="22"/>
          <w:szCs w:val="22"/>
          <w:lang w:val="nl-NL"/>
        </w:rPr>
        <w:t>Đối với những đoạn do vướng rừng tự nhiên không đủ chiều rộng để mở nền làm rãnh thoát nước dọc tuyến được thì thiết kế gia cố mặt đường đến sát chân taluy.</w:t>
      </w:r>
    </w:p>
    <w:p w14:paraId="75315E76" w14:textId="77777777" w:rsidR="00CD7263" w:rsidRPr="00B414B5" w:rsidRDefault="00CD7263" w:rsidP="00CD7263">
      <w:pPr>
        <w:spacing w:after="120"/>
        <w:ind w:firstLine="720"/>
        <w:rPr>
          <w:rFonts w:ascii="Arial" w:eastAsia="Calibri" w:hAnsi="Arial" w:cs="Arial"/>
          <w:iCs/>
          <w:sz w:val="22"/>
          <w:szCs w:val="22"/>
          <w:lang w:val="nl-NL" w:eastAsia="x-none"/>
        </w:rPr>
      </w:pPr>
      <w:r w:rsidRPr="00B414B5">
        <w:rPr>
          <w:rFonts w:ascii="Arial" w:eastAsia="Calibri" w:hAnsi="Arial" w:cs="Arial"/>
          <w:b/>
          <w:iCs/>
          <w:sz w:val="22"/>
          <w:szCs w:val="22"/>
          <w:lang w:val="nl-NL" w:eastAsia="x-none"/>
        </w:rPr>
        <w:t>2.2.1. Hướng tuyến:</w:t>
      </w:r>
      <w:r w:rsidRPr="00B414B5">
        <w:rPr>
          <w:rFonts w:ascii="Arial" w:eastAsia="Calibri" w:hAnsi="Arial" w:cs="Arial"/>
          <w:iCs/>
          <w:sz w:val="22"/>
          <w:szCs w:val="22"/>
          <w:lang w:val="nl-NL" w:eastAsia="x-none"/>
        </w:rPr>
        <w:t xml:space="preserve"> Hướng tuyến bám theo hướng tuyến thiết kế cơ sở đã được phê duyệt. Tuy nhiên, để cải thiện độ dốc dọc tối đa, giảm khối lượng đào, giảm diện tích chiếm dụng làm tăng kinh phí giải phóng mặt bàng, trong bước này điều chỉnh cục bộ một số đoạn nhỏ cho phù hợp.</w:t>
      </w:r>
    </w:p>
    <w:p w14:paraId="0201BB26"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Cơ bản bám theo đường cũ, cải tạo cục bộ những đoạn đi giữa lòng suối, đoạn cua gấp có bán kính nhỏ, độ dốc lớn để tăng bán kính đảm bảo cấp đường thiết kế, cải thiện tầm nhìn và đảm bảo các chỉ tiêu kỹ thuật của cấp đường.</w:t>
      </w:r>
    </w:p>
    <w:p w14:paraId="17755209" w14:textId="77777777" w:rsidR="00CD7263" w:rsidRPr="00B414B5" w:rsidRDefault="00CD7263" w:rsidP="00CD7263">
      <w:pPr>
        <w:spacing w:after="120"/>
        <w:ind w:firstLine="720"/>
        <w:rPr>
          <w:rFonts w:ascii="Arial" w:eastAsia="Calibri" w:hAnsi="Arial" w:cs="Arial"/>
          <w:b/>
          <w:iCs/>
          <w:sz w:val="22"/>
          <w:szCs w:val="22"/>
          <w:lang w:val="pt-BR" w:eastAsia="x-none"/>
        </w:rPr>
      </w:pPr>
      <w:r w:rsidRPr="00B414B5">
        <w:rPr>
          <w:rFonts w:ascii="Arial" w:eastAsia="Calibri" w:hAnsi="Arial" w:cs="Arial"/>
          <w:b/>
          <w:iCs/>
          <w:sz w:val="22"/>
          <w:szCs w:val="22"/>
          <w:lang w:val="pt-BR" w:eastAsia="x-none"/>
        </w:rPr>
        <w:t>2.2.2. Trắc dọc:</w:t>
      </w:r>
    </w:p>
    <w:p w14:paraId="0AD8E3B7"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Những đoạn tuyến đi cắt khe, mùa mưa thường bị ngập nước, đường đỏ thiết kế sao cho cao độ vai đường </w:t>
      </w:r>
      <w:r w:rsidRPr="00B414B5">
        <w:rPr>
          <w:rFonts w:ascii="Arial" w:eastAsia="Calibri" w:hAnsi="Arial" w:cs="Arial"/>
          <w:sz w:val="22"/>
          <w:szCs w:val="22"/>
        </w:rPr>
        <w:sym w:font="UniversalMath1 BT" w:char="F0E1"/>
      </w:r>
      <w:r w:rsidRPr="00B414B5">
        <w:rPr>
          <w:rFonts w:ascii="Arial" w:eastAsia="Calibri" w:hAnsi="Arial" w:cs="Arial"/>
          <w:sz w:val="22"/>
          <w:szCs w:val="22"/>
          <w:lang w:val="pt-BR"/>
        </w:rPr>
        <w:t xml:space="preserve"> 0,5m so với mực nước ngập thường xuyên.</w:t>
      </w:r>
    </w:p>
    <w:p w14:paraId="3DA48FB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pacing w:val="-4"/>
          <w:sz w:val="22"/>
          <w:szCs w:val="22"/>
          <w:lang w:val="pt-BR"/>
        </w:rPr>
        <w:t>- Những đoạn tuyến đi qua khu vực nền đất yếu mà phía trên nền đất yếu có một lớp</w:t>
      </w:r>
      <w:r w:rsidRPr="00B414B5">
        <w:rPr>
          <w:rFonts w:ascii="Arial" w:eastAsia="Calibri" w:hAnsi="Arial" w:cs="Arial"/>
          <w:sz w:val="22"/>
          <w:szCs w:val="22"/>
          <w:lang w:val="pt-BR"/>
        </w:rPr>
        <w:t xml:space="preserve"> </w:t>
      </w:r>
      <w:r w:rsidRPr="00B414B5">
        <w:rPr>
          <w:rFonts w:ascii="Arial" w:eastAsia="Calibri" w:hAnsi="Arial" w:cs="Arial"/>
          <w:spacing w:val="-4"/>
          <w:sz w:val="22"/>
          <w:szCs w:val="22"/>
          <w:lang w:val="pt-BR"/>
        </w:rPr>
        <w:t>vỏ (không thuộc lớp đất yếu) dày từ 1 – 2m, đường đỏ thiết kế đi cao hơn lớp vỏ từ 2 - 3m.</w:t>
      </w:r>
    </w:p>
    <w:p w14:paraId="6D29333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tuyến đi qua địa hình tự nhiên đồi, núi cao, phân cắt mạnh và chuyển hướng liên tục, đường đỏ được cân nhắc hài hoà để trắc dọc không có dạng răng cưa nhiều.</w:t>
      </w:r>
    </w:p>
    <w:p w14:paraId="609ED4D7"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có độ dốc dọc sườn lớn hơn 10%, tuỳ thuộc tình hình cụ thể mặt cắt ngang mà thiết kế đào hoàn toàn hay đào đắp kết hợp nhằm tận dụng và cân đối khối lượng để giảm kinh phí.</w:t>
      </w:r>
    </w:p>
    <w:p w14:paraId="485832B7"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Tại các vị trí công trình đường đỏ kẻ vuốt nối vào vị trí công trình sao cho hài hoà, đảm bảo tiêu chuẩn kỹ thuật, cao độ đường đỏ khống chế bởi cao độ mặt cầu, cống cũ tại các vị trí tận dụng lại.</w:t>
      </w:r>
    </w:p>
    <w:p w14:paraId="7A9E84EC" w14:textId="77777777" w:rsidR="00CD7263" w:rsidRPr="00B414B5" w:rsidRDefault="00CD7263" w:rsidP="00CD7263">
      <w:pPr>
        <w:spacing w:after="120"/>
        <w:ind w:firstLine="720"/>
        <w:rPr>
          <w:rFonts w:ascii="Arial" w:eastAsia="Calibri" w:hAnsi="Arial" w:cs="Arial"/>
          <w:spacing w:val="-2"/>
          <w:sz w:val="22"/>
          <w:szCs w:val="22"/>
          <w:lang w:val="pt-BR"/>
        </w:rPr>
      </w:pPr>
      <w:r w:rsidRPr="00B414B5">
        <w:rPr>
          <w:rFonts w:ascii="Arial" w:eastAsia="Calibri" w:hAnsi="Arial" w:cs="Arial"/>
          <w:spacing w:val="-2"/>
          <w:sz w:val="22"/>
          <w:szCs w:val="22"/>
          <w:lang w:val="pt-BR"/>
        </w:rPr>
        <w:t xml:space="preserve">- Những đoạn có độ dốc dọc tự nhiên lớn, để giảm khối lượng cũng như chiều cao đào đắp, đồng thời tăng độ ổn định taluy nền đường thiết kế sử dụng độ dốc dọc lớn nhất 9% (đối với đường </w:t>
      </w:r>
      <w:r w:rsidRPr="00B414B5">
        <w:rPr>
          <w:rFonts w:ascii="Arial" w:eastAsia="Calibri" w:hAnsi="Arial" w:cs="Arial"/>
          <w:sz w:val="22"/>
          <w:szCs w:val="22"/>
          <w:lang w:val="pt-BR"/>
        </w:rPr>
        <w:t>đường cấp A miền núi) và</w:t>
      </w:r>
      <w:r w:rsidRPr="00B414B5">
        <w:rPr>
          <w:rFonts w:ascii="Arial" w:eastAsia="Calibri" w:hAnsi="Arial" w:cs="Arial"/>
          <w:spacing w:val="-2"/>
          <w:sz w:val="22"/>
          <w:szCs w:val="22"/>
          <w:lang w:val="pt-BR"/>
        </w:rPr>
        <w:t xml:space="preserve"> 13% (đối với đường </w:t>
      </w:r>
      <w:r w:rsidRPr="00B414B5">
        <w:rPr>
          <w:rFonts w:ascii="Arial" w:eastAsia="Calibri" w:hAnsi="Arial" w:cs="Arial"/>
          <w:sz w:val="22"/>
          <w:szCs w:val="22"/>
          <w:lang w:val="pt-BR"/>
        </w:rPr>
        <w:t xml:space="preserve">cấp B miền núi) </w:t>
      </w:r>
      <w:r w:rsidRPr="00B414B5">
        <w:rPr>
          <w:rFonts w:ascii="Arial" w:eastAsia="Calibri" w:hAnsi="Arial" w:cs="Arial"/>
          <w:spacing w:val="-2"/>
          <w:sz w:val="22"/>
          <w:szCs w:val="22"/>
          <w:lang w:val="pt-BR"/>
        </w:rPr>
        <w:t>hoặc độ dốc dọc châm chước 19% đến 24% đối với đoạn vướng rừng tự nhiên tuyến đi theo đường cũ.  Giữa những đoạn dốc dọc lớn có chiều dài đổi dốc tối đa phải bố trí đoạn nghỉ có độ dốc phù hợp, đoạn nghỉ này phải đủ dài để bố trí đường cong đứng hoặc bố trí các đoạn dừng nghỉ lánh nạn có chiều dài 40m, nền đường rộng 10m.</w:t>
      </w:r>
    </w:p>
    <w:p w14:paraId="2E5E47E6"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lên xuống dốc, đường đỏ kẻ kết hợp hài hoà với bình đồ, phân phối dốc đều và hạn chế sử dụng độ dốc tối đa.</w:t>
      </w:r>
    </w:p>
    <w:p w14:paraId="71F90743" w14:textId="77777777" w:rsidR="00CD7263" w:rsidRPr="00B414B5" w:rsidRDefault="00CD7263" w:rsidP="00CD7263">
      <w:pPr>
        <w:spacing w:after="120"/>
        <w:ind w:firstLine="720"/>
        <w:rPr>
          <w:rFonts w:ascii="Arial" w:eastAsia="Calibri" w:hAnsi="Arial" w:cs="Arial"/>
          <w:b/>
          <w:sz w:val="22"/>
          <w:szCs w:val="22"/>
          <w:lang w:val="pt-BR"/>
        </w:rPr>
      </w:pPr>
      <w:r w:rsidRPr="00B414B5">
        <w:rPr>
          <w:rFonts w:ascii="Arial" w:eastAsia="Calibri" w:hAnsi="Arial" w:cs="Arial"/>
          <w:b/>
          <w:sz w:val="22"/>
          <w:szCs w:val="22"/>
          <w:lang w:val="pt-BR"/>
        </w:rPr>
        <w:lastRenderedPageBreak/>
        <w:t>2.2.3. Trắc ngang:</w:t>
      </w:r>
    </w:p>
    <w:p w14:paraId="799884D4"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pt-BR" w:eastAsia="vi-VN"/>
        </w:rPr>
        <w:t>-</w:t>
      </w:r>
      <w:r w:rsidRPr="00B414B5">
        <w:rPr>
          <w:rFonts w:ascii="Arial" w:eastAsia="Calibri" w:hAnsi="Arial" w:cs="Arial"/>
          <w:sz w:val="22"/>
          <w:szCs w:val="22"/>
          <w:lang w:val="vi-VN" w:eastAsia="vi-VN"/>
        </w:rPr>
        <w:t xml:space="preserve"> Đối với những đoạn tuyến không vướng rừng tự nhiên: Bề rộng nền đường: B</w:t>
      </w:r>
      <w:r w:rsidRPr="00B414B5">
        <w:rPr>
          <w:rFonts w:ascii="Arial" w:eastAsia="Calibri" w:hAnsi="Arial" w:cs="Arial"/>
          <w:sz w:val="22"/>
          <w:szCs w:val="22"/>
          <w:vertAlign w:val="subscript"/>
          <w:lang w:val="vi-VN" w:eastAsia="vi-VN"/>
        </w:rPr>
        <w:t>NỀN</w:t>
      </w:r>
      <w:r w:rsidRPr="00B414B5">
        <w:rPr>
          <w:rFonts w:ascii="Arial" w:eastAsia="Calibri" w:hAnsi="Arial" w:cs="Arial"/>
          <w:sz w:val="22"/>
          <w:szCs w:val="22"/>
          <w:lang w:val="vi-VN" w:eastAsia="vi-VN"/>
        </w:rPr>
        <w:t xml:space="preserve"> = 6,0m (chưa kể mở rộng và rãnh dọc). Bề rộng mặt đường: B</w:t>
      </w:r>
      <w:r w:rsidRPr="00B414B5">
        <w:rPr>
          <w:rFonts w:ascii="Arial" w:eastAsia="Calibri" w:hAnsi="Arial" w:cs="Arial"/>
          <w:sz w:val="22"/>
          <w:szCs w:val="22"/>
          <w:vertAlign w:val="subscript"/>
          <w:lang w:val="vi-VN" w:eastAsia="vi-VN"/>
        </w:rPr>
        <w:t>MẶT</w:t>
      </w:r>
      <w:r w:rsidRPr="00B414B5">
        <w:rPr>
          <w:rFonts w:ascii="Arial" w:eastAsia="Calibri" w:hAnsi="Arial" w:cs="Arial"/>
          <w:sz w:val="22"/>
          <w:szCs w:val="22"/>
          <w:lang w:val="vi-VN" w:eastAsia="vi-VN"/>
        </w:rPr>
        <w:t xml:space="preserve"> = 3,5m (chưa kể mở rộng). Chiều rộng lề đường: 2x1,25m. Thiết kế siêu cao, mở rộng theo qui định. </w:t>
      </w:r>
    </w:p>
    <w:p w14:paraId="6B2CC401"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ngang mặt đường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2% đối với mặt đường BTXM, độ dốc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3% đối với mặt đường láng nhựa;</w:t>
      </w:r>
    </w:p>
    <w:p w14:paraId="2F685878"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lề đường i</w:t>
      </w:r>
      <w:r w:rsidRPr="00B414B5">
        <w:rPr>
          <w:rFonts w:ascii="Arial" w:eastAsia="Calibri" w:hAnsi="Arial" w:cs="Arial"/>
          <w:sz w:val="22"/>
          <w:szCs w:val="22"/>
          <w:vertAlign w:val="subscript"/>
          <w:lang w:val="nl-NL" w:eastAsia="vi-VN"/>
        </w:rPr>
        <w:t>lề</w:t>
      </w:r>
      <w:r w:rsidRPr="00B414B5">
        <w:rPr>
          <w:rFonts w:ascii="Arial" w:eastAsia="Calibri" w:hAnsi="Arial" w:cs="Arial"/>
          <w:sz w:val="22"/>
          <w:szCs w:val="22"/>
          <w:lang w:val="nl-NL" w:eastAsia="vi-VN"/>
        </w:rPr>
        <w:t xml:space="preserve"> = 4% hướng ra phía ngoài taluy.</w:t>
      </w:r>
    </w:p>
    <w:p w14:paraId="5116C20B"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nl-NL" w:eastAsia="vi-VN"/>
        </w:rPr>
        <w:t xml:space="preserve">- </w:t>
      </w:r>
      <w:r w:rsidRPr="00B414B5">
        <w:rPr>
          <w:rFonts w:ascii="Arial" w:eastAsia="Calibri" w:hAnsi="Arial" w:cs="Arial"/>
          <w:sz w:val="22"/>
          <w:szCs w:val="22"/>
          <w:lang w:val="vi-VN" w:eastAsia="vi-VN"/>
        </w:rPr>
        <w:t>Đối với những đoạn tuyến vướng rừng tự nhiên: Bề rộng nền đường đảm bảo: B</w:t>
      </w:r>
      <w:r w:rsidRPr="00B414B5">
        <w:rPr>
          <w:rFonts w:ascii="Arial" w:eastAsia="Calibri" w:hAnsi="Arial" w:cs="Arial"/>
          <w:sz w:val="22"/>
          <w:szCs w:val="22"/>
          <w:vertAlign w:val="subscript"/>
          <w:lang w:val="vi-VN" w:eastAsia="vi-VN"/>
        </w:rPr>
        <w:t>NỀN</w:t>
      </w:r>
      <w:r w:rsidRPr="00B414B5">
        <w:rPr>
          <w:rFonts w:ascii="Arial" w:eastAsia="Calibri" w:hAnsi="Arial" w:cs="Arial"/>
          <w:sz w:val="22"/>
          <w:szCs w:val="22"/>
          <w:lang w:val="vi-VN" w:eastAsia="vi-VN"/>
        </w:rPr>
        <w:t xml:space="preserve"> = 4,0m (chưa kể mở rộng và rãnh dọc). Bề rộng mặt đường: B</w:t>
      </w:r>
      <w:r w:rsidRPr="00B414B5">
        <w:rPr>
          <w:rFonts w:ascii="Arial" w:eastAsia="Calibri" w:hAnsi="Arial" w:cs="Arial"/>
          <w:sz w:val="22"/>
          <w:szCs w:val="22"/>
          <w:vertAlign w:val="subscript"/>
          <w:lang w:val="vi-VN" w:eastAsia="vi-VN"/>
        </w:rPr>
        <w:t>MẶT</w:t>
      </w:r>
      <w:r w:rsidRPr="00B414B5">
        <w:rPr>
          <w:rFonts w:ascii="Arial" w:eastAsia="Calibri" w:hAnsi="Arial" w:cs="Arial"/>
          <w:sz w:val="22"/>
          <w:szCs w:val="22"/>
          <w:lang w:val="vi-VN" w:eastAsia="vi-VN"/>
        </w:rPr>
        <w:t xml:space="preserve"> = 3,5m (chưa kể mở rộng). Chiều rộng lề đường: 2x0,25m. Thiết kế siêu cao, mở rộng theo qui định. </w:t>
      </w:r>
    </w:p>
    <w:p w14:paraId="711F00A7"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ngang mặt đường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2% đối với mặt đường BTXM, độ dốc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3% đối với mặt đường láng nhựa;</w:t>
      </w:r>
    </w:p>
    <w:p w14:paraId="4D68ECA5"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Dộ dốc lề đường i</w:t>
      </w:r>
      <w:r w:rsidRPr="00B414B5">
        <w:rPr>
          <w:rFonts w:ascii="Arial" w:eastAsia="Calibri" w:hAnsi="Arial" w:cs="Arial"/>
          <w:sz w:val="22"/>
          <w:szCs w:val="22"/>
          <w:vertAlign w:val="subscript"/>
          <w:lang w:val="nl-NL" w:eastAsia="vi-VN"/>
        </w:rPr>
        <w:t>lề</w:t>
      </w:r>
      <w:r w:rsidRPr="00B414B5">
        <w:rPr>
          <w:rFonts w:ascii="Arial" w:eastAsia="Calibri" w:hAnsi="Arial" w:cs="Arial"/>
          <w:sz w:val="22"/>
          <w:szCs w:val="22"/>
          <w:lang w:val="nl-NL" w:eastAsia="vi-VN"/>
        </w:rPr>
        <w:t xml:space="preserve"> = 4% hướng ra phía ngoài taluy.</w:t>
      </w:r>
    </w:p>
    <w:p w14:paraId="4D4B5806"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xml:space="preserve">- Bọc lề tại các vị trí gia cố rãnh dọc có độ dốc ≥6%, đoạn nền đường thường xuyên ẩm ướt, kết cấu bằng BTXM-M250 dày 15cm trên lớp móng cấp phối đá dăm dày 10cm. </w:t>
      </w:r>
    </w:p>
    <w:p w14:paraId="5E7CAF1A"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Tại các vị trí tận dụng công trình thoát nước cũ, thiết kế đấu nối kéo dài để đảm bảo đủ chiều rộng nền đường của cấp đường.</w:t>
      </w:r>
    </w:p>
    <w:p w14:paraId="705658E0"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Trên tuyến có các dạng nền đường thông thường gồm: Nền đắp hoàn toàn, nền đào chữ L, nền đào chữ U, nửa đào nửa đắp, nền đường kết hợp kè chắn. Điển hình nhất là dạng nền đường đào chữ L.</w:t>
      </w:r>
    </w:p>
    <w:p w14:paraId="3B9C80D0"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Tại những đoạn taluy nền đào cao ≥ 12,0m, thiết kế đào giật cấp với bước giật cấp mái taluy là H = 8,0m, bậc thềm giật cấp rộng 2,0m và dốc 5% về phía trong ta luy, cách khoảng 50 – 80m bố trí một bậc nước bằng đá hộc xây để dẫn nước xuống rãnh dọc.</w:t>
      </w:r>
    </w:p>
    <w:p w14:paraId="7E0673B7"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Mái dốc ta luy đào: 1/0,3 </w:t>
      </w:r>
      <w:r w:rsidRPr="00B414B5">
        <w:rPr>
          <w:rFonts w:ascii="Arial" w:eastAsia="Calibri" w:hAnsi="Arial" w:cs="Arial"/>
          <w:sz w:val="22"/>
          <w:szCs w:val="22"/>
          <w:lang w:val="fr-FR"/>
        </w:rPr>
        <w:sym w:font="Symbol" w:char="F0B8"/>
      </w:r>
      <w:r w:rsidRPr="00B414B5">
        <w:rPr>
          <w:rFonts w:ascii="Arial" w:eastAsia="Calibri" w:hAnsi="Arial" w:cs="Arial"/>
          <w:sz w:val="22"/>
          <w:szCs w:val="22"/>
          <w:lang w:val="fr-FR"/>
        </w:rPr>
        <w:t xml:space="preserve"> 1/0,75. Đoạn có hiện tượng sạt lở thì đào mái ta luy 1/1 </w:t>
      </w:r>
      <w:r w:rsidRPr="00B414B5">
        <w:rPr>
          <w:rFonts w:ascii="Arial" w:eastAsia="Calibri" w:hAnsi="Arial" w:cs="Arial"/>
          <w:sz w:val="22"/>
          <w:szCs w:val="22"/>
          <w:lang w:val="fr-FR"/>
        </w:rPr>
        <w:sym w:font="Symbol" w:char="F0B8"/>
      </w:r>
      <w:r w:rsidRPr="00B414B5">
        <w:rPr>
          <w:rFonts w:ascii="Arial" w:eastAsia="Calibri" w:hAnsi="Arial" w:cs="Arial"/>
          <w:sz w:val="22"/>
          <w:szCs w:val="22"/>
          <w:lang w:val="fr-FR"/>
        </w:rPr>
        <w:t xml:space="preserve"> 1/1,5.</w:t>
      </w:r>
    </w:p>
    <w:p w14:paraId="5892309C"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Mái dốc ta luy đắp: 1/1,5; </w:t>
      </w:r>
    </w:p>
    <w:p w14:paraId="7B5FB7B2"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Rãnh dọc thiết kế tiết diện hình thang rộng 1,0m, sâu 0,4m, đáy rãnh rộng 0,4m; thiết kế tạo vuốt độ dốc dọc lòng rãnh tối thiểu 0,5%; Gia cố rãnh dọc bằng BTXM-M200 đá (1x2)cm, dày 10cm đổ tại chỗ tại những vị trí có độ dốc dọc ≥6%, đoạn nền đường thường xuyên ẩm ướt. Tại những đoạn nút giao với các đường khác thay thế rãnh dọc gia cố BTXM bằng cống bản chịu lực. </w:t>
      </w:r>
    </w:p>
    <w:p w14:paraId="22171E81" w14:textId="77777777" w:rsidR="00CD7263" w:rsidRPr="00B414B5" w:rsidRDefault="00CD7263" w:rsidP="00CD7263">
      <w:pPr>
        <w:spacing w:after="120"/>
        <w:ind w:firstLine="720"/>
        <w:rPr>
          <w:rFonts w:ascii="Arial" w:eastAsia="Calibri" w:hAnsi="Arial" w:cs="Arial"/>
          <w:b/>
          <w:sz w:val="22"/>
          <w:szCs w:val="22"/>
          <w:lang w:val="fr-FR"/>
        </w:rPr>
      </w:pPr>
      <w:r w:rsidRPr="00B414B5">
        <w:rPr>
          <w:rFonts w:ascii="Arial" w:eastAsia="Calibri" w:hAnsi="Arial" w:cs="Arial"/>
          <w:b/>
          <w:sz w:val="22"/>
          <w:szCs w:val="22"/>
          <w:lang w:val="fr-FR"/>
        </w:rPr>
        <w:t>2.2.4. Kết cấu áo đường:</w:t>
      </w:r>
    </w:p>
    <w:p w14:paraId="6BF9F1A2"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nl-NL" w:eastAsia="vi-VN"/>
        </w:rPr>
        <w:t xml:space="preserve">* </w:t>
      </w:r>
      <w:r w:rsidRPr="00B414B5">
        <w:rPr>
          <w:rFonts w:ascii="Arial" w:eastAsia="Calibri" w:hAnsi="Arial" w:cs="Arial"/>
          <w:sz w:val="22"/>
          <w:szCs w:val="22"/>
          <w:lang w:val="vi-VN" w:eastAsia="vi-VN"/>
        </w:rPr>
        <w:t>Mặt đường láng nhựa đối với những đoạn có độ dốc dọc &lt;9%:</w:t>
      </w:r>
    </w:p>
    <w:p w14:paraId="6EB7CB96"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Láng nhựa 3 lớp dày 3,5cm tiêu chuẩn nhựa 4,5 kg/m2;</w:t>
      </w:r>
    </w:p>
    <w:p w14:paraId="1C0A1D86"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trên CPĐD loại I dày 12cm;</w:t>
      </w:r>
    </w:p>
    <w:p w14:paraId="4B1B6409"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dưới CPĐD loại I dày 15cm;</w:t>
      </w:r>
    </w:p>
    <w:p w14:paraId="74D99C9C"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đất nền đầm chặt K95.</w:t>
      </w:r>
    </w:p>
    <w:p w14:paraId="5B5A09BA"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Mặt đường BTXM đối với những đoạn có độ dốc dọc &gt;9%</w:t>
      </w:r>
    </w:p>
    <w:p w14:paraId="2834048E"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Mặt đường BTXM- M300, đá (2x4)cm dày 20cm;</w:t>
      </w:r>
    </w:p>
    <w:p w14:paraId="6E9F8936"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vải bạt nhựa chống thấm.</w:t>
      </w:r>
    </w:p>
    <w:p w14:paraId="795FBD59"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trên CPĐD loại I dày 16cm;</w:t>
      </w:r>
    </w:p>
    <w:p w14:paraId="68EFEC5A"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đất nền đầm chặt K95.</w:t>
      </w:r>
    </w:p>
    <w:p w14:paraId="574B1D9F" w14:textId="77777777" w:rsidR="00CD7263" w:rsidRPr="00B414B5" w:rsidRDefault="00CD7263" w:rsidP="00CD7263">
      <w:pPr>
        <w:widowControl w:val="0"/>
        <w:tabs>
          <w:tab w:val="left" w:pos="567"/>
        </w:tabs>
        <w:spacing w:after="120"/>
        <w:ind w:firstLine="720"/>
        <w:rPr>
          <w:rFonts w:ascii="Arial" w:eastAsia="Arial" w:hAnsi="Arial" w:cs="Arial"/>
          <w:sz w:val="22"/>
          <w:szCs w:val="22"/>
          <w:lang w:val="nl-NL" w:eastAsia="vi-VN"/>
        </w:rPr>
      </w:pPr>
      <w:r w:rsidRPr="00B414B5">
        <w:rPr>
          <w:rFonts w:ascii="Arial" w:eastAsia="Arial" w:hAnsi="Arial" w:cs="Arial"/>
          <w:sz w:val="22"/>
          <w:szCs w:val="22"/>
          <w:lang w:val="nl-NL" w:eastAsia="vi-VN"/>
        </w:rPr>
        <w:t xml:space="preserve">- Riêng đối với đoạn vướng rừng tự nhiên không thể mở rộng nền đường thì kết cấu </w:t>
      </w:r>
      <w:r w:rsidRPr="00B414B5">
        <w:rPr>
          <w:rFonts w:ascii="Arial" w:eastAsia="Arial" w:hAnsi="Arial" w:cs="Arial"/>
          <w:sz w:val="22"/>
          <w:szCs w:val="22"/>
          <w:lang w:val="nl-NL" w:eastAsia="vi-VN"/>
        </w:rPr>
        <w:lastRenderedPageBreak/>
        <w:t>mặt đường bằng BTXM.</w:t>
      </w:r>
    </w:p>
    <w:p w14:paraId="77BC504C" w14:textId="77777777" w:rsidR="00CD7263" w:rsidRPr="00B414B5" w:rsidRDefault="00CD7263" w:rsidP="00CD7263">
      <w:pPr>
        <w:widowControl w:val="0"/>
        <w:tabs>
          <w:tab w:val="left" w:pos="567"/>
        </w:tabs>
        <w:spacing w:after="120"/>
        <w:ind w:firstLine="720"/>
        <w:rPr>
          <w:rFonts w:ascii="Arial" w:eastAsia="Calibri" w:hAnsi="Arial" w:cs="Arial"/>
          <w:b/>
          <w:sz w:val="22"/>
          <w:szCs w:val="22"/>
          <w:lang w:val="vi-VN" w:eastAsia="vi-VN"/>
        </w:rPr>
      </w:pPr>
      <w:r w:rsidRPr="00B414B5">
        <w:rPr>
          <w:rFonts w:ascii="Arial" w:eastAsia="Arial" w:hAnsi="Arial" w:cs="Arial"/>
          <w:b/>
          <w:sz w:val="22"/>
          <w:szCs w:val="22"/>
          <w:lang w:val="nl-NL" w:eastAsia="vi-VN"/>
        </w:rPr>
        <w:t>2.2.5. Công trình thoát nước:</w:t>
      </w:r>
    </w:p>
    <w:p w14:paraId="0E617743"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Tải trọng thiết kế HL93, H30 – XB80.</w:t>
      </w:r>
    </w:p>
    <w:p w14:paraId="4C28FE5C"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Tần suất tính toán thuỷ văn P = 4% đối với cầu nhỏ, cống tròn, cống hộp và cống bản BTCT kết hợp với BTXM và đá hộc xây vữa xi măng, khẩu độ từ (0,5÷6)m.</w:t>
      </w:r>
    </w:p>
    <w:p w14:paraId="5BB2F207"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Tại các vị trí khe tụ thuỷ đặt các cống tròn có khẩu độ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80cm đến </w:t>
      </w:r>
      <w:r w:rsidRPr="00B414B5">
        <w:rPr>
          <w:rFonts w:ascii="Arial" w:eastAsia="Calibri" w:hAnsi="Arial" w:cs="Arial"/>
          <w:sz w:val="22"/>
          <w:szCs w:val="22"/>
        </w:rPr>
        <w:sym w:font="Symbol" w:char="F046"/>
      </w:r>
      <w:r w:rsidRPr="00B414B5">
        <w:rPr>
          <w:rFonts w:ascii="Arial" w:eastAsia="Calibri" w:hAnsi="Arial" w:cs="Arial"/>
          <w:sz w:val="22"/>
          <w:szCs w:val="22"/>
          <w:lang w:val="pt-BR"/>
        </w:rPr>
        <w:t>100cm (khẩu độ theo tính toán).</w:t>
      </w:r>
    </w:p>
    <w:p w14:paraId="7AFBD1E1"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Bố trí ống thép 2</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10cm, cống tròn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40cm, nối cống cũ </w:t>
      </w:r>
      <w:r w:rsidRPr="00B414B5">
        <w:rPr>
          <w:rFonts w:ascii="Arial" w:eastAsia="Calibri" w:hAnsi="Arial" w:cs="Arial"/>
          <w:sz w:val="22"/>
          <w:szCs w:val="22"/>
        </w:rPr>
        <w:sym w:font="Symbol" w:char="F046"/>
      </w:r>
      <w:r w:rsidRPr="00B414B5">
        <w:rPr>
          <w:rFonts w:ascii="Arial" w:eastAsia="Calibri" w:hAnsi="Arial" w:cs="Arial"/>
          <w:sz w:val="22"/>
          <w:szCs w:val="22"/>
          <w:lang w:val="pt-BR"/>
        </w:rPr>
        <w:t>30cm còn tốt hoặc cống bản Lo = 0,5m phục vụ cấp nước trong sản xuất nông nghiệp (tuỳ nhu cầu cần cung cấp nước).</w:t>
      </w:r>
    </w:p>
    <w:p w14:paraId="29AF8EB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Bố trí cống cấu tạo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80cm, khoảng cách đặt cống từ 200 m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300 m; Các vị trí cống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75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80cm còn tốt, đủ khả năng thoát nước thì tận dụng và nối cống.</w:t>
      </w:r>
    </w:p>
    <w:p w14:paraId="4F01C9C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Bố trí cống bản qua đường rẽ để thoát nước rãnh dọc.</w:t>
      </w:r>
    </w:p>
    <w:p w14:paraId="12A6E15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Chiều dài cống bằng khổ nền đường (Tính từ mép trong tường đầu cống).</w:t>
      </w:r>
    </w:p>
    <w:p w14:paraId="271E83D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Trong đường cong tăng chiều dài cống hơn chiều rộng nền đường từ 1m </w:t>
      </w:r>
      <w:r w:rsidRPr="00B414B5">
        <w:rPr>
          <w:rFonts w:ascii="Arial" w:eastAsia="Calibri" w:hAnsi="Arial" w:cs="Arial"/>
          <w:sz w:val="22"/>
          <w:szCs w:val="22"/>
        </w:rPr>
        <w:sym w:font="Symbol" w:char="F0B8"/>
      </w:r>
      <w:r w:rsidRPr="00B414B5">
        <w:rPr>
          <w:rFonts w:ascii="Arial" w:eastAsia="Calibri" w:hAnsi="Arial" w:cs="Arial"/>
          <w:sz w:val="22"/>
          <w:szCs w:val="22"/>
          <w:lang w:val="pt-BR"/>
        </w:rPr>
        <w:t>2m để các xe vào đường cong được an toàn.</w:t>
      </w:r>
    </w:p>
    <w:p w14:paraId="58B5B244"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Chiều cao đất đắp trên đỉnh cống tối thiểu 0,5 m (tính từ mặt đường đến đỉnh cống); Cống tròn có khẩu độ </w:t>
      </w:r>
      <w:r w:rsidRPr="00B414B5">
        <w:rPr>
          <w:rFonts w:ascii="Arial" w:eastAsia="Calibri" w:hAnsi="Arial" w:cs="Arial"/>
          <w:sz w:val="22"/>
          <w:szCs w:val="22"/>
        </w:rPr>
        <w:sym w:font="Symbol" w:char="F046"/>
      </w:r>
      <w:r w:rsidRPr="00B414B5">
        <w:rPr>
          <w:rFonts w:ascii="Arial" w:eastAsia="Calibri" w:hAnsi="Arial" w:cs="Arial"/>
          <w:sz w:val="22"/>
          <w:szCs w:val="22"/>
          <w:lang w:val="pt-BR"/>
        </w:rPr>
        <w:t>80cm có thể được thay thế bằng cống bản với khẩu độ Lo = 0,75m nếu chiều cao đất đắp trên đỉnh cống tròn không đủ.</w:t>
      </w:r>
    </w:p>
    <w:p w14:paraId="4D84B3A4"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Tại các vị trí cống có sườn dốc đứng nếu xây đầu cống và gia cố thì sẽ không ổn định thiết kế kè vai giữ nền đường và đầu cống.</w:t>
      </w:r>
    </w:p>
    <w:p w14:paraId="76EC8BB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Cống tròn: </w:t>
      </w:r>
    </w:p>
    <w:p w14:paraId="6BB8F652"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Sử dụng ống D40cm - D100cm cống đúc ly tâm bằng BTCT - M300; Các ống cống cũ trên tuyến còn tốt được tận dụng lại.</w:t>
      </w:r>
    </w:p>
    <w:p w14:paraId="31CE97F5"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Đầu cống xây đá hộc xây vữa XM - M100.</w:t>
      </w:r>
    </w:p>
    <w:p w14:paraId="5DA868B2"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Móng cống đệm đá dăm (2x4)cm, dày 20- 30cm, hoặc xây bằng đá hộc vữa XM – M100 tùy thuộc vào độ dốc và địa chất dưới móng cống.</w:t>
      </w:r>
    </w:p>
    <w:p w14:paraId="20C55493"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Cống  bản: Lo = 0,5m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0,75m</w:t>
      </w:r>
    </w:p>
    <w:p w14:paraId="4D4A520F"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Bản mặt cống BTCT - M250, đá (1x2)cm, dày 12 - 14cm.</w:t>
      </w:r>
    </w:p>
    <w:p w14:paraId="373AEE4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Cốt thép chủ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14 - CB400, cốt cấu tạo </w:t>
      </w:r>
      <w:r w:rsidRPr="00B414B5">
        <w:rPr>
          <w:rFonts w:ascii="Arial" w:eastAsia="Calibri" w:hAnsi="Arial" w:cs="Arial"/>
          <w:sz w:val="22"/>
          <w:szCs w:val="22"/>
        </w:rPr>
        <w:sym w:font="Symbol" w:char="F046"/>
      </w:r>
      <w:r w:rsidRPr="00B414B5">
        <w:rPr>
          <w:rFonts w:ascii="Arial" w:eastAsia="Calibri" w:hAnsi="Arial" w:cs="Arial"/>
          <w:sz w:val="22"/>
          <w:szCs w:val="22"/>
          <w:lang w:val="pt-BR"/>
        </w:rPr>
        <w:t>6 - 8 - CB240.</w:t>
      </w:r>
    </w:p>
    <w:p w14:paraId="6AD4EC8B"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Mũ mố BTCT - M200, đá (2x4) cm.</w:t>
      </w:r>
    </w:p>
    <w:p w14:paraId="058371E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Đầu cống, móng, thân cống bằng BTXM - M150 hoặc đá hộc xây.</w:t>
      </w:r>
    </w:p>
    <w:p w14:paraId="1EB589DB"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Cống hộp gồm các loại cống khẩu độ (2x2)m, (3x4)m; (6x6)m.</w:t>
      </w:r>
    </w:p>
    <w:p w14:paraId="35764F5B"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Kết cấu cống hộp bằng BTCT đổ tại chỗ đối với cống hộp khẩu độ (3x4)m. Cống hộp (2,5x2,5)m sử dụng cống thương phẩm bằng BTCT.</w:t>
      </w:r>
    </w:p>
    <w:p w14:paraId="16CF23C3" w14:textId="77777777" w:rsidR="00CD7263" w:rsidRPr="00B414B5" w:rsidRDefault="00CD7263" w:rsidP="00CD7263">
      <w:pPr>
        <w:widowControl w:val="0"/>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Thân cống hộp: bằng BTCT - M300, đá (1x2) cm. Cốt thép thân cống sử dụng cốt thép CB400 đối với cống đổ tại chỗ, cống thương phẩm sử dụng thép CB500.</w:t>
      </w:r>
    </w:p>
    <w:p w14:paraId="239BB12E"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Móng thân cống: BTXM - M150, đá (2x4) cm dày 30cm đổ tại chỗ trên lớp đệm đá dăm đầm chặt dày 15cm.</w:t>
      </w:r>
    </w:p>
    <w:p w14:paraId="26E8F42D"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xml:space="preserve">- Tường cánh: Móng và thân bằng BTXM - M150, đá (2x4)cm. </w:t>
      </w:r>
    </w:p>
    <w:p w14:paraId="51EC1A3E"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Gia cố thượng, hạ lưu cống bằng BTXM - M150, dày 30cm, trên lớp đệm đá dăm đầm chặt dày 15cm.</w:t>
      </w:r>
    </w:p>
    <w:p w14:paraId="69B7A9B1"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lastRenderedPageBreak/>
        <w:t>- Gia cố ốp mái ta luy bằng đá hộc vữa XM-M100, dày 20cm.</w:t>
      </w:r>
    </w:p>
    <w:p w14:paraId="45F5DE17"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Cống bản BTCT Ln= 6m.</w:t>
      </w:r>
    </w:p>
    <w:p w14:paraId="0455FCB0"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Tải trọng thiết kế HL93.</w:t>
      </w:r>
    </w:p>
    <w:p w14:paraId="71CBA7BA"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Khổ cống 7+2x0,5 = 8,0m; không có lề bộ hành.</w:t>
      </w:r>
    </w:p>
    <w:p w14:paraId="2CEE88D3" w14:textId="77777777" w:rsidR="00CD7263" w:rsidRPr="00B414B5" w:rsidRDefault="00CD7263" w:rsidP="00CD7263">
      <w:pPr>
        <w:spacing w:after="120"/>
        <w:ind w:firstLine="720"/>
        <w:rPr>
          <w:rFonts w:ascii="Arial" w:eastAsia="Calibri" w:hAnsi="Arial" w:cs="Arial"/>
          <w:sz w:val="22"/>
          <w:szCs w:val="22"/>
          <w:lang w:val="sv-SE"/>
        </w:rPr>
      </w:pPr>
      <w:r w:rsidRPr="00B414B5">
        <w:rPr>
          <w:rFonts w:ascii="Arial" w:eastAsia="Calibri" w:hAnsi="Arial" w:cs="Arial"/>
          <w:sz w:val="22"/>
          <w:szCs w:val="22"/>
          <w:lang w:val="sv-SE"/>
        </w:rPr>
        <w:t>+ Bản mặt cống bằng BTCT – M300.</w:t>
      </w:r>
    </w:p>
    <w:p w14:paraId="5603E30A" w14:textId="77777777" w:rsidR="00CD7263" w:rsidRPr="00B414B5" w:rsidRDefault="00CD7263" w:rsidP="00CD7263">
      <w:pPr>
        <w:spacing w:after="120"/>
        <w:ind w:firstLine="720"/>
        <w:rPr>
          <w:rFonts w:ascii="Arial" w:eastAsia="Calibri" w:hAnsi="Arial" w:cs="Arial"/>
          <w:sz w:val="22"/>
          <w:szCs w:val="22"/>
          <w:lang w:val="sv-SE"/>
        </w:rPr>
      </w:pPr>
      <w:r w:rsidRPr="00B414B5">
        <w:rPr>
          <w:rFonts w:ascii="Arial" w:eastAsia="Calibri" w:hAnsi="Arial" w:cs="Arial"/>
          <w:sz w:val="22"/>
          <w:szCs w:val="22"/>
          <w:lang w:val="sv-SE"/>
        </w:rPr>
        <w:t xml:space="preserve">+ Mũ mố, bản vượt BTCT - M250. </w:t>
      </w:r>
    </w:p>
    <w:p w14:paraId="6E29CF0C" w14:textId="77777777" w:rsidR="00CD7263" w:rsidRPr="00B414B5" w:rsidRDefault="00CD7263" w:rsidP="00CD7263">
      <w:pPr>
        <w:spacing w:after="120"/>
        <w:ind w:firstLine="720"/>
        <w:rPr>
          <w:rFonts w:ascii="Arial" w:eastAsia="Calibri" w:hAnsi="Arial" w:cs="Arial"/>
          <w:sz w:val="22"/>
          <w:szCs w:val="22"/>
          <w:lang w:val="sv-SE"/>
        </w:rPr>
      </w:pPr>
      <w:r w:rsidRPr="00B414B5">
        <w:rPr>
          <w:rFonts w:ascii="Arial" w:eastAsia="Calibri" w:hAnsi="Arial" w:cs="Arial"/>
          <w:sz w:val="22"/>
          <w:szCs w:val="22"/>
          <w:lang w:val="sv-SE"/>
        </w:rPr>
        <w:t>+ Thân mố, thân tường cánh BTXM-M200.</w:t>
      </w:r>
    </w:p>
    <w:p w14:paraId="54F8E616" w14:textId="77777777" w:rsidR="00CD7263" w:rsidRPr="00B414B5" w:rsidRDefault="00CD7263" w:rsidP="00CD7263">
      <w:pPr>
        <w:spacing w:after="120"/>
        <w:ind w:firstLine="720"/>
        <w:rPr>
          <w:rFonts w:ascii="Arial" w:eastAsia="Calibri" w:hAnsi="Arial" w:cs="Arial"/>
          <w:sz w:val="22"/>
          <w:szCs w:val="22"/>
          <w:lang w:val="sv-SE"/>
        </w:rPr>
      </w:pPr>
      <w:r w:rsidRPr="00B414B5">
        <w:rPr>
          <w:rFonts w:ascii="Arial" w:eastAsia="Calibri" w:hAnsi="Arial" w:cs="Arial"/>
          <w:sz w:val="22"/>
          <w:szCs w:val="22"/>
          <w:lang w:val="sv-SE"/>
        </w:rPr>
        <w:t>+ Móng mố, móng tường cánh BTXM – M200.</w:t>
      </w:r>
    </w:p>
    <w:p w14:paraId="6B9FB507" w14:textId="77777777" w:rsidR="00CD7263" w:rsidRPr="00B414B5" w:rsidRDefault="00CD7263" w:rsidP="00CD7263">
      <w:pPr>
        <w:spacing w:after="120"/>
        <w:ind w:firstLine="720"/>
        <w:rPr>
          <w:rFonts w:ascii="Arial" w:eastAsia="Calibri" w:hAnsi="Arial" w:cs="Arial"/>
          <w:sz w:val="22"/>
          <w:szCs w:val="22"/>
          <w:lang w:val="sv-SE"/>
        </w:rPr>
      </w:pPr>
      <w:r w:rsidRPr="00B414B5">
        <w:rPr>
          <w:rFonts w:ascii="Arial" w:eastAsia="Calibri" w:hAnsi="Arial" w:cs="Arial"/>
          <w:sz w:val="22"/>
          <w:szCs w:val="22"/>
          <w:lang w:val="sv-SE"/>
        </w:rPr>
        <w:t>+ Gia cố thượng, hạ lưu, lòng cống bằng BTXM – M200, dày 20cm, trên lớp đệm đá dăm 2x4 đầm chặt dày 15cm.</w:t>
      </w:r>
    </w:p>
    <w:p w14:paraId="68F0C1FB" w14:textId="77777777" w:rsidR="00CD7263" w:rsidRPr="00B414B5" w:rsidRDefault="00CD7263" w:rsidP="00CD7263">
      <w:pPr>
        <w:spacing w:after="120"/>
        <w:ind w:firstLine="720"/>
        <w:rPr>
          <w:rFonts w:ascii="Arial" w:eastAsia="Calibri" w:hAnsi="Arial" w:cs="Arial"/>
          <w:sz w:val="22"/>
          <w:szCs w:val="22"/>
          <w:lang w:val="sv-SE"/>
        </w:rPr>
      </w:pPr>
      <w:r w:rsidRPr="00B414B5">
        <w:rPr>
          <w:rFonts w:ascii="Arial" w:eastAsia="Calibri" w:hAnsi="Arial" w:cs="Arial"/>
          <w:sz w:val="22"/>
          <w:szCs w:val="22"/>
          <w:lang w:val="sv-SE"/>
        </w:rPr>
        <w:t>+ Gia cố ốp mái ta luy bằng BTXM-M200 dày 12cm trên lớp vải bạt.</w:t>
      </w:r>
    </w:p>
    <w:p w14:paraId="774E9E82" w14:textId="77777777" w:rsidR="00CD7263" w:rsidRPr="00B414B5" w:rsidRDefault="00CD7263" w:rsidP="00CD7263">
      <w:pPr>
        <w:spacing w:after="120"/>
        <w:ind w:firstLine="720"/>
        <w:rPr>
          <w:rFonts w:ascii="Arial" w:eastAsia="Calibri" w:hAnsi="Arial" w:cs="Arial"/>
          <w:b/>
          <w:sz w:val="22"/>
          <w:szCs w:val="22"/>
          <w:lang w:val="sv-SE"/>
        </w:rPr>
      </w:pPr>
      <w:r w:rsidRPr="00B414B5">
        <w:rPr>
          <w:rFonts w:ascii="Arial" w:eastAsia="Calibri" w:hAnsi="Arial" w:cs="Arial"/>
          <w:b/>
          <w:sz w:val="22"/>
          <w:szCs w:val="22"/>
          <w:lang w:val="sv-SE"/>
        </w:rPr>
        <w:t>2.2.6. Thiết kế công trình phòng hộ và an toàn giao thông:</w:t>
      </w:r>
    </w:p>
    <w:p w14:paraId="1E23E9C0" w14:textId="77777777" w:rsidR="00CD7263" w:rsidRPr="00B414B5" w:rsidRDefault="00CD7263" w:rsidP="00CD7263">
      <w:pPr>
        <w:spacing w:after="120"/>
        <w:ind w:firstLine="720"/>
        <w:rPr>
          <w:rFonts w:ascii="Arial" w:eastAsia="Calibri" w:hAnsi="Arial" w:cs="Arial"/>
          <w:sz w:val="22"/>
          <w:szCs w:val="22"/>
          <w:lang w:val="es-ES"/>
        </w:rPr>
      </w:pPr>
      <w:r w:rsidRPr="00B414B5">
        <w:rPr>
          <w:rFonts w:ascii="Arial" w:eastAsia="Calibri" w:hAnsi="Arial" w:cs="Arial"/>
          <w:sz w:val="22"/>
          <w:szCs w:val="22"/>
          <w:lang w:val="nl-NL"/>
        </w:rPr>
        <w:t>- Cọc tiêu bằng BTCT, M-200, (15x15x115)cm,</w:t>
      </w:r>
      <w:r w:rsidRPr="00B414B5">
        <w:rPr>
          <w:rFonts w:ascii="Arial" w:eastAsia="Calibri" w:hAnsi="Arial" w:cs="Arial"/>
          <w:sz w:val="22"/>
          <w:szCs w:val="22"/>
          <w:lang w:val="es-ES"/>
        </w:rPr>
        <w:t xml:space="preserve"> móng chân cọc tiêu đổ BTXM – M150, đá (2 x 4)cm. Trên thân cọc tiêu được dãn màng phản quang 3M-3900.</w:t>
      </w:r>
    </w:p>
    <w:p w14:paraId="62CB1C6D"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 Tường chắn đất bằng BTXM-M200 xây dựng ở những vị trí địa hình phức tạp, vực sâu, tuyến đi sát suối.</w:t>
      </w:r>
    </w:p>
    <w:p w14:paraId="250E6BD9" w14:textId="77777777" w:rsidR="00CD7263" w:rsidRPr="00B414B5" w:rsidRDefault="00CD7263" w:rsidP="00CD7263">
      <w:pPr>
        <w:spacing w:after="120"/>
        <w:ind w:firstLine="720"/>
        <w:rPr>
          <w:rFonts w:ascii="Arial" w:eastAsia="Calibri" w:hAnsi="Arial" w:cs="Arial"/>
          <w:spacing w:val="-4"/>
          <w:sz w:val="22"/>
          <w:szCs w:val="22"/>
          <w:lang w:val="es-ES"/>
        </w:rPr>
      </w:pPr>
      <w:r w:rsidRPr="00B414B5">
        <w:rPr>
          <w:rFonts w:ascii="Arial" w:eastAsia="Calibri" w:hAnsi="Arial" w:cs="Arial"/>
          <w:spacing w:val="-4"/>
          <w:sz w:val="22"/>
          <w:szCs w:val="22"/>
          <w:lang w:val="es-ES"/>
        </w:rPr>
        <w:t xml:space="preserve">- Biển báo bằng biển phản quang theo điều lệ báo hiệu đường bộ QCVN 41:2019/BGTVT; móng chân biển báo đổ BTXM – M150, đá (2 x 4)cm: Cắm ở những vị trí đầu tuyến, cuối tuyến, khu đông dân cư, trường học, trung tâm xã, đường cong liên tục, những đoạn độ dốc lớn, đoạn sạt lở, các công trình cầu, ngầm, kè, vị trí giao nhau giữa các tuyến... </w:t>
      </w:r>
    </w:p>
    <w:p w14:paraId="354C2D0A" w14:textId="77777777" w:rsidR="00CD7263" w:rsidRPr="00B414B5" w:rsidRDefault="00CD7263" w:rsidP="00CD7263">
      <w:pPr>
        <w:spacing w:after="120"/>
        <w:ind w:firstLine="720"/>
        <w:rPr>
          <w:rFonts w:ascii="Arial" w:eastAsia="Calibri" w:hAnsi="Arial" w:cs="Arial"/>
          <w:sz w:val="22"/>
          <w:szCs w:val="22"/>
          <w:lang w:val="es-ES"/>
        </w:rPr>
      </w:pPr>
      <w:r w:rsidRPr="00B414B5">
        <w:rPr>
          <w:rFonts w:ascii="Arial" w:eastAsia="Calibri" w:hAnsi="Arial" w:cs="Arial"/>
          <w:sz w:val="22"/>
          <w:szCs w:val="22"/>
          <w:lang w:val="es-ES"/>
        </w:rPr>
        <w:t>- Cột Ki lô mét, mốc lộ giới, cọc H: thân bằng bê tông cốt thép; bệ móng, chân cột đổ BTXM – M150, đá (2x4)cm. Quy cách theo điều lệ báo hiệu đường bộ QCVN 41:2019/BGTVT.</w:t>
      </w:r>
    </w:p>
    <w:p w14:paraId="46689DDE" w14:textId="40AC0C9F" w:rsidR="00CD7263" w:rsidRDefault="00CD7263" w:rsidP="00CD7263">
      <w:pPr>
        <w:pStyle w:val="ListParagraph"/>
        <w:spacing w:after="120"/>
        <w:ind w:left="0" w:firstLine="720"/>
        <w:rPr>
          <w:rFonts w:ascii="Arial" w:eastAsia="Calibri" w:hAnsi="Arial" w:cs="Arial"/>
          <w:sz w:val="22"/>
          <w:szCs w:val="22"/>
          <w:lang w:val="es-ES"/>
        </w:rPr>
      </w:pPr>
      <w:r w:rsidRPr="00B414B5">
        <w:rPr>
          <w:rFonts w:ascii="Arial" w:eastAsia="Calibri" w:hAnsi="Arial" w:cs="Arial"/>
          <w:sz w:val="22"/>
          <w:szCs w:val="22"/>
          <w:lang w:val="es-ES"/>
        </w:rPr>
        <w:t>- Hộ lan mềm bố trí tại các vị trí vực sâu nguy hiểm, đường thu hẹp. Cột tròn đường kính D110mm, bước cột L=3m, chiều dài cột là 2,15m, chiều sâu chôn cột 140cm, thi công theo phương pháp ép cột.</w:t>
      </w:r>
    </w:p>
    <w:p w14:paraId="236D0CC0" w14:textId="77777777" w:rsidR="00A027B7" w:rsidRPr="00B414B5" w:rsidRDefault="00A027B7" w:rsidP="00CD7263">
      <w:pPr>
        <w:pStyle w:val="ListParagraph"/>
        <w:spacing w:after="120"/>
        <w:ind w:left="0" w:firstLine="720"/>
        <w:rPr>
          <w:rFonts w:ascii="Arial" w:hAnsi="Arial" w:cs="Arial"/>
          <w:sz w:val="22"/>
          <w:szCs w:val="22"/>
          <w:lang w:val="pt-BR"/>
        </w:rPr>
      </w:pPr>
    </w:p>
    <w:p w14:paraId="367D2132" w14:textId="77777777" w:rsidR="00CD7263" w:rsidRPr="00B414B5" w:rsidRDefault="00CD7263" w:rsidP="00907FC8">
      <w:pPr>
        <w:pStyle w:val="ListParagraph"/>
        <w:numPr>
          <w:ilvl w:val="1"/>
          <w:numId w:val="81"/>
        </w:numPr>
        <w:spacing w:after="120"/>
        <w:ind w:left="1080"/>
        <w:contextualSpacing w:val="0"/>
        <w:jc w:val="both"/>
        <w:rPr>
          <w:rFonts w:ascii="Arial" w:hAnsi="Arial" w:cs="Arial"/>
          <w:b/>
          <w:sz w:val="22"/>
          <w:szCs w:val="22"/>
          <w:lang w:val="pt-BR"/>
        </w:rPr>
      </w:pPr>
      <w:r w:rsidRPr="00B414B5">
        <w:rPr>
          <w:rFonts w:ascii="Arial" w:hAnsi="Arial" w:cs="Arial"/>
          <w:b/>
          <w:sz w:val="22"/>
          <w:szCs w:val="22"/>
          <w:lang w:val="pt-BR"/>
        </w:rPr>
        <w:t>Gói thầu LS-ARVC-W03/ Thi công xây lắp công trình Đường giao thông thôn Pò Kiền (ĐH01B) huyện Tràng Định</w:t>
      </w:r>
    </w:p>
    <w:p w14:paraId="796F42F1" w14:textId="77777777" w:rsidR="00CD7263" w:rsidRPr="00B414B5" w:rsidRDefault="00CD7263" w:rsidP="00CD7263">
      <w:pPr>
        <w:spacing w:after="120"/>
        <w:ind w:firstLine="720"/>
        <w:rPr>
          <w:rFonts w:ascii="Arial" w:eastAsia="Calibri" w:hAnsi="Arial" w:cs="Arial"/>
          <w:sz w:val="22"/>
          <w:szCs w:val="22"/>
          <w:lang w:val="it-IT" w:eastAsia="x-none"/>
        </w:rPr>
      </w:pPr>
      <w:r w:rsidRPr="00B414B5">
        <w:rPr>
          <w:rFonts w:ascii="Arial" w:eastAsia="Calibri" w:hAnsi="Arial" w:cs="Arial"/>
          <w:bCs/>
          <w:sz w:val="22"/>
          <w:szCs w:val="22"/>
          <w:lang w:val="it-IT"/>
        </w:rPr>
        <w:t xml:space="preserve">Điểm đầu nối tiếp đường huyện ĐH.01B tại Km0+880m; điểm cuối giao với quốc lộ 3B tại Km41+250/QL.3B; chiều dài tuyến thiết kế là </w:t>
      </w:r>
      <w:r w:rsidRPr="00B414B5">
        <w:rPr>
          <w:rFonts w:ascii="Arial" w:eastAsia="Calibri" w:hAnsi="Arial" w:cs="Arial"/>
          <w:sz w:val="22"/>
          <w:szCs w:val="22"/>
          <w:lang w:val="it-IT"/>
        </w:rPr>
        <w:t>11.025,9m.</w:t>
      </w:r>
    </w:p>
    <w:p w14:paraId="3C681834"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Đối với những đoạn không vướng rừng tự nhiên tuyến thiết kế vận dụng theo tiêu chuẩn đường cấp A áp dụng cho địa hình miền núi (theo TCVN 10380:2014). Nền đường rộng 6,0m, mặt đường rộng 3,5m (chưa kể mở rộng trong đường cong), lề đường rộng: 2x1,25m.</w:t>
      </w:r>
    </w:p>
    <w:p w14:paraId="00755817" w14:textId="77777777" w:rsidR="00CD7263" w:rsidRPr="00B414B5" w:rsidRDefault="00CD7263" w:rsidP="00CD7263">
      <w:pPr>
        <w:spacing w:after="120"/>
        <w:ind w:firstLine="720"/>
        <w:rPr>
          <w:rFonts w:ascii="Arial" w:hAnsi="Arial" w:cs="Arial"/>
          <w:sz w:val="22"/>
          <w:szCs w:val="22"/>
          <w:lang w:val="nl-NL"/>
        </w:rPr>
      </w:pPr>
      <w:r w:rsidRPr="00B414B5">
        <w:rPr>
          <w:rFonts w:ascii="Arial" w:eastAsia="Calibri" w:hAnsi="Arial" w:cs="Arial"/>
          <w:sz w:val="22"/>
          <w:szCs w:val="22"/>
          <w:lang w:val="it-IT"/>
        </w:rPr>
        <w:t xml:space="preserve">- Đối với những đoạn vướng rừng tự nhiên tuyến </w:t>
      </w:r>
      <w:r w:rsidRPr="00B414B5">
        <w:rPr>
          <w:rFonts w:ascii="Arial" w:eastAsia="Calibri" w:hAnsi="Arial" w:cs="Arial"/>
          <w:sz w:val="22"/>
          <w:szCs w:val="22"/>
          <w:lang w:val="nl-NL"/>
        </w:rPr>
        <w:t>thiết kế vận dụng đảm bảo chiều rộng nền đường tối thiểu đạt cấp B (Theo QĐ số 866/QĐ-UBND ngày 24/4/2021 của UBND tỉnh Lạng Sơn)</w:t>
      </w:r>
      <w:r w:rsidRPr="00B414B5">
        <w:rPr>
          <w:rFonts w:ascii="Arial" w:eastAsia="Calibri" w:hAnsi="Arial" w:cs="Arial"/>
          <w:sz w:val="22"/>
          <w:szCs w:val="22"/>
          <w:lang w:val="it-IT"/>
        </w:rPr>
        <w:t>; độ dốc dọc theo dốc hiện trạng đường cũ I</w:t>
      </w:r>
      <w:r w:rsidRPr="00B414B5">
        <w:rPr>
          <w:rFonts w:ascii="Arial" w:eastAsia="Calibri" w:hAnsi="Arial" w:cs="Arial"/>
          <w:sz w:val="22"/>
          <w:szCs w:val="22"/>
          <w:vertAlign w:val="subscript"/>
          <w:lang w:val="it-IT"/>
        </w:rPr>
        <w:t>max</w:t>
      </w:r>
      <w:r w:rsidRPr="00B414B5">
        <w:rPr>
          <w:rFonts w:ascii="Arial" w:eastAsia="Calibri" w:hAnsi="Arial" w:cs="Arial"/>
          <w:sz w:val="22"/>
          <w:szCs w:val="22"/>
          <w:lang w:val="it-IT"/>
        </w:rPr>
        <w:t>= 24%.</w:t>
      </w:r>
      <w:r w:rsidRPr="00B414B5">
        <w:rPr>
          <w:rFonts w:ascii="Arial" w:hAnsi="Arial" w:cs="Arial"/>
          <w:spacing w:val="-3"/>
          <w:sz w:val="22"/>
          <w:szCs w:val="22"/>
          <w:lang w:val="nl-NL" w:eastAsia="vi-VN"/>
        </w:rPr>
        <w:t xml:space="preserve"> </w:t>
      </w:r>
    </w:p>
    <w:p w14:paraId="30C10BA0" w14:textId="77777777" w:rsidR="00CD7263" w:rsidRPr="00B414B5" w:rsidRDefault="00CD7263" w:rsidP="00CD7263">
      <w:pPr>
        <w:spacing w:after="120"/>
        <w:ind w:firstLine="720"/>
        <w:rPr>
          <w:rFonts w:ascii="Arial" w:eastAsia="Calibri" w:hAnsi="Arial" w:cs="Arial"/>
          <w:iCs/>
          <w:sz w:val="22"/>
          <w:szCs w:val="22"/>
          <w:lang w:val="nl-NL" w:eastAsia="x-none"/>
        </w:rPr>
      </w:pPr>
      <w:r w:rsidRPr="00B414B5">
        <w:rPr>
          <w:rFonts w:ascii="Arial" w:eastAsia="Calibri" w:hAnsi="Arial" w:cs="Arial"/>
          <w:b/>
          <w:iCs/>
          <w:sz w:val="22"/>
          <w:szCs w:val="22"/>
          <w:lang w:val="nl-NL" w:eastAsia="x-none"/>
        </w:rPr>
        <w:t>2.3.1. Hướng tuyến:</w:t>
      </w:r>
      <w:r w:rsidRPr="00B414B5">
        <w:rPr>
          <w:rFonts w:ascii="Arial" w:eastAsia="Calibri" w:hAnsi="Arial" w:cs="Arial"/>
          <w:iCs/>
          <w:sz w:val="22"/>
          <w:szCs w:val="22"/>
          <w:lang w:val="nl-NL" w:eastAsia="x-none"/>
        </w:rPr>
        <w:t xml:space="preserve"> Hướng tuyến bám theo hướng tuyến thiết kế cơ sở đã được phê duyệt. Tuy nhiên, để cải thiện độ dốc dọc tối đa, giảm khối lượng đào, giảm diện tích chiếm dụng làm tăng kinh phí giải phóng mặt bàng, trong bước này điều chỉnh cục bộ một số đoạn nhỏ cho phù hợp.</w:t>
      </w:r>
    </w:p>
    <w:p w14:paraId="78E7C57A"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Cơ bản bám theo đường cũ, cải tạo cục bộ những đoạn đi giữa lòng suối, đoạn cua gấp có bán kính nhỏ, độ dốc lớn để tăng bán kính đảm bảo cấp đường thiết kế, cải thiện tầm nhìn và đảm bảo các chỉ tiêu kỹ thuật của cấp đường.</w:t>
      </w:r>
    </w:p>
    <w:p w14:paraId="6E8FC22E" w14:textId="77777777" w:rsidR="00CD7263" w:rsidRPr="00B414B5" w:rsidRDefault="00CD7263" w:rsidP="00CD7263">
      <w:pPr>
        <w:spacing w:after="120"/>
        <w:ind w:firstLine="720"/>
        <w:rPr>
          <w:rFonts w:ascii="Arial" w:eastAsia="Calibri" w:hAnsi="Arial" w:cs="Arial"/>
          <w:b/>
          <w:iCs/>
          <w:sz w:val="22"/>
          <w:szCs w:val="22"/>
          <w:lang w:val="pt-BR" w:eastAsia="x-none"/>
        </w:rPr>
      </w:pPr>
      <w:r w:rsidRPr="00B414B5">
        <w:rPr>
          <w:rFonts w:ascii="Arial" w:eastAsia="Calibri" w:hAnsi="Arial" w:cs="Arial"/>
          <w:b/>
          <w:iCs/>
          <w:sz w:val="22"/>
          <w:szCs w:val="22"/>
          <w:lang w:val="pt-BR" w:eastAsia="x-none"/>
        </w:rPr>
        <w:lastRenderedPageBreak/>
        <w:t>2.3.2. Trắc dọc:</w:t>
      </w:r>
    </w:p>
    <w:p w14:paraId="1C1953AD"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Những đoạn tuyến đi cắt khe, mùa mưa thường bị ngập nước, đường đỏ thiết kế sao cho cao độ vai đường </w:t>
      </w:r>
      <w:r w:rsidRPr="00B414B5">
        <w:rPr>
          <w:rFonts w:ascii="Arial" w:eastAsia="Calibri" w:hAnsi="Arial" w:cs="Arial"/>
          <w:sz w:val="22"/>
          <w:szCs w:val="22"/>
        </w:rPr>
        <w:sym w:font="UniversalMath1 BT" w:char="F0E1"/>
      </w:r>
      <w:r w:rsidRPr="00B414B5">
        <w:rPr>
          <w:rFonts w:ascii="Arial" w:eastAsia="Calibri" w:hAnsi="Arial" w:cs="Arial"/>
          <w:sz w:val="22"/>
          <w:szCs w:val="22"/>
          <w:lang w:val="pt-BR"/>
        </w:rPr>
        <w:t xml:space="preserve"> 0,5m so với mực nước ngập thường xuyên.</w:t>
      </w:r>
    </w:p>
    <w:p w14:paraId="12ABDC2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pacing w:val="-4"/>
          <w:sz w:val="22"/>
          <w:szCs w:val="22"/>
          <w:lang w:val="pt-BR"/>
        </w:rPr>
        <w:t>- Những đoạn tuyến đi qua khu vực nền đất yếu mà phía trên nền đất yếu có một lớp</w:t>
      </w:r>
      <w:r w:rsidRPr="00B414B5">
        <w:rPr>
          <w:rFonts w:ascii="Arial" w:eastAsia="Calibri" w:hAnsi="Arial" w:cs="Arial"/>
          <w:sz w:val="22"/>
          <w:szCs w:val="22"/>
          <w:lang w:val="pt-BR"/>
        </w:rPr>
        <w:t xml:space="preserve"> </w:t>
      </w:r>
      <w:r w:rsidRPr="00B414B5">
        <w:rPr>
          <w:rFonts w:ascii="Arial" w:eastAsia="Calibri" w:hAnsi="Arial" w:cs="Arial"/>
          <w:spacing w:val="-4"/>
          <w:sz w:val="22"/>
          <w:szCs w:val="22"/>
          <w:lang w:val="pt-BR"/>
        </w:rPr>
        <w:t>vỏ (không thuộc lớp đất yếu) dày từ 1 – 2m, đường đỏ thiết kế đi cao hơn lớp vỏ từ 2 - 3m.</w:t>
      </w:r>
    </w:p>
    <w:p w14:paraId="6629A8DF"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tuyến đi qua địa hình tự nhiên đồi, núi cao, phân cắt mạnh và chuyển hướng liên tục, đường đỏ được cân nhắc hài hoà để trắc dọc không có dạng răng cưa nhiều.</w:t>
      </w:r>
    </w:p>
    <w:p w14:paraId="674051A5"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có độ dốc dọc sườn lớn hơn 10%, tuỳ thuộc tình hình cụ thể mặt cắt ngang mà thiết kế đào hoàn toàn hay đào đắp kết hợp nhằm tận dụng và cân đối khối lượng để giảm kinh phí.</w:t>
      </w:r>
    </w:p>
    <w:p w14:paraId="2989109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Tại các vị trí công trình đường đỏ kẻ vuốt nối vào vị trí công trình sao cho hài hoà, đảm bảo tiêu chuẩn kỹ thuật, cao độ đường đỏ khống chế bởi cao độ mặt cầu, cống cũ tại các vị trí tận dụng lại.</w:t>
      </w:r>
    </w:p>
    <w:p w14:paraId="0A4E4F0B" w14:textId="77777777" w:rsidR="00CD7263" w:rsidRPr="00B414B5" w:rsidRDefault="00CD7263" w:rsidP="00CD7263">
      <w:pPr>
        <w:spacing w:after="120"/>
        <w:ind w:firstLine="720"/>
        <w:rPr>
          <w:rFonts w:ascii="Arial" w:eastAsia="Calibri" w:hAnsi="Arial" w:cs="Arial"/>
          <w:spacing w:val="-2"/>
          <w:sz w:val="22"/>
          <w:szCs w:val="22"/>
          <w:lang w:val="pt-BR"/>
        </w:rPr>
      </w:pPr>
      <w:r w:rsidRPr="00B414B5">
        <w:rPr>
          <w:rFonts w:ascii="Arial" w:eastAsia="Calibri" w:hAnsi="Arial" w:cs="Arial"/>
          <w:spacing w:val="-2"/>
          <w:sz w:val="22"/>
          <w:szCs w:val="22"/>
          <w:lang w:val="pt-BR"/>
        </w:rPr>
        <w:t xml:space="preserve">- Những đoạn có độ dốc dọc tự nhiên lớn, để giảm khối lượng cũng như chiều cao đào đắp, đồng thời tăng độ ổn định taluy nền đường thiết kế sử dụng độ dốc dọc lớn nhất 9% (đối với đường </w:t>
      </w:r>
      <w:r w:rsidRPr="00B414B5">
        <w:rPr>
          <w:rFonts w:ascii="Arial" w:eastAsia="Calibri" w:hAnsi="Arial" w:cs="Arial"/>
          <w:sz w:val="22"/>
          <w:szCs w:val="22"/>
          <w:lang w:val="pt-BR"/>
        </w:rPr>
        <w:t>đường cấp A miền núi) và</w:t>
      </w:r>
      <w:r w:rsidRPr="00B414B5">
        <w:rPr>
          <w:rFonts w:ascii="Arial" w:eastAsia="Calibri" w:hAnsi="Arial" w:cs="Arial"/>
          <w:spacing w:val="-2"/>
          <w:sz w:val="22"/>
          <w:szCs w:val="22"/>
          <w:lang w:val="pt-BR"/>
        </w:rPr>
        <w:t xml:space="preserve"> 13% (đối với đường </w:t>
      </w:r>
      <w:r w:rsidRPr="00B414B5">
        <w:rPr>
          <w:rFonts w:ascii="Arial" w:eastAsia="Calibri" w:hAnsi="Arial" w:cs="Arial"/>
          <w:sz w:val="22"/>
          <w:szCs w:val="22"/>
          <w:lang w:val="pt-BR"/>
        </w:rPr>
        <w:t xml:space="preserve">cấp B miền núi) </w:t>
      </w:r>
      <w:r w:rsidRPr="00B414B5">
        <w:rPr>
          <w:rFonts w:ascii="Arial" w:eastAsia="Calibri" w:hAnsi="Arial" w:cs="Arial"/>
          <w:spacing w:val="-2"/>
          <w:sz w:val="22"/>
          <w:szCs w:val="22"/>
          <w:lang w:val="pt-BR"/>
        </w:rPr>
        <w:t>hoặc độ dốc dọc châm chước 19% đến 24% đối với đoạn vướng rừng tự nhiên tuyến đi theo đường cũ.  Giữa những đoạn dốc dọc lớn có chiều dài đổi dốc tối đa phải bố trí đoạn nghỉ có độ dốc phù hợp, đoạn nghỉ này phải đủ dài để bố trí đường cong đứng hoặc bố trí các đoạn dừng nghỉ lánh nạn có chiều dài 40m, nền đường rộng 10m.</w:t>
      </w:r>
    </w:p>
    <w:p w14:paraId="793B18D5"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Những đoạn lên xuống dốc, đường đỏ kẻ kết hợp hài hoà với bình đồ, phân phối dốc đều và hạn chế sử dụng độ dốc tối đa.</w:t>
      </w:r>
    </w:p>
    <w:p w14:paraId="6B349A4A" w14:textId="77777777" w:rsidR="00CD7263" w:rsidRPr="00B414B5" w:rsidRDefault="00CD7263" w:rsidP="00CD7263">
      <w:pPr>
        <w:spacing w:after="120"/>
        <w:ind w:firstLine="720"/>
        <w:rPr>
          <w:rFonts w:ascii="Arial" w:eastAsia="Calibri" w:hAnsi="Arial" w:cs="Arial"/>
          <w:b/>
          <w:sz w:val="22"/>
          <w:szCs w:val="22"/>
          <w:lang w:val="pt-BR"/>
        </w:rPr>
      </w:pPr>
      <w:r w:rsidRPr="00B414B5">
        <w:rPr>
          <w:rFonts w:ascii="Arial" w:eastAsia="Calibri" w:hAnsi="Arial" w:cs="Arial"/>
          <w:b/>
          <w:iCs/>
          <w:sz w:val="22"/>
          <w:szCs w:val="22"/>
          <w:lang w:val="pt-BR" w:eastAsia="x-none"/>
        </w:rPr>
        <w:t>2.3</w:t>
      </w:r>
      <w:r w:rsidRPr="00B414B5">
        <w:rPr>
          <w:rFonts w:ascii="Arial" w:eastAsia="Calibri" w:hAnsi="Arial" w:cs="Arial"/>
          <w:b/>
          <w:sz w:val="22"/>
          <w:szCs w:val="22"/>
          <w:lang w:val="pt-BR"/>
        </w:rPr>
        <w:t>.3. Trắc ngang:</w:t>
      </w:r>
    </w:p>
    <w:p w14:paraId="5C0FECE9"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pt-BR" w:eastAsia="vi-VN"/>
        </w:rPr>
        <w:t>-</w:t>
      </w:r>
      <w:r w:rsidRPr="00B414B5">
        <w:rPr>
          <w:rFonts w:ascii="Arial" w:eastAsia="Calibri" w:hAnsi="Arial" w:cs="Arial"/>
          <w:sz w:val="22"/>
          <w:szCs w:val="22"/>
          <w:lang w:val="vi-VN" w:eastAsia="vi-VN"/>
        </w:rPr>
        <w:t xml:space="preserve"> Đối với những đoạn tuyến không vướng rừng tự nhiên: Bề rộng nền đường: B</w:t>
      </w:r>
      <w:r w:rsidRPr="00B414B5">
        <w:rPr>
          <w:rFonts w:ascii="Arial" w:eastAsia="Calibri" w:hAnsi="Arial" w:cs="Arial"/>
          <w:sz w:val="22"/>
          <w:szCs w:val="22"/>
          <w:vertAlign w:val="subscript"/>
          <w:lang w:val="vi-VN" w:eastAsia="vi-VN"/>
        </w:rPr>
        <w:t>NỀN</w:t>
      </w:r>
      <w:r w:rsidRPr="00B414B5">
        <w:rPr>
          <w:rFonts w:ascii="Arial" w:eastAsia="Calibri" w:hAnsi="Arial" w:cs="Arial"/>
          <w:sz w:val="22"/>
          <w:szCs w:val="22"/>
          <w:lang w:val="vi-VN" w:eastAsia="vi-VN"/>
        </w:rPr>
        <w:t xml:space="preserve"> = 6,0m (chưa kể mở rộng và rãnh dọc). Bề rộng mặt đường: B</w:t>
      </w:r>
      <w:r w:rsidRPr="00B414B5">
        <w:rPr>
          <w:rFonts w:ascii="Arial" w:eastAsia="Calibri" w:hAnsi="Arial" w:cs="Arial"/>
          <w:sz w:val="22"/>
          <w:szCs w:val="22"/>
          <w:vertAlign w:val="subscript"/>
          <w:lang w:val="vi-VN" w:eastAsia="vi-VN"/>
        </w:rPr>
        <w:t>MẶT</w:t>
      </w:r>
      <w:r w:rsidRPr="00B414B5">
        <w:rPr>
          <w:rFonts w:ascii="Arial" w:eastAsia="Calibri" w:hAnsi="Arial" w:cs="Arial"/>
          <w:sz w:val="22"/>
          <w:szCs w:val="22"/>
          <w:lang w:val="vi-VN" w:eastAsia="vi-VN"/>
        </w:rPr>
        <w:t xml:space="preserve"> = 3,5m (chưa kể mở rộng). Chiều rộng lề đường: 2x1,25m. Thiết kế siêu cao, mở rộng theo qui định. </w:t>
      </w:r>
    </w:p>
    <w:p w14:paraId="6A00935D"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ngang mặt đường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2% đối với mặt đường BTXM, độ dốc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3% đối với mặt đường láng nhựa;</w:t>
      </w:r>
    </w:p>
    <w:p w14:paraId="33224621"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Dộ dốc lề đường i</w:t>
      </w:r>
      <w:r w:rsidRPr="00B414B5">
        <w:rPr>
          <w:rFonts w:ascii="Arial" w:eastAsia="Calibri" w:hAnsi="Arial" w:cs="Arial"/>
          <w:sz w:val="22"/>
          <w:szCs w:val="22"/>
          <w:vertAlign w:val="subscript"/>
          <w:lang w:val="nl-NL" w:eastAsia="vi-VN"/>
        </w:rPr>
        <w:t>lề</w:t>
      </w:r>
      <w:r w:rsidRPr="00B414B5">
        <w:rPr>
          <w:rFonts w:ascii="Arial" w:eastAsia="Calibri" w:hAnsi="Arial" w:cs="Arial"/>
          <w:sz w:val="22"/>
          <w:szCs w:val="22"/>
          <w:lang w:val="nl-NL" w:eastAsia="vi-VN"/>
        </w:rPr>
        <w:t xml:space="preserve"> = 4% hướng ra phía ngoài taluy.</w:t>
      </w:r>
    </w:p>
    <w:p w14:paraId="44E936AE"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nl-NL" w:eastAsia="vi-VN"/>
        </w:rPr>
        <w:t xml:space="preserve">- </w:t>
      </w:r>
      <w:r w:rsidRPr="00B414B5">
        <w:rPr>
          <w:rFonts w:ascii="Arial" w:eastAsia="Calibri" w:hAnsi="Arial" w:cs="Arial"/>
          <w:sz w:val="22"/>
          <w:szCs w:val="22"/>
          <w:lang w:val="vi-VN" w:eastAsia="vi-VN"/>
        </w:rPr>
        <w:t>Đối với những đoạn tuyến vướng rừng tự nhiên: Bề rộng nền đường đảm bảo: B</w:t>
      </w:r>
      <w:r w:rsidRPr="00B414B5">
        <w:rPr>
          <w:rFonts w:ascii="Arial" w:eastAsia="Calibri" w:hAnsi="Arial" w:cs="Arial"/>
          <w:sz w:val="22"/>
          <w:szCs w:val="22"/>
          <w:vertAlign w:val="subscript"/>
          <w:lang w:val="vi-VN" w:eastAsia="vi-VN"/>
        </w:rPr>
        <w:t>NỀN</w:t>
      </w:r>
      <w:r w:rsidRPr="00B414B5">
        <w:rPr>
          <w:rFonts w:ascii="Arial" w:eastAsia="Calibri" w:hAnsi="Arial" w:cs="Arial"/>
          <w:sz w:val="22"/>
          <w:szCs w:val="22"/>
          <w:lang w:val="vi-VN" w:eastAsia="vi-VN"/>
        </w:rPr>
        <w:t xml:space="preserve"> = 4,0m (chưa kể mở rộng và rãnh dọc). Bề rộng mặt đường: B</w:t>
      </w:r>
      <w:r w:rsidRPr="00B414B5">
        <w:rPr>
          <w:rFonts w:ascii="Arial" w:eastAsia="Calibri" w:hAnsi="Arial" w:cs="Arial"/>
          <w:sz w:val="22"/>
          <w:szCs w:val="22"/>
          <w:vertAlign w:val="subscript"/>
          <w:lang w:val="vi-VN" w:eastAsia="vi-VN"/>
        </w:rPr>
        <w:t>MẶT</w:t>
      </w:r>
      <w:r w:rsidRPr="00B414B5">
        <w:rPr>
          <w:rFonts w:ascii="Arial" w:eastAsia="Calibri" w:hAnsi="Arial" w:cs="Arial"/>
          <w:sz w:val="22"/>
          <w:szCs w:val="22"/>
          <w:lang w:val="vi-VN" w:eastAsia="vi-VN"/>
        </w:rPr>
        <w:t xml:space="preserve"> = 3,5m (chưa kể mở rộng). Chiều rộng lề đường: 2x0,25m. Thiết kế siêu cao, mở rộng theo qui định. </w:t>
      </w:r>
    </w:p>
    <w:p w14:paraId="41E3911F"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Độ dốc ngang mặt đường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2% đối với mặt đường BTXM, độ dốc i</w:t>
      </w:r>
      <w:r w:rsidRPr="00B414B5">
        <w:rPr>
          <w:rFonts w:ascii="Arial" w:eastAsia="Calibri" w:hAnsi="Arial" w:cs="Arial"/>
          <w:sz w:val="22"/>
          <w:szCs w:val="22"/>
          <w:vertAlign w:val="subscript"/>
          <w:lang w:val="nl-NL" w:eastAsia="vi-VN"/>
        </w:rPr>
        <w:t>mđ</w:t>
      </w:r>
      <w:r w:rsidRPr="00B414B5">
        <w:rPr>
          <w:rFonts w:ascii="Arial" w:eastAsia="Calibri" w:hAnsi="Arial" w:cs="Arial"/>
          <w:sz w:val="22"/>
          <w:szCs w:val="22"/>
          <w:lang w:val="nl-NL" w:eastAsia="vi-VN"/>
        </w:rPr>
        <w:t xml:space="preserve"> = 3% đối với mặt đường láng nhựa;</w:t>
      </w:r>
    </w:p>
    <w:p w14:paraId="524318EB"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Dộ dốc lề đường i</w:t>
      </w:r>
      <w:r w:rsidRPr="00B414B5">
        <w:rPr>
          <w:rFonts w:ascii="Arial" w:eastAsia="Calibri" w:hAnsi="Arial" w:cs="Arial"/>
          <w:sz w:val="22"/>
          <w:szCs w:val="22"/>
          <w:vertAlign w:val="subscript"/>
          <w:lang w:val="nl-NL" w:eastAsia="vi-VN"/>
        </w:rPr>
        <w:t>lề</w:t>
      </w:r>
      <w:r w:rsidRPr="00B414B5">
        <w:rPr>
          <w:rFonts w:ascii="Arial" w:eastAsia="Calibri" w:hAnsi="Arial" w:cs="Arial"/>
          <w:sz w:val="22"/>
          <w:szCs w:val="22"/>
          <w:lang w:val="nl-NL" w:eastAsia="vi-VN"/>
        </w:rPr>
        <w:t xml:space="preserve"> = 4% hướng ra phía ngoài taluy.</w:t>
      </w:r>
    </w:p>
    <w:p w14:paraId="731FD439"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xml:space="preserve">- Bọc lề tại các vị trí gia cố rãnh dọc có độ dốc ≥6%, đoạn nền đường thường xuyên ẩm ướt, kết cấu bằng BTXM-M250 dày 15cm trên lớp móng cấp phối đá dăm dày 10cm. </w:t>
      </w:r>
    </w:p>
    <w:p w14:paraId="271D7B48"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Tại các vị trí tận dụng công trình thoát nước cũ, thiết kế đấu nối kéo dài để đảm bảo đủ chiều rộng nền đường của cấp đường.</w:t>
      </w:r>
    </w:p>
    <w:p w14:paraId="310F3447"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Trên tuyến có các dạng nền đường thông thường gồm: Nền đắp hoàn toàn, nền đào chữ L, nền đào chữ U, nửa đào nửa đắp, nền đường kết hợp kè chắn. Điển hình nhất là dạng nền đường đào chữ L.</w:t>
      </w:r>
    </w:p>
    <w:p w14:paraId="2F554755" w14:textId="77777777" w:rsidR="00CD7263" w:rsidRPr="00B414B5" w:rsidRDefault="00CD7263" w:rsidP="00CD7263">
      <w:pPr>
        <w:spacing w:after="120"/>
        <w:ind w:firstLine="720"/>
        <w:rPr>
          <w:rFonts w:ascii="Arial" w:eastAsia="Calibri" w:hAnsi="Arial" w:cs="Arial"/>
          <w:sz w:val="22"/>
          <w:szCs w:val="22"/>
          <w:lang w:val="it-IT"/>
        </w:rPr>
      </w:pPr>
      <w:r w:rsidRPr="00B414B5">
        <w:rPr>
          <w:rFonts w:ascii="Arial" w:eastAsia="Calibri" w:hAnsi="Arial" w:cs="Arial"/>
          <w:sz w:val="22"/>
          <w:szCs w:val="22"/>
          <w:lang w:val="it-IT"/>
        </w:rPr>
        <w:t>+ Tại những đoạn taluy nền đào cao ≥ 12,0m, thiết kế đào giật cấp với bước giật cấp mái taluy là H = 8,0m, bậc thềm giật cấp rộng 2,0m và dốc 5% về phía trong ta luy, cách khoảng 50 – 80m bố trí một bậc nước bằng đá hộc xây để dẫn nước xuống rãnh dọc.</w:t>
      </w:r>
    </w:p>
    <w:p w14:paraId="759E62EA"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lastRenderedPageBreak/>
        <w:t xml:space="preserve">+ Mái dốc ta luy đào: 1/0,3 </w:t>
      </w:r>
      <w:r w:rsidRPr="00B414B5">
        <w:rPr>
          <w:rFonts w:ascii="Arial" w:eastAsia="Calibri" w:hAnsi="Arial" w:cs="Arial"/>
          <w:sz w:val="22"/>
          <w:szCs w:val="22"/>
          <w:lang w:val="fr-FR"/>
        </w:rPr>
        <w:sym w:font="Symbol" w:char="F0B8"/>
      </w:r>
      <w:r w:rsidRPr="00B414B5">
        <w:rPr>
          <w:rFonts w:ascii="Arial" w:eastAsia="Calibri" w:hAnsi="Arial" w:cs="Arial"/>
          <w:sz w:val="22"/>
          <w:szCs w:val="22"/>
          <w:lang w:val="fr-FR"/>
        </w:rPr>
        <w:t xml:space="preserve"> 1/0,75. Đoạn có hiện tượng sạt lở thì đào mái ta luy 1/1 </w:t>
      </w:r>
      <w:r w:rsidRPr="00B414B5">
        <w:rPr>
          <w:rFonts w:ascii="Arial" w:eastAsia="Calibri" w:hAnsi="Arial" w:cs="Arial"/>
          <w:sz w:val="22"/>
          <w:szCs w:val="22"/>
          <w:lang w:val="fr-FR"/>
        </w:rPr>
        <w:sym w:font="Symbol" w:char="F0B8"/>
      </w:r>
      <w:r w:rsidRPr="00B414B5">
        <w:rPr>
          <w:rFonts w:ascii="Arial" w:eastAsia="Calibri" w:hAnsi="Arial" w:cs="Arial"/>
          <w:sz w:val="22"/>
          <w:szCs w:val="22"/>
          <w:lang w:val="fr-FR"/>
        </w:rPr>
        <w:t xml:space="preserve"> 1/1,5.</w:t>
      </w:r>
    </w:p>
    <w:p w14:paraId="58459F72"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Mái dốc ta luy đắp: 1/1,5; </w:t>
      </w:r>
    </w:p>
    <w:p w14:paraId="0202BCBF" w14:textId="77777777" w:rsidR="00CD7263" w:rsidRPr="00B414B5" w:rsidRDefault="00CD7263" w:rsidP="00CD7263">
      <w:pPr>
        <w:spacing w:after="120"/>
        <w:ind w:firstLine="720"/>
        <w:rPr>
          <w:rFonts w:ascii="Arial" w:eastAsia="Calibri" w:hAnsi="Arial" w:cs="Arial"/>
          <w:sz w:val="22"/>
          <w:szCs w:val="22"/>
          <w:lang w:val="fr-FR"/>
        </w:rPr>
      </w:pPr>
      <w:r w:rsidRPr="00B414B5">
        <w:rPr>
          <w:rFonts w:ascii="Arial" w:eastAsia="Calibri" w:hAnsi="Arial" w:cs="Arial"/>
          <w:sz w:val="22"/>
          <w:szCs w:val="22"/>
          <w:lang w:val="fr-FR"/>
        </w:rPr>
        <w:t xml:space="preserve">- Rãnh dọc thiết kế tiết diện hình thang rộng 1,0m, sâu 0,4m, đáy rãnh rộng 0,4m; thiết kế tạo vuốt độ dốc dọc lòng rãnh tối thiểu 0,5%; Gia cố rãnh dọc bằng BTXM-M200 đá (1x2)cm, dày 10cm đổ tại chỗ tại những vị trí có độ dốc dọc ≥6%, đoạn nền đường thường xuyên ẩm ướt. Tại những đoạn nút giao với các đường khác thay thế rãnh dọc gia cố BTXM bằng cống bản chịu lực. </w:t>
      </w:r>
    </w:p>
    <w:p w14:paraId="3E0FA72E" w14:textId="77777777" w:rsidR="00CD7263" w:rsidRPr="00B414B5" w:rsidRDefault="00CD7263" w:rsidP="00CD7263">
      <w:pPr>
        <w:spacing w:after="120"/>
        <w:ind w:firstLine="720"/>
        <w:rPr>
          <w:rFonts w:ascii="Arial" w:eastAsia="Calibri" w:hAnsi="Arial" w:cs="Arial"/>
          <w:b/>
          <w:sz w:val="22"/>
          <w:szCs w:val="22"/>
          <w:lang w:val="fr-FR"/>
        </w:rPr>
      </w:pPr>
      <w:r w:rsidRPr="00B414B5">
        <w:rPr>
          <w:rFonts w:ascii="Arial" w:eastAsia="Calibri" w:hAnsi="Arial" w:cs="Arial"/>
          <w:b/>
          <w:iCs/>
          <w:sz w:val="22"/>
          <w:szCs w:val="22"/>
          <w:lang w:val="fr-FR" w:eastAsia="x-none"/>
        </w:rPr>
        <w:t>2.3</w:t>
      </w:r>
      <w:r w:rsidRPr="00B414B5">
        <w:rPr>
          <w:rFonts w:ascii="Arial" w:eastAsia="Calibri" w:hAnsi="Arial" w:cs="Arial"/>
          <w:b/>
          <w:sz w:val="22"/>
          <w:szCs w:val="22"/>
          <w:lang w:val="fr-FR"/>
        </w:rPr>
        <w:t>.4. Kết cấu áo đường:</w:t>
      </w:r>
    </w:p>
    <w:p w14:paraId="798D679A"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nl-NL" w:eastAsia="vi-VN"/>
        </w:rPr>
        <w:t xml:space="preserve">* </w:t>
      </w:r>
      <w:r w:rsidRPr="00B414B5">
        <w:rPr>
          <w:rFonts w:ascii="Arial" w:eastAsia="Calibri" w:hAnsi="Arial" w:cs="Arial"/>
          <w:sz w:val="22"/>
          <w:szCs w:val="22"/>
          <w:lang w:val="vi-VN" w:eastAsia="vi-VN"/>
        </w:rPr>
        <w:t>Mặt đường láng nhựa đối với những đoạn có độ dốc dọc &lt;9%:</w:t>
      </w:r>
    </w:p>
    <w:p w14:paraId="40CC7243"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Láng nhựa 3 lớp dày 3,5cm tiêu chuẩn nhựa 4,5 kg/m2;</w:t>
      </w:r>
    </w:p>
    <w:p w14:paraId="7E483CCB"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trên CPĐD loại I dày 12cm;</w:t>
      </w:r>
    </w:p>
    <w:p w14:paraId="34512A63"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dưới CPĐD loại I dày 15cm;</w:t>
      </w:r>
    </w:p>
    <w:p w14:paraId="28D3EE82"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đất nền đầm chặt K95.</w:t>
      </w:r>
    </w:p>
    <w:p w14:paraId="6571C332"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Mặt đường BTXM đối với những đoạn có độ dốc dọc &gt;9%</w:t>
      </w:r>
    </w:p>
    <w:p w14:paraId="585A4A6D"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Mặt đường BTXM- M300, đá (2x4)cm dày 20cm;</w:t>
      </w:r>
    </w:p>
    <w:p w14:paraId="1AE61BB4"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vải bạt nhựa chống thấm.</w:t>
      </w:r>
    </w:p>
    <w:p w14:paraId="08C195A5"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móng trên CPĐD loại I dày 16cm;</w:t>
      </w:r>
    </w:p>
    <w:p w14:paraId="059698D6" w14:textId="77777777" w:rsidR="00CD7263" w:rsidRPr="00B414B5" w:rsidRDefault="00CD7263" w:rsidP="00CD7263">
      <w:pPr>
        <w:widowControl w:val="0"/>
        <w:tabs>
          <w:tab w:val="left" w:pos="567"/>
        </w:tabs>
        <w:spacing w:after="120"/>
        <w:ind w:firstLine="720"/>
        <w:rPr>
          <w:rFonts w:ascii="Arial" w:eastAsia="Calibri" w:hAnsi="Arial" w:cs="Arial"/>
          <w:sz w:val="22"/>
          <w:szCs w:val="22"/>
          <w:lang w:val="vi-VN" w:eastAsia="vi-VN"/>
        </w:rPr>
      </w:pPr>
      <w:r w:rsidRPr="00B414B5">
        <w:rPr>
          <w:rFonts w:ascii="Arial" w:eastAsia="Calibri" w:hAnsi="Arial" w:cs="Arial"/>
          <w:sz w:val="22"/>
          <w:szCs w:val="22"/>
          <w:lang w:val="vi-VN" w:eastAsia="vi-VN"/>
        </w:rPr>
        <w:t>+ Lớp đất nền đầm chặt K95.</w:t>
      </w:r>
    </w:p>
    <w:p w14:paraId="7D71FE90" w14:textId="77777777" w:rsidR="00CD7263" w:rsidRPr="00B414B5" w:rsidRDefault="00CD7263" w:rsidP="00CD7263">
      <w:pPr>
        <w:widowControl w:val="0"/>
        <w:tabs>
          <w:tab w:val="left" w:pos="567"/>
        </w:tabs>
        <w:spacing w:after="120"/>
        <w:ind w:firstLine="720"/>
        <w:rPr>
          <w:rFonts w:ascii="Arial" w:eastAsia="Arial" w:hAnsi="Arial" w:cs="Arial"/>
          <w:sz w:val="22"/>
          <w:szCs w:val="22"/>
          <w:lang w:val="nl-NL" w:eastAsia="vi-VN"/>
        </w:rPr>
      </w:pPr>
      <w:r w:rsidRPr="00B414B5">
        <w:rPr>
          <w:rFonts w:ascii="Arial" w:eastAsia="Arial" w:hAnsi="Arial" w:cs="Arial"/>
          <w:sz w:val="22"/>
          <w:szCs w:val="22"/>
          <w:lang w:val="nl-NL" w:eastAsia="vi-VN"/>
        </w:rPr>
        <w:t>- Riêng đối với đoạn vướng rừng tự nhiên không thể mở rộng nền đường thì kết cấu mặt đường bằng BTXM.</w:t>
      </w:r>
    </w:p>
    <w:p w14:paraId="193FDCB1" w14:textId="77777777" w:rsidR="00CD7263" w:rsidRPr="00B414B5" w:rsidRDefault="00CD7263" w:rsidP="00CD7263">
      <w:pPr>
        <w:widowControl w:val="0"/>
        <w:tabs>
          <w:tab w:val="left" w:pos="567"/>
        </w:tabs>
        <w:spacing w:after="120"/>
        <w:ind w:firstLine="720"/>
        <w:rPr>
          <w:rFonts w:ascii="Arial" w:eastAsia="Calibri" w:hAnsi="Arial" w:cs="Arial"/>
          <w:b/>
          <w:sz w:val="22"/>
          <w:szCs w:val="22"/>
          <w:lang w:val="vi-VN" w:eastAsia="vi-VN"/>
        </w:rPr>
      </w:pPr>
      <w:r w:rsidRPr="00B414B5">
        <w:rPr>
          <w:rFonts w:ascii="Arial" w:eastAsia="Calibri" w:hAnsi="Arial" w:cs="Arial"/>
          <w:b/>
          <w:iCs/>
          <w:sz w:val="22"/>
          <w:szCs w:val="22"/>
          <w:lang w:val="nl-NL" w:eastAsia="x-none"/>
        </w:rPr>
        <w:t>2.3</w:t>
      </w:r>
      <w:r w:rsidRPr="00B414B5">
        <w:rPr>
          <w:rFonts w:ascii="Arial" w:eastAsia="Arial" w:hAnsi="Arial" w:cs="Arial"/>
          <w:b/>
          <w:sz w:val="22"/>
          <w:szCs w:val="22"/>
          <w:lang w:val="nl-NL" w:eastAsia="vi-VN"/>
        </w:rPr>
        <w:t>.5. Công trình thoát nước:</w:t>
      </w:r>
    </w:p>
    <w:p w14:paraId="420227E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Tải trọng thiết kế HL93, H30 – XB80.</w:t>
      </w:r>
    </w:p>
    <w:p w14:paraId="67C09157"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Tần suất tính toán thuỷ văn P = 4% đối với cầu nhỏ, cống tròn, cống hộp và cống bản BTCT kết hợp với BTXM và đá hộc xây vữa xi măng, khẩu độ từ (0,5÷6)m.</w:t>
      </w:r>
    </w:p>
    <w:p w14:paraId="6194B60F"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Tại các vị trí khe tụ thuỷ đặt các cống tròn có khẩu độ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80cm đến </w:t>
      </w:r>
      <w:r w:rsidRPr="00B414B5">
        <w:rPr>
          <w:rFonts w:ascii="Arial" w:eastAsia="Calibri" w:hAnsi="Arial" w:cs="Arial"/>
          <w:sz w:val="22"/>
          <w:szCs w:val="22"/>
        </w:rPr>
        <w:sym w:font="Symbol" w:char="F046"/>
      </w:r>
      <w:r w:rsidRPr="00B414B5">
        <w:rPr>
          <w:rFonts w:ascii="Arial" w:eastAsia="Calibri" w:hAnsi="Arial" w:cs="Arial"/>
          <w:sz w:val="22"/>
          <w:szCs w:val="22"/>
          <w:lang w:val="pt-BR"/>
        </w:rPr>
        <w:t>100cm (khẩu độ theo tính toán).</w:t>
      </w:r>
    </w:p>
    <w:p w14:paraId="2119362B"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Bố trí ống thép 2</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10cm, cống tròn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40cm, nối cống cũ </w:t>
      </w:r>
      <w:r w:rsidRPr="00B414B5">
        <w:rPr>
          <w:rFonts w:ascii="Arial" w:eastAsia="Calibri" w:hAnsi="Arial" w:cs="Arial"/>
          <w:sz w:val="22"/>
          <w:szCs w:val="22"/>
        </w:rPr>
        <w:sym w:font="Symbol" w:char="F046"/>
      </w:r>
      <w:r w:rsidRPr="00B414B5">
        <w:rPr>
          <w:rFonts w:ascii="Arial" w:eastAsia="Calibri" w:hAnsi="Arial" w:cs="Arial"/>
          <w:sz w:val="22"/>
          <w:szCs w:val="22"/>
          <w:lang w:val="pt-BR"/>
        </w:rPr>
        <w:t>30cm còn tốt hoặc cống bản Lo = 0,5m phục vụ cấp nước trong sản xuất nông nghiệp (tuỳ nhu cầu cần cung cấp nước).</w:t>
      </w:r>
    </w:p>
    <w:p w14:paraId="5F3FC57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Bố trí cống cấu tạo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80cm, khoảng cách đặt cống từ 200 m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300 m; Các vị trí cống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75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80cm còn tốt, đủ khả năng thoát nước thì tận dụng và nối cống.</w:t>
      </w:r>
    </w:p>
    <w:p w14:paraId="2C88639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Bố trí cống bản qua đường rẽ để thoát nước rãnh dọc.</w:t>
      </w:r>
    </w:p>
    <w:p w14:paraId="07626D02"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Chiều dài cống bằng khổ nền đường (Tính từ mép trong tường đầu cống).</w:t>
      </w:r>
    </w:p>
    <w:p w14:paraId="65FC9993"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Trong đường cong tăng chiều dài cống hơn chiều rộng nền đường từ 1m </w:t>
      </w:r>
      <w:r w:rsidRPr="00B414B5">
        <w:rPr>
          <w:rFonts w:ascii="Arial" w:eastAsia="Calibri" w:hAnsi="Arial" w:cs="Arial"/>
          <w:sz w:val="22"/>
          <w:szCs w:val="22"/>
        </w:rPr>
        <w:sym w:font="Symbol" w:char="F0B8"/>
      </w:r>
      <w:r w:rsidRPr="00B414B5">
        <w:rPr>
          <w:rFonts w:ascii="Arial" w:eastAsia="Calibri" w:hAnsi="Arial" w:cs="Arial"/>
          <w:sz w:val="22"/>
          <w:szCs w:val="22"/>
          <w:lang w:val="pt-BR"/>
        </w:rPr>
        <w:t>2m để các xe vào đường cong được an toàn.</w:t>
      </w:r>
    </w:p>
    <w:p w14:paraId="269C90EB"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Chiều cao đất đắp trên đỉnh cống tối thiểu 0,5 m (tính từ mặt đường đến đỉnh cống); Cống tròn có khẩu độ </w:t>
      </w:r>
      <w:r w:rsidRPr="00B414B5">
        <w:rPr>
          <w:rFonts w:ascii="Arial" w:eastAsia="Calibri" w:hAnsi="Arial" w:cs="Arial"/>
          <w:sz w:val="22"/>
          <w:szCs w:val="22"/>
        </w:rPr>
        <w:sym w:font="Symbol" w:char="F046"/>
      </w:r>
      <w:r w:rsidRPr="00B414B5">
        <w:rPr>
          <w:rFonts w:ascii="Arial" w:eastAsia="Calibri" w:hAnsi="Arial" w:cs="Arial"/>
          <w:sz w:val="22"/>
          <w:szCs w:val="22"/>
          <w:lang w:val="pt-BR"/>
        </w:rPr>
        <w:t>80cm có thể được thay thế bằng cống bản với khẩu độ Lo = 0,75m nếu chiều cao đất đắp trên đỉnh cống tròn không đủ.</w:t>
      </w:r>
    </w:p>
    <w:p w14:paraId="5F704C27"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Tại các vị trí cống có sườn dốc đứng nếu xây đầu cống và gia cố thì sẽ không ổn định thiết kế kè vai giữ nền đường và đầu cống.</w:t>
      </w:r>
    </w:p>
    <w:p w14:paraId="72266AA0"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Cống tròn: </w:t>
      </w:r>
    </w:p>
    <w:p w14:paraId="46D582FF"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lastRenderedPageBreak/>
        <w:t>- Sử dụng ống D40 - D100cm cống đúc ly tâm bằng BTCT - M300; Các ống cống cũ trên tuyến còn tốt được tận dụng lại.</w:t>
      </w:r>
    </w:p>
    <w:p w14:paraId="080F48A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Đầu cống xây đá hộc xây vữa XM - M100.</w:t>
      </w:r>
    </w:p>
    <w:p w14:paraId="4D63FF18"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Móng cống đệm đá dăm (2x4)cm, dày 20- 30cm, hoặc xây bằng đá hộc vữa XM – M100 tùy thuộc vào độ dốc và địa chất dưới móng cống.</w:t>
      </w:r>
    </w:p>
    <w:p w14:paraId="103E2B4A"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Cống  bản: Lo = 0,5m </w:t>
      </w:r>
      <w:r w:rsidRPr="00B414B5">
        <w:rPr>
          <w:rFonts w:ascii="Arial" w:eastAsia="Calibri" w:hAnsi="Arial" w:cs="Arial"/>
          <w:sz w:val="22"/>
          <w:szCs w:val="22"/>
        </w:rPr>
        <w:sym w:font="Symbol" w:char="F0B8"/>
      </w:r>
      <w:r w:rsidRPr="00B414B5">
        <w:rPr>
          <w:rFonts w:ascii="Arial" w:eastAsia="Calibri" w:hAnsi="Arial" w:cs="Arial"/>
          <w:sz w:val="22"/>
          <w:szCs w:val="22"/>
          <w:lang w:val="pt-BR"/>
        </w:rPr>
        <w:t xml:space="preserve"> 0,75m</w:t>
      </w:r>
    </w:p>
    <w:p w14:paraId="3C0F7B1E"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Bản mặt cống BTCT - M250, đá (1x2)cm, dày 12 - 14cm.</w:t>
      </w:r>
    </w:p>
    <w:p w14:paraId="38F30172"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xml:space="preserve">- Cốt thép chủ </w:t>
      </w:r>
      <w:r w:rsidRPr="00B414B5">
        <w:rPr>
          <w:rFonts w:ascii="Arial" w:eastAsia="Calibri" w:hAnsi="Arial" w:cs="Arial"/>
          <w:sz w:val="22"/>
          <w:szCs w:val="22"/>
        </w:rPr>
        <w:sym w:font="Symbol" w:char="F046"/>
      </w:r>
      <w:r w:rsidRPr="00B414B5">
        <w:rPr>
          <w:rFonts w:ascii="Arial" w:eastAsia="Calibri" w:hAnsi="Arial" w:cs="Arial"/>
          <w:sz w:val="22"/>
          <w:szCs w:val="22"/>
          <w:lang w:val="pt-BR"/>
        </w:rPr>
        <w:t xml:space="preserve">14 - CB400, cốt cấu tạo </w:t>
      </w:r>
      <w:r w:rsidRPr="00B414B5">
        <w:rPr>
          <w:rFonts w:ascii="Arial" w:eastAsia="Calibri" w:hAnsi="Arial" w:cs="Arial"/>
          <w:sz w:val="22"/>
          <w:szCs w:val="22"/>
        </w:rPr>
        <w:sym w:font="Symbol" w:char="F046"/>
      </w:r>
      <w:r w:rsidRPr="00B414B5">
        <w:rPr>
          <w:rFonts w:ascii="Arial" w:eastAsia="Calibri" w:hAnsi="Arial" w:cs="Arial"/>
          <w:sz w:val="22"/>
          <w:szCs w:val="22"/>
          <w:lang w:val="pt-BR"/>
        </w:rPr>
        <w:t>6 - 8 - CB240.</w:t>
      </w:r>
    </w:p>
    <w:p w14:paraId="5D8B3A32"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Mũ mố BTCT - M200, đá (2x4) cm.</w:t>
      </w:r>
    </w:p>
    <w:p w14:paraId="41446A74" w14:textId="77777777" w:rsidR="00CD7263" w:rsidRPr="00B414B5" w:rsidRDefault="00CD7263" w:rsidP="00CD7263">
      <w:pPr>
        <w:spacing w:after="120"/>
        <w:ind w:firstLine="720"/>
        <w:rPr>
          <w:rFonts w:ascii="Arial" w:eastAsia="Calibri" w:hAnsi="Arial" w:cs="Arial"/>
          <w:sz w:val="22"/>
          <w:szCs w:val="22"/>
          <w:lang w:val="pt-BR"/>
        </w:rPr>
      </w:pPr>
      <w:r w:rsidRPr="00B414B5">
        <w:rPr>
          <w:rFonts w:ascii="Arial" w:eastAsia="Calibri" w:hAnsi="Arial" w:cs="Arial"/>
          <w:sz w:val="22"/>
          <w:szCs w:val="22"/>
          <w:lang w:val="pt-BR"/>
        </w:rPr>
        <w:t>- Đầu cống, móng, thân cống bằng BTXM - M150 hoặc đá hộc xây.</w:t>
      </w:r>
    </w:p>
    <w:p w14:paraId="78B4B942" w14:textId="77777777" w:rsidR="00CD7263" w:rsidRPr="00B414B5" w:rsidRDefault="00CD7263" w:rsidP="00CD7263">
      <w:pPr>
        <w:spacing w:after="120"/>
        <w:ind w:firstLine="720"/>
        <w:rPr>
          <w:rFonts w:ascii="Arial" w:eastAsia="Calibri" w:hAnsi="Arial" w:cs="Arial"/>
          <w:b/>
          <w:sz w:val="22"/>
          <w:szCs w:val="22"/>
          <w:lang w:val="pt-BR"/>
        </w:rPr>
      </w:pPr>
      <w:r w:rsidRPr="00B414B5">
        <w:rPr>
          <w:rFonts w:ascii="Arial" w:eastAsia="Calibri" w:hAnsi="Arial" w:cs="Arial"/>
          <w:b/>
          <w:iCs/>
          <w:sz w:val="22"/>
          <w:szCs w:val="22"/>
          <w:lang w:val="pt-BR" w:eastAsia="x-none"/>
        </w:rPr>
        <w:t>2.3</w:t>
      </w:r>
      <w:r w:rsidRPr="00B414B5">
        <w:rPr>
          <w:rFonts w:ascii="Arial" w:eastAsia="Calibri" w:hAnsi="Arial" w:cs="Arial"/>
          <w:b/>
          <w:sz w:val="22"/>
          <w:szCs w:val="22"/>
          <w:lang w:val="pt-BR"/>
        </w:rPr>
        <w:t>.6. Thiết kế công trình phòng hộ và an toàn giao thông:</w:t>
      </w:r>
    </w:p>
    <w:p w14:paraId="48340001" w14:textId="77777777" w:rsidR="00CD7263" w:rsidRPr="00B414B5" w:rsidRDefault="00CD7263" w:rsidP="00CD7263">
      <w:pPr>
        <w:spacing w:after="120"/>
        <w:ind w:firstLine="720"/>
        <w:rPr>
          <w:rFonts w:ascii="Arial" w:eastAsia="Calibri" w:hAnsi="Arial" w:cs="Arial"/>
          <w:sz w:val="22"/>
          <w:szCs w:val="22"/>
          <w:lang w:val="es-ES"/>
        </w:rPr>
      </w:pPr>
      <w:r w:rsidRPr="00B414B5">
        <w:rPr>
          <w:rFonts w:ascii="Arial" w:eastAsia="Calibri" w:hAnsi="Arial" w:cs="Arial"/>
          <w:sz w:val="22"/>
          <w:szCs w:val="22"/>
          <w:lang w:val="nl-NL"/>
        </w:rPr>
        <w:t>- Cọc tiêu bằng BTCT, M-200, (15x15x115)cm,</w:t>
      </w:r>
      <w:r w:rsidRPr="00B414B5">
        <w:rPr>
          <w:rFonts w:ascii="Arial" w:eastAsia="Calibri" w:hAnsi="Arial" w:cs="Arial"/>
          <w:sz w:val="22"/>
          <w:szCs w:val="22"/>
          <w:lang w:val="es-ES"/>
        </w:rPr>
        <w:t xml:space="preserve"> móng chân cọc tiêu đổ BTXM – M150, đá (2 x 4)cm. Trên thân cọc tiêu được dãn màng phản quang 3M-3900.</w:t>
      </w:r>
    </w:p>
    <w:p w14:paraId="0DF0F6EA"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z w:val="22"/>
          <w:szCs w:val="22"/>
          <w:lang w:val="nl-NL"/>
        </w:rPr>
        <w:t>- Tường chắn đất bằng BTXM-M200 xây dựng ở những vị trí địa hình phức tạp, vực sâu, tuyến đi sát suối.</w:t>
      </w:r>
    </w:p>
    <w:p w14:paraId="703D2C99" w14:textId="77777777" w:rsidR="00CD7263" w:rsidRPr="00B414B5" w:rsidRDefault="00CD7263" w:rsidP="00CD7263">
      <w:pPr>
        <w:spacing w:after="120"/>
        <w:ind w:firstLine="720"/>
        <w:rPr>
          <w:rFonts w:ascii="Arial" w:eastAsia="Calibri" w:hAnsi="Arial" w:cs="Arial"/>
          <w:sz w:val="22"/>
          <w:szCs w:val="22"/>
          <w:lang w:val="es-ES"/>
        </w:rPr>
      </w:pPr>
      <w:r w:rsidRPr="00B414B5">
        <w:rPr>
          <w:rFonts w:ascii="Arial" w:eastAsia="Calibri" w:hAnsi="Arial" w:cs="Arial"/>
          <w:spacing w:val="-4"/>
          <w:sz w:val="22"/>
          <w:szCs w:val="22"/>
          <w:lang w:val="es-ES"/>
        </w:rPr>
        <w:t>- Biển báo bằng biển phản quang theo điều lệ báo hiệu đường bộ QCVN 41:2019/BGTVT; móng chân biển báo đổ BTXM – M150, đá (2 x 4)cm: Cắm ở những vị trí đầu tuyến, cuối tuyến, khu đông dân cư, trường học, trung tâm xã, đường cong liên tục, những đoạn độ dốc lớn, đoạn sạt lở, các công trình cầu, ngầm, kè, vị trí giao nhau giữa các tuyến...</w:t>
      </w:r>
      <w:r w:rsidRPr="00B414B5">
        <w:rPr>
          <w:rFonts w:ascii="Arial" w:eastAsia="Calibri" w:hAnsi="Arial" w:cs="Arial"/>
          <w:sz w:val="22"/>
          <w:szCs w:val="22"/>
          <w:lang w:val="es-ES"/>
        </w:rPr>
        <w:t>- Cột Ki lô mét, mốc lộ giới, cọc H: thân bằng bê tông cốt thép; bệ móng, chân cột đổ BTXM – M150, đá (2x4)cm. Quy cách theo điều lệ báo hiệu đường bộ QCVN 41:2019/BGTVT.</w:t>
      </w:r>
    </w:p>
    <w:p w14:paraId="75E4CF42" w14:textId="77777777" w:rsidR="00CD7263" w:rsidRPr="00B414B5" w:rsidRDefault="00CD7263" w:rsidP="00CD7263">
      <w:pPr>
        <w:pStyle w:val="ListParagraph"/>
        <w:spacing w:after="120"/>
        <w:ind w:left="0" w:firstLine="720"/>
        <w:rPr>
          <w:rFonts w:ascii="Arial" w:hAnsi="Arial" w:cs="Arial"/>
          <w:sz w:val="22"/>
          <w:szCs w:val="22"/>
          <w:lang w:val="pt-BR"/>
        </w:rPr>
      </w:pPr>
      <w:r w:rsidRPr="00B414B5">
        <w:rPr>
          <w:rFonts w:ascii="Arial" w:eastAsia="Calibri" w:hAnsi="Arial" w:cs="Arial"/>
          <w:sz w:val="22"/>
          <w:szCs w:val="22"/>
          <w:lang w:val="es-ES"/>
        </w:rPr>
        <w:t>- Hộ lan mềm bố trí tại các vị trí vực sâu nguy hiểm, đường thu hẹp. Cột tròn đường kính D110mm, bước cột L=3m, chiều dài cột là 2,15m, chiều sâu chôn cột 140cm, thi công theo phương pháp ép cột.</w:t>
      </w:r>
    </w:p>
    <w:p w14:paraId="65F0038C" w14:textId="77777777" w:rsidR="00CD7263" w:rsidRPr="00B414B5" w:rsidRDefault="00CD7263" w:rsidP="00907FC8">
      <w:pPr>
        <w:pStyle w:val="ListParagraph"/>
        <w:numPr>
          <w:ilvl w:val="1"/>
          <w:numId w:val="81"/>
        </w:numPr>
        <w:spacing w:after="120"/>
        <w:ind w:left="1080"/>
        <w:contextualSpacing w:val="0"/>
        <w:jc w:val="both"/>
        <w:rPr>
          <w:rFonts w:ascii="Arial" w:hAnsi="Arial" w:cs="Arial"/>
          <w:b/>
          <w:sz w:val="22"/>
          <w:szCs w:val="22"/>
          <w:lang w:val="pt-BR"/>
        </w:rPr>
      </w:pPr>
      <w:r w:rsidRPr="00B414B5">
        <w:rPr>
          <w:rFonts w:ascii="Arial" w:hAnsi="Arial" w:cs="Arial"/>
          <w:b/>
          <w:sz w:val="22"/>
          <w:szCs w:val="22"/>
          <w:lang w:val="pt-BR"/>
        </w:rPr>
        <w:t>Gói thầu LS-ARVC-W04/Thi công xây lắp công trình thuỷ lợi huyện Văn Quan, Bình Gia, Tràng Định</w:t>
      </w:r>
    </w:p>
    <w:p w14:paraId="43C4F357"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2.4.1. Mương Cốc Muống – Nà Mu, thôn Bản Téng, xã Lương Năng: Cung cấp nước tưới cho 12 ha</w:t>
      </w:r>
    </w:p>
    <w:p w14:paraId="75B83681"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eastAsia="x-none"/>
        </w:rPr>
        <w:t>- Mương KC: Kiên cố tuyến mương đất thành mương bê tông với chiều dài L=500,5m, độ dốc tối thiểu 0,1%, mặt cắt trong lòng mương (30x40)cm, thành và đáy dày 10cm, kết cấu bằng bê tông M200, lớp lót dày 5cm kết cấu bê tông M150. Dọc theo chiều dài mương trung bình 10m bố trí 01 khe lún kết cấu bao tải tẩm nhựa đường. Hai bên thành mương đắp đất, độ chất đất đắp K≥0,85. Cuối mương làm bể tiêu năng sâu 20cm so với đáy mương.</w:t>
      </w:r>
    </w:p>
    <w:p w14:paraId="370FF444"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eastAsia="x-none"/>
        </w:rPr>
        <w:t>- Công trình phụ trên mương: Bố trí 01 cửa lấy nước đầu mương, 01 bể tiêu năng cuối mương; bố trí 05 cống tưới bằng ống HDPE D90 PN6, cống tưới lắp đặt khe phai thép C5 (50x32x44)mm để điều tiết nước; 04 cầu qua mương bằng tấm đan với tổng chiều dài 9m, tấm đan kích thước (50x50x8)cm, kết cấu bê tông cốt thép M200.</w:t>
      </w:r>
    </w:p>
    <w:p w14:paraId="7A1AA2DA"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2.4.2. Đập, mương Khun Pán, thôn Đoàn Kết, xã Khánh Khê: Phục vụ tưới 25ha.</w:t>
      </w:r>
    </w:p>
    <w:p w14:paraId="6AE67057" w14:textId="77777777" w:rsidR="00CD7263" w:rsidRPr="00B414B5" w:rsidRDefault="00CD7263" w:rsidP="00CD7263">
      <w:pPr>
        <w:spacing w:after="120"/>
        <w:ind w:firstLine="720"/>
        <w:rPr>
          <w:rFonts w:ascii="Arial" w:eastAsia="Calibri" w:hAnsi="Arial" w:cs="Arial"/>
          <w:spacing w:val="-3"/>
          <w:sz w:val="22"/>
          <w:szCs w:val="22"/>
          <w:lang w:val="nl-NL"/>
        </w:rPr>
      </w:pPr>
      <w:r w:rsidRPr="00B414B5">
        <w:rPr>
          <w:rFonts w:ascii="Arial" w:eastAsia="Calibri" w:hAnsi="Arial" w:cs="Arial"/>
          <w:spacing w:val="-3"/>
          <w:sz w:val="22"/>
          <w:szCs w:val="22"/>
          <w:lang w:val="nl-NL" w:eastAsia="vi-VN"/>
        </w:rPr>
        <w:t xml:space="preserve">- Đập dâng: Xây dựng đập dâng nước kết cấu bằng bê tông M200, hình thức đập tràn mặt cắt hình thang, chiều cao ngưỡng tràn H=1,2m, tổng chiều dài đập B=16,7m (trong đó: Phần ngưỡng tràn dài 5,0m, phần tường không tràn 11,7m). Cao trình ngưỡng tràn +96,70m, chiều rộng đỉnh ngưỡng tràn B=0,8m,chiều rộng chân đập B=3,8m, chiều cao thân đập tràn H= 4,5m, cao trình đỉnh tường không tràn +97,90, chiều rộng đỉnh tường 0,3m, chiều rộng chân tường từ 1,73m đến 2,0m, chiều cao từ 1,5m đến 5,7m. Bọc toàn bộ thân ngưỡng tràn bằng bê tông cốt thép M200 dày 15cm.  </w:t>
      </w:r>
      <w:r w:rsidRPr="00B414B5">
        <w:rPr>
          <w:rFonts w:ascii="Arial" w:eastAsia="Calibri" w:hAnsi="Arial" w:cs="Arial"/>
          <w:spacing w:val="-3"/>
          <w:sz w:val="22"/>
          <w:szCs w:val="22"/>
          <w:lang w:val="nl-NL"/>
        </w:rPr>
        <w:t xml:space="preserve">Trên đập dâng bố trí 01 cống xả cát kích thước (40x40)cm </w:t>
      </w:r>
      <w:r w:rsidRPr="00B414B5">
        <w:rPr>
          <w:rFonts w:ascii="Arial" w:eastAsia="Calibri" w:hAnsi="Arial" w:cs="Arial"/>
          <w:spacing w:val="-3"/>
          <w:sz w:val="22"/>
          <w:szCs w:val="22"/>
          <w:lang w:val="nl-NL"/>
        </w:rPr>
        <w:lastRenderedPageBreak/>
        <w:t xml:space="preserve">tại cao trình +94,15m;  bố trí 01 cống cửa lấy nước vào mương kích thước (30x40)cm tại cao trình +96,40m </w:t>
      </w:r>
      <w:r w:rsidRPr="00B414B5">
        <w:rPr>
          <w:rFonts w:ascii="Arial" w:hAnsi="Arial" w:cs="Arial"/>
          <w:spacing w:val="-3"/>
          <w:sz w:val="22"/>
          <w:szCs w:val="22"/>
          <w:lang w:val="nl-NL" w:eastAsia="vi-VN"/>
        </w:rPr>
        <w:t>điều tiết bằng máy nâng V2</w:t>
      </w:r>
      <w:r w:rsidRPr="00B414B5">
        <w:rPr>
          <w:rFonts w:ascii="Arial" w:eastAsia="Calibri" w:hAnsi="Arial" w:cs="Arial"/>
          <w:spacing w:val="-3"/>
          <w:sz w:val="22"/>
          <w:szCs w:val="22"/>
          <w:lang w:val="nl-NL"/>
        </w:rPr>
        <w:t>.</w:t>
      </w:r>
    </w:p>
    <w:p w14:paraId="2570B038"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rPr>
        <w:t xml:space="preserve">+ </w:t>
      </w:r>
      <w:r w:rsidRPr="00B414B5">
        <w:rPr>
          <w:rFonts w:ascii="Arial" w:eastAsia="Calibri" w:hAnsi="Arial" w:cs="Arial"/>
          <w:spacing w:val="-3"/>
          <w:sz w:val="22"/>
          <w:szCs w:val="22"/>
          <w:lang w:val="nl-NL" w:eastAsia="vi-VN"/>
        </w:rPr>
        <w:t>Bể tiêu năng dài 6m kết cấu bằng bê tông cốt thép M200 dày 50cm, đáy lót bê tông M150 dày 5cm, chiều sâu đào bể H = 0,5m, cao trình đáy bể +93,20m; hai bên bể tiêu năng làm tường hướng dòng kết cấu bằng bê tông M200 với chiều cao H</w:t>
      </w:r>
      <w:r w:rsidRPr="00B414B5">
        <w:rPr>
          <w:rFonts w:ascii="Arial" w:eastAsia="Calibri" w:hAnsi="Arial" w:cs="Arial"/>
          <w:spacing w:val="-3"/>
          <w:sz w:val="22"/>
          <w:szCs w:val="22"/>
          <w:vertAlign w:val="subscript"/>
          <w:lang w:val="nl-NL" w:eastAsia="vi-VN"/>
        </w:rPr>
        <w:t>t</w:t>
      </w:r>
      <w:r w:rsidRPr="00B414B5">
        <w:rPr>
          <w:rFonts w:ascii="Arial" w:eastAsia="Calibri" w:hAnsi="Arial" w:cs="Arial"/>
          <w:spacing w:val="-3"/>
          <w:sz w:val="22"/>
          <w:szCs w:val="22"/>
          <w:lang w:val="nl-NL" w:eastAsia="vi-VN"/>
        </w:rPr>
        <w:t xml:space="preserve">=3,5m, chiểu rộng đỉnh tường 0,4m, chiều rộng đáy 1,6m; </w:t>
      </w:r>
      <w:r w:rsidRPr="00B414B5">
        <w:rPr>
          <w:rFonts w:ascii="Arial" w:eastAsia="Calibri" w:hAnsi="Arial" w:cs="Arial"/>
          <w:sz w:val="22"/>
          <w:szCs w:val="22"/>
          <w:lang w:val="vi-VN"/>
        </w:rPr>
        <w:t>Gia cố sân sau</w:t>
      </w:r>
      <w:r w:rsidRPr="00B414B5">
        <w:rPr>
          <w:rFonts w:ascii="Arial" w:eastAsia="Calibri" w:hAnsi="Arial" w:cs="Arial"/>
          <w:sz w:val="22"/>
          <w:szCs w:val="22"/>
          <w:lang w:val="nl-NL"/>
        </w:rPr>
        <w:t xml:space="preserve"> tiêu năng </w:t>
      </w:r>
      <w:r w:rsidRPr="00B414B5">
        <w:rPr>
          <w:rFonts w:ascii="Arial" w:eastAsia="Calibri" w:hAnsi="Arial" w:cs="Arial"/>
          <w:sz w:val="22"/>
          <w:szCs w:val="22"/>
          <w:lang w:val="vi-VN"/>
        </w:rPr>
        <w:t xml:space="preserve">bằng </w:t>
      </w:r>
      <w:r w:rsidRPr="00B414B5">
        <w:rPr>
          <w:rFonts w:ascii="Arial" w:eastAsia="Calibri" w:hAnsi="Arial" w:cs="Arial"/>
          <w:sz w:val="22"/>
          <w:szCs w:val="22"/>
          <w:lang w:val="nl-NL"/>
        </w:rPr>
        <w:t>xếp rọ đá</w:t>
      </w:r>
      <w:r w:rsidRPr="00B414B5">
        <w:rPr>
          <w:rFonts w:ascii="Arial" w:eastAsia="Calibri" w:hAnsi="Arial" w:cs="Arial"/>
          <w:sz w:val="22"/>
          <w:szCs w:val="22"/>
          <w:lang w:val="vi-VN"/>
        </w:rPr>
        <w:t xml:space="preserve"> dài L = </w:t>
      </w:r>
      <w:r w:rsidRPr="00B414B5">
        <w:rPr>
          <w:rFonts w:ascii="Arial" w:eastAsia="Calibri" w:hAnsi="Arial" w:cs="Arial"/>
          <w:sz w:val="22"/>
          <w:szCs w:val="22"/>
          <w:lang w:val="nl-NL"/>
        </w:rPr>
        <w:t>2</w:t>
      </w:r>
      <w:r w:rsidRPr="00B414B5">
        <w:rPr>
          <w:rFonts w:ascii="Arial" w:eastAsia="Calibri" w:hAnsi="Arial" w:cs="Arial"/>
          <w:sz w:val="22"/>
          <w:szCs w:val="22"/>
          <w:lang w:val="vi-VN"/>
        </w:rPr>
        <w:t>m</w:t>
      </w:r>
      <w:r w:rsidRPr="00B414B5">
        <w:rPr>
          <w:rFonts w:ascii="Arial" w:eastAsia="Calibri" w:hAnsi="Arial" w:cs="Arial"/>
          <w:sz w:val="22"/>
          <w:szCs w:val="22"/>
          <w:lang w:val="nl-NL"/>
        </w:rPr>
        <w:t>, kích thước mỗi rọ đá 1,0x2,0x0,5(m)</w:t>
      </w:r>
      <w:r w:rsidRPr="00B414B5">
        <w:rPr>
          <w:rFonts w:ascii="Arial" w:eastAsia="Calibri" w:hAnsi="Arial" w:cs="Arial"/>
          <w:sz w:val="22"/>
          <w:szCs w:val="22"/>
          <w:lang w:val="vi-VN"/>
        </w:rPr>
        <w:t>.</w:t>
      </w:r>
    </w:p>
    <w:p w14:paraId="6F251C7F"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Mương KC: Kiên cố tuyến mương đất đấu nối từ cửa lấy nước đập dâng Khun Pán  thành mương bê tông với chiều dài L=1070m, dộ dốc tối thiểu 0,1%, mặt cắt trong lòng mương (40x40)cm dài 674m và (30x40)cm dài 396m, </w:t>
      </w:r>
      <w:r w:rsidRPr="00B414B5">
        <w:rPr>
          <w:rFonts w:ascii="Arial" w:eastAsia="Calibri" w:hAnsi="Arial" w:cs="Arial"/>
          <w:sz w:val="22"/>
          <w:szCs w:val="22"/>
          <w:lang w:val="nl-NL"/>
        </w:rPr>
        <w:t>thành và đáy dày 10cm, kết cấu bằng bê tông M200, lớp lót dày 5cm kết cấu bê tông M150</w:t>
      </w:r>
      <w:r w:rsidRPr="00B414B5">
        <w:rPr>
          <w:rFonts w:ascii="Arial" w:eastAsia="Calibri" w:hAnsi="Arial" w:cs="Arial"/>
          <w:spacing w:val="-3"/>
          <w:sz w:val="22"/>
          <w:szCs w:val="22"/>
          <w:lang w:val="nl-NL" w:eastAsia="vi-VN"/>
        </w:rPr>
        <w:t xml:space="preserve">. 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w:t>
      </w:r>
      <w:r w:rsidRPr="00B414B5">
        <w:rPr>
          <w:rFonts w:ascii="Arial" w:eastAsia="Calibri" w:hAnsi="Arial" w:cs="Arial"/>
          <w:spacing w:val="-3"/>
          <w:sz w:val="22"/>
          <w:szCs w:val="22"/>
          <w:lang w:val="nl-NL" w:eastAsia="vi-VN"/>
        </w:rPr>
        <w:t>Tại vị trí cọc KC21 đáy mương bị trũng thấp (từ KC21 đến KC24) tôn cao bằng đá xây M75 dày 50cm, rộng 70cm, dài L=15m.</w:t>
      </w:r>
    </w:p>
    <w:p w14:paraId="7DC33143" w14:textId="77777777" w:rsidR="00CD7263" w:rsidRPr="00B414B5" w:rsidRDefault="00CD7263" w:rsidP="00CD7263">
      <w:pPr>
        <w:spacing w:after="120"/>
        <w:ind w:firstLine="720"/>
        <w:rPr>
          <w:rFonts w:ascii="Arial" w:eastAsia="Calibri" w:hAnsi="Arial" w:cs="Arial"/>
          <w:sz w:val="22"/>
          <w:szCs w:val="22"/>
          <w:lang w:val="nl-NL" w:eastAsia="x-none"/>
        </w:rPr>
      </w:pPr>
      <w:r w:rsidRPr="00B414B5">
        <w:rPr>
          <w:rFonts w:ascii="Arial" w:eastAsia="Calibri" w:hAnsi="Arial" w:cs="Arial"/>
          <w:spacing w:val="-3"/>
          <w:sz w:val="22"/>
          <w:szCs w:val="22"/>
          <w:lang w:val="nl-NL" w:eastAsia="vi-VN"/>
        </w:rPr>
        <w:t>+ Trên mương KC bố trí 02 cầu máng (cầu máng số 1 tại cọc K59</w:t>
      </w:r>
      <w:r w:rsidRPr="00B414B5">
        <w:rPr>
          <w:rFonts w:ascii="Arial" w:eastAsia="Calibri" w:hAnsi="Arial" w:cs="Arial"/>
          <w:sz w:val="22"/>
          <w:szCs w:val="22"/>
          <w:lang w:val="nl-NL" w:eastAsia="x-none"/>
        </w:rPr>
        <w:t xml:space="preserve"> gồm 1 nhịp dài L=10m</w:t>
      </w:r>
      <w:r w:rsidRPr="00B414B5">
        <w:rPr>
          <w:rFonts w:ascii="Arial" w:eastAsia="Calibri" w:hAnsi="Arial" w:cs="Arial"/>
          <w:spacing w:val="-3"/>
          <w:sz w:val="22"/>
          <w:szCs w:val="22"/>
          <w:lang w:val="nl-NL" w:eastAsia="vi-VN"/>
        </w:rPr>
        <w:t xml:space="preserve"> và cầu máng số 2 cọc KC67</w:t>
      </w:r>
      <w:r w:rsidRPr="00B414B5">
        <w:rPr>
          <w:rFonts w:ascii="Arial" w:eastAsia="Calibri" w:hAnsi="Arial" w:cs="Arial"/>
          <w:sz w:val="22"/>
          <w:szCs w:val="22"/>
          <w:lang w:val="nl-NL" w:eastAsia="x-none"/>
        </w:rPr>
        <w:t xml:space="preserve"> gồm 1 nhịp dài L=8m</w:t>
      </w:r>
      <w:r w:rsidRPr="00B414B5">
        <w:rPr>
          <w:rFonts w:ascii="Arial" w:eastAsia="Calibri" w:hAnsi="Arial" w:cs="Arial"/>
          <w:spacing w:val="-3"/>
          <w:sz w:val="22"/>
          <w:szCs w:val="22"/>
          <w:lang w:val="nl-NL" w:eastAsia="vi-VN"/>
        </w:rPr>
        <w:t xml:space="preserve">) mặt cắt ướt lòng máng BxH=(30x50)cm, kết cấu bê tông cốt thép M200 dày 10cm, đầu và cuối cầu máng bố trí mố đỡ kết cấu bê tông M200. </w:t>
      </w:r>
      <w:r w:rsidRPr="00B414B5">
        <w:rPr>
          <w:rFonts w:ascii="Arial" w:eastAsia="Calibri" w:hAnsi="Arial" w:cs="Arial"/>
          <w:sz w:val="22"/>
          <w:szCs w:val="22"/>
          <w:lang w:val="nl-NL" w:eastAsia="x-none"/>
        </w:rPr>
        <w:t xml:space="preserve">Trụ đỡ bằng 02 mố bê tông M200 tại hai đầu cầu máng, kích thước (60x100)cm chiều cao tính đến đáy máng là 1,0m. </w:t>
      </w:r>
    </w:p>
    <w:p w14:paraId="4445E4BB"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KC: </w:t>
      </w:r>
    </w:p>
    <w:p w14:paraId="4864AA7B"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Trên mương bố trí 01 cửa phân nước vào nhánh N2 tại cọc KC49</w:t>
      </w:r>
      <w:r w:rsidRPr="00B414B5">
        <w:rPr>
          <w:rFonts w:ascii="Arial" w:hAnsi="Arial" w:cs="Arial"/>
          <w:sz w:val="22"/>
          <w:szCs w:val="22"/>
          <w:lang w:val="nl-NL" w:eastAsia="x-none"/>
        </w:rPr>
        <w:t xml:space="preserve"> kích thước (30x30)cm được điều tiết bằng khe phai thép hình C50x32x4,4mm</w:t>
      </w:r>
      <w:r w:rsidRPr="00B414B5">
        <w:rPr>
          <w:rFonts w:ascii="Arial" w:eastAsia="Calibri" w:hAnsi="Arial" w:cs="Arial"/>
          <w:spacing w:val="-3"/>
          <w:sz w:val="22"/>
          <w:szCs w:val="22"/>
          <w:lang w:val="nl-NL" w:eastAsia="vi-VN"/>
        </w:rPr>
        <w:t xml:space="preserve">; </w:t>
      </w:r>
    </w:p>
    <w:p w14:paraId="58ED14A3"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eastAsia="vi-VN"/>
        </w:rPr>
        <w:t>++ Bố trí 01 tràn vượt mương L=4m tại cọc KC54,</w:t>
      </w:r>
      <w:r w:rsidRPr="00B414B5">
        <w:rPr>
          <w:rFonts w:ascii="Arial" w:eastAsia="Calibri" w:hAnsi="Arial" w:cs="Arial"/>
          <w:sz w:val="22"/>
          <w:szCs w:val="22"/>
          <w:lang w:val="nl-NL"/>
        </w:rPr>
        <w:t xml:space="preserve"> kết cấu bê tông M200 dày 20cm, trên đậy 8 tấm đan 50x50x8cm qua mương KC</w:t>
      </w:r>
      <w:r w:rsidRPr="00B414B5">
        <w:rPr>
          <w:rFonts w:ascii="Arial" w:eastAsia="Calibri" w:hAnsi="Arial" w:cs="Arial"/>
          <w:spacing w:val="-3"/>
          <w:sz w:val="22"/>
          <w:szCs w:val="22"/>
          <w:lang w:val="nl-NL" w:eastAsia="vi-VN"/>
        </w:rPr>
        <w:t>;</w:t>
      </w:r>
      <w:r w:rsidRPr="00B414B5">
        <w:rPr>
          <w:rFonts w:ascii="Arial" w:eastAsia="Calibri" w:hAnsi="Arial" w:cs="Arial"/>
          <w:sz w:val="22"/>
          <w:szCs w:val="22"/>
          <w:lang w:val="nl-NL"/>
        </w:rPr>
        <w:t xml:space="preserve"> </w:t>
      </w:r>
    </w:p>
    <w:p w14:paraId="1A3D96E5"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z w:val="22"/>
          <w:szCs w:val="22"/>
          <w:lang w:val="nl-NL"/>
        </w:rPr>
        <w:t>++ Bố trí 01 cống qua đường L =4m tại cọc KC42, kết cấu thành và đáy cống bê tông M200 dày 20cm, trên đậy 8 tấm đan 50x50x15cm;</w:t>
      </w:r>
      <w:r w:rsidRPr="00B414B5">
        <w:rPr>
          <w:rFonts w:ascii="Arial" w:eastAsia="Calibri" w:hAnsi="Arial" w:cs="Arial"/>
          <w:spacing w:val="-3"/>
          <w:sz w:val="22"/>
          <w:szCs w:val="22"/>
          <w:lang w:val="nl-NL" w:eastAsia="vi-VN"/>
        </w:rPr>
        <w:t xml:space="preserve"> </w:t>
      </w:r>
    </w:p>
    <w:p w14:paraId="47D29553"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++ 05 cống tưới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 xml:space="preserve">; </w:t>
      </w:r>
    </w:p>
    <w:p w14:paraId="74B76B97"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eastAsia="vi-VN"/>
        </w:rPr>
        <w:t xml:space="preserve">+ 08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24m gồm 03 vị trí đặt tấm đan kích thước (50x60x8)cm với chiều dài 6m và 05 vị trí đặt tấm đan kích thước (50x50x8)cm với chiều dài 10m</w:t>
      </w:r>
      <w:r w:rsidRPr="00B414B5">
        <w:rPr>
          <w:rFonts w:ascii="Arial" w:eastAsia="Calibri" w:hAnsi="Arial" w:cs="Arial"/>
          <w:sz w:val="22"/>
          <w:szCs w:val="22"/>
          <w:lang w:val="nl-NL"/>
        </w:rPr>
        <w:t>.</w:t>
      </w:r>
    </w:p>
    <w:p w14:paraId="3BA762E9" w14:textId="77777777" w:rsidR="00CD7263" w:rsidRPr="00B414B5" w:rsidRDefault="00CD7263" w:rsidP="00CD7263">
      <w:pPr>
        <w:spacing w:after="120"/>
        <w:ind w:firstLine="720"/>
        <w:rPr>
          <w:rFonts w:ascii="Arial" w:eastAsia="Calibri" w:hAnsi="Arial" w:cs="Arial"/>
          <w:spacing w:val="2"/>
          <w:sz w:val="22"/>
          <w:szCs w:val="22"/>
          <w:lang w:val="nl-NL" w:eastAsia="vi-VN"/>
        </w:rPr>
      </w:pPr>
      <w:r w:rsidRPr="00B414B5">
        <w:rPr>
          <w:rFonts w:ascii="Arial" w:eastAsia="Calibri" w:hAnsi="Arial" w:cs="Arial"/>
          <w:spacing w:val="2"/>
          <w:sz w:val="22"/>
          <w:szCs w:val="22"/>
          <w:lang w:val="nl-NL" w:eastAsia="vi-VN"/>
        </w:rPr>
        <w:t xml:space="preserve">- Mương nhánh N2/KC: Kiên cố tuyến mương đất đấu nối từ cửa phân nước trên mương KC tại cọc KC49; thành mương bê tông với chiều dài L=545m, độ dốc tối thiểu 0,1%, mặt cắt trong lòng mương (30x30)cm, </w:t>
      </w:r>
      <w:r w:rsidRPr="00B414B5">
        <w:rPr>
          <w:rFonts w:ascii="Arial" w:eastAsia="Calibri" w:hAnsi="Arial" w:cs="Arial"/>
          <w:spacing w:val="2"/>
          <w:sz w:val="22"/>
          <w:szCs w:val="22"/>
          <w:lang w:val="nl-NL"/>
        </w:rPr>
        <w:t>thành và đáy dày 10cm, kết cấu bằng bê tông M200, lớp lót dày 5cm kết cấu bê tông M150</w:t>
      </w:r>
      <w:r w:rsidRPr="00B414B5">
        <w:rPr>
          <w:rFonts w:ascii="Arial" w:eastAsia="Calibri" w:hAnsi="Arial" w:cs="Arial"/>
          <w:spacing w:val="2"/>
          <w:sz w:val="22"/>
          <w:szCs w:val="22"/>
          <w:lang w:val="nl-NL" w:eastAsia="vi-VN"/>
        </w:rPr>
        <w:t xml:space="preserve">. Dọc theo chiều dài mương trung bình 10m bố trí 01 khe lún kết cấu bao tải tẩm nhựa đường; </w:t>
      </w:r>
      <w:r w:rsidRPr="00B414B5">
        <w:rPr>
          <w:rFonts w:ascii="Arial" w:hAnsi="Arial" w:cs="Arial"/>
          <w:spacing w:val="2"/>
          <w:sz w:val="22"/>
          <w:szCs w:val="22"/>
          <w:lang w:val="nl-NL"/>
        </w:rPr>
        <w:t>hai bên thành mương đắp đất, độ chất đất đắp K≥0,85</w:t>
      </w:r>
      <w:r w:rsidRPr="00B414B5">
        <w:rPr>
          <w:rFonts w:ascii="Arial" w:eastAsia="Calibri" w:hAnsi="Arial" w:cs="Arial"/>
          <w:spacing w:val="2"/>
          <w:sz w:val="22"/>
          <w:szCs w:val="22"/>
          <w:lang w:val="nl-NL" w:eastAsia="vi-VN"/>
        </w:rPr>
        <w:t xml:space="preserve">. Từ cọc N2-26 đến cọc N2-44 tuyến mương đi cạnh mép đường bê tông chân đồi, cắt một phần bê tông mặt đường cũ sau khi thi công xong tuyến mương đổ hoàn trả lại bê tông mặt đường như hiện trạng ban đầu. </w:t>
      </w:r>
      <w:r w:rsidRPr="00B414B5">
        <w:rPr>
          <w:rFonts w:ascii="Arial" w:hAnsi="Arial" w:cs="Arial"/>
          <w:sz w:val="22"/>
          <w:szCs w:val="22"/>
          <w:lang w:val="nl-NL" w:eastAsia="x-none"/>
        </w:rPr>
        <w:t>Cuối mương làm bể tiêu năng sâu 20cm so với đáy mương.</w:t>
      </w:r>
    </w:p>
    <w:p w14:paraId="1F8A6395"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nhánh N2: </w:t>
      </w:r>
    </w:p>
    <w:p w14:paraId="1B1B03E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Trên mương bố trí</w:t>
      </w:r>
      <w:r w:rsidRPr="00B414B5">
        <w:rPr>
          <w:rFonts w:ascii="Arial" w:eastAsia="Calibri" w:hAnsi="Arial" w:cs="Arial"/>
          <w:sz w:val="22"/>
          <w:szCs w:val="22"/>
          <w:lang w:val="nl-NL"/>
        </w:rPr>
        <w:t xml:space="preserve"> 01 cống qua đường L =4m tại cọc N2-42, kết cấu thành và đáy cống bê tông M200 dày 20cm, trên đậy 8 tấm đan 50x50x15cm;</w:t>
      </w:r>
      <w:r w:rsidRPr="00B414B5">
        <w:rPr>
          <w:rFonts w:ascii="Arial" w:eastAsia="Calibri" w:hAnsi="Arial" w:cs="Arial"/>
          <w:spacing w:val="-3"/>
          <w:sz w:val="22"/>
          <w:szCs w:val="22"/>
          <w:lang w:val="nl-NL" w:eastAsia="vi-VN"/>
        </w:rPr>
        <w:t xml:space="preserve"> </w:t>
      </w:r>
    </w:p>
    <w:p w14:paraId="767268CC"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eastAsia="Calibri" w:hAnsi="Arial" w:cs="Arial"/>
          <w:spacing w:val="-3"/>
          <w:sz w:val="22"/>
          <w:szCs w:val="22"/>
          <w:lang w:val="nl-NL" w:eastAsia="vi-VN"/>
        </w:rPr>
        <w:t>++ 07 cống tưới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p>
    <w:p w14:paraId="1E2B41D0" w14:textId="77777777" w:rsidR="00CD7263" w:rsidRPr="00B414B5" w:rsidRDefault="00CD7263" w:rsidP="00CD7263">
      <w:pPr>
        <w:spacing w:after="120"/>
        <w:ind w:firstLine="720"/>
        <w:rPr>
          <w:rFonts w:ascii="Arial" w:hAnsi="Arial" w:cs="Arial"/>
          <w:sz w:val="22"/>
          <w:szCs w:val="22"/>
          <w:lang w:val="nl-NL"/>
        </w:rPr>
      </w:pPr>
      <w:r w:rsidRPr="00B414B5">
        <w:rPr>
          <w:rFonts w:ascii="Arial" w:eastAsia="Calibri" w:hAnsi="Arial" w:cs="Arial"/>
          <w:spacing w:val="-3"/>
          <w:sz w:val="22"/>
          <w:szCs w:val="22"/>
          <w:lang w:val="nl-NL" w:eastAsia="vi-VN"/>
        </w:rPr>
        <w:lastRenderedPageBreak/>
        <w:t xml:space="preserve">+ 03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6m, tấm đan kích thước (50x60x8)cm. </w:t>
      </w:r>
    </w:p>
    <w:p w14:paraId="7C888B05"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z w:val="22"/>
          <w:szCs w:val="22"/>
          <w:lang w:val="nl-NL"/>
        </w:rPr>
        <w:t xml:space="preserve">+ Bố trí 2 vị trí </w:t>
      </w:r>
      <w:r w:rsidRPr="00B414B5">
        <w:rPr>
          <w:rFonts w:ascii="Arial" w:eastAsia="Calibri" w:hAnsi="Arial" w:cs="Arial"/>
          <w:spacing w:val="-3"/>
          <w:sz w:val="22"/>
          <w:szCs w:val="22"/>
          <w:lang w:val="nl-NL" w:eastAsia="vi-VN"/>
        </w:rPr>
        <w:t xml:space="preserve">đậy </w:t>
      </w:r>
      <w:r w:rsidRPr="00B414B5">
        <w:rPr>
          <w:rFonts w:ascii="Arial" w:eastAsia="Calibri" w:hAnsi="Arial" w:cs="Arial"/>
          <w:sz w:val="22"/>
          <w:szCs w:val="22"/>
          <w:lang w:val="nl-NL"/>
        </w:rPr>
        <w:t>tấm đan kết cấu BTCT M200</w:t>
      </w:r>
      <w:r w:rsidRPr="00B414B5">
        <w:rPr>
          <w:rFonts w:ascii="Arial" w:hAnsi="Arial" w:cs="Arial"/>
          <w:sz w:val="22"/>
          <w:szCs w:val="22"/>
          <w:lang w:val="nl-NL"/>
        </w:rPr>
        <w:t xml:space="preserve"> do mương đi cạnh đường (từ cọc 10 đến 15 dài 37m và từ cọc 32 đến 42 dài 141m) với tổng chiều dài 178m, kích thước (50x50x8)cm với chiều dài 10m</w:t>
      </w:r>
      <w:r w:rsidRPr="00B414B5">
        <w:rPr>
          <w:rFonts w:ascii="Arial" w:eastAsia="Calibri" w:hAnsi="Arial" w:cs="Arial"/>
          <w:sz w:val="22"/>
          <w:szCs w:val="22"/>
          <w:lang w:val="nl-NL"/>
        </w:rPr>
        <w:t>.</w:t>
      </w:r>
    </w:p>
    <w:p w14:paraId="1D4A4371"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2.4.3. Mương Cốc Muống – Nà Khuông, thôn Đoàn Kết, xã Lương Năng: Cung cấp nước tưới cho 11 ha</w:t>
      </w:r>
    </w:p>
    <w:p w14:paraId="450A0D02"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Mương KC: Kiên cố tuyến mương đất thành mương bê tông với chiều dài L=336m, độ dốc tối thiểu 0,1%, mặt cắt trong lòng mương (30x40)cm, </w:t>
      </w:r>
      <w:r w:rsidRPr="00B414B5">
        <w:rPr>
          <w:rFonts w:ascii="Arial" w:eastAsia="Calibri" w:hAnsi="Arial" w:cs="Arial"/>
          <w:sz w:val="22"/>
          <w:szCs w:val="22"/>
          <w:lang w:val="nl-NL"/>
        </w:rPr>
        <w:t>thành và đáy dày 10cm, kết cấu bằng bê tông M200, lớp lót dày 5cm kết cấu bê tông M150</w:t>
      </w:r>
      <w:r w:rsidRPr="00B414B5">
        <w:rPr>
          <w:rFonts w:ascii="Arial" w:eastAsia="Calibri" w:hAnsi="Arial" w:cs="Arial"/>
          <w:spacing w:val="-3"/>
          <w:sz w:val="22"/>
          <w:szCs w:val="22"/>
          <w:lang w:val="nl-NL" w:eastAsia="vi-VN"/>
        </w:rPr>
        <w:t>. Dọc theo chiều dài mương trung bình 10m bố trí 01 khe lún kết cấu bao tải tẩm nhựa đường</w:t>
      </w:r>
      <w:r w:rsidRPr="00B414B5">
        <w:rPr>
          <w:rFonts w:ascii="Arial" w:eastAsia="Calibri" w:hAnsi="Arial" w:cs="Arial"/>
          <w:spacing w:val="2"/>
          <w:sz w:val="22"/>
          <w:szCs w:val="22"/>
          <w:lang w:val="nl-NL" w:eastAsia="vi-VN"/>
        </w:rPr>
        <w:t xml:space="preserve">; </w:t>
      </w:r>
      <w:r w:rsidRPr="00B414B5">
        <w:rPr>
          <w:rFonts w:ascii="Arial" w:hAnsi="Arial" w:cs="Arial"/>
          <w:spacing w:val="2"/>
          <w:sz w:val="22"/>
          <w:szCs w:val="22"/>
          <w:lang w:val="nl-NL"/>
        </w:rPr>
        <w:t>hai bên thành mương đắp đất, độ chất đất đắp K≥0,85</w:t>
      </w:r>
      <w:r w:rsidRPr="00B414B5">
        <w:rPr>
          <w:rFonts w:ascii="Arial" w:eastAsia="Calibri" w:hAnsi="Arial" w:cs="Arial"/>
          <w:spacing w:val="2"/>
          <w:sz w:val="22"/>
          <w:szCs w:val="22"/>
          <w:lang w:val="nl-NL" w:eastAsia="vi-VN"/>
        </w:rPr>
        <w:t>.</w:t>
      </w:r>
      <w:r w:rsidRPr="00B414B5">
        <w:rPr>
          <w:rFonts w:ascii="Arial" w:hAnsi="Arial" w:cs="Arial"/>
          <w:sz w:val="22"/>
          <w:szCs w:val="22"/>
          <w:lang w:val="nl-NL" w:eastAsia="x-none"/>
        </w:rPr>
        <w:t xml:space="preserve"> Cuối mương làm bể tiêu năng sâu 20cm so với đáy mương.</w:t>
      </w:r>
    </w:p>
    <w:p w14:paraId="2DA1E01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w:t>
      </w:r>
    </w:p>
    <w:p w14:paraId="361EAE71"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Trên mương bố trí 01 cửa lấy nước đầu mương;</w:t>
      </w:r>
      <w:r w:rsidRPr="00B414B5">
        <w:rPr>
          <w:rFonts w:ascii="Arial" w:hAnsi="Arial" w:cs="Arial"/>
          <w:sz w:val="22"/>
          <w:szCs w:val="22"/>
          <w:lang w:val="nl-NL" w:eastAsia="x-none"/>
        </w:rPr>
        <w:t xml:space="preserve"> </w:t>
      </w:r>
      <w:r w:rsidRPr="00B414B5">
        <w:rPr>
          <w:rFonts w:ascii="Arial" w:eastAsia="Calibri" w:hAnsi="Arial" w:cs="Arial"/>
          <w:spacing w:val="-3"/>
          <w:sz w:val="22"/>
          <w:szCs w:val="22"/>
          <w:lang w:val="nl-NL" w:eastAsia="vi-VN"/>
        </w:rPr>
        <w:t>02 cửa tiếp nước trái</w:t>
      </w:r>
      <w:r w:rsidRPr="00B414B5">
        <w:rPr>
          <w:rFonts w:ascii="Arial" w:hAnsi="Arial" w:cs="Arial"/>
          <w:sz w:val="22"/>
          <w:szCs w:val="22"/>
          <w:lang w:val="nl-NL" w:eastAsia="x-none"/>
        </w:rPr>
        <w:t xml:space="preserve"> (tại cọc 5, 8) có lắp đặt khe phai thép C5 (50x32x44)mm để điều tiết nước</w:t>
      </w:r>
      <w:r w:rsidRPr="00B414B5">
        <w:rPr>
          <w:rFonts w:ascii="Arial" w:eastAsia="Calibri" w:hAnsi="Arial" w:cs="Arial"/>
          <w:spacing w:val="-3"/>
          <w:sz w:val="22"/>
          <w:szCs w:val="22"/>
          <w:lang w:val="nl-NL" w:eastAsia="vi-VN"/>
        </w:rPr>
        <w:t>.</w:t>
      </w:r>
    </w:p>
    <w:p w14:paraId="521707F5"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eastAsia="Calibri" w:hAnsi="Arial" w:cs="Arial"/>
          <w:spacing w:val="-3"/>
          <w:sz w:val="22"/>
          <w:szCs w:val="22"/>
          <w:lang w:val="nl-NL" w:eastAsia="vi-VN"/>
        </w:rPr>
        <w:t>+ Bố trí 05 cống tưới (có 1 cống tưới 2 bên) kết cấu bằng ống nhựa HDPE</w:t>
      </w:r>
      <w:r w:rsidRPr="00B414B5">
        <w:rPr>
          <w:rFonts w:ascii="Arial" w:hAnsi="Arial" w:cs="Arial"/>
          <w:sz w:val="22"/>
          <w:szCs w:val="22"/>
          <w:lang w:val="nl-NL" w:eastAsia="x-none"/>
        </w:rPr>
        <w:t xml:space="preserve"> D90 PN6, cống tưới lắp đặt khe phai thép C5 (50x32x44)mm để điều tiết nước. Mố đỡ ống kích thước (20x40x40)cm kết cấu bằng bê tông M200. </w:t>
      </w:r>
    </w:p>
    <w:p w14:paraId="589912DA" w14:textId="77777777" w:rsidR="00CD7263" w:rsidRPr="00B414B5" w:rsidRDefault="00CD7263" w:rsidP="00CD7263">
      <w:pPr>
        <w:spacing w:after="120"/>
        <w:ind w:firstLine="720"/>
        <w:rPr>
          <w:rFonts w:ascii="Arial" w:hAnsi="Arial" w:cs="Arial"/>
          <w:sz w:val="22"/>
          <w:szCs w:val="22"/>
          <w:lang w:val="nl-NL"/>
        </w:rPr>
      </w:pPr>
      <w:r w:rsidRPr="00B414B5">
        <w:rPr>
          <w:rFonts w:ascii="Arial" w:eastAsia="Calibri" w:hAnsi="Arial" w:cs="Arial"/>
          <w:spacing w:val="-3"/>
          <w:sz w:val="22"/>
          <w:szCs w:val="22"/>
          <w:lang w:val="nl-NL" w:eastAsia="vi-VN"/>
        </w:rPr>
        <w:t xml:space="preserve">+ Bố trí 03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6m, tấm đan kích thước (50x60x8)cm.</w:t>
      </w:r>
    </w:p>
    <w:p w14:paraId="03750EAA"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2.4.4. Đập Mạ Lăn, thôn Bản Chầu, xã Lương Năng: Cung cấp nước tưới cho 15 ha</w:t>
      </w:r>
    </w:p>
    <w:p w14:paraId="3CC03E97" w14:textId="77777777" w:rsidR="00CD7263" w:rsidRPr="00B414B5" w:rsidRDefault="00CD7263" w:rsidP="00CD7263">
      <w:pPr>
        <w:spacing w:after="120"/>
        <w:ind w:firstLine="720"/>
        <w:rPr>
          <w:rFonts w:ascii="Arial" w:eastAsia="Calibri" w:hAnsi="Arial" w:cs="Arial"/>
          <w:spacing w:val="-3"/>
          <w:sz w:val="22"/>
          <w:szCs w:val="22"/>
          <w:lang w:val="nl-NL"/>
        </w:rPr>
      </w:pPr>
      <w:r w:rsidRPr="00B414B5">
        <w:rPr>
          <w:rFonts w:ascii="Arial" w:eastAsia="Calibri" w:hAnsi="Arial" w:cs="Arial"/>
          <w:spacing w:val="-3"/>
          <w:sz w:val="22"/>
          <w:szCs w:val="22"/>
          <w:lang w:val="nl-NL" w:eastAsia="vi-VN"/>
        </w:rPr>
        <w:t xml:space="preserve">- Đập dâng: Xây dựng đập dâng nước kết cấu bằng bê tông M200, hình thức đập tràn mặt cắt hình thang, chiều cao ngưỡng tràn H=0,8m, tổng chiều dài đập B=10,1m </w:t>
      </w:r>
      <w:r w:rsidRPr="00B414B5">
        <w:rPr>
          <w:rFonts w:ascii="Arial" w:eastAsia="Calibri" w:hAnsi="Arial" w:cs="Arial"/>
          <w:i/>
          <w:spacing w:val="-3"/>
          <w:sz w:val="22"/>
          <w:szCs w:val="22"/>
          <w:lang w:val="nl-NL" w:eastAsia="vi-VN"/>
        </w:rPr>
        <w:t>(trong đó: Phần ngưỡng tràn dài 5,8m, phần tường không tràn 4,3m)</w:t>
      </w:r>
      <w:r w:rsidRPr="00B414B5">
        <w:rPr>
          <w:rFonts w:ascii="Arial" w:eastAsia="Calibri" w:hAnsi="Arial" w:cs="Arial"/>
          <w:spacing w:val="-3"/>
          <w:sz w:val="22"/>
          <w:szCs w:val="22"/>
          <w:lang w:val="nl-NL" w:eastAsia="vi-VN"/>
        </w:rPr>
        <w:t xml:space="preserve">. Cao trình ngưỡng tràn +290,30m, chiều rộng đỉnh ngưỡng tràn B=0,65m, chiều rộng chân đập B=1,70m, chiều cao thân đập tràn H=1,90m; cao trình đỉnh tường không tràn +291,10m, chiều rộng đỉnh tường 0,3m, chiều rộng chân tường từ 0,58m đến 1,0m, chiều cao từ 1,36m đến 2,75m. Bọc toàn bộ thân ngưỡng tràn bằng bê tông cốt thép M200 dày 15cm. </w:t>
      </w:r>
      <w:r w:rsidRPr="00B414B5">
        <w:rPr>
          <w:rFonts w:ascii="Arial" w:eastAsia="Calibri" w:hAnsi="Arial" w:cs="Arial"/>
          <w:spacing w:val="-3"/>
          <w:sz w:val="22"/>
          <w:szCs w:val="22"/>
          <w:lang w:val="nl-NL"/>
        </w:rPr>
        <w:t>Trên đập dâng bố trí 01 cống xả cát kích thước (40x52)cm tại cao trình +289,40m; bố trí 01 cống cửa lấy nước vào mương kích thước (30x30)cm tại cao trình +290m.</w:t>
      </w:r>
    </w:p>
    <w:p w14:paraId="362DEE7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rPr>
        <w:t xml:space="preserve">+ </w:t>
      </w:r>
      <w:r w:rsidRPr="00B414B5">
        <w:rPr>
          <w:rFonts w:ascii="Arial" w:eastAsia="Calibri" w:hAnsi="Arial" w:cs="Arial"/>
          <w:spacing w:val="-3"/>
          <w:sz w:val="22"/>
          <w:szCs w:val="22"/>
          <w:lang w:val="nl-NL" w:eastAsia="vi-VN"/>
        </w:rPr>
        <w:t>Bể tiêu năng dài 3,5m kết cấu bằng bê tông cốt thép M200 dày 50cm, đáy lót bê tông M150 dày 5cm, chiều sâu đào bể H = 0,3m, cao trình đáy bể +289,0m; hai bên bể tiêu năng làm tường hướng dòng kết cấu bằng bê tông M200 với chiều cao tường bên trái H</w:t>
      </w:r>
      <w:r w:rsidRPr="00B414B5">
        <w:rPr>
          <w:rFonts w:ascii="Arial" w:eastAsia="Calibri" w:hAnsi="Arial" w:cs="Arial"/>
          <w:spacing w:val="-3"/>
          <w:sz w:val="22"/>
          <w:szCs w:val="22"/>
          <w:vertAlign w:val="subscript"/>
          <w:lang w:val="nl-NL" w:eastAsia="vi-VN"/>
        </w:rPr>
        <w:t>t</w:t>
      </w:r>
      <w:r w:rsidRPr="00B414B5">
        <w:rPr>
          <w:rFonts w:ascii="Arial" w:eastAsia="Calibri" w:hAnsi="Arial" w:cs="Arial"/>
          <w:spacing w:val="-3"/>
          <w:sz w:val="22"/>
          <w:szCs w:val="22"/>
          <w:lang w:val="nl-NL" w:eastAsia="vi-VN"/>
        </w:rPr>
        <w:t>=2,08m, chiểu rộng đỉnh tường 0,3m, chiều rộng đáy 0,85m, chiều cao tường bên phải H</w:t>
      </w:r>
      <w:r w:rsidRPr="00B414B5">
        <w:rPr>
          <w:rFonts w:ascii="Arial" w:eastAsia="Calibri" w:hAnsi="Arial" w:cs="Arial"/>
          <w:spacing w:val="-3"/>
          <w:sz w:val="22"/>
          <w:szCs w:val="22"/>
          <w:vertAlign w:val="subscript"/>
          <w:lang w:val="nl-NL" w:eastAsia="vi-VN"/>
        </w:rPr>
        <w:t>t</w:t>
      </w:r>
      <w:r w:rsidRPr="00B414B5">
        <w:rPr>
          <w:rFonts w:ascii="Arial" w:eastAsia="Calibri" w:hAnsi="Arial" w:cs="Arial"/>
          <w:spacing w:val="-3"/>
          <w:sz w:val="22"/>
          <w:szCs w:val="22"/>
          <w:lang w:val="nl-NL" w:eastAsia="vi-VN"/>
        </w:rPr>
        <w:t xml:space="preserve">=2,7m, chiểu rộng đỉnh tường 0,3m, chiều rộng đáy 1m; </w:t>
      </w:r>
    </w:p>
    <w:p w14:paraId="1B22FDC4"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w:t>
      </w:r>
      <w:r w:rsidRPr="00B414B5">
        <w:rPr>
          <w:rFonts w:ascii="Arial" w:eastAsia="Calibri" w:hAnsi="Arial" w:cs="Arial"/>
          <w:sz w:val="22"/>
          <w:szCs w:val="22"/>
          <w:lang w:val="vi-VN"/>
        </w:rPr>
        <w:t>Gia cố sân sau</w:t>
      </w:r>
      <w:r w:rsidRPr="00B414B5">
        <w:rPr>
          <w:rFonts w:ascii="Arial" w:eastAsia="Calibri" w:hAnsi="Arial" w:cs="Arial"/>
          <w:sz w:val="22"/>
          <w:szCs w:val="22"/>
          <w:lang w:val="nl-NL"/>
        </w:rPr>
        <w:t xml:space="preserve"> tiêu năng </w:t>
      </w:r>
      <w:r w:rsidRPr="00B414B5">
        <w:rPr>
          <w:rFonts w:ascii="Arial" w:eastAsia="Calibri" w:hAnsi="Arial" w:cs="Arial"/>
          <w:sz w:val="22"/>
          <w:szCs w:val="22"/>
          <w:lang w:val="vi-VN"/>
        </w:rPr>
        <w:t xml:space="preserve">bằng </w:t>
      </w:r>
      <w:r w:rsidRPr="00B414B5">
        <w:rPr>
          <w:rFonts w:ascii="Arial" w:eastAsia="Calibri" w:hAnsi="Arial" w:cs="Arial"/>
          <w:sz w:val="22"/>
          <w:szCs w:val="22"/>
          <w:lang w:val="nl-NL"/>
        </w:rPr>
        <w:t>xếp rọ đá</w:t>
      </w:r>
      <w:r w:rsidRPr="00B414B5">
        <w:rPr>
          <w:rFonts w:ascii="Arial" w:eastAsia="Calibri" w:hAnsi="Arial" w:cs="Arial"/>
          <w:sz w:val="22"/>
          <w:szCs w:val="22"/>
          <w:lang w:val="vi-VN"/>
        </w:rPr>
        <w:t xml:space="preserve"> dài L = </w:t>
      </w:r>
      <w:r w:rsidRPr="00B414B5">
        <w:rPr>
          <w:rFonts w:ascii="Arial" w:eastAsia="Calibri" w:hAnsi="Arial" w:cs="Arial"/>
          <w:sz w:val="22"/>
          <w:szCs w:val="22"/>
          <w:lang w:val="nl-NL"/>
        </w:rPr>
        <w:t>3</w:t>
      </w:r>
      <w:r w:rsidRPr="00B414B5">
        <w:rPr>
          <w:rFonts w:ascii="Arial" w:eastAsia="Calibri" w:hAnsi="Arial" w:cs="Arial"/>
          <w:sz w:val="22"/>
          <w:szCs w:val="22"/>
          <w:lang w:val="vi-VN"/>
        </w:rPr>
        <w:t>m</w:t>
      </w:r>
      <w:r w:rsidRPr="00B414B5">
        <w:rPr>
          <w:rFonts w:ascii="Arial" w:eastAsia="Calibri" w:hAnsi="Arial" w:cs="Arial"/>
          <w:sz w:val="22"/>
          <w:szCs w:val="22"/>
          <w:lang w:val="nl-NL"/>
        </w:rPr>
        <w:t>, kích thước mỗi rọ đá 1,0x2,0x0,5(m)</w:t>
      </w:r>
      <w:r w:rsidRPr="00B414B5">
        <w:rPr>
          <w:rFonts w:ascii="Arial" w:eastAsia="Calibri" w:hAnsi="Arial" w:cs="Arial"/>
          <w:sz w:val="22"/>
          <w:szCs w:val="22"/>
          <w:lang w:val="vi-VN"/>
        </w:rPr>
        <w:t>.</w:t>
      </w:r>
      <w:r w:rsidRPr="00B414B5">
        <w:rPr>
          <w:rFonts w:ascii="Arial" w:eastAsia="Calibri" w:hAnsi="Arial" w:cs="Arial"/>
          <w:spacing w:val="-3"/>
          <w:sz w:val="22"/>
          <w:szCs w:val="22"/>
          <w:lang w:val="nl-NL" w:eastAsia="vi-VN"/>
        </w:rPr>
        <w:t xml:space="preserve"> </w:t>
      </w:r>
    </w:p>
    <w:p w14:paraId="286DFF34"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KC: Kiên cố tuyến mương đất đấu nối từ cửa lấy nước đập dâng Mạ Lăn thành mương bê tông với chiều dài L=573m, độ dốc tối thiểu 0,1%, mặt cắt trong lòng mương (30x40)cm, thành và đáy mương dày 10cm, kết cấu bằng bê tông M200, lớp lót dày 5cm kết cấu bê tông M150. Dọc theo chiều dài mương trung bình 10m bố trí 01 khe lún kết cấu bao tải tẩm nhựa đường</w:t>
      </w:r>
      <w:r w:rsidRPr="00B414B5">
        <w:rPr>
          <w:rFonts w:ascii="Arial" w:eastAsia="Calibri" w:hAnsi="Arial" w:cs="Arial"/>
          <w:spacing w:val="2"/>
          <w:sz w:val="22"/>
          <w:szCs w:val="22"/>
          <w:lang w:val="nl-NL" w:eastAsia="vi-VN"/>
        </w:rPr>
        <w:t xml:space="preserve">; </w:t>
      </w:r>
      <w:r w:rsidRPr="00B414B5">
        <w:rPr>
          <w:rFonts w:ascii="Arial" w:hAnsi="Arial" w:cs="Arial"/>
          <w:spacing w:val="2"/>
          <w:sz w:val="22"/>
          <w:szCs w:val="22"/>
          <w:lang w:val="nl-NL"/>
        </w:rPr>
        <w:t>hai bên thành mương đắp đất, độ chất đất đắp K≥0,85</w:t>
      </w:r>
      <w:r w:rsidRPr="00B414B5">
        <w:rPr>
          <w:rFonts w:ascii="Arial" w:eastAsia="Calibri" w:hAnsi="Arial" w:cs="Arial"/>
          <w:spacing w:val="-3"/>
          <w:sz w:val="22"/>
          <w:szCs w:val="22"/>
          <w:lang w:val="nl-NL" w:eastAsia="vi-VN"/>
        </w:rPr>
        <w:t xml:space="preserve">. Dọc theo chiều dài mương tại vị trí sung yếu, sạt lở gia cố bằng tường kè bờ phải với tổng chiều dài 110,5m kết cấu tường bê tông M200 đỉnh tường rộng 0,3m, chiều cao tường thay đổi từ 1m đến 2m; Từ KC35-KC36 và KC51 – KC54 mương qua ruộng trũng thấp tôn đáy mương với tổng chiều dài 40,5m kết cấu tôn đáy đá xây M75, chiều dày tôn từ 0,35m đến 0,9m. </w:t>
      </w:r>
    </w:p>
    <w:p w14:paraId="1EE42DCF"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w:t>
      </w:r>
    </w:p>
    <w:p w14:paraId="32BE0F5A"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lastRenderedPageBreak/>
        <w:t>++ Trên mương bố trí</w:t>
      </w:r>
      <w:r w:rsidRPr="00B414B5">
        <w:rPr>
          <w:rFonts w:ascii="Arial" w:eastAsia="Calibri" w:hAnsi="Arial" w:cs="Arial"/>
          <w:sz w:val="22"/>
          <w:szCs w:val="22"/>
          <w:lang w:val="nl-NL"/>
        </w:rPr>
        <w:t xml:space="preserve"> 01 cống qua đường L =4,5m tại cọc KC7-KC8, kết cấu thành và đáy cống bê tông M200 dày 20cm, trên đậy 8 tấm đan 50x50x15cm;</w:t>
      </w:r>
      <w:r w:rsidRPr="00B414B5">
        <w:rPr>
          <w:rFonts w:ascii="Arial" w:eastAsia="Calibri" w:hAnsi="Arial" w:cs="Arial"/>
          <w:spacing w:val="-3"/>
          <w:sz w:val="22"/>
          <w:szCs w:val="22"/>
          <w:lang w:val="nl-NL" w:eastAsia="vi-VN"/>
        </w:rPr>
        <w:t xml:space="preserve"> </w:t>
      </w:r>
    </w:p>
    <w:p w14:paraId="405FCF8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Bố trí 01 cửa phân nước nhánh N2 tại cọc KC18</w:t>
      </w:r>
      <w:r w:rsidRPr="00B414B5">
        <w:rPr>
          <w:rFonts w:ascii="Arial" w:hAnsi="Arial" w:cs="Arial"/>
          <w:sz w:val="22"/>
          <w:szCs w:val="22"/>
          <w:lang w:val="nl-NL" w:eastAsia="x-none"/>
        </w:rPr>
        <w:t xml:space="preserve"> kích thước (30x30)cm được điều tiết bằng khe phai thép hình C50x32x4,4mm</w:t>
      </w:r>
      <w:r w:rsidRPr="00B414B5">
        <w:rPr>
          <w:rFonts w:ascii="Arial" w:eastAsia="Calibri" w:hAnsi="Arial" w:cs="Arial"/>
          <w:spacing w:val="-3"/>
          <w:sz w:val="22"/>
          <w:szCs w:val="22"/>
          <w:lang w:val="nl-NL" w:eastAsia="vi-VN"/>
        </w:rPr>
        <w:t xml:space="preserve">; </w:t>
      </w:r>
    </w:p>
    <w:p w14:paraId="36A95419"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Đặt 12 cống tưới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w:t>
      </w:r>
    </w:p>
    <w:p w14:paraId="190C05B2"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eastAsia="vi-VN"/>
        </w:rPr>
        <w:t xml:space="preserve">++ 02 vị trí đậy </w:t>
      </w:r>
      <w:r w:rsidRPr="00B414B5">
        <w:rPr>
          <w:rFonts w:ascii="Arial" w:eastAsia="Calibri" w:hAnsi="Arial" w:cs="Arial"/>
          <w:sz w:val="22"/>
          <w:szCs w:val="22"/>
          <w:lang w:val="nl-NL"/>
        </w:rPr>
        <w:t xml:space="preserve">tấm đan kết cấu BTCT M200 để đi lại </w:t>
      </w:r>
      <w:r w:rsidRPr="00B414B5">
        <w:rPr>
          <w:rFonts w:ascii="Arial" w:hAnsi="Arial" w:cs="Arial"/>
          <w:sz w:val="22"/>
          <w:szCs w:val="22"/>
          <w:lang w:val="nl-NL"/>
        </w:rPr>
        <w:t>với tổng chiều dài 6m, tấm đan kích thước (50x60x8)cm.</w:t>
      </w:r>
    </w:p>
    <w:p w14:paraId="7D43437E"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nhánh N2/KC: Kiên cố tuyến mương đất đấu nối từ cửa phân nước trên mương KC tại cọ KC18; thành mương bê tông với chiều dài L=90m, độ dốc tối thiểu 0,1%, mặt cắt trong lòng mương (30x30)cm, thành và đáy mương dày 10cm, kết cấu bằng bê tông M200, lớp lót dày 5cm kết cấu bê tông M150. Dọc theo chiều dài mương trung bình 10m bố trí 01 khe lún kết cấu bao tải tẩm nhựa đường</w:t>
      </w:r>
      <w:r w:rsidRPr="00B414B5">
        <w:rPr>
          <w:rFonts w:ascii="Arial" w:eastAsia="Calibri" w:hAnsi="Arial" w:cs="Arial"/>
          <w:spacing w:val="2"/>
          <w:sz w:val="22"/>
          <w:szCs w:val="22"/>
          <w:lang w:val="nl-NL" w:eastAsia="vi-VN"/>
        </w:rPr>
        <w:t xml:space="preserve">; </w:t>
      </w:r>
      <w:r w:rsidRPr="00B414B5">
        <w:rPr>
          <w:rFonts w:ascii="Arial" w:hAnsi="Arial" w:cs="Arial"/>
          <w:spacing w:val="2"/>
          <w:sz w:val="22"/>
          <w:szCs w:val="22"/>
          <w:lang w:val="nl-NL"/>
        </w:rPr>
        <w:t>hai bên thành mương đắp đất, độ chất đất đắp K≥0,85</w:t>
      </w:r>
      <w:r w:rsidRPr="00B414B5">
        <w:rPr>
          <w:rFonts w:ascii="Arial" w:eastAsia="Calibri" w:hAnsi="Arial" w:cs="Arial"/>
          <w:spacing w:val="-3"/>
          <w:sz w:val="22"/>
          <w:szCs w:val="22"/>
          <w:lang w:val="nl-NL" w:eastAsia="vi-VN"/>
        </w:rPr>
        <w:t xml:space="preserve">. Để khống chế cao độ tưới tự chảy cuối mương tôn đáy mương dài 20m kết cấu bê tông M150 dày 10cm. </w:t>
      </w:r>
    </w:p>
    <w:p w14:paraId="18814411"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trên mương nhánh N2/KC: Trên mương N2/KC bố trí 01 cầu máng dài 20m mặt cắt BxH=(30x50)cm, kết cấu bê tông cốt thép M200 dày 10cm, đầu và cuối cầu máng bố trí mố đỡ kết cấu bê tông M200, giữa 2 nhịp bố trị trụ đỡ chữ I cao 2,5m kết cấu bê tông cốt thép M200;</w:t>
      </w:r>
    </w:p>
    <w:p w14:paraId="321D0D6E"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w:t>
      </w:r>
    </w:p>
    <w:p w14:paraId="1F98F2DB"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Bố trí 02 cống tưới (01 cống tưới 2 bên)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 xml:space="preserve">; </w:t>
      </w:r>
    </w:p>
    <w:p w14:paraId="49A97062"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eastAsia="vi-VN"/>
        </w:rPr>
        <w:t xml:space="preserve">++ 01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2m, tấm đan kích thước (50x50x8)cm</w:t>
      </w:r>
      <w:r w:rsidRPr="00B414B5">
        <w:rPr>
          <w:rFonts w:ascii="Arial" w:eastAsia="Calibri" w:hAnsi="Arial" w:cs="Arial"/>
          <w:sz w:val="22"/>
          <w:szCs w:val="22"/>
          <w:lang w:val="nl-NL"/>
        </w:rPr>
        <w:t>.</w:t>
      </w:r>
    </w:p>
    <w:p w14:paraId="04493B9E"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2.4.5. Mương Nà Cài, thôn Bản Hẻo, xã Trấn Ninh: Cung cấp nước tưới cho 11ha.</w:t>
      </w:r>
    </w:p>
    <w:p w14:paraId="0880D1FA"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eastAsia="x-none"/>
        </w:rPr>
        <w:t>- Kiên cố tuyến mương đất thành mương bê tông với chiều dài L=533,5m, dộ dốc tối thiểu 0,1%,  mặt cắt trong lòng mương (30x40)cm, thành và đáy dày 10cm, kết cấu bằng bê tông M200, lớp lót dày 5cm kết cấu bê tông M150. Dọc theo chiều dài mương trung bình 10m bố trí 01 khe lún kết cấu bao tải tẩm nhựa đường; hai bên thành mương đắp đất, độ chất đất đắp K≥0,85. Cuối mương làm bể tiêu lăng sâu 20cm so với đáy mương.</w:t>
      </w:r>
    </w:p>
    <w:p w14:paraId="5104126D"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eastAsia="x-none"/>
        </w:rPr>
        <w:t>- Công trình phụ trên mương: Trên mương bố trí 01 cửa lấy nước đầu mương; bố trí 07 cống tưới bằng ống HDPE D90 PN6, cống tưới lắp đặt khe phai thép C5 (50x32x44)mm để điều tiết nước; 01 cầu qua mương bằng tấm đan với tổng chiều dài 2m, tấm đan kích thước (50x50x8)cm, kết cấu bê tông cốt thép M200; 01 bể tiêu năng cuối mương.</w:t>
      </w:r>
    </w:p>
    <w:p w14:paraId="2443B8B0"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2.4.6 Mương Phai Lòi – Nà Dài, thôn Bản Kình, xã Lương Năng: Cung cấp nước tưới cho 35 ha.</w:t>
      </w:r>
    </w:p>
    <w:p w14:paraId="551110A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KC1: Kiên cố tuyến mương đất đấu nối từ cửa lấy nước đập dâng cũ thành mương bê tông với chiều dài L=600m, dộ dốc tối thiểu 0,1%, mặt cắt trong lòng mương (30x40)cm, thành và đáy dày 10cm kết cấu bằng bê tông M200, lớp lót dày 5cm kết cấu bê tông M150. Dọc theo chiều dài mương trung bình 10m bố trí 01 khe lún kết cấu bao tải tẩm nhựa đường</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p>
    <w:p w14:paraId="0AB8B2E9"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Công trình phụ trên mương KC1: </w:t>
      </w:r>
    </w:p>
    <w:p w14:paraId="6AB438C2"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Trên mương bố trí 01 cửa phân nước vào nhánh N1 tại cọc KC14</w:t>
      </w:r>
      <w:r w:rsidRPr="00B414B5">
        <w:rPr>
          <w:rFonts w:ascii="Arial" w:hAnsi="Arial" w:cs="Arial"/>
          <w:sz w:val="22"/>
          <w:szCs w:val="22"/>
          <w:lang w:val="nl-NL" w:eastAsia="x-none"/>
        </w:rPr>
        <w:t xml:space="preserve"> kích thước (30x30)cm được điều tiết bằng khe phai thép hình C50x32x4,4mm</w:t>
      </w:r>
      <w:r w:rsidRPr="00B414B5">
        <w:rPr>
          <w:rFonts w:ascii="Arial" w:eastAsia="Calibri" w:hAnsi="Arial" w:cs="Arial"/>
          <w:spacing w:val="-3"/>
          <w:sz w:val="22"/>
          <w:szCs w:val="22"/>
          <w:lang w:val="nl-NL" w:eastAsia="vi-VN"/>
        </w:rPr>
        <w:t xml:space="preserve">; </w:t>
      </w:r>
    </w:p>
    <w:p w14:paraId="1EF25973"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eastAsia="vi-VN"/>
        </w:rPr>
        <w:lastRenderedPageBreak/>
        <w:t>++ Bố trí 01 tràn xả thừa tại KC6 rộng 60x20cm,</w:t>
      </w:r>
      <w:r w:rsidRPr="00B414B5">
        <w:rPr>
          <w:rFonts w:ascii="Arial" w:eastAsia="Calibri" w:hAnsi="Arial" w:cs="Arial"/>
          <w:sz w:val="22"/>
          <w:szCs w:val="22"/>
          <w:lang w:val="nl-NL"/>
        </w:rPr>
        <w:t xml:space="preserve"> kết cấu bê tông M200 </w:t>
      </w:r>
      <w:r w:rsidRPr="00B414B5">
        <w:rPr>
          <w:rFonts w:ascii="Arial" w:hAnsi="Arial" w:cs="Arial"/>
          <w:sz w:val="22"/>
          <w:szCs w:val="22"/>
          <w:lang w:val="nl-NL" w:eastAsia="x-none"/>
        </w:rPr>
        <w:t>điều tiết bằng khe phai thép hình C50x32x4,4mm</w:t>
      </w:r>
      <w:r w:rsidRPr="00B414B5">
        <w:rPr>
          <w:rFonts w:ascii="Arial" w:eastAsia="Calibri" w:hAnsi="Arial" w:cs="Arial"/>
          <w:spacing w:val="-3"/>
          <w:sz w:val="22"/>
          <w:szCs w:val="22"/>
          <w:lang w:val="nl-NL" w:eastAsia="vi-VN"/>
        </w:rPr>
        <w:t>;</w:t>
      </w:r>
      <w:r w:rsidRPr="00B414B5">
        <w:rPr>
          <w:rFonts w:ascii="Arial" w:eastAsia="Calibri" w:hAnsi="Arial" w:cs="Arial"/>
          <w:sz w:val="22"/>
          <w:szCs w:val="22"/>
          <w:lang w:val="nl-NL"/>
        </w:rPr>
        <w:t xml:space="preserve"> </w:t>
      </w:r>
    </w:p>
    <w:p w14:paraId="525E44A0"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++ 10 cống tưới (có 02 cống tưới 2 bên)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 xml:space="preserve">; </w:t>
      </w:r>
    </w:p>
    <w:p w14:paraId="057BA2A4"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++ 03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50m, tấm đan kích thước (50x50x8)cm</w:t>
      </w:r>
      <w:r w:rsidRPr="00B414B5">
        <w:rPr>
          <w:rFonts w:ascii="Arial" w:eastAsia="Calibri" w:hAnsi="Arial" w:cs="Arial"/>
          <w:sz w:val="22"/>
          <w:szCs w:val="22"/>
          <w:lang w:val="nl-NL"/>
        </w:rPr>
        <w:t>.</w:t>
      </w:r>
    </w:p>
    <w:p w14:paraId="731B325C"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nhánh N1/KC1: Kiên cố tuyến mương đấu nối từ cửa phân nước trên mương KC1 tại cọc KC14, thành mương bê tông với chiều dài L=134,5m, độ dốc tối thiểu 0,1%, mặt cắt trong lòng mương (30x30)cm, thành và đáy dày 10cm kết cấu bằng bê tông M200, lớp lót dày 5cm kết cấu bê tông M150. Dọc theo chiều dài mương trung bình 10m bố trí 01 khe lún kết cấu bao tải tẩm nhựa đường</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p>
    <w:p w14:paraId="7567E9E1"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N1/KC1: </w:t>
      </w:r>
    </w:p>
    <w:p w14:paraId="2E8463AF"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Bố trí 02 cống tưới hai bên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 xml:space="preserve">; </w:t>
      </w:r>
    </w:p>
    <w:p w14:paraId="27F10FA9"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++ 01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2m, tấm đan kích thước (50x50x8)cm</w:t>
      </w:r>
      <w:r w:rsidRPr="00B414B5">
        <w:rPr>
          <w:rFonts w:ascii="Arial" w:eastAsia="Calibri" w:hAnsi="Arial" w:cs="Arial"/>
          <w:sz w:val="22"/>
          <w:szCs w:val="22"/>
          <w:lang w:val="nl-NL"/>
        </w:rPr>
        <w:t>.</w:t>
      </w:r>
    </w:p>
    <w:p w14:paraId="65F28D20"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KC2: Kiên cố tuyến mương đất đấu nối từ cửa lấy nước đập dâng cũ thành mương bê tông với chiều dài L=848,5m, dộ dốc tối thiểu 0,1%, mặt cắt trong lòng mương (40x60)cm đến KC40 và (30x40)cm nối tiếp đến cuối, thành và đáy mương dày 15cm (mương 40x60cm) và dày 10cm (mương 30x40cm) kết cấu bằng bê tông M200, lớp lót dày 5cm kết cấu bê tông M150. Dọc theo chiều dài mương trung bình 10m bố trí 01 khe lún kết cấu bao tải tẩm nhựa đường và 02 thanh giằng BxH=15x10cm kết cấu bê tông cốt thép M200 (Đối với mương BxH=40x60cm)</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r w:rsidRPr="00B414B5">
        <w:rPr>
          <w:rFonts w:ascii="Arial" w:eastAsia="Calibri" w:hAnsi="Arial" w:cs="Arial"/>
          <w:spacing w:val="-3"/>
          <w:sz w:val="22"/>
          <w:szCs w:val="22"/>
          <w:lang w:val="nl-NL" w:eastAsia="vi-VN"/>
        </w:rPr>
        <w:t xml:space="preserve"> </w:t>
      </w:r>
    </w:p>
    <w:p w14:paraId="251CF073"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Công trình phụ trên mương KC2: </w:t>
      </w:r>
    </w:p>
    <w:p w14:paraId="62412DD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Cửa lấy nước đầu mương: Nâng cấp tường thu nước đầu mối bằng bê tông M200 với tổng chiều dài 8,35m, kết cấu tường chắn có đỉnh tưởng rộng 0,3m chân tường 0,8m và cao 1,6m;</w:t>
      </w:r>
      <w:r w:rsidRPr="00B414B5">
        <w:rPr>
          <w:rFonts w:ascii="Arial" w:hAnsi="Arial" w:cs="Arial"/>
          <w:sz w:val="22"/>
          <w:szCs w:val="22"/>
          <w:lang w:val="nl-NL" w:eastAsia="x-none"/>
        </w:rPr>
        <w:t xml:space="preserve"> bố trí cửa lấy nước có khe phai và </w:t>
      </w:r>
      <w:r w:rsidRPr="00B414B5">
        <w:rPr>
          <w:rFonts w:ascii="Arial" w:eastAsia="Calibri" w:hAnsi="Arial" w:cs="Arial"/>
          <w:spacing w:val="-3"/>
          <w:sz w:val="22"/>
          <w:szCs w:val="22"/>
          <w:lang w:val="nl-NL" w:eastAsia="vi-VN"/>
        </w:rPr>
        <w:t>đóng mở bằng cánh cửa giá đỡ và máy nâng V1.</w:t>
      </w:r>
    </w:p>
    <w:p w14:paraId="79895910"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Trên mương bố trí 03 cửa phân nước nhánh N1, N2, N4 lần lượt tại KC14, KC12 và KC40</w:t>
      </w:r>
      <w:r w:rsidRPr="00B414B5">
        <w:rPr>
          <w:rFonts w:ascii="Arial" w:hAnsi="Arial" w:cs="Arial"/>
          <w:sz w:val="22"/>
          <w:szCs w:val="22"/>
          <w:lang w:val="nl-NL" w:eastAsia="x-none"/>
        </w:rPr>
        <w:t xml:space="preserve"> kích thước lần lượt là 30x50cm, 30x30cm và 30x50cm, tất cả được điều tiết bằng khe phai thép hình C50x32x4,4mm</w:t>
      </w:r>
      <w:r w:rsidRPr="00B414B5">
        <w:rPr>
          <w:rFonts w:ascii="Arial" w:eastAsia="Calibri" w:hAnsi="Arial" w:cs="Arial"/>
          <w:spacing w:val="-3"/>
          <w:sz w:val="22"/>
          <w:szCs w:val="22"/>
          <w:lang w:val="nl-NL" w:eastAsia="vi-VN"/>
        </w:rPr>
        <w:t xml:space="preserve">; </w:t>
      </w:r>
    </w:p>
    <w:p w14:paraId="252ABC97" w14:textId="77777777" w:rsidR="00CD7263" w:rsidRPr="00B414B5" w:rsidRDefault="00CD7263" w:rsidP="00CD7263">
      <w:pPr>
        <w:spacing w:after="120"/>
        <w:ind w:firstLine="720"/>
        <w:rPr>
          <w:rFonts w:ascii="Arial" w:eastAsia="Calibri" w:hAnsi="Arial" w:cs="Arial"/>
          <w:sz w:val="22"/>
          <w:szCs w:val="22"/>
          <w:lang w:val="nl-NL"/>
        </w:rPr>
      </w:pPr>
      <w:r w:rsidRPr="00B414B5">
        <w:rPr>
          <w:rFonts w:ascii="Arial" w:eastAsia="Calibri" w:hAnsi="Arial" w:cs="Arial"/>
          <w:spacing w:val="-3"/>
          <w:sz w:val="22"/>
          <w:szCs w:val="22"/>
          <w:lang w:val="nl-NL" w:eastAsia="vi-VN"/>
        </w:rPr>
        <w:t>++ Bố trí 02 cống qua đường L =4,5m và L=3m lần lượt tại cọc KC29-KC31 và KC37-KC8, kết cấu thành và đáy cống bê tông M200 dày 20cm, trên đậy tấm đan 50x60x15cm;</w:t>
      </w:r>
      <w:r w:rsidRPr="00B414B5">
        <w:rPr>
          <w:rFonts w:ascii="Arial" w:eastAsia="Calibri" w:hAnsi="Arial" w:cs="Arial"/>
          <w:sz w:val="22"/>
          <w:szCs w:val="22"/>
          <w:lang w:val="nl-NL"/>
        </w:rPr>
        <w:t xml:space="preserve"> </w:t>
      </w:r>
    </w:p>
    <w:p w14:paraId="7391B768"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++ 11 cống tưới (có 03 cống tưới 2 bên) kết cấu bằng ống nhựa HDPE D90</w:t>
      </w:r>
      <w:r w:rsidRPr="00B414B5">
        <w:rPr>
          <w:rFonts w:ascii="Arial" w:hAnsi="Arial" w:cs="Arial"/>
          <w:sz w:val="22"/>
          <w:szCs w:val="22"/>
          <w:lang w:val="nl-NL" w:eastAsia="x-none"/>
        </w:rPr>
        <w:t xml:space="preserve">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 xml:space="preserve">; </w:t>
      </w:r>
    </w:p>
    <w:p w14:paraId="383606B8"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++ 07 vị trí đậy </w:t>
      </w:r>
      <w:r w:rsidRPr="00B414B5">
        <w:rPr>
          <w:rFonts w:ascii="Arial" w:eastAsia="Calibri" w:hAnsi="Arial" w:cs="Arial"/>
          <w:sz w:val="22"/>
          <w:szCs w:val="22"/>
          <w:lang w:val="nl-NL"/>
        </w:rPr>
        <w:t>tấm đan kết cấu BTCT M200 để đi lại</w:t>
      </w:r>
      <w:r w:rsidRPr="00B414B5">
        <w:rPr>
          <w:rFonts w:ascii="Arial" w:hAnsi="Arial" w:cs="Arial"/>
          <w:sz w:val="22"/>
          <w:szCs w:val="22"/>
          <w:lang w:val="nl-NL"/>
        </w:rPr>
        <w:t xml:space="preserve"> với tổng chiều dài 37,5m, tấm đan kích thước (50x70x8)cm</w:t>
      </w:r>
      <w:r w:rsidRPr="00B414B5">
        <w:rPr>
          <w:rFonts w:ascii="Arial" w:eastAsia="Calibri" w:hAnsi="Arial" w:cs="Arial"/>
          <w:sz w:val="22"/>
          <w:szCs w:val="22"/>
          <w:lang w:val="nl-NL"/>
        </w:rPr>
        <w:t>.</w:t>
      </w:r>
    </w:p>
    <w:p w14:paraId="0BAC971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nhánh N1/KC2: Kiên cố tuyến mương đấu nối từ cửa phân nước trên mương KC2 tại KC14, thành mương bê tông với chiều dài L=135,3m, độ dốc tối thiểu 0,1%, mặt cắt trong lòng mương (30x30)cm, thành và đáy dày 10cm kết cấu bằng bê tông M200, lớp lót dày 5cm kết cấu bê tông M150. Dọc theo chiều dài mương trung bình 10m bố trí 01 khe lún kết cấu bao tải tẩm nhựa đường</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p>
    <w:p w14:paraId="772D0373" w14:textId="77777777" w:rsidR="00CD7263" w:rsidRPr="00B414B5" w:rsidRDefault="00CD7263" w:rsidP="00CD7263">
      <w:pPr>
        <w:spacing w:after="120"/>
        <w:ind w:firstLine="720"/>
        <w:rPr>
          <w:rFonts w:ascii="Arial" w:hAnsi="Arial" w:cs="Arial"/>
          <w:sz w:val="22"/>
          <w:szCs w:val="22"/>
          <w:lang w:val="nl-NL"/>
        </w:rPr>
      </w:pPr>
      <w:r w:rsidRPr="00B414B5">
        <w:rPr>
          <w:rFonts w:ascii="Arial" w:eastAsia="Calibri" w:hAnsi="Arial" w:cs="Arial"/>
          <w:spacing w:val="-3"/>
          <w:sz w:val="22"/>
          <w:szCs w:val="22"/>
          <w:lang w:val="nl-NL" w:eastAsia="vi-VN"/>
        </w:rPr>
        <w:lastRenderedPageBreak/>
        <w:t xml:space="preserve">Công trình phụ trên mương: </w:t>
      </w:r>
      <w:r w:rsidRPr="00B414B5">
        <w:rPr>
          <w:rFonts w:ascii="Arial" w:hAnsi="Arial" w:cs="Arial"/>
          <w:sz w:val="22"/>
          <w:szCs w:val="22"/>
          <w:lang w:val="nl-NL"/>
        </w:rPr>
        <w:t xml:space="preserve">Trên mương </w:t>
      </w:r>
      <w:r w:rsidRPr="00B414B5">
        <w:rPr>
          <w:rFonts w:ascii="Arial" w:hAnsi="Arial" w:cs="Arial"/>
          <w:sz w:val="22"/>
          <w:szCs w:val="22"/>
          <w:lang w:val="nl-NL" w:eastAsia="x-none"/>
        </w:rPr>
        <w:t>bố trí 02 cống tưới ống bằng ống HDPE D90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w:t>
      </w:r>
      <w:r w:rsidRPr="00B414B5">
        <w:rPr>
          <w:rFonts w:ascii="Arial" w:hAnsi="Arial" w:cs="Arial"/>
          <w:sz w:val="22"/>
          <w:szCs w:val="22"/>
          <w:lang w:val="nl-NL" w:eastAsia="x-none"/>
        </w:rPr>
        <w:t xml:space="preserve"> đ</w:t>
      </w:r>
      <w:r w:rsidRPr="00B414B5">
        <w:rPr>
          <w:rFonts w:ascii="Arial" w:hAnsi="Arial" w:cs="Arial"/>
          <w:sz w:val="22"/>
          <w:szCs w:val="22"/>
          <w:lang w:val="nl-NL"/>
        </w:rPr>
        <w:t>ậy tấm đan tại 2 vị trí có tổng chiều dài 5m, tấm đan kích thước (50x50x8)cm, kết cấu bê tông cốt thép M200.</w:t>
      </w:r>
    </w:p>
    <w:p w14:paraId="14EA588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nhánh N2/KC2: Kiên cố tuyến mương đấu nối từ cửa phân nước trên mương KC2 tại KC12; thành mương bê tông với chiều dài L=109m, độ dốc tối thiểu 0,1%, mặt cắt trong lòng mương (30x30)cm, thành và đáy dày 10cm kết cấu bằng bê tông M200, lớp lót dày 5cm kết cấu bê tông M150. Dọc theo chiều dài mương trung bình 10m bố trí 01 khe lún kết cấu bao tải tẩm nhựa đường</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p>
    <w:p w14:paraId="7D52EF5B"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 Công trình phụ trên mương: </w:t>
      </w:r>
      <w:r w:rsidRPr="00B414B5">
        <w:rPr>
          <w:rFonts w:ascii="Arial" w:hAnsi="Arial" w:cs="Arial"/>
          <w:sz w:val="22"/>
          <w:szCs w:val="22"/>
          <w:lang w:val="nl-NL"/>
        </w:rPr>
        <w:t xml:space="preserve">Trên mương </w:t>
      </w:r>
      <w:r w:rsidRPr="00B414B5">
        <w:rPr>
          <w:rFonts w:ascii="Arial" w:hAnsi="Arial" w:cs="Arial"/>
          <w:sz w:val="22"/>
          <w:szCs w:val="22"/>
          <w:lang w:val="nl-NL" w:eastAsia="x-none"/>
        </w:rPr>
        <w:t>bố trí 02 cống tưới bằng ống HDPE D90 PN6, cống tưới lắp đặt khe phai thép C5 (50x32x44)mm để điều tiết nước, mố đỡ ống kích thước (20x40x40)cm kết cấu bằng bê tông M200</w:t>
      </w:r>
      <w:r w:rsidRPr="00B414B5">
        <w:rPr>
          <w:rFonts w:ascii="Arial" w:eastAsia="Calibri" w:hAnsi="Arial" w:cs="Arial"/>
          <w:spacing w:val="-3"/>
          <w:sz w:val="22"/>
          <w:szCs w:val="22"/>
          <w:lang w:val="nl-NL" w:eastAsia="vi-VN"/>
        </w:rPr>
        <w:t>;</w:t>
      </w:r>
      <w:r w:rsidRPr="00B414B5">
        <w:rPr>
          <w:rFonts w:ascii="Arial" w:hAnsi="Arial" w:cs="Arial"/>
          <w:sz w:val="22"/>
          <w:szCs w:val="22"/>
          <w:lang w:val="nl-NL" w:eastAsia="x-none"/>
        </w:rPr>
        <w:t xml:space="preserve"> bể tiêu năng sâu 20cm so với đáy mương</w:t>
      </w:r>
      <w:r w:rsidRPr="00B414B5">
        <w:rPr>
          <w:rFonts w:ascii="Arial" w:hAnsi="Arial" w:cs="Arial"/>
          <w:sz w:val="22"/>
          <w:szCs w:val="22"/>
          <w:lang w:val="nl-NL"/>
        </w:rPr>
        <w:t xml:space="preserve"> kết cấu bê tông M200.</w:t>
      </w:r>
    </w:p>
    <w:p w14:paraId="71B57EBA"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nhánh N4/KC2: Kiên cố tuyến mương đấu nối từ cửa phân nước trên mương KC2 tại KC40; thành mương bê tông với chiều dài L=231,1m, độ dốc tối thiểu 0,1%, mặt cắt trong lòng mương (30x30)cm, thành và đáy dày 10cm kết cấu bằng bê tông M200, lớp lót dày 5cm kết cấu bê tông M150. Dọc theo chiều dài mương trung bình 10m bố trí 01 khe lún kết cấu bao tải tẩm nhựa đường</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p>
    <w:p w14:paraId="5ACB8B66" w14:textId="77777777" w:rsidR="00CD7263" w:rsidRPr="00B414B5" w:rsidRDefault="00CD7263" w:rsidP="00CD7263">
      <w:pPr>
        <w:spacing w:after="120"/>
        <w:ind w:firstLine="720"/>
        <w:rPr>
          <w:rFonts w:ascii="Arial" w:hAnsi="Arial" w:cs="Arial"/>
          <w:spacing w:val="-2"/>
          <w:sz w:val="22"/>
          <w:szCs w:val="22"/>
          <w:lang w:val="nl-NL" w:eastAsia="vi-VN"/>
        </w:rPr>
      </w:pPr>
      <w:r w:rsidRPr="00B414B5">
        <w:rPr>
          <w:rFonts w:ascii="Arial" w:eastAsia="Calibri" w:hAnsi="Arial" w:cs="Arial"/>
          <w:spacing w:val="-2"/>
          <w:sz w:val="22"/>
          <w:szCs w:val="22"/>
          <w:lang w:val="nl-NL" w:eastAsia="vi-VN"/>
        </w:rPr>
        <w:t xml:space="preserve"> + Công trình phụ trên mương: </w:t>
      </w:r>
      <w:r w:rsidRPr="00B414B5">
        <w:rPr>
          <w:rFonts w:ascii="Arial" w:hAnsi="Arial" w:cs="Arial"/>
          <w:spacing w:val="-2"/>
          <w:sz w:val="22"/>
          <w:szCs w:val="22"/>
          <w:lang w:val="nl-NL"/>
        </w:rPr>
        <w:t xml:space="preserve">Trên mương </w:t>
      </w:r>
      <w:r w:rsidRPr="00B414B5">
        <w:rPr>
          <w:rFonts w:ascii="Arial" w:hAnsi="Arial" w:cs="Arial"/>
          <w:spacing w:val="-2"/>
          <w:sz w:val="22"/>
          <w:szCs w:val="22"/>
          <w:lang w:val="nl-NL" w:eastAsia="x-none"/>
        </w:rPr>
        <w:t>bố trí 05 cống tưới (01 cống tưới 2 bên) bằng ống HDPE D90 PN6, cống tưới lắp đặt khe phai thép C5 (50x32x44)mm để điều tiết nước, mố đỡ ống kích thước (20x40x40)cm kết cấu bằng bê tông M200</w:t>
      </w:r>
      <w:r w:rsidRPr="00B414B5">
        <w:rPr>
          <w:rFonts w:ascii="Arial" w:eastAsia="Calibri" w:hAnsi="Arial" w:cs="Arial"/>
          <w:spacing w:val="-2"/>
          <w:sz w:val="22"/>
          <w:szCs w:val="22"/>
          <w:lang w:val="nl-NL" w:eastAsia="vi-VN"/>
        </w:rPr>
        <w:t>;</w:t>
      </w:r>
      <w:r w:rsidRPr="00B414B5">
        <w:rPr>
          <w:rFonts w:ascii="Arial" w:hAnsi="Arial" w:cs="Arial"/>
          <w:spacing w:val="-2"/>
          <w:sz w:val="22"/>
          <w:szCs w:val="22"/>
          <w:lang w:val="nl-NL" w:eastAsia="x-none"/>
        </w:rPr>
        <w:t xml:space="preserve"> bể tiêu năng sâu 20cm so với đáy mương</w:t>
      </w:r>
      <w:r w:rsidRPr="00B414B5">
        <w:rPr>
          <w:rFonts w:ascii="Arial" w:hAnsi="Arial" w:cs="Arial"/>
          <w:spacing w:val="-2"/>
          <w:sz w:val="22"/>
          <w:szCs w:val="22"/>
          <w:lang w:val="nl-NL"/>
        </w:rPr>
        <w:t xml:space="preserve"> kết cấu bê tông M200.</w:t>
      </w:r>
    </w:p>
    <w:p w14:paraId="4DAF9C33"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2.4.7. Bê tông hóa tuyến mương dọc đường TL239 từ ao số 1 xuống khu vực Phố Ba Xã, xã Tân Đoàn. Cung cấp nước tưới cho 40ha.</w:t>
      </w:r>
    </w:p>
    <w:p w14:paraId="650829B1"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KC: Kiên cố tuyến mương đất cũ đấu nối từ cửa lấy nước ao số 1 thành mương kết cấu bê tông M200 với chiều dài L=1.295m, dộ dốc tối thiểu 0,1%, với các mặt cắt trong lòng mương (40x40)cm dài 309m; (40x60)cm dài 694,9m đều có thành và đáy dày 15cm và (30x40)cm dài 291,1m thành và đáy dày 10cm</w:t>
      </w:r>
      <w:r w:rsidRPr="00B414B5">
        <w:rPr>
          <w:rFonts w:ascii="Arial" w:eastAsia="Calibri" w:hAnsi="Arial" w:cs="Arial"/>
          <w:sz w:val="22"/>
          <w:szCs w:val="22"/>
          <w:lang w:val="nl-NL"/>
        </w:rPr>
        <w:t>, lớp lót dày 5cm kết cấu bê tông M150</w:t>
      </w:r>
      <w:r w:rsidRPr="00B414B5">
        <w:rPr>
          <w:rFonts w:ascii="Arial" w:eastAsia="Calibri" w:hAnsi="Arial" w:cs="Arial"/>
          <w:spacing w:val="-3"/>
          <w:sz w:val="22"/>
          <w:szCs w:val="22"/>
          <w:lang w:val="nl-NL" w:eastAsia="vi-VN"/>
        </w:rPr>
        <w:t>. Dọc theo chiều dài mương trung bình 10m bố trí 01 khe lún kết cấu bao tải tẩm nhựa đường và bố trí 04 thanh giằng kết cấu BTCT M200 (Đối với mương 40x40cm và 40x60cm)</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r w:rsidRPr="00B414B5">
        <w:rPr>
          <w:rFonts w:ascii="Arial" w:eastAsia="Calibri" w:hAnsi="Arial" w:cs="Arial"/>
          <w:spacing w:val="-3"/>
          <w:sz w:val="22"/>
          <w:szCs w:val="22"/>
          <w:lang w:val="nl-NL" w:eastAsia="vi-VN"/>
        </w:rPr>
        <w:t xml:space="preserve"> Dọc theo chiều dài mương để đảm bảo độ dốc tự chảy  đến cuối tuyến phải tôn đáy mương với tổng chiều dài 122,5m kết cấu tôn đáy đá xây M75, chiều dày tôn từ 0,3m đến 0,9m. </w:t>
      </w:r>
    </w:p>
    <w:p w14:paraId="05344AF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Các công trình trên mương: </w:t>
      </w:r>
    </w:p>
    <w:p w14:paraId="422D7DAA"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Cầu máng số 1 trên mương KC: dài 30m, kích thước mặt cắt BxH=40x60cm, kết cấu bê tông cốt thép M200 dày 10cm, đầu và cuối cầu máng bố trí mố đỡ kết cấu bê tông M200, giữa các nhịp bố trí khớp nối co giãn KN92 và 03 trụ đỡ chữ I cao 3m kết cấu bê tông cốt thép M200; </w:t>
      </w:r>
    </w:p>
    <w:p w14:paraId="663AAD9C"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ab/>
        <w:t xml:space="preserve">+ Cầu máng số 2 trên mương KC: dài 118m, kích thước mặt cắt BxH=30x50cm, kết cấu bê tông cốt thép M200 dày 10cm, đầu và cuối cầu máng bố trí mố đỡ kết cấu bê tông M200, giữa các nhịp bố trí khớp nối co giãn KN92 và 11 trụ đỡ chữ I cao 2,5m kết cấu bê tông cốt thép M200; </w:t>
      </w:r>
    </w:p>
    <w:p w14:paraId="7423251E"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Trên mương bố trí 01 cửa lấy nước đầu mương vận hành đóng mở bằng cánh cửa giá đỡ và máy nâng V1; </w:t>
      </w:r>
      <w:r w:rsidRPr="00B414B5">
        <w:rPr>
          <w:rFonts w:ascii="Arial" w:eastAsia="Calibri" w:hAnsi="Arial" w:cs="Arial"/>
          <w:sz w:val="22"/>
          <w:szCs w:val="22"/>
          <w:lang w:val="nl-NL"/>
        </w:rPr>
        <w:t>02 bể tiêu năng cuối mương.</w:t>
      </w:r>
    </w:p>
    <w:p w14:paraId="0353DBE0"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lastRenderedPageBreak/>
        <w:t xml:space="preserve">+ </w:t>
      </w:r>
      <w:r w:rsidRPr="00B414B5">
        <w:rPr>
          <w:rFonts w:ascii="Arial" w:hAnsi="Arial" w:cs="Arial"/>
          <w:spacing w:val="-3"/>
          <w:sz w:val="22"/>
          <w:szCs w:val="22"/>
          <w:lang w:val="nl-NL"/>
        </w:rPr>
        <w:t xml:space="preserve">Trên mương bố trí 04 cửa thu nước tại bên trái KC12, KC20, KC55, KC60 </w:t>
      </w:r>
      <w:r w:rsidRPr="00B414B5">
        <w:rPr>
          <w:rFonts w:ascii="Arial" w:hAnsi="Arial" w:cs="Arial"/>
          <w:sz w:val="22"/>
          <w:szCs w:val="22"/>
          <w:lang w:val="nl-NL" w:eastAsia="x-none"/>
        </w:rPr>
        <w:t xml:space="preserve"> được điều tiết bằng khe phai thép hình C50x32x4,4mm; </w:t>
      </w:r>
      <w:r w:rsidRPr="00B414B5">
        <w:rPr>
          <w:rFonts w:ascii="Arial" w:eastAsia="Calibri" w:hAnsi="Arial" w:cs="Arial"/>
          <w:spacing w:val="-3"/>
          <w:sz w:val="22"/>
          <w:szCs w:val="22"/>
          <w:lang w:val="nl-NL" w:eastAsia="vi-VN"/>
        </w:rPr>
        <w:t xml:space="preserve">01 cửa xả thừa bên trái tại KC74 đổ vào mương đất cũ; </w:t>
      </w:r>
    </w:p>
    <w:p w14:paraId="4326CA1C"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Bố trí 03 cống qua đường dài 4m, 5m, 5,5m lần lượt tại KC2-KC3, KC75-KC76 và KC96-KC97 kết cấu thành và đáy cống bê tông M200 dày 20cm, trên đậy tấm đan 50x60x15cm kết cấu BTCT M200; </w:t>
      </w:r>
    </w:p>
    <w:p w14:paraId="422474AF"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w:t>
      </w:r>
      <w:r w:rsidRPr="00B414B5">
        <w:rPr>
          <w:rFonts w:ascii="Arial" w:hAnsi="Arial" w:cs="Arial"/>
          <w:sz w:val="22"/>
          <w:szCs w:val="22"/>
          <w:lang w:val="nl-NL"/>
        </w:rPr>
        <w:t xml:space="preserve">Trên mương </w:t>
      </w:r>
      <w:r w:rsidRPr="00B414B5">
        <w:rPr>
          <w:rFonts w:ascii="Arial" w:hAnsi="Arial" w:cs="Arial"/>
          <w:sz w:val="22"/>
          <w:szCs w:val="22"/>
          <w:lang w:val="nl-NL" w:eastAsia="x-none"/>
        </w:rPr>
        <w:t xml:space="preserve">bố trí 15 cống tưới  bằng ống HDPE D90 PN6, cống tưới lắp đặt khe phai thép C5 (50x32x44)mm để điều tiết nước; mố đỡ ống kích thước (20x40x40)cm kết cấu bằng bê tông M200. </w:t>
      </w:r>
    </w:p>
    <w:p w14:paraId="0B9D2642"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z w:val="22"/>
          <w:szCs w:val="22"/>
          <w:lang w:val="nl-NL" w:eastAsia="x-none"/>
        </w:rPr>
        <w:t>+ Đặt tấm đan kết cấu BTCT M200 tại 15 vị trí với tổng chiều dài 41m, tấm</w:t>
      </w:r>
      <w:r w:rsidRPr="00B414B5">
        <w:rPr>
          <w:rFonts w:ascii="Arial" w:hAnsi="Arial" w:cs="Arial"/>
          <w:sz w:val="22"/>
          <w:szCs w:val="22"/>
          <w:lang w:val="nl-NL"/>
        </w:rPr>
        <w:t xml:space="preserve"> đan kích thước (50x70x10)cm và (50x50x10)cm, kết cấu bê tông cốt thép M200</w:t>
      </w:r>
      <w:r w:rsidRPr="00B414B5">
        <w:rPr>
          <w:rFonts w:ascii="Arial" w:eastAsia="Calibri" w:hAnsi="Arial" w:cs="Arial"/>
          <w:sz w:val="22"/>
          <w:szCs w:val="22"/>
          <w:lang w:val="nl-NL"/>
        </w:rPr>
        <w:t xml:space="preserve">. </w:t>
      </w:r>
    </w:p>
    <w:p w14:paraId="26D16CCC" w14:textId="77777777" w:rsidR="00CD7263" w:rsidRPr="00B414B5" w:rsidRDefault="00CD7263" w:rsidP="00CD7263">
      <w:pPr>
        <w:spacing w:after="120"/>
        <w:ind w:firstLine="720"/>
        <w:rPr>
          <w:rFonts w:ascii="Arial" w:hAnsi="Arial" w:cs="Arial"/>
          <w:b/>
          <w:i/>
          <w:sz w:val="22"/>
          <w:szCs w:val="22"/>
          <w:lang w:val="nl-NL" w:eastAsia="vi-VN"/>
        </w:rPr>
      </w:pPr>
      <w:r w:rsidRPr="00B414B5">
        <w:rPr>
          <w:rFonts w:ascii="Arial" w:hAnsi="Arial" w:cs="Arial"/>
          <w:b/>
          <w:i/>
          <w:sz w:val="22"/>
          <w:szCs w:val="22"/>
          <w:lang w:val="nl-NL" w:eastAsia="vi-VN"/>
        </w:rPr>
        <w:t>2.4.8. Mương Máy Sát, thôn Bản Noóc, xã An Sơn. Tưới cho 5ha</w:t>
      </w:r>
    </w:p>
    <w:p w14:paraId="4B479823"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Mương KC:</w:t>
      </w:r>
      <w:r w:rsidRPr="00B414B5">
        <w:rPr>
          <w:rFonts w:ascii="Arial" w:eastAsia="Calibri" w:hAnsi="Arial" w:cs="Arial"/>
          <w:b/>
          <w:i/>
          <w:spacing w:val="-3"/>
          <w:sz w:val="22"/>
          <w:szCs w:val="22"/>
          <w:lang w:val="nl-NL" w:eastAsia="vi-VN"/>
        </w:rPr>
        <w:t xml:space="preserve"> </w:t>
      </w:r>
      <w:r w:rsidRPr="00B414B5">
        <w:rPr>
          <w:rFonts w:ascii="Arial" w:eastAsia="Calibri" w:hAnsi="Arial" w:cs="Arial"/>
          <w:spacing w:val="-3"/>
          <w:sz w:val="22"/>
          <w:szCs w:val="22"/>
          <w:lang w:val="nl-NL" w:eastAsia="vi-VN"/>
        </w:rPr>
        <w:t xml:space="preserve">Kiên cố tuyến mương đất thành mương bê tông với chiều dài L=964,5m, dộ dốc tối thiểu 0,1%, mặt cắt trong lòng mương BxH=(30x40)cm, </w:t>
      </w:r>
      <w:r w:rsidRPr="00B414B5">
        <w:rPr>
          <w:rFonts w:ascii="Arial" w:eastAsia="Calibri" w:hAnsi="Arial" w:cs="Arial"/>
          <w:sz w:val="22"/>
          <w:szCs w:val="22"/>
          <w:lang w:val="nl-NL"/>
        </w:rPr>
        <w:t>thành và đáy mương dày 10cm, kết cấu bằng bê tông M200, lớp lót dày 5cm kết cấu bê tông M150</w:t>
      </w:r>
      <w:r w:rsidRPr="00B414B5">
        <w:rPr>
          <w:rFonts w:ascii="Arial" w:eastAsia="Calibri" w:hAnsi="Arial" w:cs="Arial"/>
          <w:spacing w:val="-3"/>
          <w:sz w:val="22"/>
          <w:szCs w:val="22"/>
          <w:lang w:val="nl-NL" w:eastAsia="vi-VN"/>
        </w:rPr>
        <w:t>. Dọc theo chiều dài mương trung bình 10m bố trí 01 khe lún kết cấu bao tải tẩm nhựa đường</w:t>
      </w:r>
      <w:r w:rsidRPr="00B414B5">
        <w:rPr>
          <w:rFonts w:ascii="Arial" w:hAnsi="Arial" w:cs="Arial"/>
          <w:sz w:val="22"/>
          <w:szCs w:val="22"/>
          <w:lang w:val="nl-NL" w:eastAsia="x-none"/>
        </w:rPr>
        <w:t>; hai bên thành mương đắp đất, độ chất đất đắp K≥0,85. Cuối mương làm bể tiêu năng sâu 20cm so với đáy mương.</w:t>
      </w:r>
    </w:p>
    <w:p w14:paraId="14A4623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Các công trình phụ trên mương:</w:t>
      </w:r>
    </w:p>
    <w:p w14:paraId="01598ABE"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1 trên mương KC: Trên mương KC bố trí 02 đoạn cầu máng dài 10m tại cọc KC17  và đoạn 7m tại KC22, mặt cắt ướt trong lòng BxH=(30x50)cm, kết cấu cầu máng bằng BTCT M200 dày 10cm, đầu và cuối cầu máng bố trí mố đỡ kết cấu bê tông M200</w:t>
      </w:r>
      <w:r w:rsidRPr="00B414B5">
        <w:rPr>
          <w:rFonts w:ascii="Arial" w:eastAsia="Calibri" w:hAnsi="Arial" w:cs="Arial"/>
          <w:sz w:val="22"/>
          <w:szCs w:val="22"/>
          <w:lang w:val="nl-NL" w:eastAsia="x-none"/>
        </w:rPr>
        <w:t xml:space="preserve"> kích thước (60x100)cm chiều cao tính đến đáy máng là 1,0m.</w:t>
      </w:r>
    </w:p>
    <w:p w14:paraId="632C4090"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Từ cọc KC6 đến cọc KC9, bên phải tuyến mương làm tường kè chống sạt lở, kết cấu cấu tường kè bê tông M200, đáy lót bê tông M150 dày 5cm, chiều rộng đỉnh kè 0,2m, chiều rộng đáy tường kè 1,0m, chiều cao tường kè 1,9m.</w:t>
      </w:r>
    </w:p>
    <w:p w14:paraId="33B5AE3B"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Trên mương bố trí 02 cống qua đường dài 5,5m và 5m lần lượt tại cọc KC12-KC14 và KC81-KC84, kết cấu thành và đáy cống bê tông M200 dày 20cm, đáy lót bê tông M150 dày 5cm, phía trên đậy các tấm đan 50x60x15cm, kết cấu BTCT M200.</w:t>
      </w:r>
    </w:p>
    <w:p w14:paraId="5BE9CB2C"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Bố trí 02 cửa tiếp nước bên trái vào mương tại cọc KC23 và KC77.</w:t>
      </w:r>
    </w:p>
    <w:p w14:paraId="33244A9A"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Từ cọc KC40 đến KC42 tuyến ống xi phông cũ PVC D300 còn tốt giữ nguyên hiện trạng.</w:t>
      </w:r>
    </w:p>
    <w:p w14:paraId="124EB3D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 Trên mương bố trí 02 cống tưới tại cọc KC21 và KC75, kết cấu bằng ống nhựa HDPE D90 PN6,</w:t>
      </w:r>
      <w:r w:rsidRPr="00B414B5">
        <w:rPr>
          <w:rFonts w:ascii="Arial" w:hAnsi="Arial" w:cs="Arial"/>
          <w:sz w:val="22"/>
          <w:szCs w:val="22"/>
          <w:lang w:val="nl-NL" w:eastAsia="x-none"/>
        </w:rPr>
        <w:t xml:space="preserve"> cống tưới lắp đặt khe phai thép C5 (50x32x44)mm để điều tiết nước; mố đỡ ống kích thước (20x40x40)cm kết cấu bằng bê tông M200.</w:t>
      </w:r>
    </w:p>
    <w:p w14:paraId="7055F3E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Đặt tấm đan kết cấu BTCT M200 tại 11 vị trí với tổng chiều dài 198m, tấm đan kích thước 50x50x8(cm).</w:t>
      </w:r>
    </w:p>
    <w:p w14:paraId="2C7BCD79"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2.4.9. Sửa chữa đập Đông Đăm; Nà Nghịu; Xây dựng đập mương Khỉ Căng; Xây dựng đập mương Cốc cúm xã Hoa Thám.</w:t>
      </w:r>
    </w:p>
    <w:p w14:paraId="248676E5"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Sửa chữa đập Đông Đăm. Cung cấp nước tưới cho 30ha.</w:t>
      </w:r>
    </w:p>
    <w:p w14:paraId="558C0429" w14:textId="77777777" w:rsidR="00CD7263" w:rsidRPr="00B414B5" w:rsidRDefault="00CD7263" w:rsidP="00CD7263">
      <w:pPr>
        <w:spacing w:after="120"/>
        <w:ind w:firstLine="720"/>
        <w:rPr>
          <w:rFonts w:ascii="Arial" w:hAnsi="Arial" w:cs="Arial"/>
          <w:b/>
          <w:spacing w:val="-3"/>
          <w:sz w:val="22"/>
          <w:szCs w:val="22"/>
          <w:lang w:val="nl-NL"/>
        </w:rPr>
      </w:pPr>
      <w:r w:rsidRPr="00B414B5">
        <w:rPr>
          <w:rFonts w:ascii="Arial" w:hAnsi="Arial" w:cs="Arial"/>
          <w:spacing w:val="-3"/>
          <w:sz w:val="22"/>
          <w:szCs w:val="22"/>
          <w:lang w:val="nl-NL"/>
        </w:rPr>
        <w:t xml:space="preserve">- Đập dâng: Sửa chữa đập dâng cũ có tổng chiều dài L = 50,40m (trong đó: Phần ngưỡng tràn dài 28,3m, phần tường không tràn 22,1m, </w:t>
      </w:r>
      <w:r w:rsidRPr="00B414B5">
        <w:rPr>
          <w:rFonts w:ascii="Arial" w:hAnsi="Arial" w:cs="Arial"/>
          <w:sz w:val="22"/>
          <w:szCs w:val="22"/>
          <w:lang w:val="nl-NL" w:eastAsia="x-none"/>
        </w:rPr>
        <w:t>Chiều rộng đỉnh tràn B=1,4m, chiều cao ngưỡng tràn H</w:t>
      </w:r>
      <w:r w:rsidRPr="00B414B5">
        <w:rPr>
          <w:rFonts w:ascii="Arial" w:hAnsi="Arial" w:cs="Arial"/>
          <w:sz w:val="22"/>
          <w:szCs w:val="22"/>
          <w:vertAlign w:val="subscript"/>
          <w:lang w:val="nl-NL" w:eastAsia="x-none"/>
        </w:rPr>
        <w:t>tr</w:t>
      </w:r>
      <w:r w:rsidRPr="00B414B5">
        <w:rPr>
          <w:rFonts w:ascii="Arial" w:hAnsi="Arial" w:cs="Arial"/>
          <w:sz w:val="22"/>
          <w:szCs w:val="22"/>
          <w:lang w:val="nl-NL" w:eastAsia="x-none"/>
        </w:rPr>
        <w:t>=3,2m, bán kính cong đỉnh tràn R=0,5m, bán kính mũi phun hạ lưu tràn R=2,3m</w:t>
      </w:r>
      <w:r w:rsidRPr="00B414B5">
        <w:rPr>
          <w:rFonts w:ascii="Arial" w:hAnsi="Arial" w:cs="Arial"/>
          <w:spacing w:val="-3"/>
          <w:sz w:val="22"/>
          <w:szCs w:val="22"/>
          <w:lang w:val="nl-NL"/>
        </w:rPr>
        <w:t>). Tiêu năng dạng mũi phun.</w:t>
      </w:r>
    </w:p>
    <w:p w14:paraId="778871FB"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xml:space="preserve">Đổ bù bê tông các vị trí bị xói, vỡ trên dốc tràn bằng bê tông M200. Gia cố, bọc lại phần thượng lưu đập từ cọc (Đ3-Đ23) dài L=43,1m cao 7,1m (bằng chiều cao ngưỡng tràn) và bọc lại toàn bộ phần đỉnh ngưỡng tràn, dốc tràn đá xây cũ dài L=28,3m bằng kết cấu bê </w:t>
      </w:r>
      <w:r w:rsidRPr="00B414B5">
        <w:rPr>
          <w:rFonts w:ascii="Arial" w:hAnsi="Arial" w:cs="Arial"/>
          <w:sz w:val="22"/>
          <w:szCs w:val="22"/>
          <w:lang w:val="nl-NL" w:eastAsia="x-none"/>
        </w:rPr>
        <w:lastRenderedPageBreak/>
        <w:t>tông cốt thép M200, dày 20cm</w:t>
      </w:r>
      <w:r w:rsidRPr="00B414B5">
        <w:rPr>
          <w:rFonts w:ascii="Arial" w:hAnsi="Arial" w:cs="Arial"/>
          <w:spacing w:val="-3"/>
          <w:sz w:val="22"/>
          <w:szCs w:val="22"/>
          <w:lang w:val="nl-NL"/>
        </w:rPr>
        <w:t>;</w:t>
      </w:r>
      <w:r w:rsidRPr="00B414B5">
        <w:rPr>
          <w:rFonts w:ascii="Arial" w:hAnsi="Arial" w:cs="Arial"/>
          <w:sz w:val="22"/>
          <w:szCs w:val="22"/>
          <w:lang w:val="nl-NL" w:eastAsia="x-none"/>
        </w:rPr>
        <w:t xml:space="preserve"> Trát lại toàn bộ phần tường hai bên dốc tràn bằng vữa M75. Phía tiếp giáp với tường không tràn bên phải lắp đặt ống thép D200 dày 4,78mm dài 8m dẫn nước vào mương cũ.</w:t>
      </w:r>
    </w:p>
    <w:p w14:paraId="4889A943"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pacing w:val="-3"/>
          <w:sz w:val="22"/>
          <w:szCs w:val="22"/>
          <w:lang w:val="nl-NL"/>
        </w:rPr>
        <w:t>- Đường thi công:</w:t>
      </w:r>
      <w:r w:rsidRPr="00B414B5">
        <w:rPr>
          <w:rFonts w:ascii="Arial" w:hAnsi="Arial" w:cs="Arial"/>
          <w:sz w:val="22"/>
          <w:szCs w:val="22"/>
          <w:lang w:val="nl-NL" w:eastAsia="x-none"/>
        </w:rPr>
        <w:t xml:space="preserve"> Mở tuyến đường thi công từ đường liên thôn cũ xuống lòng hồ để thuận tiện thi công đập và nạo vét lòng hồ. Chiều dài tuyến đường L=122m, chiều rộng mặt đường B=4m,  kết cấu bằng đất đắp đầm chặt K=0,95. Sau khi thi công xong đập dâng sẽ thanh thải toàn bộ để trả lại mặt bằng như hiện trạng ban đầu.</w:t>
      </w:r>
    </w:p>
    <w:p w14:paraId="642F4B93"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b/>
          <w:spacing w:val="-3"/>
          <w:sz w:val="22"/>
          <w:szCs w:val="22"/>
          <w:lang w:val="nl-NL"/>
        </w:rPr>
        <w:t xml:space="preserve">- </w:t>
      </w:r>
      <w:r w:rsidRPr="00B414B5">
        <w:rPr>
          <w:rFonts w:ascii="Arial" w:hAnsi="Arial" w:cs="Arial"/>
          <w:spacing w:val="-3"/>
          <w:sz w:val="22"/>
          <w:szCs w:val="22"/>
          <w:lang w:val="nl-NL"/>
        </w:rPr>
        <w:t>Mương KC:</w:t>
      </w:r>
      <w:r w:rsidRPr="00B414B5">
        <w:rPr>
          <w:rFonts w:ascii="Arial" w:hAnsi="Arial" w:cs="Arial"/>
          <w:b/>
          <w:spacing w:val="-3"/>
          <w:sz w:val="22"/>
          <w:szCs w:val="22"/>
          <w:lang w:val="nl-NL"/>
        </w:rPr>
        <w:t xml:space="preserve"> </w:t>
      </w:r>
      <w:r w:rsidRPr="00B414B5">
        <w:rPr>
          <w:rFonts w:ascii="Arial" w:hAnsi="Arial" w:cs="Arial"/>
          <w:spacing w:val="-3"/>
          <w:sz w:val="22"/>
          <w:szCs w:val="22"/>
          <w:lang w:val="nl-NL"/>
        </w:rPr>
        <w:t xml:space="preserve">Sửa chữa tuyến mương KC dẫn nước nối tiếp từ mương xây cũ mặt cắt BxH=(50x80)cm có tổng chiều dài 713m (trong đó có 673m mương và 03 cầu máng  có tổng chiều dài L =40m). Mương hở, mặt cắt hình chữ nhật kích thước BxH=(50x80)cm, kết cấu </w:t>
      </w:r>
      <w:r w:rsidRPr="00B414B5">
        <w:rPr>
          <w:rFonts w:ascii="Arial" w:hAnsi="Arial" w:cs="Arial"/>
          <w:sz w:val="22"/>
          <w:szCs w:val="22"/>
          <w:lang w:val="nl-NL"/>
        </w:rPr>
        <w:t xml:space="preserve">thành và đáy mương dày 15cm kết cấu bằng bê tông M200, đáy lót dày 5cm kết cấu bê tông M150. </w:t>
      </w:r>
      <w:r w:rsidRPr="00B414B5">
        <w:rPr>
          <w:rFonts w:ascii="Arial" w:hAnsi="Arial" w:cs="Arial"/>
          <w:sz w:val="22"/>
          <w:szCs w:val="22"/>
          <w:lang w:val="nl-NL" w:eastAsia="x-none"/>
        </w:rPr>
        <w:t>Dọc theo chiều dài mương cứ 10m bố trí một khe lún chèn bao tải tải tẩm nhựa đường và cứ 5m bố trí một giằng mương bê tông cốt thép M200 kích thước (LxBxH)=(50x15x10)cm. Trong đó:</w:t>
      </w:r>
    </w:p>
    <w:p w14:paraId="05733740"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301B347E"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Đoạn từ cọc 13 đến cọc 23 dài 197m phá mương bê tông cũ mặt cắt (40x40)cm đã bị hư hỏng.</w:t>
      </w:r>
    </w:p>
    <w:p w14:paraId="1EB99FFD"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b/>
          <w:spacing w:val="-3"/>
          <w:sz w:val="22"/>
          <w:szCs w:val="22"/>
          <w:lang w:val="nl-NL"/>
        </w:rPr>
        <w:t xml:space="preserve">+ </w:t>
      </w:r>
      <w:r w:rsidRPr="00B414B5">
        <w:rPr>
          <w:rFonts w:ascii="Arial" w:hAnsi="Arial" w:cs="Arial"/>
          <w:spacing w:val="-3"/>
          <w:sz w:val="22"/>
          <w:szCs w:val="22"/>
          <w:lang w:val="nl-NL"/>
        </w:rPr>
        <w:t xml:space="preserve">Cầu máng: Trên mương phá 03 cầu máng vỏ mỏng cũ và làm mới 03 cầu máng với tổng chiều dài L=40m. </w:t>
      </w:r>
      <w:r w:rsidRPr="00B414B5">
        <w:rPr>
          <w:rFonts w:ascii="Arial" w:hAnsi="Arial" w:cs="Arial"/>
          <w:sz w:val="22"/>
          <w:szCs w:val="22"/>
          <w:lang w:val="nl-NL" w:eastAsia="x-none"/>
        </w:rPr>
        <w:t>Cầu máng có mặt cắt (BxH)=(50x80)cm thành và đáy dày 10cm, kết cấu BTCT M200. Giữa các nhịp và hai đầu cầu máng được lắp đặt khớp nối PVC KN92 ngăn nước. Trong đó:</w:t>
      </w:r>
    </w:p>
    <w:p w14:paraId="523B7B0F"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Cầu máng 01: dài L=11m gồm 01 nhịp; Cầu máng 03: dài L=10m gồm 01 nhịp. Trụ đỡ bằng 02 mố bê tông M200 tại hai đầu cầu máng, kích thước (60x120)cm chiều cao tính đến đáy máng là 60cm.</w:t>
      </w:r>
    </w:p>
    <w:p w14:paraId="4EECD999"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Cầu máng 02: dài L=19m gồm 02 nhịp dài 4,5m và 01 nhịp dài 10m. Trụ đỡ bằng 02 mố bê tông M200 tại hai đầu cầu máng kích thước (60x120)cm chiều cao tính đến đáy máng là 60cm;  02 trụ giữa dạng chữ H kết cấu bằng bê tông cốt thép M200, móng trụ kích thước (150x100)cm, giật cấp về (150x60)cm chiều dày móng 80cm, tiêt diện thân trụ (20x20)cm, chiều cao từ đáy móng trụ đến đáy máng là 4,5m.</w:t>
      </w:r>
    </w:p>
    <w:p w14:paraId="6F6492AE"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pacing w:val="-3"/>
          <w:sz w:val="22"/>
          <w:szCs w:val="22"/>
          <w:lang w:val="nl-NL"/>
        </w:rPr>
        <w:t xml:space="preserve">+ Trên mương </w:t>
      </w:r>
      <w:r w:rsidRPr="00B414B5">
        <w:rPr>
          <w:rFonts w:ascii="Arial" w:hAnsi="Arial" w:cs="Arial"/>
          <w:sz w:val="22"/>
          <w:szCs w:val="22"/>
          <w:lang w:val="nl-NL" w:eastAsia="x-none"/>
        </w:rPr>
        <w:t xml:space="preserve">bố trí 02 cửa phân nước tại cọc KC21, KC58; 01 cửa thu nước tại cọc KC58+6m. Cửa phân nước, thu nước có kích thước (30x60)cm được điều tiết bằng khe phai thép hình C50x32x4,4mm. </w:t>
      </w:r>
    </w:p>
    <w:p w14:paraId="005BFDB9"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Bố trí 03 cống qua đường gồm cống dài 4m tại cọc (KC16-KC17), cống dài 5m tại cọc (KC53-KC54), cống dài 3,5m tại cọc KC58. Cống có thành và đáy bằng bê tông M200 dày 20cm, mặt đậy tấm đan BTCT M200 dày 15cm.</w:t>
      </w:r>
    </w:p>
    <w:p w14:paraId="642153E2"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eastAsia="vi-VN"/>
        </w:rPr>
        <w:t>+ Trên mương từ cọc 50 đến cọc 52 dài 63m đậy tấm đan kích thước (80x50x8)cm kết cấu BTCT M200.</w:t>
      </w:r>
    </w:p>
    <w:p w14:paraId="6D9BEF59"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Kiên cố mương Nà Nghịu: Cung cấp nước tưới cho 11ha.</w:t>
      </w:r>
    </w:p>
    <w:p w14:paraId="123A274A"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Phai dâng: Xây dựng phai dâng nước kết cấu bằng bê tông M200 tổng chiều dài L=4,7m (trong đó: Phần ngưỡng tràn dài 1,4m, phần tường không tràn dài 3,3m); hình thức tường đứng mặt cắt chữ L, chiều rộng đỉnh tường B=0,3m, chiều rộng chân tường B=0,6m; </w:t>
      </w:r>
      <w:r w:rsidRPr="00B414B5">
        <w:rPr>
          <w:rFonts w:ascii="Arial" w:hAnsi="Arial" w:cs="Arial"/>
          <w:spacing w:val="-3"/>
          <w:sz w:val="22"/>
          <w:szCs w:val="22"/>
          <w:lang w:val="nl-NL" w:eastAsia="vi-VN"/>
        </w:rPr>
        <w:t>chiều cao tính ngưỡng tràn H=0,3m, tính đến đỉnh tường không tràn H=0,7m</w:t>
      </w:r>
      <w:r w:rsidRPr="00B414B5">
        <w:rPr>
          <w:rFonts w:ascii="Arial" w:hAnsi="Arial" w:cs="Arial"/>
          <w:spacing w:val="-3"/>
          <w:sz w:val="22"/>
          <w:szCs w:val="22"/>
          <w:lang w:val="nl-NL"/>
        </w:rPr>
        <w:t>.  Tại phai dâng có bố trí cửa nước nước vào mương và cửa phai thoát nước, điều tiết bằng tấm phai bê tông cốt thép M200.</w:t>
      </w:r>
    </w:p>
    <w:p w14:paraId="5C020265"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b/>
          <w:spacing w:val="-3"/>
          <w:sz w:val="22"/>
          <w:szCs w:val="22"/>
          <w:lang w:val="nl-NL"/>
        </w:rPr>
        <w:t xml:space="preserve">- </w:t>
      </w:r>
      <w:r w:rsidRPr="00B414B5">
        <w:rPr>
          <w:rFonts w:ascii="Arial" w:hAnsi="Arial" w:cs="Arial"/>
          <w:spacing w:val="-3"/>
          <w:sz w:val="22"/>
          <w:szCs w:val="22"/>
          <w:lang w:val="nl-NL"/>
        </w:rPr>
        <w:t xml:space="preserve">Mương KC:  Kiên cố tuyến mương đất thành mương bê tông với chiều dài L=755m, mặt cắt trong lòng mương BxH= (30x40)cm,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rPr>
        <w:t>Dọc theo chiều dài mương trung bình 10m bố trí 01 khe lún kết cấu bao tải tẩm nhựa đường</w:t>
      </w:r>
      <w:r w:rsidRPr="00B414B5">
        <w:rPr>
          <w:rFonts w:ascii="Arial" w:hAnsi="Arial" w:cs="Arial"/>
          <w:sz w:val="22"/>
          <w:szCs w:val="22"/>
          <w:lang w:val="nl-NL"/>
        </w:rPr>
        <w:t xml:space="preserve">. Hai bên thành mương đắp đất, độ chất đất </w:t>
      </w:r>
      <w:r w:rsidRPr="00B414B5">
        <w:rPr>
          <w:rFonts w:ascii="Arial" w:hAnsi="Arial" w:cs="Arial"/>
          <w:sz w:val="22"/>
          <w:szCs w:val="22"/>
          <w:lang w:val="nl-NL"/>
        </w:rPr>
        <w:lastRenderedPageBreak/>
        <w:t xml:space="preserve">đắp K≥0,85. Cuối mương làm bể tiêu lăng kích thước (30x80)cm, sâu 20cm so với đấy mương. </w:t>
      </w:r>
    </w:p>
    <w:p w14:paraId="5422C59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55031715"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z w:val="22"/>
          <w:szCs w:val="22"/>
          <w:lang w:val="nl-NL"/>
        </w:rPr>
        <w:t>+ Từ cọc (6+2 đến cọc 8-2,5)m dài 9,5m tôn đáy mương bằng bê tông M150 dày trung bình 25cm.</w:t>
      </w:r>
    </w:p>
    <w:p w14:paraId="729969AD"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Trên mương bố trí 01 cửa thu nước, 02 cửa phân nước. </w:t>
      </w:r>
      <w:r w:rsidRPr="00B414B5">
        <w:rPr>
          <w:rFonts w:ascii="Arial" w:hAnsi="Arial" w:cs="Arial"/>
          <w:sz w:val="22"/>
          <w:szCs w:val="22"/>
          <w:lang w:val="nl-NL" w:eastAsia="x-none"/>
        </w:rPr>
        <w:t xml:space="preserve">Cửa phân nước, thu nước có kích thước (30x40)cm được điều tiết bằng khe phai thép hình C50x32x4,4mm. </w:t>
      </w:r>
    </w:p>
    <w:p w14:paraId="02780504"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w:t>
      </w:r>
      <w:r w:rsidRPr="00B414B5">
        <w:rPr>
          <w:rFonts w:ascii="Arial" w:hAnsi="Arial" w:cs="Arial"/>
          <w:sz w:val="22"/>
          <w:szCs w:val="22"/>
          <w:lang w:val="nl-NL" w:eastAsia="x-none"/>
        </w:rPr>
        <w:t>Bố trí 06 cống tưới ống bằng ống HDPE D90 PN6, cống tưới lắp đặt khe phai thép C5 (50x32x44)mm để điều tiết nước; mố đỡ ống kích thước (20x40x40)cm kết cấu bằng bê tông M200.</w:t>
      </w:r>
    </w:p>
    <w:p w14:paraId="516524F9" w14:textId="77777777" w:rsidR="00CD7263" w:rsidRPr="00B414B5" w:rsidRDefault="00CD7263" w:rsidP="00CD7263">
      <w:pPr>
        <w:widowControl w:val="0"/>
        <w:tabs>
          <w:tab w:val="left" w:pos="567"/>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2 vị trí dài 6m, tấm đan kích thước (50x50x8)cm, kết cấu bê tông cốt thép M200.</w:t>
      </w:r>
    </w:p>
    <w:p w14:paraId="304838FB"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Xây dựng đập mương Khỉ Căng: Cung cấp nước tưới cho 12 ha.</w:t>
      </w:r>
    </w:p>
    <w:p w14:paraId="5DBEBB7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b/>
          <w:spacing w:val="-3"/>
          <w:sz w:val="22"/>
          <w:szCs w:val="22"/>
          <w:lang w:val="nl-NL"/>
        </w:rPr>
        <w:t xml:space="preserve">- </w:t>
      </w:r>
      <w:r w:rsidRPr="00B414B5">
        <w:rPr>
          <w:rFonts w:ascii="Arial" w:hAnsi="Arial" w:cs="Arial"/>
          <w:spacing w:val="-3"/>
          <w:sz w:val="22"/>
          <w:szCs w:val="22"/>
          <w:lang w:val="nl-NL"/>
        </w:rPr>
        <w:t>Đập đâng: Xây dựng đập dâng nước kết cấu bằng bê tông M200, hình thức đập tràn mặt cắt hình thang, tổng chiều dài đập L=12,7m (trong đó: Phần ngưỡng tràn dài 7,5m, phần tường không tràn dài 5,2m). Cao trình ngưỡng tràn +392,65m, chiều rộng đỉnh ngưỡng tràn B=0,6m, chiều rộng chân B=1,65m, chiều cao H=1,5m; Cao trình đỉnh tường không tràn +392,90m, chiều rộng đỉnh tường 0,3m, chiều rộng chân từ 0,85m đến 1,05m, chiều cao từ 1,0m đến 1,75m. Trên đập dâng bố trí 01 cống xả cát kích thước (40x50)cm tại cao trình +392,0m;  bố trí 01 cống cửa lấy nước vào mương kích thước (30x50)cm tại cao trình +392,4m.</w:t>
      </w:r>
    </w:p>
    <w:p w14:paraId="792AAC9A"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rPr>
        <w:t>Bể tiêu năng dài 1,8m kết cấu bằng bê tông cốt thép M200 dày 20cm, chiều sâu bể H = 0,2m, cao trình đáy bể + 391,55m; hai bên bể tiêu năng làm tường hướng dòng kết cấu bằng bê tông M200, chiều rộng đỉnh tường 0,3m, chiều rộng chân tường 0,65m thu về 0,45m, chiều cao tường H</w:t>
      </w:r>
      <w:r w:rsidRPr="00B414B5">
        <w:rPr>
          <w:rFonts w:ascii="Arial" w:hAnsi="Arial" w:cs="Arial"/>
          <w:spacing w:val="-3"/>
          <w:sz w:val="22"/>
          <w:szCs w:val="22"/>
          <w:vertAlign w:val="subscript"/>
          <w:lang w:val="nl-NL"/>
        </w:rPr>
        <w:t>t</w:t>
      </w:r>
      <w:r w:rsidRPr="00B414B5">
        <w:rPr>
          <w:rFonts w:ascii="Arial" w:hAnsi="Arial" w:cs="Arial"/>
          <w:spacing w:val="-3"/>
          <w:sz w:val="22"/>
          <w:szCs w:val="22"/>
          <w:lang w:val="nl-NL"/>
        </w:rPr>
        <w:t xml:space="preserve">=1,1m; Sân tiêu năng và tường 2 bên bố trí lỗ giảm áp bằng ống nhựa PVC D34. </w:t>
      </w:r>
      <w:r w:rsidRPr="00B414B5">
        <w:rPr>
          <w:rFonts w:ascii="Arial" w:hAnsi="Arial" w:cs="Arial"/>
          <w:sz w:val="22"/>
          <w:szCs w:val="22"/>
          <w:lang w:val="nl-NL"/>
        </w:rPr>
        <w:t>Gia cố sân sau tiêu năng bằng rọ đá hộc dài L = 1,0m, kích thước rọ (1,0x2,0x0,5)m</w:t>
      </w:r>
      <w:r w:rsidRPr="00B414B5">
        <w:rPr>
          <w:rFonts w:ascii="Arial" w:hAnsi="Arial" w:cs="Arial"/>
          <w:sz w:val="22"/>
          <w:szCs w:val="22"/>
          <w:lang w:val="vi-VN"/>
        </w:rPr>
        <w:t>.</w:t>
      </w:r>
      <w:r w:rsidRPr="00B414B5">
        <w:rPr>
          <w:rFonts w:ascii="Arial" w:hAnsi="Arial" w:cs="Arial"/>
          <w:spacing w:val="-3"/>
          <w:sz w:val="22"/>
          <w:szCs w:val="22"/>
          <w:lang w:val="nl-NL" w:eastAsia="vi-VN"/>
        </w:rPr>
        <w:t xml:space="preserve">  </w:t>
      </w:r>
      <w:r w:rsidRPr="00B414B5">
        <w:rPr>
          <w:rFonts w:ascii="Arial" w:hAnsi="Arial" w:cs="Arial"/>
          <w:spacing w:val="-3"/>
          <w:sz w:val="22"/>
          <w:szCs w:val="22"/>
          <w:lang w:val="nl-NL"/>
        </w:rPr>
        <w:t xml:space="preserve"> </w:t>
      </w:r>
    </w:p>
    <w:p w14:paraId="752C911E"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b/>
          <w:spacing w:val="-3"/>
          <w:sz w:val="22"/>
          <w:szCs w:val="22"/>
          <w:lang w:val="nl-NL"/>
        </w:rPr>
        <w:t xml:space="preserve">- </w:t>
      </w:r>
      <w:r w:rsidRPr="00B414B5">
        <w:rPr>
          <w:rFonts w:ascii="Arial" w:hAnsi="Arial" w:cs="Arial"/>
          <w:spacing w:val="-3"/>
          <w:sz w:val="22"/>
          <w:szCs w:val="22"/>
          <w:lang w:val="nl-NL"/>
        </w:rPr>
        <w:t xml:space="preserve">Mương KC: Nối tiếp từ cửa lấy nước đầu đập dâng. Kiên cố tuyến mương đất thành mương bê tông với chiều dài L=1.088,6m, mặt cắt trong lòng mương BxH= (30x40)cm,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Cuối mương làm bể tiêu lăng kích thước (30x80)cm, sâu 20cm so với đấy mương. </w:t>
      </w:r>
    </w:p>
    <w:p w14:paraId="49C831CC"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202B295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z w:val="22"/>
          <w:szCs w:val="22"/>
          <w:lang w:val="nl-NL"/>
        </w:rPr>
        <w:t xml:space="preserve">+ Đoạn từ cọc KC25÷26 dài 10m và từ cọc KC32÷33 dài 10m làm mương đáy có thép, hai đầu gối lên trụ bê tông M200. </w:t>
      </w:r>
    </w:p>
    <w:p w14:paraId="32DEAEDA" w14:textId="77777777" w:rsidR="00CD7263" w:rsidRPr="00B414B5" w:rsidRDefault="00CD7263" w:rsidP="00CD7263">
      <w:pPr>
        <w:widowControl w:val="0"/>
        <w:spacing w:after="120"/>
        <w:ind w:firstLine="720"/>
        <w:rPr>
          <w:rFonts w:ascii="Arial" w:hAnsi="Arial" w:cs="Arial"/>
          <w:sz w:val="22"/>
          <w:szCs w:val="22"/>
          <w:lang w:val="nl-NL" w:eastAsia="x-none"/>
        </w:rPr>
      </w:pPr>
      <w:r w:rsidRPr="00B414B5">
        <w:rPr>
          <w:rFonts w:ascii="Arial" w:hAnsi="Arial" w:cs="Arial"/>
          <w:sz w:val="22"/>
          <w:szCs w:val="22"/>
          <w:lang w:val="nl-NL" w:eastAsia="x-none"/>
        </w:rPr>
        <w:t xml:space="preserve">+ Bố trí 02 cống qua </w:t>
      </w:r>
      <w:r w:rsidRPr="00B414B5">
        <w:rPr>
          <w:rFonts w:ascii="Arial" w:hAnsi="Arial" w:cs="Arial"/>
          <w:sz w:val="22"/>
          <w:szCs w:val="22"/>
          <w:lang w:val="nl-NL"/>
        </w:rPr>
        <w:t>đường L =5m tại cọc KC37 và KC45, kết cấu thành và đáy cống bê tông M200 dày 20cm, trên đậy 10 tấm đan BTCT M200 kích thước (50x50x15)cm</w:t>
      </w:r>
      <w:r w:rsidRPr="00B414B5">
        <w:rPr>
          <w:rFonts w:ascii="Arial" w:hAnsi="Arial" w:cs="Arial"/>
          <w:sz w:val="22"/>
          <w:szCs w:val="22"/>
          <w:lang w:val="nl-NL" w:eastAsia="x-none"/>
        </w:rPr>
        <w:t xml:space="preserve">. </w:t>
      </w:r>
    </w:p>
    <w:p w14:paraId="23E6A169"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Trên mương bố trí 01 cửa phân nước,</w:t>
      </w:r>
      <w:r w:rsidRPr="00B414B5">
        <w:rPr>
          <w:rFonts w:ascii="Arial" w:hAnsi="Arial" w:cs="Arial"/>
          <w:sz w:val="22"/>
          <w:szCs w:val="22"/>
          <w:lang w:val="nl-NL" w:eastAsia="x-none"/>
        </w:rPr>
        <w:t xml:space="preserve"> kích thước (30x40)cm được điều tiết bằng khe phai thép hình C50x32x4,4mm. </w:t>
      </w:r>
    </w:p>
    <w:p w14:paraId="61CB062B"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Trên mương </w:t>
      </w:r>
      <w:r w:rsidRPr="00B414B5">
        <w:rPr>
          <w:rFonts w:ascii="Arial" w:hAnsi="Arial" w:cs="Arial"/>
          <w:sz w:val="22"/>
          <w:szCs w:val="22"/>
          <w:lang w:val="nl-NL" w:eastAsia="x-none"/>
        </w:rPr>
        <w:t>11 cống tưới ống bằng ống HDPE D90 PN6, cống tưới lắp đặt khe phai thép C5 (50x32x44)mm để điều tiết nước; mố đỡ ống kích thước (20x40x40)cm kết cấu bằng bê tông M200.</w:t>
      </w:r>
    </w:p>
    <w:p w14:paraId="44B89555" w14:textId="77777777" w:rsidR="00CD7263" w:rsidRPr="00B414B5" w:rsidRDefault="00CD7263" w:rsidP="00CD7263">
      <w:pPr>
        <w:widowControl w:val="0"/>
        <w:tabs>
          <w:tab w:val="left" w:pos="567"/>
          <w:tab w:val="left" w:pos="1134"/>
        </w:tabs>
        <w:spacing w:after="120"/>
        <w:ind w:firstLine="720"/>
        <w:rPr>
          <w:rFonts w:ascii="Arial" w:hAnsi="Arial" w:cs="Arial"/>
          <w:sz w:val="22"/>
          <w:szCs w:val="22"/>
          <w:lang w:val="nl-NL"/>
        </w:rPr>
      </w:pPr>
      <w:r w:rsidRPr="00B414B5">
        <w:rPr>
          <w:rFonts w:ascii="Arial" w:hAnsi="Arial" w:cs="Arial"/>
          <w:sz w:val="22"/>
          <w:szCs w:val="22"/>
          <w:lang w:val="nl-NL"/>
        </w:rPr>
        <w:t xml:space="preserve"> + Trên mương đậy tấm đan tại 3 vị trí dài 6m, tấm đan kích thước (50x50x8)cm, kết cấu bê tông cốt thép M200.</w:t>
      </w:r>
    </w:p>
    <w:p w14:paraId="7845C56D"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Xây dựng đập mương Cốc Cúm: Cung cấp nước tưới cho 15ha.</w:t>
      </w:r>
    </w:p>
    <w:p w14:paraId="27B3E7DA"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b/>
          <w:spacing w:val="-3"/>
          <w:sz w:val="22"/>
          <w:szCs w:val="22"/>
          <w:lang w:val="nl-NL" w:eastAsia="vi-VN"/>
        </w:rPr>
        <w:t xml:space="preserve">- </w:t>
      </w:r>
      <w:r w:rsidRPr="00B414B5">
        <w:rPr>
          <w:rFonts w:ascii="Arial" w:hAnsi="Arial" w:cs="Arial"/>
          <w:spacing w:val="-3"/>
          <w:sz w:val="22"/>
          <w:szCs w:val="22"/>
          <w:lang w:val="nl-NL" w:eastAsia="vi-VN"/>
        </w:rPr>
        <w:t xml:space="preserve">Đập dâng: Xây dựng đập dâng nước kết cấu bằng bê tông M200 liền khối, hình thức đập tràn mặt cắt hình thang, tổng chiều dài đập L=16m (chiều dài phần đập không tràn 6m, </w:t>
      </w:r>
      <w:r w:rsidRPr="00B414B5">
        <w:rPr>
          <w:rFonts w:ascii="Arial" w:hAnsi="Arial" w:cs="Arial"/>
          <w:spacing w:val="-3"/>
          <w:sz w:val="22"/>
          <w:szCs w:val="22"/>
          <w:lang w:val="nl-NL" w:eastAsia="vi-VN"/>
        </w:rPr>
        <w:lastRenderedPageBreak/>
        <w:t xml:space="preserve">chiều dài phần ngưỡng tràn 10m). </w:t>
      </w:r>
      <w:r w:rsidRPr="00B414B5">
        <w:rPr>
          <w:rFonts w:ascii="Arial" w:hAnsi="Arial" w:cs="Arial"/>
          <w:spacing w:val="-3"/>
          <w:sz w:val="22"/>
          <w:szCs w:val="22"/>
          <w:lang w:val="nl-NL"/>
        </w:rPr>
        <w:t>Cao trình ngưỡng tràn +342,05m, chiều rộng đỉnh ngưỡng tràn B=0,6m, chiều rộng chân B=1,65m, chiều cao H=1,5m; Cao trình đỉnh tường không tràn +342,30m, chiều rộng đỉnh tường 0,3m, chiều rộng chân từ 0,85m đến 1,05m, chiều cao từ 1,0m đến 1,75m. Trên đập dâng bố trí 01 cống xả cát kích thước (40x75)cm tại cao trình +341,15m;  bố trí 01  cửa lấy nước vào mương kích thước (40x50)cm tại cao trình +341,8m.</w:t>
      </w:r>
    </w:p>
    <w:p w14:paraId="3BD25669"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Bể tiêu năng dài 2,0m kết cấu bằng bê tông cốt thép M200 dày 20cm, chiều sâu bể H = 0,2m, cao trình đáy bể + 340,95m; hai bên bể tiêu năng làm tường hướng dòng kết cấu bằng bê tông M200, chiều rộng đỉnh tường 0,3m, chiều rộng chân tường 0,7m thu về 0,5m, chiều cao tường H</w:t>
      </w:r>
      <w:r w:rsidRPr="00B414B5">
        <w:rPr>
          <w:rFonts w:ascii="Arial" w:hAnsi="Arial" w:cs="Arial"/>
          <w:spacing w:val="-3"/>
          <w:sz w:val="22"/>
          <w:szCs w:val="22"/>
          <w:vertAlign w:val="subscript"/>
          <w:lang w:val="nl-NL"/>
        </w:rPr>
        <w:t>t</w:t>
      </w:r>
      <w:r w:rsidRPr="00B414B5">
        <w:rPr>
          <w:rFonts w:ascii="Arial" w:hAnsi="Arial" w:cs="Arial"/>
          <w:spacing w:val="-3"/>
          <w:sz w:val="22"/>
          <w:szCs w:val="22"/>
          <w:lang w:val="nl-NL"/>
        </w:rPr>
        <w:t xml:space="preserve">=1,3m; Sân tiêu năng và tường 2 bên bố trí lỗ giảm áp bằng ống nhựa PVC D34. </w:t>
      </w:r>
      <w:r w:rsidRPr="00B414B5">
        <w:rPr>
          <w:rFonts w:ascii="Arial" w:hAnsi="Arial" w:cs="Arial"/>
          <w:sz w:val="22"/>
          <w:szCs w:val="22"/>
          <w:lang w:val="nl-NL"/>
        </w:rPr>
        <w:t>Gia cố sân sau tiêu năng bằng rọ đá hộc dài L = 1,0m; kích thước rọ (1,0x2,0x0,5)m</w:t>
      </w:r>
      <w:r w:rsidRPr="00B414B5">
        <w:rPr>
          <w:rFonts w:ascii="Arial" w:hAnsi="Arial" w:cs="Arial"/>
          <w:sz w:val="22"/>
          <w:szCs w:val="22"/>
          <w:lang w:val="vi-VN"/>
        </w:rPr>
        <w:t>.</w:t>
      </w:r>
      <w:r w:rsidRPr="00B414B5">
        <w:rPr>
          <w:rFonts w:ascii="Arial" w:hAnsi="Arial" w:cs="Arial"/>
          <w:spacing w:val="-3"/>
          <w:sz w:val="22"/>
          <w:szCs w:val="22"/>
          <w:lang w:val="nl-NL" w:eastAsia="vi-VN"/>
        </w:rPr>
        <w:t xml:space="preserve">  </w:t>
      </w:r>
    </w:p>
    <w:p w14:paraId="0F49C72D"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b/>
          <w:spacing w:val="-3"/>
          <w:sz w:val="22"/>
          <w:szCs w:val="22"/>
          <w:lang w:val="nl-NL" w:eastAsia="vi-VN"/>
        </w:rPr>
        <w:t xml:space="preserve">- </w:t>
      </w:r>
      <w:r w:rsidRPr="00B414B5">
        <w:rPr>
          <w:rFonts w:ascii="Arial" w:hAnsi="Arial" w:cs="Arial"/>
          <w:spacing w:val="-3"/>
          <w:sz w:val="22"/>
          <w:szCs w:val="22"/>
          <w:lang w:val="nl-NL" w:eastAsia="vi-VN"/>
        </w:rPr>
        <w:t>Mương KC:</w:t>
      </w:r>
      <w:r w:rsidRPr="00B414B5">
        <w:rPr>
          <w:rFonts w:ascii="Arial" w:hAnsi="Arial" w:cs="Arial"/>
          <w:b/>
          <w:spacing w:val="-3"/>
          <w:sz w:val="22"/>
          <w:szCs w:val="22"/>
          <w:lang w:val="nl-NL" w:eastAsia="vi-VN"/>
        </w:rPr>
        <w:t xml:space="preserve"> </w:t>
      </w:r>
      <w:r w:rsidRPr="00B414B5">
        <w:rPr>
          <w:rFonts w:ascii="Arial" w:hAnsi="Arial" w:cs="Arial"/>
          <w:spacing w:val="-3"/>
          <w:sz w:val="22"/>
          <w:szCs w:val="22"/>
          <w:lang w:val="nl-NL" w:eastAsia="vi-VN"/>
        </w:rPr>
        <w:t xml:space="preserve">Kiên cố tuyến mương đất cũ thành mương bê tông với chiều dài L=1.051,5m, mương có mặt cắt BXH= (40x40)cm dài 99,8m, mặt cắt  BxH = (30x40)cm dài 951,7m,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eastAsia="vi-VN"/>
        </w:rPr>
        <w:t>Dọc theo chiều dài mương trung bình 10m bố trí 01 khe lún kết cấu bao tải tẩm nhựa đường.</w:t>
      </w:r>
      <w:r w:rsidRPr="00B414B5">
        <w:rPr>
          <w:rFonts w:ascii="Arial" w:hAnsi="Arial" w:cs="Arial"/>
          <w:sz w:val="22"/>
          <w:szCs w:val="22"/>
          <w:lang w:val="nl-NL"/>
        </w:rPr>
        <w:t xml:space="preserve">Hai bên thành mương đắp đất, độ chất đất đắp K≥0,85. </w:t>
      </w:r>
    </w:p>
    <w:p w14:paraId="1C6AB256"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eastAsia="vi-VN"/>
        </w:rPr>
        <w:t xml:space="preserve">Từ cọc KC64 đến cọc KC73 làm đường ống dẫn nước treo trên cáp cố định để vượt qua ao và lòng suối với tổng chiều L = 77m, kết cấu ống HDPE D90, cáp treo là cáp lõi thép đường kính 16mm, cứ 10m bố trí một đai treo ống bằng thép lá dày 3mm, rộng 4cm. Đầu, cuối và giữa tuyến ống làm các  mố néo cáp treo ống kết cấu BTCT M200, đáy mố kích thước (1x1x1)m, trụ mố kích thước (40x40)cm, chiều cao từ đáy mố đến đỉnh trụ lần lượt là 1,5m;2,0m và 3,0m.  Tại vị trí đầu xi phông làm hố lắng kết cấu bê tông M200  kích thước 70x70x70(cm) và rọ chắn rác đầu ống. </w:t>
      </w:r>
    </w:p>
    <w:p w14:paraId="44484E6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24F5ACDA" w14:textId="77777777" w:rsidR="00CD7263" w:rsidRPr="00B414B5" w:rsidRDefault="00CD7263" w:rsidP="00CD7263">
      <w:pPr>
        <w:spacing w:after="120"/>
        <w:ind w:firstLine="720"/>
        <w:rPr>
          <w:rFonts w:ascii="Arial" w:hAnsi="Arial" w:cs="Arial"/>
          <w:spacing w:val="-4"/>
          <w:sz w:val="22"/>
          <w:szCs w:val="22"/>
          <w:lang w:val="nl-NL" w:eastAsia="x-none"/>
        </w:rPr>
      </w:pPr>
      <w:r w:rsidRPr="00B414B5">
        <w:rPr>
          <w:rFonts w:ascii="Arial" w:hAnsi="Arial" w:cs="Arial"/>
          <w:spacing w:val="-4"/>
          <w:sz w:val="22"/>
          <w:szCs w:val="22"/>
          <w:lang w:val="nl-NL" w:eastAsia="vi-VN"/>
        </w:rPr>
        <w:t xml:space="preserve">+ Cầu máng trên mương KC: Trên mương KC bố trí 03 cầu máng gồm: Cầu máng số 1 dài 14m, cầu máng số 2 dài 53,2m, cầu máng số 3 dài 47m, mặt cắt máng BxH = (30x50)cm, thành và đáy máng dày 10cm kết cấu bằng bê tông cốt thép M200, cứ khoảng 2m bố trí một thanh giằng tiết diện (10x10)cm. Hai đầu cầu máng được đỡ bằng mố ôm bê tông M200, các trụ đỡ kết cấu bê tông M200 và bê tông cốt thép M200, tại các khớp nối giữa các nhịp máng </w:t>
      </w:r>
      <w:r w:rsidRPr="00B414B5">
        <w:rPr>
          <w:rFonts w:ascii="Arial" w:hAnsi="Arial" w:cs="Arial"/>
          <w:spacing w:val="-4"/>
          <w:sz w:val="22"/>
          <w:szCs w:val="22"/>
          <w:lang w:val="nl-NL" w:eastAsia="x-none"/>
        </w:rPr>
        <w:t>lắp đặt khớp nối PVC KN92 ngăn nước.</w:t>
      </w:r>
    </w:p>
    <w:p w14:paraId="7FF4E755" w14:textId="77777777" w:rsidR="00CD7263" w:rsidRPr="00B414B5" w:rsidRDefault="00CD7263" w:rsidP="00CD7263">
      <w:pPr>
        <w:widowControl w:val="0"/>
        <w:spacing w:after="120"/>
        <w:ind w:firstLine="720"/>
        <w:rPr>
          <w:rFonts w:ascii="Arial" w:hAnsi="Arial" w:cs="Arial"/>
          <w:sz w:val="22"/>
          <w:szCs w:val="22"/>
          <w:lang w:val="nl-NL" w:eastAsia="x-none"/>
        </w:rPr>
      </w:pPr>
      <w:r w:rsidRPr="00B414B5">
        <w:rPr>
          <w:rFonts w:ascii="Arial" w:hAnsi="Arial" w:cs="Arial"/>
          <w:sz w:val="22"/>
          <w:szCs w:val="22"/>
          <w:lang w:val="nl-NL" w:eastAsia="x-none"/>
        </w:rPr>
        <w:t>++ Cầu máng số 01: dài L=14m gồm 02 nhịp dài 2,5m và 01 nhip dài 9m. Trụ đỡ bằng 02 mố bê tông M200 tại hai đầu cầu máng, kích thước (60x100)cm chiều cao tính đến đáy máng là 1,0m. 02 trụ giữa dạng chữ I kết cấu bằng bê tông cốt thép M200, móng trụ kích thước (130x130)cm, giật cấp về (70x70)cm chiều dày móng 60cm; tiết diện thân trụ (30x30)cm, chiều cao từ đáy móng trụ đến đáy máng là 3,6m.</w:t>
      </w:r>
    </w:p>
    <w:p w14:paraId="715B944C"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Cầu máng số 02: dài L=53.2m gồm 05 nhịp dài 10m và 01 nhip dài 3,2m. Trụ đỡ bằng 02 mố bê tông M200 tại hai đầu cầu máng, kích thước (60x100)cm chiều cao tính đến đáy máng là 1,0m. 03 trụ giữa số 2,3,4 dạng chữ I kết cấu bằng bê tông cốt thép M200, móng trụ kích thước (130x130)cm, giật cấp về (70x70)cm chiều dày móng 60cm; tiết diện thân trụ (30x30)cm, chiều cao từ đáy móng trụ đến đáy máng là 3,6m. 01 trụ giữa số 5 dạng chữ H kết cấu bằng bê tông cốt thép M200, móng trụ kích thước (190x140)cm, giật cấp về (150x80)cm chiều dày móng 80cm; tiết diện thân trụ (20x20)cm, chiều cao từ đáy móng trụ đến đáy máng là 5,0m. 01 Trụ giữa số 6 kết cấu bê tông M200, kích thước (100x130)cm, giật cấp về (60x90)cm chiều cao tính đến đáy máng là 1,8m.</w:t>
      </w:r>
    </w:p>
    <w:p w14:paraId="61552184"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xml:space="preserve">++ Cầu máng số 03: dài L=47m gồm 04 nhịp dài 10m và 01 nhip dài 7m. Trụ đỡ bằng 02 mố bê tông M200 tại hai đầu cầu máng, kích thước (60x100)cm chiều cao tính đến đáy máng là 1,0m. 02 trụ giữa số 2,3 dạng chữ I kết cấu bằng bê tông cốt thép M200, móng trụ kích thước (130x130)cm, giật cấp về (70x70)cm chiều dày móng 60cm; tiết diện thân trụ (30x30)cm, chiều cao từ đáy móng trụ đến đáy máng lần lượt là 3,0 và 3,6m. 02 trụ giữa số 4,5 dạng chữ H kết cấu bằng bê tông cốt thép M200, móng trụ kích thước (190x140)cm, giật cấp về (150x80)cm chiều dày móng 80cm; tiết diện thân trụ (20x20)cm, chiều cao từ đáy móng trụ đến đáy máng là 4,5m. </w:t>
      </w:r>
    </w:p>
    <w:p w14:paraId="19F3B32D"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lastRenderedPageBreak/>
        <w:t xml:space="preserve">+ Bố trí 02 cống qua </w:t>
      </w:r>
      <w:r w:rsidRPr="00B414B5">
        <w:rPr>
          <w:rFonts w:ascii="Arial" w:hAnsi="Arial" w:cs="Arial"/>
          <w:sz w:val="22"/>
          <w:szCs w:val="22"/>
          <w:lang w:val="nl-NL"/>
        </w:rPr>
        <w:t>đường L=3m tại cọc KC4 và KC37, kích thước (40x40)cm và (30x40)cm, kết cấu thành và đáy cống bằng bê tông M200 dày 20cm, trên đậy tấm đan BTCT M200 kích thước (50x60x15)cm</w:t>
      </w:r>
      <w:r w:rsidRPr="00B414B5">
        <w:rPr>
          <w:rFonts w:ascii="Arial" w:hAnsi="Arial" w:cs="Arial"/>
          <w:sz w:val="22"/>
          <w:szCs w:val="22"/>
          <w:lang w:val="nl-NL" w:eastAsia="x-none"/>
        </w:rPr>
        <w:t xml:space="preserve">, </w:t>
      </w:r>
      <w:r w:rsidRPr="00B414B5">
        <w:rPr>
          <w:rFonts w:ascii="Arial" w:hAnsi="Arial" w:cs="Arial"/>
          <w:sz w:val="22"/>
          <w:szCs w:val="22"/>
          <w:lang w:val="nl-NL"/>
        </w:rPr>
        <w:t>(50x50x15)cm.</w:t>
      </w:r>
    </w:p>
    <w:p w14:paraId="352D803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Trên mương bố trí 01 cửa phân nước tại KC7,</w:t>
      </w:r>
      <w:r w:rsidRPr="00B414B5">
        <w:rPr>
          <w:rFonts w:ascii="Arial" w:hAnsi="Arial" w:cs="Arial"/>
          <w:sz w:val="22"/>
          <w:szCs w:val="22"/>
          <w:lang w:val="nl-NL" w:eastAsia="x-none"/>
        </w:rPr>
        <w:t xml:space="preserve"> kích thước (30x40)cm được điều tiết bằng khe phai thép hình C50x32x4,4mm. </w:t>
      </w:r>
    </w:p>
    <w:p w14:paraId="2D9D9B86"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w:t>
      </w:r>
      <w:r w:rsidRPr="00B414B5">
        <w:rPr>
          <w:rFonts w:ascii="Arial" w:hAnsi="Arial" w:cs="Arial"/>
          <w:sz w:val="22"/>
          <w:szCs w:val="22"/>
          <w:lang w:val="nl-NL" w:eastAsia="x-none"/>
        </w:rPr>
        <w:t>Bố trí 8 cống tưới ống bằng ống HDPE D90 PN6, cống tưới lắp đặt khe phai thép C5 (50x32x44)mm để điều tiết nước; mố đỡ ống kích thước (20x40x40)cm kết cấu bằng bê tông M200.</w:t>
      </w:r>
    </w:p>
    <w:p w14:paraId="126424B8" w14:textId="77777777" w:rsidR="00CD7263" w:rsidRPr="00B414B5" w:rsidRDefault="00CD7263" w:rsidP="00CD7263">
      <w:pPr>
        <w:widowControl w:val="0"/>
        <w:tabs>
          <w:tab w:val="left" w:pos="567"/>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2 vị trí dài 4m, tấm đan kích thước (50x50x8)cm, kết cấu bê tông cốt thép M200.</w:t>
      </w:r>
    </w:p>
    <w:p w14:paraId="26E173CC"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eastAsia="vi-VN"/>
        </w:rPr>
        <w:t xml:space="preserve">- Mương nhánh N2: Kiên cố tuyến mương đất thành mương bê tông với chiều dài L=225m tại cọc KC7, mặt cắt trong lòng mương BxH= (30x40)cm,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eastAsia="vi-VN"/>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Cuối mương làm bể tiêu lăng kích thước (30x100)cm, sâu 20cm so với đáy mương. </w:t>
      </w:r>
    </w:p>
    <w:p w14:paraId="3224217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N2: </w:t>
      </w:r>
    </w:p>
    <w:p w14:paraId="2F25A415"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eastAsia="vi-VN"/>
        </w:rPr>
        <w:t>+ Từ đầu mương đến cọc N2-3 dài L=28,5m tôn cao đáy mương bằng đá xây M75 dày 30cm.</w:t>
      </w:r>
    </w:p>
    <w:p w14:paraId="52149424"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Trên mương </w:t>
      </w:r>
      <w:r w:rsidRPr="00B414B5">
        <w:rPr>
          <w:rFonts w:ascii="Arial" w:hAnsi="Arial" w:cs="Arial"/>
          <w:sz w:val="22"/>
          <w:szCs w:val="22"/>
          <w:lang w:val="nl-NL" w:eastAsia="x-none"/>
        </w:rPr>
        <w:t>bố trí 4 cống tưới ống bằng ống HDPE D90 PN6, cống tưới lắp đặt khe phai thép C5 (50x32x44)mm để điều tiết nước; mố đỡ ống kích thước (20x40x40)cm kết cấu bằng bê tông M200.</w:t>
      </w:r>
    </w:p>
    <w:p w14:paraId="7A841319" w14:textId="77777777" w:rsidR="00CD7263" w:rsidRPr="00B414B5" w:rsidRDefault="00CD7263" w:rsidP="00CD7263">
      <w:pPr>
        <w:widowControl w:val="0"/>
        <w:tabs>
          <w:tab w:val="left" w:pos="567"/>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1 vị trí dài 2m, tấm đan kích thước (50x50x8)cm, kết cấu bê tông cốt thép M200.</w:t>
      </w:r>
    </w:p>
    <w:p w14:paraId="37DDA71C"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2.4.10. Kiên cố mương Nà Chào, Pò Xuồng, xã Hồng Phong.</w:t>
      </w:r>
    </w:p>
    <w:p w14:paraId="4D60AEEB"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Kiên cố mương Nà Chào: Cung cấp nước tưới cho 16ha.</w:t>
      </w:r>
    </w:p>
    <w:p w14:paraId="11234DBB"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Phai dâng: Xây dựng phai dâng nước kết cấu bằng bê tông M200 tổng chiều dài  L=5,8m (trong đó: Phần ngưỡng tràn dài 3,3m, phần tường không tràn dài 2,5m); hình thức tường đứng mặt cắt hình thang, chiều rộng đỉnh tường B=0,5m, chiều rộng chân tường B=1,2m. </w:t>
      </w:r>
      <w:r w:rsidRPr="00B414B5">
        <w:rPr>
          <w:rFonts w:ascii="Arial" w:hAnsi="Arial" w:cs="Arial"/>
          <w:spacing w:val="-3"/>
          <w:sz w:val="22"/>
          <w:szCs w:val="22"/>
          <w:lang w:val="nl-NL" w:eastAsia="vi-VN"/>
        </w:rPr>
        <w:t>chiều cao tính đến ngưỡng tràn H=1,5m, tính đến đỉnh tường không tràn H=1,75m</w:t>
      </w:r>
      <w:r w:rsidRPr="00B414B5">
        <w:rPr>
          <w:rFonts w:ascii="Arial" w:hAnsi="Arial" w:cs="Arial"/>
          <w:spacing w:val="-3"/>
          <w:sz w:val="22"/>
          <w:szCs w:val="22"/>
          <w:lang w:val="nl-NL"/>
        </w:rPr>
        <w:t>. Cao trình ngưỡng tràn +229,11m, cao trình đỉnh tường không tràn +229,36m. Tại phai dâng có bố trí cửa lấy nước vào mương điều tiết bằng khe phai thép hình, cao trình cửa lấy nước +228,86m.</w:t>
      </w:r>
    </w:p>
    <w:p w14:paraId="1269C90A"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rPr>
        <w:t xml:space="preserve">- Mương KC:  Kiên cố tuyến mương đất thành mương bê tông với chiều dài L=2.175m, mặt cắt trong lòng mương (30x40)cm,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rPr>
        <w:t xml:space="preserve">Dọc theo chiều dài mương trung bình 10m bố trí 01 khe lún kết cấu bao tải tẩm nhựa đường. </w:t>
      </w:r>
      <w:r w:rsidRPr="00B414B5">
        <w:rPr>
          <w:rFonts w:ascii="Arial" w:hAnsi="Arial" w:cs="Arial"/>
          <w:sz w:val="22"/>
          <w:szCs w:val="22"/>
          <w:lang w:val="nl-NL"/>
        </w:rPr>
        <w:t>Hai bên thành mương đắp đất, độ chất đất đắp K≥0,85. Cuối mương làm bể tiêu lăng kích thước (30x80)cm, sâu 20cm so với đáy mương. Trong đó:</w:t>
      </w:r>
    </w:p>
    <w:p w14:paraId="7F5250C2"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z w:val="22"/>
          <w:szCs w:val="22"/>
          <w:lang w:val="nl-NL"/>
        </w:rPr>
        <w:t>+ Đoạn từ cọc KC35÷37 dài 28m</w:t>
      </w:r>
      <w:r w:rsidRPr="00B414B5">
        <w:rPr>
          <w:rFonts w:ascii="Arial" w:hAnsi="Arial" w:cs="Arial"/>
          <w:i/>
          <w:sz w:val="22"/>
          <w:szCs w:val="22"/>
          <w:lang w:val="nl-NL"/>
        </w:rPr>
        <w:t xml:space="preserve"> (chia làm 3 nhịp 6m và 1 nhịp 10m),</w:t>
      </w:r>
      <w:r w:rsidRPr="00B414B5">
        <w:rPr>
          <w:rFonts w:ascii="Arial" w:hAnsi="Arial" w:cs="Arial"/>
          <w:sz w:val="22"/>
          <w:szCs w:val="22"/>
          <w:lang w:val="nl-NL"/>
        </w:rPr>
        <w:t xml:space="preserve"> từ cọc KC60÷61 dài 5m, KC74÷75 dài 5m, từ cọc KC85÷86 dài 5m làm mương đáy có thép, hai đầu gối lên trụ bê tông M200, kích thước trụ (60x80)cm chiều cao tính đến đáy mương là 1m.</w:t>
      </w:r>
    </w:p>
    <w:p w14:paraId="13F1114C"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z w:val="22"/>
          <w:szCs w:val="22"/>
          <w:lang w:val="nl-NL"/>
        </w:rPr>
        <w:t>+ Đoạn từ cọc KC18÷42 mương đi qua sườn đồi mái dốc đứng cứ 5m bố trí 01 thanh giằng tiết diện (10x10)cm kết cấu BTCT M200.</w:t>
      </w:r>
    </w:p>
    <w:p w14:paraId="22315CF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Đoạn Từ cọc KC21 đến cọc KC25 dài L=135m và từ cọc KC30 đến cọc KC31 dài L=40m, mương qua sườn taluy bị sạt lở, mái dốc đứng, nền đất yếu, làm ống nhựa HDPE D200 PN10 để dẫn nước, cứ khoảng cách trung bình L=10m bố trí trụ đỡ ống kết cấu bằng bê </w:t>
      </w:r>
      <w:r w:rsidRPr="00B414B5">
        <w:rPr>
          <w:rFonts w:ascii="Arial" w:hAnsi="Arial" w:cs="Arial"/>
          <w:spacing w:val="-3"/>
          <w:sz w:val="22"/>
          <w:szCs w:val="22"/>
          <w:lang w:val="nl-NL"/>
        </w:rPr>
        <w:lastRenderedPageBreak/>
        <w:t>tông M200, móng trụ có kích thước (100x30)cm giật cấp về (50x30)cm, chiều cao H=1m; Hai đầu, cuối đường ống có bố trí hố lắng và lưới chắn rác, hố lắng có kích thước ngoài (110x90x105)cm, dày 15cm kết cấu Bê tông M200, phía trên đạy tấm đan bằng BTCT M200.</w:t>
      </w:r>
    </w:p>
    <w:p w14:paraId="5AC826BA"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KC: </w:t>
      </w:r>
    </w:p>
    <w:p w14:paraId="4B8293D9"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Trên mương bố trí 01 cửa thu nước tại KC43+10, KC72</w:t>
      </w:r>
      <w:r w:rsidRPr="00B414B5">
        <w:rPr>
          <w:rFonts w:ascii="Arial" w:hAnsi="Arial" w:cs="Arial"/>
          <w:sz w:val="22"/>
          <w:szCs w:val="22"/>
          <w:lang w:val="nl-NL" w:eastAsia="x-none"/>
        </w:rPr>
        <w:t xml:space="preserve"> kích thước (30x40)cm được điều tiết bằng khe phai thép hình C50x32x4,4mm. </w:t>
      </w:r>
    </w:p>
    <w:p w14:paraId="6B6EC359"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Trên mương </w:t>
      </w:r>
      <w:r w:rsidRPr="00B414B5">
        <w:rPr>
          <w:rFonts w:ascii="Arial" w:hAnsi="Arial" w:cs="Arial"/>
          <w:sz w:val="22"/>
          <w:szCs w:val="22"/>
          <w:lang w:val="nl-NL" w:eastAsia="x-none"/>
        </w:rPr>
        <w:t xml:space="preserve">bố trí 03 cống tưới  bằng ống HDPE D90 PN6, cống tưới lắp đặt khe phai thép C5 (50x32x44)mm để điều tiết nước; mố đỡ ống kích thước (20x40x40)cm kết cấu bằng bê tông M200. </w:t>
      </w:r>
    </w:p>
    <w:p w14:paraId="13490D2B"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7 vị trí với tổng chiều dài 36m, tấm đan kích thước (50x50x8)cm, kết cấu bê tông cốt thép M200.</w:t>
      </w:r>
    </w:p>
    <w:p w14:paraId="748AEA62"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b/>
          <w:i/>
          <w:spacing w:val="-3"/>
          <w:sz w:val="22"/>
          <w:szCs w:val="22"/>
          <w:lang w:val="nl-NL"/>
        </w:rPr>
        <w:t xml:space="preserve">+ </w:t>
      </w:r>
      <w:r w:rsidRPr="00B414B5">
        <w:rPr>
          <w:rFonts w:ascii="Arial" w:hAnsi="Arial" w:cs="Arial"/>
          <w:spacing w:val="-3"/>
          <w:sz w:val="22"/>
          <w:szCs w:val="22"/>
          <w:lang w:val="nl-NL"/>
        </w:rPr>
        <w:t>Cầu máng trên mương KC: Từ cọc KC1</w:t>
      </w:r>
      <w:r w:rsidRPr="00B414B5">
        <w:rPr>
          <w:rFonts w:ascii="Arial" w:hAnsi="Arial" w:cs="Arial"/>
          <w:sz w:val="22"/>
          <w:szCs w:val="22"/>
          <w:lang w:val="nl-NL"/>
        </w:rPr>
        <w:t>÷37</w:t>
      </w:r>
      <w:r w:rsidRPr="00B414B5">
        <w:rPr>
          <w:rFonts w:ascii="Arial" w:hAnsi="Arial" w:cs="Arial"/>
          <w:spacing w:val="-3"/>
          <w:sz w:val="22"/>
          <w:szCs w:val="22"/>
          <w:lang w:val="nl-NL"/>
        </w:rPr>
        <w:t xml:space="preserve"> dài 123m làm cầu máng mặt cắt BxH = (30x50)cm, cầu máng gồm 12 nhịp L=10m và 01 nhịp L=3m, thành và đáy máng dày 10cm kết cấu bằng bê tông cốt thép M200, cứ 2m bố trí 01 thanh giằng tiết diện (10x10)cm. </w:t>
      </w:r>
      <w:r w:rsidRPr="00B414B5">
        <w:rPr>
          <w:rFonts w:ascii="Arial" w:hAnsi="Arial" w:cs="Arial"/>
          <w:spacing w:val="-3"/>
          <w:sz w:val="22"/>
          <w:szCs w:val="22"/>
          <w:lang w:val="nl-NL" w:eastAsia="vi-VN"/>
        </w:rPr>
        <w:t xml:space="preserve">Tại các khớp nối giữa các nhịp máng </w:t>
      </w:r>
      <w:r w:rsidRPr="00B414B5">
        <w:rPr>
          <w:rFonts w:ascii="Arial" w:hAnsi="Arial" w:cs="Arial"/>
          <w:sz w:val="22"/>
          <w:szCs w:val="22"/>
          <w:lang w:val="nl-NL" w:eastAsia="x-none"/>
        </w:rPr>
        <w:t xml:space="preserve">lắp đặt khớp nối PVC KN92 ngăn nước. </w:t>
      </w:r>
      <w:r w:rsidRPr="00B414B5">
        <w:rPr>
          <w:rFonts w:ascii="Arial" w:hAnsi="Arial" w:cs="Arial"/>
          <w:spacing w:val="-3"/>
          <w:sz w:val="22"/>
          <w:szCs w:val="22"/>
          <w:lang w:val="nl-NL"/>
        </w:rPr>
        <w:t xml:space="preserve">Trụ đỡ gồm 13 trụ bê tông M200 và 01 trụ chữ H bê tông cốt thép. Trụ bê tông kích thước (60x100)cm chiều cao tính đến đáy máng trụ số 1,2,3,5,6,7,10,12 là 1m, trụ số 8,9,11,13,14 là 50cm. </w:t>
      </w:r>
      <w:r w:rsidRPr="00B414B5">
        <w:rPr>
          <w:rFonts w:ascii="Arial" w:hAnsi="Arial" w:cs="Arial"/>
          <w:sz w:val="22"/>
          <w:szCs w:val="22"/>
          <w:lang w:val="nl-NL" w:eastAsia="x-none"/>
        </w:rPr>
        <w:t>01 trụ giữa số 4 dạng chữ H kết cấu bằng bê tông cốt thép M200, móng trụ kích thước (190x100)cm, giật cấp về (190x60)cm chiều dày móng 80cm; tiết diện thân trụ (20x20)cm, chiều cao từ đáy móng trụ đến đáy máng là 3,5m.</w:t>
      </w:r>
    </w:p>
    <w:p w14:paraId="104EA18C"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Kiên cố mương Pò Xuồng: Cung cấp nước tưới cho 7,0ha.</w:t>
      </w:r>
    </w:p>
    <w:p w14:paraId="339839B9"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Kiên cố tuyến mương đất  thành mương bê tông với chiều dài L=551m, mặt cắt trong lòng mương (30x30)cm,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w:t>
      </w:r>
    </w:p>
    <w:p w14:paraId="71EB3B15"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68467C67"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Đoạn từ cọc 6 đến cọc 7 dài 24m là cầu máng cũ kích thước (30x50)cm còn tốt giữ nguyên.</w:t>
      </w:r>
    </w:p>
    <w:p w14:paraId="731F6B48"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Trên mương </w:t>
      </w:r>
      <w:r w:rsidRPr="00B414B5">
        <w:rPr>
          <w:rFonts w:ascii="Arial" w:hAnsi="Arial" w:cs="Arial"/>
          <w:sz w:val="22"/>
          <w:szCs w:val="22"/>
          <w:lang w:val="nl-NL" w:eastAsia="x-none"/>
        </w:rPr>
        <w:t>Bố trí 01 cống tưới ống bằng ống HDPE D90 PN6, cống tưới lắp đặt khe phai thép C5 (50x32x44)mm để điều tiết nước, mố đỡ ống kích thước (20x40x40)cm kết cấu bằng bê tông M200.</w:t>
      </w:r>
    </w:p>
    <w:p w14:paraId="1763B0A1" w14:textId="77777777" w:rsidR="00CD7263" w:rsidRPr="00B414B5" w:rsidRDefault="00CD7263" w:rsidP="00CD7263">
      <w:pPr>
        <w:widowControl w:val="0"/>
        <w:tabs>
          <w:tab w:val="left" w:pos="567"/>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01 vị trí dài 2,5m, tấm đan kích thước (50x50x8)cm, kết cấu bê tông cốt thép M200.</w:t>
      </w:r>
    </w:p>
    <w:p w14:paraId="667BD38C"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2.4.11. Kiên cố hóa mương Nà Thét, Rọ Phường, Nà Tràn, Phai Vạt, xã Hưng Đạo.</w:t>
      </w:r>
    </w:p>
    <w:p w14:paraId="376F9181"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Kiên cố mương Nà Thét: Cung cấp nước tưới cho 15ha.</w:t>
      </w:r>
    </w:p>
    <w:p w14:paraId="4E2DCE11"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eastAsia="vi-VN"/>
        </w:rPr>
        <w:t xml:space="preserve">- Đập dâng: Xây dựng đập dâng nước kết cấu bằng bê tông M200, hình thức đập tràn mặt cắt hình thang, tổng chiều dài đập L=7,0m (trong đó: Phần ngưỡng tràn dài 3m, phần tường không tràn dài 4,0m). </w:t>
      </w:r>
      <w:r w:rsidRPr="00B414B5">
        <w:rPr>
          <w:rFonts w:ascii="Arial" w:hAnsi="Arial" w:cs="Arial"/>
          <w:spacing w:val="-3"/>
          <w:sz w:val="22"/>
          <w:szCs w:val="22"/>
          <w:lang w:val="nl-NL"/>
        </w:rPr>
        <w:t>Cao trình ngưỡng tràn +324,5m, chiều rộng đỉnh ngưỡng tràn B=0,5m, chiều rộng chân B=1,5m, chiều cao H=1,7m; Cao trình đỉnh tường không tràn +325,0m, chiều rộng đỉnh tường 0,5m, chiều rộng chân từ 0,7m đến 1,3m, chiều cao từ 1,0m đến 2,3m. Trên đập dâng bố trí 01 cống xả cát kích thước (80x65)cm tại cao trình +323,85m;  bố trí 01  cửa lấy nước vào mương kích thước (30x40)cm tại cao trình +324,25m.</w:t>
      </w:r>
    </w:p>
    <w:p w14:paraId="4E473199"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rPr>
        <w:t>Bể tiêu năng dài 2,8m kết cấu bằng bê tông cốt thép M200 dày 20cm, chiều sâu bể H = 0,2m, cao trình đáy bể + 323,20m; hai bên bể tiêu năng làm tường hướng dòng kết cấu bằng bê tông M200, chiều rộng đỉnh tường 0,3m, chiều rộng chân tường 0,85m thu về 0,55m, chiều cao tường H</w:t>
      </w:r>
      <w:r w:rsidRPr="00B414B5">
        <w:rPr>
          <w:rFonts w:ascii="Arial" w:hAnsi="Arial" w:cs="Arial"/>
          <w:spacing w:val="-3"/>
          <w:sz w:val="22"/>
          <w:szCs w:val="22"/>
          <w:vertAlign w:val="subscript"/>
          <w:lang w:val="nl-NL"/>
        </w:rPr>
        <w:t>t</w:t>
      </w:r>
      <w:r w:rsidRPr="00B414B5">
        <w:rPr>
          <w:rFonts w:ascii="Arial" w:hAnsi="Arial" w:cs="Arial"/>
          <w:spacing w:val="-3"/>
          <w:sz w:val="22"/>
          <w:szCs w:val="22"/>
          <w:lang w:val="nl-NL"/>
        </w:rPr>
        <w:t xml:space="preserve">=1,25m; Sân tiêu năng và tường 2 bên bố trí lỗ giảm áp bằng ống nhựa PVC D34. </w:t>
      </w:r>
      <w:r w:rsidRPr="00B414B5">
        <w:rPr>
          <w:rFonts w:ascii="Arial" w:hAnsi="Arial" w:cs="Arial"/>
          <w:sz w:val="22"/>
          <w:szCs w:val="22"/>
          <w:lang w:val="nl-NL"/>
        </w:rPr>
        <w:t>Gia cố sân sau tiêu năng bằng rọ đá hộc dài L = 2,0m, rộng 6m; kích thước rọ (1,0x2,0x0,5)m</w:t>
      </w:r>
      <w:r w:rsidRPr="00B414B5">
        <w:rPr>
          <w:rFonts w:ascii="Arial" w:hAnsi="Arial" w:cs="Arial"/>
          <w:sz w:val="22"/>
          <w:szCs w:val="22"/>
          <w:lang w:val="vi-VN"/>
        </w:rPr>
        <w:t>.</w:t>
      </w:r>
      <w:r w:rsidRPr="00B414B5">
        <w:rPr>
          <w:rFonts w:ascii="Arial" w:hAnsi="Arial" w:cs="Arial"/>
          <w:spacing w:val="-3"/>
          <w:sz w:val="22"/>
          <w:szCs w:val="22"/>
          <w:lang w:val="nl-NL" w:eastAsia="vi-VN"/>
        </w:rPr>
        <w:t xml:space="preserve">  </w:t>
      </w:r>
    </w:p>
    <w:p w14:paraId="1C46A91B"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eastAsia="vi-VN"/>
        </w:rPr>
        <w:lastRenderedPageBreak/>
        <w:t xml:space="preserve">- Mương chính KC: Kiên cố tuyến mương đất  thành mương bê tông với chiều dài L=442m, mặt cắt trong lòng mương BxH = (30x40)cm với chiều dài L=138m và mương BxH= (30x30)cm dài L=304m,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eastAsia="vi-VN"/>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Cuối mương làm bể tiêu lăng kích thước (30x80)cm, sâu 20cm so với đáy mương. </w:t>
      </w:r>
    </w:p>
    <w:p w14:paraId="5DD22136"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6150FB7E"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t xml:space="preserve">+ Bố trí 01 cống qua </w:t>
      </w:r>
      <w:r w:rsidRPr="00B414B5">
        <w:rPr>
          <w:rFonts w:ascii="Arial" w:hAnsi="Arial" w:cs="Arial"/>
          <w:sz w:val="22"/>
          <w:szCs w:val="22"/>
          <w:lang w:val="nl-NL"/>
        </w:rPr>
        <w:t>đường L =6m tại cọc 32, kích thước (40x40)cm và (30x30)cm, thành và đáy cống dày 20cm kết cấu bằng bê tông M200, trên đậy tấm đan BTCT M200 kích thước (50x50x15)cm.</w:t>
      </w:r>
    </w:p>
    <w:p w14:paraId="7ACCF9AB"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+Tại cọc 10 đặt 02 cống D300 dài 2m để thoát nước qua dưới đáy mương. </w:t>
      </w:r>
    </w:p>
    <w:p w14:paraId="249320B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Trên mương bố trí 01 cửa phân nước tại KC15 </w:t>
      </w:r>
      <w:r w:rsidRPr="00B414B5">
        <w:rPr>
          <w:rFonts w:ascii="Arial" w:hAnsi="Arial" w:cs="Arial"/>
          <w:sz w:val="22"/>
          <w:szCs w:val="22"/>
          <w:lang w:val="nl-NL" w:eastAsia="x-none"/>
        </w:rPr>
        <w:t xml:space="preserve">kích thước (30x40)cm được điều tiết bằng khe phai thép hình C50x32x4,4mm. </w:t>
      </w:r>
    </w:p>
    <w:p w14:paraId="3B5ACF3E"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w:t>
      </w:r>
      <w:r w:rsidRPr="00B414B5">
        <w:rPr>
          <w:rFonts w:ascii="Arial" w:hAnsi="Arial" w:cs="Arial"/>
          <w:sz w:val="22"/>
          <w:szCs w:val="22"/>
          <w:lang w:val="nl-NL" w:eastAsia="x-none"/>
        </w:rPr>
        <w:t xml:space="preserve">Bố trí 06 cống tưới  bằng ống HDPE D90 PN6, cống tưới lắp đặt khe phai thép C5 (50x32x44)mm để điều tiết nước; mố đỡ ống kích thước (20x40x40)cm kết cấu bằng bê tông M200. </w:t>
      </w:r>
    </w:p>
    <w:p w14:paraId="25CD514C"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3 vị trí với tổng chiều dài 11m, tấm đan kích thước (50x50x8)cm, kết cấu bê tông cốt thép M200.</w:t>
      </w:r>
    </w:p>
    <w:p w14:paraId="50B486EF" w14:textId="77777777" w:rsidR="00CD7263" w:rsidRPr="00B414B5" w:rsidRDefault="00CD7263" w:rsidP="00CD7263">
      <w:pPr>
        <w:spacing w:after="120"/>
        <w:ind w:firstLine="720"/>
        <w:rPr>
          <w:rFonts w:ascii="Arial" w:hAnsi="Arial" w:cs="Arial"/>
          <w:spacing w:val="-4"/>
          <w:sz w:val="22"/>
          <w:szCs w:val="22"/>
          <w:lang w:val="nl-NL"/>
        </w:rPr>
      </w:pPr>
      <w:r w:rsidRPr="00B414B5">
        <w:rPr>
          <w:rFonts w:ascii="Arial" w:hAnsi="Arial" w:cs="Arial"/>
          <w:b/>
          <w:i/>
          <w:spacing w:val="-4"/>
          <w:sz w:val="22"/>
          <w:szCs w:val="22"/>
          <w:lang w:val="nl-NL"/>
        </w:rPr>
        <w:t xml:space="preserve">+ </w:t>
      </w:r>
      <w:r w:rsidRPr="00B414B5">
        <w:rPr>
          <w:rFonts w:ascii="Arial" w:hAnsi="Arial" w:cs="Arial"/>
          <w:spacing w:val="-4"/>
          <w:sz w:val="22"/>
          <w:szCs w:val="22"/>
          <w:lang w:val="nl-NL"/>
        </w:rPr>
        <w:t xml:space="preserve">Cầu máng trên mương KC: Từ cọc K20÷22 dài 14m làm cầu máng mặt cắt BxH = (30x50)cm, cầu máng gồm 2 nhịp L=7m, thành và đáy máng dày 10cm kết cấu bằng bê tông cốt thép M200, cứ 2m bố trí 01 thanh giằng tiết diện (10x10)cm. </w:t>
      </w:r>
      <w:r w:rsidRPr="00B414B5">
        <w:rPr>
          <w:rFonts w:ascii="Arial" w:hAnsi="Arial" w:cs="Arial"/>
          <w:spacing w:val="-4"/>
          <w:sz w:val="22"/>
          <w:szCs w:val="22"/>
          <w:lang w:val="nl-NL" w:eastAsia="vi-VN"/>
        </w:rPr>
        <w:t xml:space="preserve">Tại các khớp nối giữa các nhịp máng </w:t>
      </w:r>
      <w:r w:rsidRPr="00B414B5">
        <w:rPr>
          <w:rFonts w:ascii="Arial" w:hAnsi="Arial" w:cs="Arial"/>
          <w:spacing w:val="-4"/>
          <w:sz w:val="22"/>
          <w:szCs w:val="22"/>
          <w:lang w:val="nl-NL" w:eastAsia="x-none"/>
        </w:rPr>
        <w:t xml:space="preserve">lắp đặt khớp nối PVC KN92 ngăn nước. </w:t>
      </w:r>
      <w:r w:rsidRPr="00B414B5">
        <w:rPr>
          <w:rFonts w:ascii="Arial" w:hAnsi="Arial" w:cs="Arial"/>
          <w:spacing w:val="-4"/>
          <w:sz w:val="22"/>
          <w:szCs w:val="22"/>
          <w:lang w:val="nl-NL"/>
        </w:rPr>
        <w:t>Trụ đỡ gồm 3 trụ bê tông M200 kích thước (60x100)cm chiều cao tính đến đáy máng là 1m.</w:t>
      </w:r>
    </w:p>
    <w:p w14:paraId="38A94CC0"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eastAsia="vi-VN"/>
        </w:rPr>
        <w:t xml:space="preserve"> </w:t>
      </w:r>
      <w:r w:rsidRPr="00B414B5">
        <w:rPr>
          <w:rFonts w:ascii="Arial" w:hAnsi="Arial" w:cs="Arial"/>
          <w:b/>
          <w:i/>
          <w:spacing w:val="-3"/>
          <w:sz w:val="22"/>
          <w:szCs w:val="22"/>
          <w:lang w:val="nl-NL" w:eastAsia="vi-VN"/>
        </w:rPr>
        <w:t xml:space="preserve">- </w:t>
      </w:r>
      <w:r w:rsidRPr="00B414B5">
        <w:rPr>
          <w:rFonts w:ascii="Arial" w:hAnsi="Arial" w:cs="Arial"/>
          <w:spacing w:val="-3"/>
          <w:sz w:val="22"/>
          <w:szCs w:val="22"/>
          <w:lang w:val="nl-NL" w:eastAsia="vi-VN"/>
        </w:rPr>
        <w:t xml:space="preserve">Mương nhánh N2: Kiên cố tuyến mương đất thành mương bê tông với chiều dài L=38m tại cọc KC15, mặt cắt trong lòng mương (30x30)cm, </w:t>
      </w:r>
      <w:r w:rsidRPr="00B414B5">
        <w:rPr>
          <w:rFonts w:ascii="Arial" w:hAnsi="Arial" w:cs="Arial"/>
          <w:sz w:val="22"/>
          <w:szCs w:val="22"/>
          <w:lang w:val="nl-NL"/>
        </w:rPr>
        <w:t xml:space="preserve">thành và đáy mương dày 10cm kết cấu bằng bê tông M200, lớp lót dày 5cm kết cấu bê tông M150. </w:t>
      </w:r>
      <w:r w:rsidRPr="00B414B5">
        <w:rPr>
          <w:rFonts w:ascii="Arial" w:hAnsi="Arial" w:cs="Arial"/>
          <w:spacing w:val="-3"/>
          <w:sz w:val="22"/>
          <w:szCs w:val="22"/>
          <w:lang w:val="nl-NL" w:eastAsia="vi-VN"/>
        </w:rPr>
        <w:t xml:space="preserve">Dọc theo chiều dài mương trung bình 10m bố trí 01 khe lún kết cấu bao tải tẩm nhựa đường. </w:t>
      </w:r>
      <w:r w:rsidRPr="00B414B5">
        <w:rPr>
          <w:rFonts w:ascii="Arial" w:hAnsi="Arial" w:cs="Arial"/>
          <w:sz w:val="22"/>
          <w:szCs w:val="22"/>
          <w:lang w:val="nl-NL"/>
        </w:rPr>
        <w:t>Hai bên thành mương đắp đất, độ chất đất đắp K≥0,85. Cuối mương làm bể tiêu lăng kích thước (30x10)cm, sâu 45cm so với đáy mương.</w:t>
      </w:r>
    </w:p>
    <w:p w14:paraId="51F237F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Cầu máng trên mương nhánh N2: Từ cọc K1</w:t>
      </w:r>
      <w:r w:rsidRPr="00B414B5">
        <w:rPr>
          <w:rFonts w:ascii="Arial" w:hAnsi="Arial" w:cs="Arial"/>
          <w:sz w:val="22"/>
          <w:szCs w:val="22"/>
          <w:lang w:val="nl-NL"/>
        </w:rPr>
        <w:t>÷4</w:t>
      </w:r>
      <w:r w:rsidRPr="00B414B5">
        <w:rPr>
          <w:rFonts w:ascii="Arial" w:hAnsi="Arial" w:cs="Arial"/>
          <w:spacing w:val="-3"/>
          <w:sz w:val="22"/>
          <w:szCs w:val="22"/>
          <w:lang w:val="nl-NL"/>
        </w:rPr>
        <w:t xml:space="preserve"> dài 8m làm cầu máng mặt cắt BxH = (30x50)cm, thành và đáy máng dày 10cm kết cấu bằng bê tông cốt thép M200, cứ 2m bố trí 01 thanh giằng tiết diện (10x10)cm. </w:t>
      </w:r>
      <w:r w:rsidRPr="00B414B5">
        <w:rPr>
          <w:rFonts w:ascii="Arial" w:hAnsi="Arial" w:cs="Arial"/>
          <w:spacing w:val="-3"/>
          <w:sz w:val="22"/>
          <w:szCs w:val="22"/>
          <w:lang w:val="nl-NL" w:eastAsia="vi-VN"/>
        </w:rPr>
        <w:t xml:space="preserve">Tại các khớp nối giữa các nhịp máng </w:t>
      </w:r>
      <w:r w:rsidRPr="00B414B5">
        <w:rPr>
          <w:rFonts w:ascii="Arial" w:hAnsi="Arial" w:cs="Arial"/>
          <w:sz w:val="22"/>
          <w:szCs w:val="22"/>
          <w:lang w:val="nl-NL" w:eastAsia="x-none"/>
        </w:rPr>
        <w:t xml:space="preserve">lắp đặt khớp nối PVC KN92 ngăn nước. </w:t>
      </w:r>
      <w:r w:rsidRPr="00B414B5">
        <w:rPr>
          <w:rFonts w:ascii="Arial" w:hAnsi="Arial" w:cs="Arial"/>
          <w:spacing w:val="-3"/>
          <w:sz w:val="22"/>
          <w:szCs w:val="22"/>
          <w:lang w:val="nl-NL"/>
        </w:rPr>
        <w:t>Trụ đỡ gồm 2 trụ bê tông M200 kích thước (60x100)cm chiều cao tính đến đáy máng là 1,5m.</w:t>
      </w:r>
    </w:p>
    <w:p w14:paraId="545AE7BC"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Kiên cố mương Nà Tràn, Rọ Phường: Cung cấp nước tưới cho 10ha.</w:t>
      </w:r>
    </w:p>
    <w:p w14:paraId="3E78F6AE"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eastAsia="vi-VN"/>
        </w:rPr>
        <w:t xml:space="preserve">- Phai dâng: Xây dựng phai dâng nước kết cấu bằng bê tông tổng chiều dài  L=3,8m (trong đó: Phần ngưỡng tràn dài 1,5m, phần tường không tràn dài 2,3m); , hình thức tường đứng mặt cắt chữ L, chiều rộng đỉnh tường B=0,3m, chiều rộng chân tường B=0,6m; chiều cao tính đến ngưỡng tràn H=0,8m, tính đến đỉnh tường không tràn H=1,0m. Tại phai dâng có bố trí cửa lấy nước vào mương vận hành điều tiết bằng hèm phai thép hìn, </w:t>
      </w:r>
      <w:r w:rsidRPr="00B414B5">
        <w:rPr>
          <w:rFonts w:ascii="Arial" w:hAnsi="Arial" w:cs="Arial"/>
          <w:spacing w:val="-3"/>
          <w:sz w:val="22"/>
          <w:szCs w:val="22"/>
          <w:lang w:val="nl-NL"/>
        </w:rPr>
        <w:t>cao trình cửa lấy nước +297,40m.</w:t>
      </w:r>
    </w:p>
    <w:p w14:paraId="419C53D1"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eastAsia="vi-VN"/>
        </w:rPr>
        <w:t xml:space="preserve">- Mương KC: Kiên cố tuyến mương đất thành mương bê tông với chiều dài L=555m, mặt cắt trong lòng mương (30x40)cm,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eastAsia="vi-VN"/>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Cuối mương làm bể tiêu lăng kích thước (30x80)cm, sâu 20cm so với đáy mương. </w:t>
      </w:r>
    </w:p>
    <w:p w14:paraId="25485444"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w:t>
      </w:r>
    </w:p>
    <w:p w14:paraId="62D57849"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z w:val="22"/>
          <w:szCs w:val="22"/>
          <w:lang w:val="nl-NL"/>
        </w:rPr>
        <w:lastRenderedPageBreak/>
        <w:t xml:space="preserve">+ Đoạn từ cọc </w:t>
      </w:r>
      <w:r w:rsidRPr="00B414B5">
        <w:rPr>
          <w:rFonts w:ascii="Arial" w:hAnsi="Arial" w:cs="Arial"/>
          <w:spacing w:val="-3"/>
          <w:sz w:val="22"/>
          <w:szCs w:val="22"/>
          <w:lang w:val="nl-NL" w:eastAsia="vi-VN"/>
        </w:rPr>
        <w:t xml:space="preserve">C9 đến cọc KC12 dài L=10m và từ cọc 16a đến cọc 18 dài L=50m </w:t>
      </w:r>
      <w:r w:rsidRPr="00B414B5">
        <w:rPr>
          <w:rFonts w:ascii="Arial" w:hAnsi="Arial" w:cs="Arial"/>
          <w:i/>
          <w:spacing w:val="-3"/>
          <w:sz w:val="22"/>
          <w:szCs w:val="22"/>
          <w:lang w:val="nl-NL" w:eastAsia="vi-VN"/>
        </w:rPr>
        <w:t>(chia 5 nhịp mỗi nhịp 10m)</w:t>
      </w:r>
      <w:r w:rsidRPr="00B414B5">
        <w:rPr>
          <w:rFonts w:ascii="Arial" w:hAnsi="Arial" w:cs="Arial"/>
          <w:spacing w:val="-3"/>
          <w:sz w:val="22"/>
          <w:szCs w:val="22"/>
          <w:lang w:val="nl-NL" w:eastAsia="vi-VN"/>
        </w:rPr>
        <w:t xml:space="preserve">  </w:t>
      </w:r>
      <w:r w:rsidRPr="00B414B5">
        <w:rPr>
          <w:rFonts w:ascii="Arial" w:hAnsi="Arial" w:cs="Arial"/>
          <w:sz w:val="22"/>
          <w:szCs w:val="22"/>
          <w:lang w:val="nl-NL"/>
        </w:rPr>
        <w:t>làm mương đáy có thép, hai đầu gối lên trụ bê tông M200, kích thước trụ (60x80)cm chiều cao tính đến đáy mương là 70cm.</w:t>
      </w:r>
    </w:p>
    <w:p w14:paraId="32748294"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Cầu máng trên mương: Từ cọc 9</w:t>
      </w:r>
      <w:r w:rsidRPr="00B414B5">
        <w:rPr>
          <w:rFonts w:ascii="Arial" w:hAnsi="Arial" w:cs="Arial"/>
          <w:sz w:val="22"/>
          <w:szCs w:val="22"/>
          <w:lang w:val="nl-NL"/>
        </w:rPr>
        <w:t>÷12</w:t>
      </w:r>
      <w:r w:rsidRPr="00B414B5">
        <w:rPr>
          <w:rFonts w:ascii="Arial" w:hAnsi="Arial" w:cs="Arial"/>
          <w:spacing w:val="-3"/>
          <w:sz w:val="22"/>
          <w:szCs w:val="22"/>
          <w:lang w:val="nl-NL"/>
        </w:rPr>
        <w:t xml:space="preserve"> dài 10m làm cầu máng mặt cắt BxH = (30x50)cm, thành và đáy máng dày 10cm kết cấu bằng bê tông cốt thép M200, cứ 2m bố trí 01 thanh giằng tiết diện (10x10)cm. </w:t>
      </w:r>
      <w:r w:rsidRPr="00B414B5">
        <w:rPr>
          <w:rFonts w:ascii="Arial" w:hAnsi="Arial" w:cs="Arial"/>
          <w:spacing w:val="-3"/>
          <w:sz w:val="22"/>
          <w:szCs w:val="22"/>
          <w:lang w:val="nl-NL" w:eastAsia="vi-VN"/>
        </w:rPr>
        <w:t xml:space="preserve">Tại các khớp nối giữa các nhịp máng </w:t>
      </w:r>
      <w:r w:rsidRPr="00B414B5">
        <w:rPr>
          <w:rFonts w:ascii="Arial" w:hAnsi="Arial" w:cs="Arial"/>
          <w:sz w:val="22"/>
          <w:szCs w:val="22"/>
          <w:lang w:val="nl-NL" w:eastAsia="x-none"/>
        </w:rPr>
        <w:t xml:space="preserve">lắp đặt khớp nối PVC KN92 ngăn nước. </w:t>
      </w:r>
      <w:r w:rsidRPr="00B414B5">
        <w:rPr>
          <w:rFonts w:ascii="Arial" w:hAnsi="Arial" w:cs="Arial"/>
          <w:spacing w:val="-3"/>
          <w:sz w:val="22"/>
          <w:szCs w:val="22"/>
          <w:lang w:val="nl-NL"/>
        </w:rPr>
        <w:t>Trụ đỡ gồm 2 trụ bê tông M200 kích thước (60x100)cm chiều cao tính đến đáy máng là 0,5m.</w:t>
      </w:r>
    </w:p>
    <w:p w14:paraId="3AC23D7C"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Trên mương </w:t>
      </w:r>
      <w:r w:rsidRPr="00B414B5">
        <w:rPr>
          <w:rFonts w:ascii="Arial" w:hAnsi="Arial" w:cs="Arial"/>
          <w:sz w:val="22"/>
          <w:szCs w:val="22"/>
          <w:lang w:val="nl-NL" w:eastAsia="x-none"/>
        </w:rPr>
        <w:t xml:space="preserve">bố trí 05 cống tưới  bằng ống HDPE D90 PN6, cống tưới lắp đặt khe phai thép C5 (50x32x44)mm để điều tiết nước; mố đỡ ống kích thước (20x40x40)cm kết cấu bằng bê tông M200. </w:t>
      </w:r>
    </w:p>
    <w:p w14:paraId="48BD9018"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2 vị trí với tổng chiều dài 12m, tấm đan kích thước (50x50x8)cm, kết cấu bê tông cốt thép M200.</w:t>
      </w:r>
    </w:p>
    <w:p w14:paraId="2B4DBE9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Trên mương bố trí 01 cửa phân nước tại KC21 </w:t>
      </w:r>
      <w:r w:rsidRPr="00B414B5">
        <w:rPr>
          <w:rFonts w:ascii="Arial" w:hAnsi="Arial" w:cs="Arial"/>
          <w:sz w:val="22"/>
          <w:szCs w:val="22"/>
          <w:lang w:val="nl-NL" w:eastAsia="x-none"/>
        </w:rPr>
        <w:t xml:space="preserve">kích thước (30x40)cm được điều tiết bằng khe phai thép hình C50x32x4,4mm. </w:t>
      </w:r>
    </w:p>
    <w:p w14:paraId="60956079"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eastAsia="vi-VN"/>
        </w:rPr>
        <w:t>- Đường ống T1: Xây dựng tuyến đường ống nối tiếp từ cửa phân nước trên mương chính KC tại cọc KC21 với chiều dài L=135m, sử dụng ống nhựa HDPE PN8 đường kính D=140mm, đường ống được chôn sâu dưới mặt đất tự nhiên 0,7m, đắp đất hoàn thiện độ chặt K≥0,85, tại cọc 9 đến cọc 10 tuyến ống cắt qua lòng suối, đoạn này sử dụng ống thép tráng kẽm D200 lồng bên ngoài ống nhựa HDPE D140 PN8 với chiều dài L=6m, hai bên bờ và lòng suối bố trí trụ đỡ bê tông M200. Trên tuyến ống có bố trí 01 hố van xả cặn, kích thước ngoài (1x1)m chiều cao 70 cm, phía trên đậy tấm đan BTCT M200. Đầu và cuối tuyến ống bố trí hố lắng kích thước ngoài (1,1x0,9) chiều cao 1,05m, phía trên đậy tấm đan BTCT M200, phía trước cửa vào bố trí lưới chắn rác bằng thép.</w:t>
      </w:r>
    </w:p>
    <w:p w14:paraId="5DA2F5F2"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 Kiên cố mương Phai Vạt: Cung cấp nước tưới cho 13ha.</w:t>
      </w:r>
    </w:p>
    <w:p w14:paraId="4FC225A5"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eastAsia="vi-VN"/>
        </w:rPr>
        <w:t xml:space="preserve">- Đập đâng: Xây dựng đập dâng nước kết cấu bằng bê tông M200, hình thức đập tràn mặt cắt hình thang, tổng chiều dài đập L=18m (trong đó: Phần ngưỡng tràn dài 9m, phần tường không tràn dài 9m). </w:t>
      </w:r>
      <w:r w:rsidRPr="00B414B5">
        <w:rPr>
          <w:rFonts w:ascii="Arial" w:hAnsi="Arial" w:cs="Arial"/>
          <w:spacing w:val="-3"/>
          <w:sz w:val="22"/>
          <w:szCs w:val="22"/>
          <w:lang w:val="nl-NL"/>
        </w:rPr>
        <w:t>Cao trình ngưỡng tràn +322,05m, chiều rộng đỉnh ngưỡng tràn B=0,5m, chiều rộng chân B=2,2m, chiều cao H=2,95m; Cao trình đỉnh tường không tràn +322,55m, chiều rộng đỉnh tường 0,5m, chiều rộng chân từ 0,7m đến 1,45m, chiều cao từ 1,0m đến 3,45m. Trên đập dâng bố trí 01 cống xả cát kích thước (80x65)cm tại cao trình +321,40m;  bố trí 01 cửa lấy nước vào mương kích thước (30x40)cm tại cao trình +321,8m. Phía trái thượng lưu đập bố trí tường kè gia cố bờ dài 12m, chiều rộng đỉnh tường 0,3m, chiều rộng chân tường 0,95m thu về 0,65m, chiều cao tường H</w:t>
      </w:r>
      <w:r w:rsidRPr="00B414B5">
        <w:rPr>
          <w:rFonts w:ascii="Arial" w:hAnsi="Arial" w:cs="Arial"/>
          <w:spacing w:val="-3"/>
          <w:sz w:val="22"/>
          <w:szCs w:val="22"/>
          <w:vertAlign w:val="subscript"/>
          <w:lang w:val="nl-NL"/>
        </w:rPr>
        <w:t>t</w:t>
      </w:r>
      <w:r w:rsidRPr="00B414B5">
        <w:rPr>
          <w:rFonts w:ascii="Arial" w:hAnsi="Arial" w:cs="Arial"/>
          <w:spacing w:val="-3"/>
          <w:sz w:val="22"/>
          <w:szCs w:val="22"/>
          <w:lang w:val="nl-NL"/>
        </w:rPr>
        <w:t>=2,0m, kết cấu bằng bê tông M200.</w:t>
      </w:r>
    </w:p>
    <w:p w14:paraId="662B17E3" w14:textId="77777777" w:rsidR="00CD7263" w:rsidRPr="00B414B5" w:rsidRDefault="00CD7263" w:rsidP="00CD7263">
      <w:pPr>
        <w:spacing w:after="120"/>
        <w:ind w:firstLine="720"/>
        <w:rPr>
          <w:rFonts w:ascii="Arial" w:hAnsi="Arial" w:cs="Arial"/>
          <w:spacing w:val="-3"/>
          <w:sz w:val="22"/>
          <w:szCs w:val="22"/>
          <w:lang w:val="nl-NL" w:eastAsia="vi-VN"/>
        </w:rPr>
      </w:pPr>
      <w:r w:rsidRPr="00B414B5">
        <w:rPr>
          <w:rFonts w:ascii="Arial" w:hAnsi="Arial" w:cs="Arial"/>
          <w:spacing w:val="-3"/>
          <w:sz w:val="22"/>
          <w:szCs w:val="22"/>
          <w:lang w:val="nl-NL"/>
        </w:rPr>
        <w:t>Bể tiêu năng dài 2,8m kết cấu bằng bê tông cốt thép M200 dày 20cm, chiều sâu bể H = 0,35m, cao trình đáy bể + 319,60m; hai bên bể tiêu năng làm tường hướng dòng kết cấu bằng bê tông M200, chiều rộng đỉnh tường 0,3m, chiều rộng chân tường 0,95m thu về 0,65m, chiều cao tường H</w:t>
      </w:r>
      <w:r w:rsidRPr="00B414B5">
        <w:rPr>
          <w:rFonts w:ascii="Arial" w:hAnsi="Arial" w:cs="Arial"/>
          <w:spacing w:val="-3"/>
          <w:sz w:val="22"/>
          <w:szCs w:val="22"/>
          <w:vertAlign w:val="subscript"/>
          <w:lang w:val="nl-NL"/>
        </w:rPr>
        <w:t>t</w:t>
      </w:r>
      <w:r w:rsidRPr="00B414B5">
        <w:rPr>
          <w:rFonts w:ascii="Arial" w:hAnsi="Arial" w:cs="Arial"/>
          <w:spacing w:val="-3"/>
          <w:sz w:val="22"/>
          <w:szCs w:val="22"/>
          <w:lang w:val="nl-NL"/>
        </w:rPr>
        <w:t xml:space="preserve">=2,5m; Sân tiêu năng và tường 2 bên bố trí lỗ giảm áp bằng ống nhựa PVC D34. </w:t>
      </w:r>
      <w:r w:rsidRPr="00B414B5">
        <w:rPr>
          <w:rFonts w:ascii="Arial" w:hAnsi="Arial" w:cs="Arial"/>
          <w:sz w:val="22"/>
          <w:szCs w:val="22"/>
          <w:lang w:val="nl-NL"/>
        </w:rPr>
        <w:t>Gia cố sân sau tiêu năng bằng rọ đá hộc dài L = 2,0m, rộng 12m; kích thước rọ (1,0x2,0x0,5)m</w:t>
      </w:r>
      <w:r w:rsidRPr="00B414B5">
        <w:rPr>
          <w:rFonts w:ascii="Arial" w:hAnsi="Arial" w:cs="Arial"/>
          <w:sz w:val="22"/>
          <w:szCs w:val="22"/>
          <w:lang w:val="vi-VN"/>
        </w:rPr>
        <w:t>.</w:t>
      </w:r>
      <w:r w:rsidRPr="00B414B5">
        <w:rPr>
          <w:rFonts w:ascii="Arial" w:hAnsi="Arial" w:cs="Arial"/>
          <w:spacing w:val="-3"/>
          <w:sz w:val="22"/>
          <w:szCs w:val="22"/>
          <w:lang w:val="nl-NL" w:eastAsia="vi-VN"/>
        </w:rPr>
        <w:t xml:space="preserve">  </w:t>
      </w:r>
    </w:p>
    <w:p w14:paraId="1E403D5A"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eastAsia="vi-VN"/>
        </w:rPr>
        <w:t xml:space="preserve">- Mương chính KC: Kiên cố tuyến mương đất  thành mương bê tông với chiều dài L=453m, mặt cắt trong lòng mương (30x40)cm, </w:t>
      </w:r>
      <w:r w:rsidRPr="00B414B5">
        <w:rPr>
          <w:rFonts w:ascii="Arial" w:hAnsi="Arial" w:cs="Arial"/>
          <w:sz w:val="22"/>
          <w:szCs w:val="22"/>
          <w:lang w:val="nl-NL"/>
        </w:rPr>
        <w:t xml:space="preserve">thành và đáy mương dày 10 cm kết cấu bằng bê tông M200, lớp lót dày 5cm kết cấu bê tông M150. </w:t>
      </w:r>
      <w:r w:rsidRPr="00B414B5">
        <w:rPr>
          <w:rFonts w:ascii="Arial" w:hAnsi="Arial" w:cs="Arial"/>
          <w:spacing w:val="-3"/>
          <w:sz w:val="22"/>
          <w:szCs w:val="22"/>
          <w:lang w:val="nl-NL" w:eastAsia="vi-VN"/>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Cuối mương làm bể tiêu lăng kích thước (30x80)cm, sâu 20cm so với đáy mương. </w:t>
      </w:r>
    </w:p>
    <w:p w14:paraId="217E700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KC: </w:t>
      </w:r>
    </w:p>
    <w:p w14:paraId="0A9C773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z w:val="22"/>
          <w:szCs w:val="22"/>
          <w:lang w:val="nl-NL"/>
        </w:rPr>
        <w:t>+ Tại cọc C2: bố trí tràn xả kích thước (1,3x0,1)m, kết cấu bê tông M200.</w:t>
      </w:r>
    </w:p>
    <w:p w14:paraId="2F963513"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eastAsia="x-none"/>
        </w:rPr>
        <w:lastRenderedPageBreak/>
        <w:t xml:space="preserve">+ Bố trí 01 cống qua </w:t>
      </w:r>
      <w:r w:rsidRPr="00B414B5">
        <w:rPr>
          <w:rFonts w:ascii="Arial" w:hAnsi="Arial" w:cs="Arial"/>
          <w:sz w:val="22"/>
          <w:szCs w:val="22"/>
          <w:lang w:val="nl-NL"/>
        </w:rPr>
        <w:t>đường L=4m tại cọc 9, kích thước (30x40)cm thành và đáy cống dày 20cm kết cấu bằng bê tông M200, trên đậy tấm đan BTCT M200 kích thước (50x50x15)cm.</w:t>
      </w:r>
    </w:p>
    <w:p w14:paraId="307EE74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Cầu máng trên mương KC: Cầu máng số 01 từ cọc 13</w:t>
      </w:r>
      <w:r w:rsidRPr="00B414B5">
        <w:rPr>
          <w:rFonts w:ascii="Arial" w:hAnsi="Arial" w:cs="Arial"/>
          <w:sz w:val="22"/>
          <w:szCs w:val="22"/>
          <w:lang w:val="nl-NL"/>
        </w:rPr>
        <w:t>÷19</w:t>
      </w:r>
      <w:r w:rsidRPr="00B414B5">
        <w:rPr>
          <w:rFonts w:ascii="Arial" w:hAnsi="Arial" w:cs="Arial"/>
          <w:spacing w:val="-3"/>
          <w:sz w:val="22"/>
          <w:szCs w:val="22"/>
          <w:lang w:val="nl-NL"/>
        </w:rPr>
        <w:t xml:space="preserve"> dài 30m; Cầu máng số 02 từ cọc 23</w:t>
      </w:r>
      <w:r w:rsidRPr="00B414B5">
        <w:rPr>
          <w:rFonts w:ascii="Arial" w:hAnsi="Arial" w:cs="Arial"/>
          <w:sz w:val="22"/>
          <w:szCs w:val="22"/>
          <w:lang w:val="nl-NL"/>
        </w:rPr>
        <w:t>÷29</w:t>
      </w:r>
      <w:r w:rsidRPr="00B414B5">
        <w:rPr>
          <w:rFonts w:ascii="Arial" w:hAnsi="Arial" w:cs="Arial"/>
          <w:spacing w:val="-3"/>
          <w:sz w:val="22"/>
          <w:szCs w:val="22"/>
          <w:lang w:val="nl-NL"/>
        </w:rPr>
        <w:t xml:space="preserve"> dài 30m; Mỗi đoạn cầu máng chia làm 3 nhịp dài 10m, cầu máng có mặt cắt BxH = (30x50)cm, thành và đáy máng dày 10cm kết cấu bằng bê tông cốt thép M200, cứ 2m bố trí 01 thanh giằng tiết diện (10x10)cm. </w:t>
      </w:r>
      <w:r w:rsidRPr="00B414B5">
        <w:rPr>
          <w:rFonts w:ascii="Arial" w:hAnsi="Arial" w:cs="Arial"/>
          <w:spacing w:val="-3"/>
          <w:sz w:val="22"/>
          <w:szCs w:val="22"/>
          <w:lang w:val="nl-NL" w:eastAsia="vi-VN"/>
        </w:rPr>
        <w:t xml:space="preserve">Tại các khớp nối giữa các nhịp máng </w:t>
      </w:r>
      <w:r w:rsidRPr="00B414B5">
        <w:rPr>
          <w:rFonts w:ascii="Arial" w:hAnsi="Arial" w:cs="Arial"/>
          <w:sz w:val="22"/>
          <w:szCs w:val="22"/>
          <w:lang w:val="nl-NL" w:eastAsia="x-none"/>
        </w:rPr>
        <w:t xml:space="preserve">lắp đặt khớp nối PVC KN92 ngăn nước. </w:t>
      </w:r>
      <w:r w:rsidRPr="00B414B5">
        <w:rPr>
          <w:rFonts w:ascii="Arial" w:hAnsi="Arial" w:cs="Arial"/>
          <w:spacing w:val="-3"/>
          <w:sz w:val="22"/>
          <w:szCs w:val="22"/>
          <w:lang w:val="nl-NL"/>
        </w:rPr>
        <w:t>Trụ đỡ cầu máng số 01 gồm 4 trụ bê tông M200 kích thước (60x100)cm chiều cao tính đến đáy máng trụ đầu, trụ cuối là 1,0m, 2 trụ giữa là 1,5m. Trụ đỡ cầu máng số 02 gồm 4 trụ bê tông M200 kích thước (60x100)cm chiều cao tính đến đáy máng trụ đầu, trụ cuối là 0,5m, 2 trụ giữa là 1,0m.</w:t>
      </w:r>
    </w:p>
    <w:p w14:paraId="0F7C672B"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w:t>
      </w:r>
      <w:r w:rsidRPr="00B414B5">
        <w:rPr>
          <w:rFonts w:ascii="Arial" w:hAnsi="Arial" w:cs="Arial"/>
          <w:sz w:val="22"/>
          <w:szCs w:val="22"/>
          <w:lang w:val="nl-NL" w:eastAsia="x-none"/>
        </w:rPr>
        <w:t xml:space="preserve">Bố trí 04 cống tưới bằng ống HDPE D90 PN6, cống tưới lắp đặt khe phai thép C5 (50x32x44)mm để điều tiết nước; mố đỡ ống kích thước (20x40x40)cm kết cấu bằng bê tông M200. </w:t>
      </w:r>
    </w:p>
    <w:p w14:paraId="328E8934"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2 vị trí với tổng chiều dài 4m, tấm đan kích thước (50x50x8)cm, kết cấu bê tông cốt thép M200.</w:t>
      </w:r>
    </w:p>
    <w:p w14:paraId="21326CA7"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Trên mương bố trí 01 cửa phân nước tại cọc 12 </w:t>
      </w:r>
      <w:r w:rsidRPr="00B414B5">
        <w:rPr>
          <w:rFonts w:ascii="Arial" w:hAnsi="Arial" w:cs="Arial"/>
          <w:sz w:val="22"/>
          <w:szCs w:val="22"/>
          <w:lang w:val="nl-NL" w:eastAsia="x-none"/>
        </w:rPr>
        <w:t xml:space="preserve">kích thước (30x40)cm được điều tiết bằng khe phai thép hình C50x32x4,4mm. </w:t>
      </w:r>
    </w:p>
    <w:p w14:paraId="267F1790" w14:textId="77777777" w:rsidR="00CD7263" w:rsidRPr="00B414B5" w:rsidRDefault="00CD7263" w:rsidP="00CD7263">
      <w:pPr>
        <w:spacing w:after="120"/>
        <w:ind w:firstLine="720"/>
        <w:rPr>
          <w:rFonts w:ascii="Arial" w:hAnsi="Arial" w:cs="Arial"/>
          <w:sz w:val="22"/>
          <w:szCs w:val="22"/>
          <w:lang w:val="nl-NL"/>
        </w:rPr>
      </w:pPr>
      <w:r w:rsidRPr="00B414B5">
        <w:rPr>
          <w:rFonts w:ascii="Arial" w:hAnsi="Arial" w:cs="Arial"/>
          <w:spacing w:val="-3"/>
          <w:sz w:val="22"/>
          <w:szCs w:val="22"/>
          <w:lang w:val="nl-NL" w:eastAsia="vi-VN"/>
        </w:rPr>
        <w:t xml:space="preserve">- Mương nhánh N1:  Kiên cố tuyến mương đất cũ thành mương bê tông với chiều dài L=170m tại cọc 12, mặt cắt trong lòng mương BxH= (30x30)cm, </w:t>
      </w:r>
      <w:r w:rsidRPr="00B414B5">
        <w:rPr>
          <w:rFonts w:ascii="Arial" w:hAnsi="Arial" w:cs="Arial"/>
          <w:sz w:val="22"/>
          <w:szCs w:val="22"/>
          <w:lang w:val="nl-NL"/>
        </w:rPr>
        <w:t xml:space="preserve">thành và đáy mương dày 10cm kết cấu bằng bê tông M200, lớp lót dày 5cm kết cấu bê tông M150. </w:t>
      </w:r>
      <w:r w:rsidRPr="00B414B5">
        <w:rPr>
          <w:rFonts w:ascii="Arial" w:hAnsi="Arial" w:cs="Arial"/>
          <w:spacing w:val="-3"/>
          <w:sz w:val="22"/>
          <w:szCs w:val="22"/>
          <w:lang w:val="nl-NL" w:eastAsia="vi-VN"/>
        </w:rPr>
        <w:t xml:space="preserve">Dọc theo chiều dài mương trung bình 10m bố trí 01 khe lún kết cấu bao tải tẩm nhựa đường. </w:t>
      </w:r>
      <w:r w:rsidRPr="00B414B5">
        <w:rPr>
          <w:rFonts w:ascii="Arial" w:hAnsi="Arial" w:cs="Arial"/>
          <w:sz w:val="22"/>
          <w:szCs w:val="22"/>
          <w:lang w:val="nl-NL"/>
        </w:rPr>
        <w:t xml:space="preserve">Hai bên thành mương đắp đất, độ chất đất đắp K≥0,85. Cuối mương làm bể tiêu lăng kích thước (30x80)cm, sâu 20cm so với đáy mương. </w:t>
      </w:r>
    </w:p>
    <w:p w14:paraId="74B7C16E"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Các công trình phụ trên mương N1: </w:t>
      </w:r>
    </w:p>
    <w:p w14:paraId="48849C29"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Trên mương </w:t>
      </w:r>
      <w:r w:rsidRPr="00B414B5">
        <w:rPr>
          <w:rFonts w:ascii="Arial" w:hAnsi="Arial" w:cs="Arial"/>
          <w:sz w:val="22"/>
          <w:szCs w:val="22"/>
          <w:lang w:val="nl-NL" w:eastAsia="x-none"/>
        </w:rPr>
        <w:t xml:space="preserve">bố trí 04 cống tưới bằng ống HDPE D90 PN6, cống tưới lắp đặt khe phai thép C5 (50x32x44)mm để điều tiết nước; mố đỡ ống kích thước (20x40x40)cm kết cấu bằng bê tông M200. </w:t>
      </w:r>
    </w:p>
    <w:p w14:paraId="2267ACD5"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1 vị trí với tổng chiều dài 2m, tấm đan kích thước (50x50x8)cm, kết cấu bê tông cốt thép M200.</w:t>
      </w:r>
    </w:p>
    <w:p w14:paraId="7E5E3C58" w14:textId="77777777" w:rsidR="00CD7263" w:rsidRPr="00B414B5" w:rsidRDefault="00CD7263" w:rsidP="00CD7263">
      <w:pPr>
        <w:spacing w:after="120"/>
        <w:ind w:firstLine="720"/>
        <w:rPr>
          <w:rFonts w:ascii="Arial" w:hAnsi="Arial" w:cs="Arial"/>
          <w:b/>
          <w:i/>
          <w:spacing w:val="-3"/>
          <w:sz w:val="22"/>
          <w:szCs w:val="22"/>
          <w:lang w:val="nl-NL" w:eastAsia="vi-VN"/>
        </w:rPr>
      </w:pPr>
      <w:r w:rsidRPr="00B414B5">
        <w:rPr>
          <w:rFonts w:ascii="Arial" w:hAnsi="Arial" w:cs="Arial"/>
          <w:b/>
          <w:i/>
          <w:spacing w:val="-3"/>
          <w:sz w:val="22"/>
          <w:szCs w:val="22"/>
          <w:lang w:val="nl-NL" w:eastAsia="vi-VN"/>
        </w:rPr>
        <w:t>2.4.12. Mương Cô Siu, xã Quốc Khánh. Cung cấp nước tưới cho 50ha</w:t>
      </w:r>
    </w:p>
    <w:p w14:paraId="003DFB6D"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w:t>
      </w:r>
      <w:r w:rsidRPr="00B414B5">
        <w:rPr>
          <w:rFonts w:ascii="Arial" w:eastAsia="Calibri" w:hAnsi="Arial" w:cs="Arial"/>
          <w:spacing w:val="-3"/>
          <w:sz w:val="22"/>
          <w:szCs w:val="22"/>
          <w:lang w:val="vi-VN" w:eastAsia="vi-VN"/>
        </w:rPr>
        <w:t>Mương KC: Kiên cố tuyến mương đất đấu nối cuối cống qua đường Quốc Lộ 3, lấy nước từ hồ Kỳ Nà, xã Quốc Khánh thành mương bê tông với chiều dài L=994m, dộ dốc tối thiểu 0</w:t>
      </w:r>
      <w:r w:rsidRPr="00B414B5">
        <w:rPr>
          <w:rFonts w:ascii="Arial" w:eastAsia="Calibri" w:hAnsi="Arial" w:cs="Arial"/>
          <w:spacing w:val="-3"/>
          <w:sz w:val="22"/>
          <w:szCs w:val="22"/>
          <w:lang w:val="nl-NL" w:eastAsia="vi-VN"/>
        </w:rPr>
        <w:t>,</w:t>
      </w:r>
      <w:r w:rsidRPr="00B414B5">
        <w:rPr>
          <w:rFonts w:ascii="Arial" w:eastAsia="Calibri" w:hAnsi="Arial" w:cs="Arial"/>
          <w:spacing w:val="-3"/>
          <w:sz w:val="22"/>
          <w:szCs w:val="22"/>
          <w:lang w:val="vi-VN" w:eastAsia="vi-VN"/>
        </w:rPr>
        <w:t xml:space="preserve">1%, mặt cắt trong lòng mương (100x80)cm, </w:t>
      </w:r>
      <w:r w:rsidRPr="00B414B5">
        <w:rPr>
          <w:rFonts w:ascii="Arial" w:eastAsia="Calibri" w:hAnsi="Arial" w:cs="Arial"/>
          <w:sz w:val="22"/>
          <w:szCs w:val="22"/>
          <w:lang w:val="nl-NL"/>
        </w:rPr>
        <w:t xml:space="preserve">thành và đáy mương dày 15cm kết cấu bằng bê tông M200, lớp lót dày 5cm kết cấu bê tông M150. </w:t>
      </w:r>
      <w:r w:rsidRPr="00B414B5">
        <w:rPr>
          <w:rFonts w:ascii="Arial" w:eastAsia="Calibri" w:hAnsi="Arial" w:cs="Arial"/>
          <w:spacing w:val="-3"/>
          <w:sz w:val="22"/>
          <w:szCs w:val="22"/>
          <w:lang w:val="nl-NL" w:eastAsia="vi-VN"/>
        </w:rPr>
        <w:t>Dọc theo chiều dài mương trung bình 10m bố trí 01 khe lún kết cấu bao tải tẩm nhựa đường và 10m bố trí 4 thanh giằng kết cấu BTCT M200;</w:t>
      </w:r>
      <w:r w:rsidRPr="00B414B5">
        <w:rPr>
          <w:rFonts w:ascii="Arial" w:hAnsi="Arial" w:cs="Arial"/>
          <w:sz w:val="22"/>
          <w:szCs w:val="22"/>
          <w:lang w:val="nl-NL"/>
        </w:rPr>
        <w:t xml:space="preserve"> hai bên thành mương đắp đất, độ chất đất đắp K≥0,85.</w:t>
      </w:r>
      <w:r w:rsidRPr="00B414B5">
        <w:rPr>
          <w:rFonts w:ascii="Arial" w:eastAsia="Calibri" w:hAnsi="Arial" w:cs="Arial"/>
          <w:spacing w:val="-3"/>
          <w:sz w:val="22"/>
          <w:szCs w:val="22"/>
          <w:lang w:val="nl-NL" w:eastAsia="vi-VN"/>
        </w:rPr>
        <w:t xml:space="preserve"> </w:t>
      </w:r>
    </w:p>
    <w:p w14:paraId="64E33706"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Để đảm bảo độ dốc tưới tự chảy và khống chế tưới từ KC13 đến KC14+18,5m; từ KC46 đến KC49 với tổng chiều dài 107,5m tôn đáy mương bằng cấp phối đá dăm đầm chặt K=0,9.</w:t>
      </w:r>
    </w:p>
    <w:p w14:paraId="7BC2C462" w14:textId="77777777" w:rsidR="00CD7263" w:rsidRPr="00B414B5" w:rsidRDefault="00CD7263" w:rsidP="00CD7263">
      <w:pPr>
        <w:widowControl w:val="0"/>
        <w:tabs>
          <w:tab w:val="left" w:pos="709"/>
          <w:tab w:val="left" w:pos="1134"/>
        </w:tabs>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xml:space="preserve">- </w:t>
      </w:r>
      <w:r w:rsidRPr="00B414B5">
        <w:rPr>
          <w:rFonts w:ascii="Arial" w:eastAsia="Calibri" w:hAnsi="Arial" w:cs="Arial"/>
          <w:spacing w:val="-3"/>
          <w:sz w:val="22"/>
          <w:szCs w:val="22"/>
          <w:lang w:val="vi-VN" w:eastAsia="vi-VN"/>
        </w:rPr>
        <w:t>C</w:t>
      </w:r>
      <w:r w:rsidRPr="00B414B5">
        <w:rPr>
          <w:rFonts w:ascii="Arial" w:eastAsia="Calibri" w:hAnsi="Arial" w:cs="Arial"/>
          <w:spacing w:val="-3"/>
          <w:sz w:val="22"/>
          <w:szCs w:val="22"/>
          <w:lang w:val="nl-NL" w:eastAsia="vi-VN"/>
        </w:rPr>
        <w:t>ác c</w:t>
      </w:r>
      <w:r w:rsidRPr="00B414B5">
        <w:rPr>
          <w:rFonts w:ascii="Arial" w:eastAsia="Calibri" w:hAnsi="Arial" w:cs="Arial"/>
          <w:spacing w:val="-3"/>
          <w:sz w:val="22"/>
          <w:szCs w:val="22"/>
          <w:lang w:val="vi-VN" w:eastAsia="vi-VN"/>
        </w:rPr>
        <w:t xml:space="preserve">ông trình phụ trên mương: </w:t>
      </w:r>
    </w:p>
    <w:p w14:paraId="79F4DEB5" w14:textId="77777777" w:rsidR="00CD7263" w:rsidRPr="00B414B5" w:rsidRDefault="00CD7263" w:rsidP="00CD7263">
      <w:pPr>
        <w:spacing w:after="120"/>
        <w:ind w:firstLine="720"/>
        <w:rPr>
          <w:rFonts w:ascii="Arial" w:hAnsi="Arial" w:cs="Arial"/>
          <w:spacing w:val="-3"/>
          <w:sz w:val="22"/>
          <w:szCs w:val="22"/>
          <w:lang w:val="nl-NL"/>
        </w:rPr>
      </w:pPr>
      <w:r w:rsidRPr="00B414B5">
        <w:rPr>
          <w:rFonts w:ascii="Arial" w:hAnsi="Arial" w:cs="Arial"/>
          <w:spacing w:val="-3"/>
          <w:sz w:val="22"/>
          <w:szCs w:val="22"/>
          <w:lang w:val="nl-NL"/>
        </w:rPr>
        <w:t xml:space="preserve">+ Trên mương bố trí 01 cửa lấy nước đầu mương, 1 cửa phân nước tại cọc KC27 </w:t>
      </w:r>
      <w:r w:rsidRPr="00B414B5">
        <w:rPr>
          <w:rFonts w:ascii="Arial" w:hAnsi="Arial" w:cs="Arial"/>
          <w:sz w:val="22"/>
          <w:szCs w:val="22"/>
          <w:lang w:val="nl-NL" w:eastAsia="x-none"/>
        </w:rPr>
        <w:t xml:space="preserve">kích thước (30x60)cm được điều tiết bằng khe phai thép hình C50x32x4,4mm. </w:t>
      </w:r>
    </w:p>
    <w:p w14:paraId="4210B061"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eastAsia="x-none"/>
        </w:rPr>
      </w:pPr>
      <w:r w:rsidRPr="00B414B5">
        <w:rPr>
          <w:rFonts w:ascii="Arial" w:hAnsi="Arial" w:cs="Arial"/>
          <w:sz w:val="22"/>
          <w:szCs w:val="22"/>
          <w:lang w:val="nl-NL"/>
        </w:rPr>
        <w:t xml:space="preserve">+ </w:t>
      </w:r>
      <w:r w:rsidRPr="00B414B5">
        <w:rPr>
          <w:rFonts w:ascii="Arial" w:hAnsi="Arial" w:cs="Arial"/>
          <w:sz w:val="22"/>
          <w:szCs w:val="22"/>
          <w:lang w:val="nl-NL" w:eastAsia="x-none"/>
        </w:rPr>
        <w:t xml:space="preserve">Bố trí 16 cống tưới bằng ống HDPE D90 PN6, cống tưới lắp đặt khe phai thép C5 (50x32x44)mm để điều tiết nước; mố đỡ ống kích thước (20x40x40)cm kết cấu bằng bê tông M200. </w:t>
      </w:r>
    </w:p>
    <w:p w14:paraId="154B3F00" w14:textId="77777777" w:rsidR="00CD7263" w:rsidRPr="00B414B5" w:rsidRDefault="00CD7263" w:rsidP="00CD7263">
      <w:pPr>
        <w:widowControl w:val="0"/>
        <w:tabs>
          <w:tab w:val="left" w:pos="709"/>
          <w:tab w:val="left" w:pos="1134"/>
        </w:tabs>
        <w:spacing w:after="120"/>
        <w:ind w:firstLine="720"/>
        <w:rPr>
          <w:rFonts w:ascii="Arial" w:hAnsi="Arial" w:cs="Arial"/>
          <w:sz w:val="22"/>
          <w:szCs w:val="22"/>
          <w:lang w:val="nl-NL"/>
        </w:rPr>
      </w:pPr>
      <w:r w:rsidRPr="00B414B5">
        <w:rPr>
          <w:rFonts w:ascii="Arial" w:hAnsi="Arial" w:cs="Arial"/>
          <w:sz w:val="22"/>
          <w:szCs w:val="22"/>
          <w:lang w:val="nl-NL"/>
        </w:rPr>
        <w:t>+ Trên mương đậy tấm đan tại 5 vị trí với tổng chiều dài 11m, tấm đan kích thước (50x130x10)cm, kết cấu bê tông cốt thép M200.</w:t>
      </w:r>
    </w:p>
    <w:p w14:paraId="02BC9A9A" w14:textId="77777777" w:rsidR="00CD7263" w:rsidRPr="00B414B5" w:rsidRDefault="00CD7263" w:rsidP="00CD7263">
      <w:pPr>
        <w:spacing w:after="120"/>
        <w:ind w:firstLine="720"/>
        <w:rPr>
          <w:rFonts w:ascii="Arial" w:hAnsi="Arial" w:cs="Arial"/>
          <w:b/>
          <w:i/>
          <w:spacing w:val="-3"/>
          <w:sz w:val="22"/>
          <w:szCs w:val="22"/>
          <w:lang w:val="vi-VN" w:eastAsia="vi-VN"/>
        </w:rPr>
      </w:pPr>
      <w:r w:rsidRPr="00B414B5">
        <w:rPr>
          <w:rFonts w:ascii="Arial" w:hAnsi="Arial" w:cs="Arial"/>
          <w:b/>
          <w:i/>
          <w:spacing w:val="-3"/>
          <w:sz w:val="22"/>
          <w:szCs w:val="22"/>
          <w:lang w:val="vi-VN" w:eastAsia="vi-VN"/>
        </w:rPr>
        <w:lastRenderedPageBreak/>
        <w:t xml:space="preserve">2.4.13. Sửa chữa mương chính từ Hồ Cao Lan, xã Quốc Khánh. </w:t>
      </w:r>
      <w:r w:rsidRPr="00B414B5">
        <w:rPr>
          <w:rFonts w:ascii="Arial" w:hAnsi="Arial" w:cs="Arial"/>
          <w:b/>
          <w:i/>
          <w:spacing w:val="-3"/>
          <w:sz w:val="22"/>
          <w:szCs w:val="22"/>
          <w:lang w:val="nl-NL" w:eastAsia="vi-VN"/>
        </w:rPr>
        <w:t>Cung cấp nước tưới cho</w:t>
      </w:r>
      <w:r w:rsidRPr="00B414B5">
        <w:rPr>
          <w:rFonts w:ascii="Arial" w:hAnsi="Arial" w:cs="Arial"/>
          <w:b/>
          <w:i/>
          <w:spacing w:val="-3"/>
          <w:sz w:val="22"/>
          <w:szCs w:val="22"/>
          <w:lang w:val="vi-VN" w:eastAsia="vi-VN"/>
        </w:rPr>
        <w:t xml:space="preserve"> 200ha.</w:t>
      </w:r>
    </w:p>
    <w:p w14:paraId="1883B0E2" w14:textId="77777777" w:rsidR="00CD7263" w:rsidRPr="00B414B5" w:rsidRDefault="00CD7263" w:rsidP="00CD7263">
      <w:pPr>
        <w:widowControl w:val="0"/>
        <w:spacing w:after="120"/>
        <w:ind w:firstLine="720"/>
        <w:rPr>
          <w:rFonts w:ascii="Arial" w:eastAsia="Calibri" w:hAnsi="Arial" w:cs="Arial"/>
          <w:spacing w:val="-3"/>
          <w:sz w:val="22"/>
          <w:szCs w:val="22"/>
          <w:lang w:val="nl-NL" w:eastAsia="vi-VN"/>
        </w:rPr>
      </w:pPr>
      <w:r w:rsidRPr="00B414B5">
        <w:rPr>
          <w:rFonts w:ascii="Arial" w:eastAsia="Calibri" w:hAnsi="Arial" w:cs="Arial"/>
          <w:b/>
          <w:spacing w:val="-3"/>
          <w:sz w:val="22"/>
          <w:szCs w:val="22"/>
          <w:lang w:val="nl-NL" w:eastAsia="vi-VN"/>
        </w:rPr>
        <w:t xml:space="preserve">- </w:t>
      </w:r>
      <w:r w:rsidRPr="00B414B5">
        <w:rPr>
          <w:rFonts w:ascii="Arial" w:eastAsia="Calibri" w:hAnsi="Arial" w:cs="Arial"/>
          <w:spacing w:val="-3"/>
          <w:sz w:val="22"/>
          <w:szCs w:val="22"/>
          <w:lang w:val="nl-NL" w:eastAsia="vi-VN"/>
        </w:rPr>
        <w:t xml:space="preserve">Mương KC: </w:t>
      </w:r>
      <w:r w:rsidRPr="00B414B5">
        <w:rPr>
          <w:rFonts w:ascii="Arial" w:eastAsia="Calibri" w:hAnsi="Arial" w:cs="Arial"/>
          <w:spacing w:val="-3"/>
          <w:sz w:val="22"/>
          <w:szCs w:val="22"/>
          <w:lang w:val="vi-VN" w:eastAsia="vi-VN"/>
        </w:rPr>
        <w:t>Sửa chữa, nâng cấp tuyến mương đá xây cũ đấu nối cuối cống lấy nước hồ Cao Lan, xã Quốc Khánh thành mương bê tông với chiều dài 6.7</w:t>
      </w:r>
      <w:r w:rsidRPr="00B414B5">
        <w:rPr>
          <w:rFonts w:ascii="Arial" w:eastAsia="Calibri" w:hAnsi="Arial" w:cs="Arial"/>
          <w:spacing w:val="-3"/>
          <w:sz w:val="22"/>
          <w:szCs w:val="22"/>
          <w:lang w:val="nl-NL" w:eastAsia="vi-VN"/>
        </w:rPr>
        <w:t>86</w:t>
      </w:r>
      <w:r w:rsidRPr="00B414B5">
        <w:rPr>
          <w:rFonts w:ascii="Arial" w:eastAsia="Calibri" w:hAnsi="Arial" w:cs="Arial"/>
          <w:spacing w:val="-3"/>
          <w:sz w:val="22"/>
          <w:szCs w:val="22"/>
          <w:lang w:val="vi-VN" w:eastAsia="vi-VN"/>
        </w:rPr>
        <w:t>m, độ dốc tối thiểu 0,1%, mặt cắt trong lòng mương (80x80)cm (</w:t>
      </w:r>
      <w:r w:rsidRPr="00B414B5">
        <w:rPr>
          <w:rFonts w:ascii="Arial" w:eastAsia="Calibri" w:hAnsi="Arial" w:cs="Arial"/>
          <w:spacing w:val="-3"/>
          <w:sz w:val="22"/>
          <w:szCs w:val="22"/>
          <w:lang w:val="nl-NL" w:eastAsia="vi-VN"/>
        </w:rPr>
        <w:t>6</w:t>
      </w:r>
      <w:r w:rsidRPr="00B414B5">
        <w:rPr>
          <w:rFonts w:ascii="Arial" w:eastAsia="Calibri" w:hAnsi="Arial" w:cs="Arial"/>
          <w:spacing w:val="-3"/>
          <w:sz w:val="22"/>
          <w:szCs w:val="22"/>
          <w:lang w:val="vi-VN" w:eastAsia="vi-VN"/>
        </w:rPr>
        <w:t xml:space="preserve">0x80)cm và (40x60)cm, </w:t>
      </w:r>
      <w:r w:rsidRPr="00B414B5">
        <w:rPr>
          <w:rFonts w:ascii="Arial" w:eastAsia="Calibri" w:hAnsi="Arial" w:cs="Arial"/>
          <w:sz w:val="22"/>
          <w:szCs w:val="22"/>
          <w:lang w:val="nl-NL"/>
        </w:rPr>
        <w:t xml:space="preserve">thành và đáy mương dày 15cm kết cấu bằng bê tông M200, lớp lót dày 5cm kết cấu bê tông M150. </w:t>
      </w:r>
      <w:r w:rsidRPr="00B414B5">
        <w:rPr>
          <w:rFonts w:ascii="Arial" w:eastAsia="Calibri" w:hAnsi="Arial" w:cs="Arial"/>
          <w:spacing w:val="-3"/>
          <w:sz w:val="22"/>
          <w:szCs w:val="22"/>
          <w:lang w:val="nl-NL" w:eastAsia="vi-VN"/>
        </w:rPr>
        <w:t>Dọc theo chiều dài mương trung bình 10m bố trí 01 khe lún kết cấu bao tải tẩm nhựa đường và bố trí các thanh giằng kết cấu BTCT M200;</w:t>
      </w:r>
      <w:r w:rsidRPr="00B414B5">
        <w:rPr>
          <w:rFonts w:ascii="Arial" w:hAnsi="Arial" w:cs="Arial"/>
          <w:sz w:val="22"/>
          <w:szCs w:val="22"/>
          <w:lang w:val="nl-NL"/>
        </w:rPr>
        <w:t xml:space="preserve"> hai bên thành mương đắp đất, độ chất đất đắp K≥0,85.</w:t>
      </w:r>
      <w:r w:rsidRPr="00B414B5">
        <w:rPr>
          <w:rFonts w:ascii="Arial" w:eastAsia="Calibri" w:hAnsi="Arial" w:cs="Arial"/>
          <w:spacing w:val="-3"/>
          <w:sz w:val="22"/>
          <w:szCs w:val="22"/>
          <w:lang w:val="vi-VN" w:eastAsia="vi-VN"/>
        </w:rPr>
        <w:t xml:space="preserve"> </w:t>
      </w:r>
    </w:p>
    <w:p w14:paraId="0F2584A8"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6"/>
          <w:sz w:val="22"/>
          <w:szCs w:val="22"/>
          <w:lang w:val="nl-NL" w:eastAsia="vi-VN"/>
        </w:rPr>
        <w:t xml:space="preserve">+ </w:t>
      </w:r>
      <w:r w:rsidRPr="00B414B5">
        <w:rPr>
          <w:rFonts w:ascii="Arial" w:eastAsia="Calibri" w:hAnsi="Arial" w:cs="Arial"/>
          <w:spacing w:val="-6"/>
          <w:sz w:val="22"/>
          <w:szCs w:val="22"/>
          <w:lang w:val="vi-VN" w:eastAsia="vi-VN"/>
        </w:rPr>
        <w:t>Các đoạn mương được sửa chữa</w:t>
      </w:r>
      <w:r w:rsidRPr="00B414B5">
        <w:rPr>
          <w:rFonts w:ascii="Arial" w:eastAsia="Calibri" w:hAnsi="Arial" w:cs="Arial"/>
          <w:spacing w:val="-6"/>
          <w:sz w:val="22"/>
          <w:szCs w:val="22"/>
          <w:lang w:val="nl-NL" w:eastAsia="vi-VN"/>
        </w:rPr>
        <w:t>, kiên cố</w:t>
      </w:r>
      <w:r w:rsidRPr="00B414B5">
        <w:rPr>
          <w:rFonts w:ascii="Arial" w:eastAsia="Calibri" w:hAnsi="Arial" w:cs="Arial"/>
          <w:spacing w:val="-6"/>
          <w:sz w:val="22"/>
          <w:szCs w:val="22"/>
          <w:lang w:val="vi-VN" w:eastAsia="vi-VN"/>
        </w:rPr>
        <w:t xml:space="preserve"> có </w:t>
      </w:r>
      <w:r w:rsidRPr="00B414B5">
        <w:rPr>
          <w:rFonts w:ascii="Arial" w:eastAsia="Calibri" w:hAnsi="Arial" w:cs="Arial"/>
          <w:spacing w:val="-6"/>
          <w:sz w:val="22"/>
          <w:szCs w:val="22"/>
          <w:lang w:val="nl-NL" w:eastAsia="vi-VN"/>
        </w:rPr>
        <w:t xml:space="preserve">tổng chiều dài 3.544,9m, </w:t>
      </w:r>
      <w:r w:rsidRPr="00B414B5">
        <w:rPr>
          <w:rFonts w:ascii="Arial" w:eastAsia="Calibri" w:hAnsi="Arial" w:cs="Arial"/>
          <w:spacing w:val="-6"/>
          <w:sz w:val="22"/>
          <w:szCs w:val="22"/>
          <w:lang w:val="vi-VN" w:eastAsia="vi-VN"/>
        </w:rPr>
        <w:t>kích thước</w:t>
      </w:r>
      <w:r w:rsidRPr="00B414B5">
        <w:rPr>
          <w:rFonts w:ascii="Arial" w:eastAsia="Calibri" w:hAnsi="Arial" w:cs="Arial"/>
          <w:spacing w:val="-6"/>
          <w:sz w:val="22"/>
          <w:szCs w:val="22"/>
          <w:lang w:val="nl-NL" w:eastAsia="vi-VN"/>
        </w:rPr>
        <w:t xml:space="preserve"> như sau: </w:t>
      </w:r>
      <w:r w:rsidRPr="00B414B5">
        <w:rPr>
          <w:rFonts w:ascii="Arial" w:eastAsia="Calibri" w:hAnsi="Arial" w:cs="Arial"/>
          <w:spacing w:val="-3"/>
          <w:sz w:val="22"/>
          <w:szCs w:val="22"/>
          <w:lang w:val="nl-NL" w:eastAsia="vi-VN"/>
        </w:rPr>
        <w:t>M</w:t>
      </w:r>
      <w:r w:rsidRPr="00B414B5">
        <w:rPr>
          <w:rFonts w:ascii="Arial" w:eastAsia="Calibri" w:hAnsi="Arial" w:cs="Arial"/>
          <w:spacing w:val="-3"/>
          <w:sz w:val="22"/>
          <w:szCs w:val="22"/>
          <w:lang w:val="vi-VN" w:eastAsia="vi-VN"/>
        </w:rPr>
        <w:t>ặt cắt BxH=(80x80)cm</w:t>
      </w:r>
      <w:r w:rsidRPr="00B414B5">
        <w:rPr>
          <w:rFonts w:ascii="Arial" w:eastAsia="Calibri" w:hAnsi="Arial" w:cs="Arial"/>
          <w:spacing w:val="-3"/>
          <w:sz w:val="22"/>
          <w:szCs w:val="22"/>
          <w:lang w:val="nl-NL" w:eastAsia="vi-VN"/>
        </w:rPr>
        <w:t xml:space="preserve"> dài 1.665,5m; m</w:t>
      </w:r>
      <w:r w:rsidRPr="00B414B5">
        <w:rPr>
          <w:rFonts w:ascii="Arial" w:eastAsia="Calibri" w:hAnsi="Arial" w:cs="Arial"/>
          <w:spacing w:val="-3"/>
          <w:sz w:val="22"/>
          <w:szCs w:val="22"/>
          <w:lang w:val="vi-VN" w:eastAsia="vi-VN"/>
        </w:rPr>
        <w:t>ặt cắt BxH=(</w:t>
      </w:r>
      <w:r w:rsidRPr="00B414B5">
        <w:rPr>
          <w:rFonts w:ascii="Arial" w:eastAsia="Calibri" w:hAnsi="Arial" w:cs="Arial"/>
          <w:spacing w:val="-3"/>
          <w:sz w:val="22"/>
          <w:szCs w:val="22"/>
          <w:lang w:val="nl-NL" w:eastAsia="vi-VN"/>
        </w:rPr>
        <w:t>6</w:t>
      </w:r>
      <w:r w:rsidRPr="00B414B5">
        <w:rPr>
          <w:rFonts w:ascii="Arial" w:eastAsia="Calibri" w:hAnsi="Arial" w:cs="Arial"/>
          <w:spacing w:val="-3"/>
          <w:sz w:val="22"/>
          <w:szCs w:val="22"/>
          <w:lang w:val="vi-VN" w:eastAsia="vi-VN"/>
        </w:rPr>
        <w:t>0x80)cm</w:t>
      </w:r>
      <w:r w:rsidRPr="00B414B5">
        <w:rPr>
          <w:rFonts w:ascii="Arial" w:eastAsia="Calibri" w:hAnsi="Arial" w:cs="Arial"/>
          <w:spacing w:val="-3"/>
          <w:sz w:val="22"/>
          <w:szCs w:val="22"/>
          <w:lang w:val="nl-NL" w:eastAsia="vi-VN"/>
        </w:rPr>
        <w:t xml:space="preserve"> dài 248m và m</w:t>
      </w:r>
      <w:r w:rsidRPr="00B414B5">
        <w:rPr>
          <w:rFonts w:ascii="Arial" w:eastAsia="Calibri" w:hAnsi="Arial" w:cs="Arial"/>
          <w:spacing w:val="-3"/>
          <w:sz w:val="22"/>
          <w:szCs w:val="22"/>
          <w:lang w:val="vi-VN" w:eastAsia="vi-VN"/>
        </w:rPr>
        <w:t>ặt cắt BxH=(</w:t>
      </w:r>
      <w:r w:rsidRPr="00B414B5">
        <w:rPr>
          <w:rFonts w:ascii="Arial" w:eastAsia="Calibri" w:hAnsi="Arial" w:cs="Arial"/>
          <w:spacing w:val="-3"/>
          <w:sz w:val="22"/>
          <w:szCs w:val="22"/>
          <w:lang w:val="nl-NL" w:eastAsia="vi-VN"/>
        </w:rPr>
        <w:t>4</w:t>
      </w:r>
      <w:r w:rsidRPr="00B414B5">
        <w:rPr>
          <w:rFonts w:ascii="Arial" w:eastAsia="Calibri" w:hAnsi="Arial" w:cs="Arial"/>
          <w:spacing w:val="-3"/>
          <w:sz w:val="22"/>
          <w:szCs w:val="22"/>
          <w:lang w:val="vi-VN" w:eastAsia="vi-VN"/>
        </w:rPr>
        <w:t>0x</w:t>
      </w:r>
      <w:r w:rsidRPr="00B414B5">
        <w:rPr>
          <w:rFonts w:ascii="Arial" w:eastAsia="Calibri" w:hAnsi="Arial" w:cs="Arial"/>
          <w:spacing w:val="-3"/>
          <w:sz w:val="22"/>
          <w:szCs w:val="22"/>
          <w:lang w:val="nl-NL" w:eastAsia="vi-VN"/>
        </w:rPr>
        <w:t>6</w:t>
      </w:r>
      <w:r w:rsidRPr="00B414B5">
        <w:rPr>
          <w:rFonts w:ascii="Arial" w:eastAsia="Calibri" w:hAnsi="Arial" w:cs="Arial"/>
          <w:spacing w:val="-3"/>
          <w:sz w:val="22"/>
          <w:szCs w:val="22"/>
          <w:lang w:val="vi-VN" w:eastAsia="vi-VN"/>
        </w:rPr>
        <w:t>0)cm</w:t>
      </w:r>
      <w:r w:rsidRPr="00B414B5">
        <w:rPr>
          <w:rFonts w:ascii="Arial" w:eastAsia="Calibri" w:hAnsi="Arial" w:cs="Arial"/>
          <w:spacing w:val="-3"/>
          <w:sz w:val="22"/>
          <w:szCs w:val="22"/>
          <w:lang w:val="nl-NL" w:eastAsia="vi-VN"/>
        </w:rPr>
        <w:t xml:space="preserve"> dài 1.631,4m;</w:t>
      </w:r>
    </w:p>
    <w:p w14:paraId="2D5ECE24"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6"/>
          <w:sz w:val="22"/>
          <w:szCs w:val="22"/>
          <w:lang w:val="nl-NL" w:eastAsia="vi-VN"/>
        </w:rPr>
        <w:t xml:space="preserve">+ </w:t>
      </w:r>
      <w:r w:rsidRPr="00B414B5">
        <w:rPr>
          <w:rFonts w:ascii="Arial" w:eastAsia="Calibri" w:hAnsi="Arial" w:cs="Arial"/>
          <w:spacing w:val="-6"/>
          <w:sz w:val="22"/>
          <w:szCs w:val="22"/>
          <w:lang w:val="vi-VN" w:eastAsia="vi-VN"/>
        </w:rPr>
        <w:t xml:space="preserve">Các đoạn mương </w:t>
      </w:r>
      <w:r w:rsidRPr="00B414B5">
        <w:rPr>
          <w:rFonts w:ascii="Arial" w:eastAsia="Calibri" w:hAnsi="Arial" w:cs="Arial"/>
          <w:spacing w:val="-6"/>
          <w:sz w:val="22"/>
          <w:szCs w:val="22"/>
          <w:lang w:val="nl-NL" w:eastAsia="vi-VN"/>
        </w:rPr>
        <w:t>giữ nguyên hiện trạng có</w:t>
      </w:r>
      <w:r w:rsidRPr="00B414B5">
        <w:rPr>
          <w:rFonts w:ascii="Arial" w:eastAsia="Calibri" w:hAnsi="Arial" w:cs="Arial"/>
          <w:spacing w:val="-6"/>
          <w:sz w:val="22"/>
          <w:szCs w:val="22"/>
          <w:lang w:val="vi-VN" w:eastAsia="vi-VN"/>
        </w:rPr>
        <w:t xml:space="preserve"> </w:t>
      </w:r>
      <w:r w:rsidRPr="00B414B5">
        <w:rPr>
          <w:rFonts w:ascii="Arial" w:eastAsia="Calibri" w:hAnsi="Arial" w:cs="Arial"/>
          <w:spacing w:val="-6"/>
          <w:sz w:val="22"/>
          <w:szCs w:val="22"/>
          <w:lang w:val="nl-NL" w:eastAsia="vi-VN"/>
        </w:rPr>
        <w:t xml:space="preserve">tổng chiều dài 1.245,1m, </w:t>
      </w:r>
      <w:r w:rsidRPr="00B414B5">
        <w:rPr>
          <w:rFonts w:ascii="Arial" w:eastAsia="Calibri" w:hAnsi="Arial" w:cs="Arial"/>
          <w:spacing w:val="-6"/>
          <w:sz w:val="22"/>
          <w:szCs w:val="22"/>
          <w:lang w:val="vi-VN" w:eastAsia="vi-VN"/>
        </w:rPr>
        <w:t>kích thước</w:t>
      </w:r>
      <w:r w:rsidRPr="00B414B5">
        <w:rPr>
          <w:rFonts w:ascii="Arial" w:eastAsia="Calibri" w:hAnsi="Arial" w:cs="Arial"/>
          <w:spacing w:val="-6"/>
          <w:sz w:val="22"/>
          <w:szCs w:val="22"/>
          <w:lang w:val="nl-NL" w:eastAsia="vi-VN"/>
        </w:rPr>
        <w:t xml:space="preserve"> như sau: </w:t>
      </w:r>
      <w:r w:rsidRPr="00B414B5">
        <w:rPr>
          <w:rFonts w:ascii="Arial" w:eastAsia="Calibri" w:hAnsi="Arial" w:cs="Arial"/>
          <w:spacing w:val="-3"/>
          <w:sz w:val="22"/>
          <w:szCs w:val="22"/>
          <w:lang w:val="nl-NL" w:eastAsia="vi-VN"/>
        </w:rPr>
        <w:t>M</w:t>
      </w:r>
      <w:r w:rsidRPr="00B414B5">
        <w:rPr>
          <w:rFonts w:ascii="Arial" w:eastAsia="Calibri" w:hAnsi="Arial" w:cs="Arial"/>
          <w:spacing w:val="-3"/>
          <w:sz w:val="22"/>
          <w:szCs w:val="22"/>
          <w:lang w:val="vi-VN" w:eastAsia="vi-VN"/>
        </w:rPr>
        <w:t>ặt cắt BxH=(</w:t>
      </w:r>
      <w:r w:rsidRPr="00B414B5">
        <w:rPr>
          <w:rFonts w:ascii="Arial" w:eastAsia="Calibri" w:hAnsi="Arial" w:cs="Arial"/>
          <w:spacing w:val="-3"/>
          <w:sz w:val="22"/>
          <w:szCs w:val="22"/>
          <w:lang w:val="nl-NL" w:eastAsia="vi-VN"/>
        </w:rPr>
        <w:t>120</w:t>
      </w:r>
      <w:r w:rsidRPr="00B414B5">
        <w:rPr>
          <w:rFonts w:ascii="Arial" w:eastAsia="Calibri" w:hAnsi="Arial" w:cs="Arial"/>
          <w:spacing w:val="-3"/>
          <w:sz w:val="22"/>
          <w:szCs w:val="22"/>
          <w:lang w:val="vi-VN" w:eastAsia="vi-VN"/>
        </w:rPr>
        <w:t>x80)cm</w:t>
      </w:r>
      <w:r w:rsidRPr="00B414B5">
        <w:rPr>
          <w:rFonts w:ascii="Arial" w:eastAsia="Calibri" w:hAnsi="Arial" w:cs="Arial"/>
          <w:spacing w:val="-3"/>
          <w:sz w:val="22"/>
          <w:szCs w:val="22"/>
          <w:lang w:val="nl-NL" w:eastAsia="vi-VN"/>
        </w:rPr>
        <w:t xml:space="preserve"> dài 45m; m</w:t>
      </w:r>
      <w:r w:rsidRPr="00B414B5">
        <w:rPr>
          <w:rFonts w:ascii="Arial" w:eastAsia="Calibri" w:hAnsi="Arial" w:cs="Arial"/>
          <w:spacing w:val="-3"/>
          <w:sz w:val="22"/>
          <w:szCs w:val="22"/>
          <w:lang w:val="vi-VN" w:eastAsia="vi-VN"/>
        </w:rPr>
        <w:t>ặt cắt BxH=(</w:t>
      </w:r>
      <w:r w:rsidRPr="00B414B5">
        <w:rPr>
          <w:rFonts w:ascii="Arial" w:eastAsia="Calibri" w:hAnsi="Arial" w:cs="Arial"/>
          <w:spacing w:val="-3"/>
          <w:sz w:val="22"/>
          <w:szCs w:val="22"/>
          <w:lang w:val="nl-NL" w:eastAsia="vi-VN"/>
        </w:rPr>
        <w:t>80</w:t>
      </w:r>
      <w:r w:rsidRPr="00B414B5">
        <w:rPr>
          <w:rFonts w:ascii="Arial" w:eastAsia="Calibri" w:hAnsi="Arial" w:cs="Arial"/>
          <w:spacing w:val="-3"/>
          <w:sz w:val="22"/>
          <w:szCs w:val="22"/>
          <w:lang w:val="vi-VN" w:eastAsia="vi-VN"/>
        </w:rPr>
        <w:t>x80)cm</w:t>
      </w:r>
      <w:r w:rsidRPr="00B414B5">
        <w:rPr>
          <w:rFonts w:ascii="Arial" w:eastAsia="Calibri" w:hAnsi="Arial" w:cs="Arial"/>
          <w:spacing w:val="-3"/>
          <w:sz w:val="22"/>
          <w:szCs w:val="22"/>
          <w:lang w:val="nl-NL" w:eastAsia="vi-VN"/>
        </w:rPr>
        <w:t xml:space="preserve"> dài 489,5m và m</w:t>
      </w:r>
      <w:r w:rsidRPr="00B414B5">
        <w:rPr>
          <w:rFonts w:ascii="Arial" w:eastAsia="Calibri" w:hAnsi="Arial" w:cs="Arial"/>
          <w:spacing w:val="-3"/>
          <w:sz w:val="22"/>
          <w:szCs w:val="22"/>
          <w:lang w:val="vi-VN" w:eastAsia="vi-VN"/>
        </w:rPr>
        <w:t>ặt cắt BxH=(</w:t>
      </w:r>
      <w:r w:rsidRPr="00B414B5">
        <w:rPr>
          <w:rFonts w:ascii="Arial" w:eastAsia="Calibri" w:hAnsi="Arial" w:cs="Arial"/>
          <w:spacing w:val="-3"/>
          <w:sz w:val="22"/>
          <w:szCs w:val="22"/>
          <w:lang w:val="nl-NL" w:eastAsia="vi-VN"/>
        </w:rPr>
        <w:t>60</w:t>
      </w:r>
      <w:r w:rsidRPr="00B414B5">
        <w:rPr>
          <w:rFonts w:ascii="Arial" w:eastAsia="Calibri" w:hAnsi="Arial" w:cs="Arial"/>
          <w:spacing w:val="-3"/>
          <w:sz w:val="22"/>
          <w:szCs w:val="22"/>
          <w:lang w:val="vi-VN" w:eastAsia="vi-VN"/>
        </w:rPr>
        <w:t>x80)cm</w:t>
      </w:r>
      <w:r w:rsidRPr="00B414B5">
        <w:rPr>
          <w:rFonts w:ascii="Arial" w:eastAsia="Calibri" w:hAnsi="Arial" w:cs="Arial"/>
          <w:spacing w:val="-3"/>
          <w:sz w:val="22"/>
          <w:szCs w:val="22"/>
          <w:lang w:val="nl-NL" w:eastAsia="vi-VN"/>
        </w:rPr>
        <w:t xml:space="preserve"> dài 710,6m;</w:t>
      </w:r>
    </w:p>
    <w:p w14:paraId="2916FBE5" w14:textId="77777777" w:rsidR="00CD7263" w:rsidRPr="00B414B5" w:rsidRDefault="00CD7263" w:rsidP="00CD7263">
      <w:pPr>
        <w:spacing w:after="120"/>
        <w:ind w:firstLine="720"/>
        <w:rPr>
          <w:rFonts w:ascii="Arial" w:eastAsia="Calibri" w:hAnsi="Arial" w:cs="Arial"/>
          <w:spacing w:val="-6"/>
          <w:sz w:val="22"/>
          <w:szCs w:val="22"/>
          <w:lang w:val="nl-NL" w:eastAsia="vi-VN"/>
        </w:rPr>
      </w:pPr>
      <w:r w:rsidRPr="00B414B5">
        <w:rPr>
          <w:rFonts w:ascii="Arial" w:eastAsia="Calibri" w:hAnsi="Arial" w:cs="Arial"/>
          <w:spacing w:val="-6"/>
          <w:sz w:val="22"/>
          <w:szCs w:val="22"/>
          <w:lang w:val="nl-NL" w:eastAsia="vi-VN"/>
        </w:rPr>
        <w:t xml:space="preserve">+ </w:t>
      </w:r>
      <w:r w:rsidRPr="00B414B5">
        <w:rPr>
          <w:rFonts w:ascii="Arial" w:eastAsia="Calibri" w:hAnsi="Arial" w:cs="Arial"/>
          <w:spacing w:val="-6"/>
          <w:sz w:val="22"/>
          <w:szCs w:val="22"/>
          <w:lang w:val="vi-VN" w:eastAsia="vi-VN"/>
        </w:rPr>
        <w:t xml:space="preserve">Các </w:t>
      </w:r>
      <w:r w:rsidRPr="00B414B5">
        <w:rPr>
          <w:rFonts w:ascii="Arial" w:eastAsia="Calibri" w:hAnsi="Arial" w:cs="Arial"/>
          <w:spacing w:val="-6"/>
          <w:sz w:val="22"/>
          <w:szCs w:val="22"/>
          <w:lang w:val="nl-NL" w:eastAsia="vi-VN"/>
        </w:rPr>
        <w:t>cầu máng, Tuy Nen</w:t>
      </w:r>
      <w:r w:rsidRPr="00B414B5">
        <w:rPr>
          <w:rFonts w:ascii="Arial" w:eastAsia="Calibri" w:hAnsi="Arial" w:cs="Arial"/>
          <w:spacing w:val="-6"/>
          <w:sz w:val="22"/>
          <w:szCs w:val="22"/>
          <w:lang w:val="vi-VN" w:eastAsia="vi-VN"/>
        </w:rPr>
        <w:t xml:space="preserve"> </w:t>
      </w:r>
      <w:r w:rsidRPr="00B414B5">
        <w:rPr>
          <w:rFonts w:ascii="Arial" w:eastAsia="Calibri" w:hAnsi="Arial" w:cs="Arial"/>
          <w:spacing w:val="-6"/>
          <w:sz w:val="22"/>
          <w:szCs w:val="22"/>
          <w:lang w:val="nl-NL" w:eastAsia="vi-VN"/>
        </w:rPr>
        <w:t>sửa chữa và giữ nguyên hiện trạng có</w:t>
      </w:r>
      <w:r w:rsidRPr="00B414B5">
        <w:rPr>
          <w:rFonts w:ascii="Arial" w:eastAsia="Calibri" w:hAnsi="Arial" w:cs="Arial"/>
          <w:spacing w:val="-6"/>
          <w:sz w:val="22"/>
          <w:szCs w:val="22"/>
          <w:lang w:val="vi-VN" w:eastAsia="vi-VN"/>
        </w:rPr>
        <w:t xml:space="preserve"> </w:t>
      </w:r>
      <w:r w:rsidRPr="00B414B5">
        <w:rPr>
          <w:rFonts w:ascii="Arial" w:eastAsia="Calibri" w:hAnsi="Arial" w:cs="Arial"/>
          <w:spacing w:val="-6"/>
          <w:sz w:val="22"/>
          <w:szCs w:val="22"/>
          <w:lang w:val="nl-NL" w:eastAsia="vi-VN"/>
        </w:rPr>
        <w:t xml:space="preserve">tổng chiều dài 1.996m, </w:t>
      </w:r>
      <w:r w:rsidRPr="00B414B5">
        <w:rPr>
          <w:rFonts w:ascii="Arial" w:eastAsia="Calibri" w:hAnsi="Arial" w:cs="Arial"/>
          <w:spacing w:val="-6"/>
          <w:sz w:val="22"/>
          <w:szCs w:val="22"/>
          <w:lang w:val="vi-VN" w:eastAsia="vi-VN"/>
        </w:rPr>
        <w:t>kích thước</w:t>
      </w:r>
      <w:r w:rsidRPr="00B414B5">
        <w:rPr>
          <w:rFonts w:ascii="Arial" w:eastAsia="Calibri" w:hAnsi="Arial" w:cs="Arial"/>
          <w:spacing w:val="-6"/>
          <w:sz w:val="22"/>
          <w:szCs w:val="22"/>
          <w:lang w:val="nl-NL" w:eastAsia="vi-VN"/>
        </w:rPr>
        <w:t xml:space="preserve"> như sau: </w:t>
      </w:r>
    </w:p>
    <w:p w14:paraId="71CA383C"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1 dài 78m mặt cắt BxH=(60x80)cm giữ nguyên hiện trạng;</w:t>
      </w:r>
    </w:p>
    <w:p w14:paraId="75DC50E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2 dài 58,5m mặt cắt BxH=(60x80)cm sửa chữa thay 02 khớp nối bằng khớp nối PVC KN92;</w:t>
      </w:r>
    </w:p>
    <w:p w14:paraId="2018988B"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2A dài 7,5m mặt cắt BxH=(80x80)cm giữ nguyên hiện trạng;</w:t>
      </w:r>
    </w:p>
    <w:p w14:paraId="6AA0D241"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3 dài 55,5m mặt cắt BxH=(80x80)cm giữ nguyên hiện trạng;</w:t>
      </w:r>
    </w:p>
    <w:p w14:paraId="36AEE593"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4 dài 24m mặt cắt BxH=(80x80)cm giữ nguyên hiện trạng;</w:t>
      </w:r>
    </w:p>
    <w:p w14:paraId="6EAA09B2"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Tuy Nen dài 450m giữ nguyên hiện trạng;</w:t>
      </w:r>
    </w:p>
    <w:p w14:paraId="0C42F4F1"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5 dài 456,5m mặt cắt BxH=(60x80)cm sửa chữa thay 13 khớp nối bằng khớp nối PVC KN92;</w:t>
      </w:r>
    </w:p>
    <w:p w14:paraId="7FBB7E04"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6 dài 420,5m mặt cắt BxH=(60x80)cm sửa chữa thay 14 khớp nối bằng khớp nối PVC KN92;</w:t>
      </w:r>
    </w:p>
    <w:p w14:paraId="56DE4FB2" w14:textId="77777777" w:rsidR="00CD7263" w:rsidRPr="00B414B5" w:rsidRDefault="00CD7263" w:rsidP="00CD7263">
      <w:pPr>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Cầu máng số 7A dài 158m mặt cắt BxH=(60x80)cm sửa chữa thay 09 khớp nối bằng khớp nối PVC KN92 và phá dỡ làm mới 02 nhịp đầu cầu máng, mặt cắt BxH=60x80cm, kết cấu bê tông M200 dày 10cm, đầu cầu máng làm mố giữ, giữa 2 nhịp làm 01 trụ chữ I cào 3m và 01 trụ chữ H cao 5m, kết cấu trụ bê tông cốt thép M200;</w:t>
      </w:r>
    </w:p>
    <w:p w14:paraId="29A43D67"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Cầu máng số 7B dài 17m mặt cắt BxH=(80x80)cm sửa chữa thay 01 khớp nối bằng khớp nối PVC KN92;</w:t>
      </w:r>
    </w:p>
    <w:p w14:paraId="1CD454D0" w14:textId="77777777" w:rsidR="00CD7263" w:rsidRPr="00B414B5" w:rsidRDefault="00CD7263" w:rsidP="00CD7263">
      <w:pPr>
        <w:spacing w:after="120"/>
        <w:ind w:firstLine="720"/>
        <w:rPr>
          <w:rFonts w:ascii="Arial" w:eastAsia="Calibri" w:hAnsi="Arial" w:cs="Arial"/>
          <w:sz w:val="22"/>
          <w:szCs w:val="22"/>
          <w:lang w:val="nl-NL" w:eastAsia="vi-VN"/>
        </w:rPr>
      </w:pPr>
      <w:r w:rsidRPr="00B414B5">
        <w:rPr>
          <w:rFonts w:ascii="Arial" w:eastAsia="Calibri" w:hAnsi="Arial" w:cs="Arial"/>
          <w:sz w:val="22"/>
          <w:szCs w:val="22"/>
          <w:lang w:val="nl-NL" w:eastAsia="vi-VN"/>
        </w:rPr>
        <w:t>++ Cầu máng số 8 dài 270,5m mặt cắt BxH=(60x80)cm sửa chữa thay 05 khớp nối bằng khớp nối PVC KN92 và phá dỡ làm mới 03 nhịp đầu cầu máng, mặt cắt BxH=60x80cm, kết cấu bê tông M200 dày 10cm, đầu cầu máng làm mố giữ, giữa 3 nhịp làm 01 trụ chữ I cào 3m và 01 trụ chữ A cao 6m, kết cấu trụ bê tông cốt thép M200.</w:t>
      </w:r>
    </w:p>
    <w:p w14:paraId="18C6727A"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C</w:t>
      </w:r>
      <w:r w:rsidRPr="00B414B5">
        <w:rPr>
          <w:rFonts w:ascii="Arial" w:eastAsia="Calibri" w:hAnsi="Arial" w:cs="Arial"/>
          <w:spacing w:val="-3"/>
          <w:sz w:val="22"/>
          <w:szCs w:val="22"/>
          <w:lang w:val="nl-NL" w:eastAsia="vi-VN"/>
        </w:rPr>
        <w:t>ác c</w:t>
      </w:r>
      <w:r w:rsidRPr="00B414B5">
        <w:rPr>
          <w:rFonts w:ascii="Arial" w:eastAsia="Calibri" w:hAnsi="Arial" w:cs="Arial"/>
          <w:spacing w:val="-3"/>
          <w:sz w:val="22"/>
          <w:szCs w:val="22"/>
          <w:lang w:val="vi-VN" w:eastAsia="vi-VN"/>
        </w:rPr>
        <w:t>ông trình phụ trên mương:</w:t>
      </w:r>
    </w:p>
    <w:p w14:paraId="10226DAB"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Trên mương bố trí 03 cửa phân nước lần lượt tại các cọc KC68, KC134, KC137, cửa phân nước  điều tiết đóng mở bằng cánh cửa giá đỡ và máy nâng V1;</w:t>
      </w:r>
    </w:p>
    <w:p w14:paraId="13D5E734" w14:textId="77777777" w:rsidR="00CD7263" w:rsidRPr="00B414B5" w:rsidRDefault="00CD7263" w:rsidP="00CD7263">
      <w:pPr>
        <w:widowControl w:val="0"/>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Bố trí 01 cống qua đường L=11m tại cọc KC14 đến KC15 kết cấu thành và đáy bê tông M200 dày 20cm, trên đậy tấm đan 50x100x15cm, kết cấu BTCT M200;</w:t>
      </w:r>
    </w:p>
    <w:p w14:paraId="10138492" w14:textId="77777777" w:rsidR="00CD7263" w:rsidRPr="00B414B5" w:rsidRDefault="00CD7263" w:rsidP="00CD7263">
      <w:pPr>
        <w:widowControl w:val="0"/>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xml:space="preserve">+ Trên mương bố trí 2 tràn vượt mương tại KC150 và KC156, kết cấu thành và đáy bê tông M200 dày 15cm, trên đậy tấm đan 50x70x8cm, kết cấu bê tông cốt thép M200;  </w:t>
      </w:r>
    </w:p>
    <w:p w14:paraId="57D17DE0" w14:textId="77777777" w:rsidR="00CD7263" w:rsidRPr="00B414B5" w:rsidRDefault="00CD7263" w:rsidP="00CD7263">
      <w:pPr>
        <w:spacing w:after="120"/>
        <w:ind w:firstLine="720"/>
        <w:rPr>
          <w:rFonts w:ascii="Arial" w:hAnsi="Arial" w:cs="Arial"/>
          <w:sz w:val="22"/>
          <w:szCs w:val="22"/>
          <w:lang w:val="nl-NL" w:eastAsia="x-none"/>
        </w:rPr>
      </w:pPr>
      <w:r w:rsidRPr="00B414B5">
        <w:rPr>
          <w:rFonts w:ascii="Arial" w:hAnsi="Arial" w:cs="Arial"/>
          <w:sz w:val="22"/>
          <w:szCs w:val="22"/>
          <w:lang w:val="nl-NL"/>
        </w:rPr>
        <w:lastRenderedPageBreak/>
        <w:t xml:space="preserve">+ Trên mương </w:t>
      </w:r>
      <w:r w:rsidRPr="00B414B5">
        <w:rPr>
          <w:rFonts w:ascii="Arial" w:hAnsi="Arial" w:cs="Arial"/>
          <w:sz w:val="22"/>
          <w:szCs w:val="22"/>
          <w:lang w:val="nl-NL" w:eastAsia="x-none"/>
        </w:rPr>
        <w:t>bố trí 8 cống tưới bằng ống HDPE D90 PN6, cống tưới lắp đặt khe phai thép C5 (50x32x44)mm để điều tiết nước; mố đỡ ống kích thước (20x40x40)cm kết cấu bằng bê tông M200.</w:t>
      </w:r>
    </w:p>
    <w:p w14:paraId="1AD6D3FE" w14:textId="77777777" w:rsidR="00CD7263" w:rsidRPr="00B414B5" w:rsidRDefault="00CD7263" w:rsidP="00CD7263">
      <w:pPr>
        <w:spacing w:after="120"/>
        <w:ind w:firstLine="720"/>
        <w:rPr>
          <w:rFonts w:ascii="Arial" w:eastAsia="Calibri" w:hAnsi="Arial" w:cs="Arial"/>
          <w:spacing w:val="-3"/>
          <w:sz w:val="22"/>
          <w:szCs w:val="22"/>
          <w:lang w:val="nl-NL" w:eastAsia="vi-VN"/>
        </w:rPr>
      </w:pPr>
      <w:r w:rsidRPr="00B414B5">
        <w:rPr>
          <w:rFonts w:ascii="Arial" w:eastAsia="Calibri" w:hAnsi="Arial" w:cs="Arial"/>
          <w:spacing w:val="-3"/>
          <w:sz w:val="22"/>
          <w:szCs w:val="22"/>
          <w:lang w:val="nl-NL" w:eastAsia="vi-VN"/>
        </w:rPr>
        <w:t>+ Đặt tấm đan kết cấu BTCT M200 tại 16 vị trí với tổng chiều dài 625,5m, tấm đan kích thước (50x100x8)cm và (50x70x8)cm.</w:t>
      </w:r>
    </w:p>
    <w:p w14:paraId="3E8F740A" w14:textId="77777777" w:rsidR="00CD7263" w:rsidRPr="00B414B5" w:rsidRDefault="00CD7263" w:rsidP="00CD7263">
      <w:pPr>
        <w:spacing w:after="120"/>
        <w:ind w:firstLine="720"/>
        <w:rPr>
          <w:rFonts w:ascii="Arial" w:hAnsi="Arial" w:cs="Arial"/>
          <w:b/>
          <w:i/>
          <w:spacing w:val="-3"/>
          <w:sz w:val="22"/>
          <w:szCs w:val="22"/>
          <w:lang w:val="vi-VN" w:eastAsia="vi-VN"/>
        </w:rPr>
      </w:pPr>
      <w:r w:rsidRPr="00B414B5">
        <w:rPr>
          <w:rFonts w:ascii="Arial" w:hAnsi="Arial" w:cs="Arial"/>
          <w:b/>
          <w:i/>
          <w:spacing w:val="-3"/>
          <w:sz w:val="22"/>
          <w:szCs w:val="22"/>
          <w:lang w:val="vi-VN" w:eastAsia="vi-VN"/>
        </w:rPr>
        <w:t>2.4.14. Hồ chứa nước Slam Kha, xã Đề Thám</w:t>
      </w:r>
    </w:p>
    <w:p w14:paraId="20638963"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Đập đất: Thiết kế theo Tiêu chuẩn Quốc Gia TCVN 8216:2018 Công trình thuỷ lợi-Thiết kế đập đất đầm nén; chiều cao lớn nhất đập H</w:t>
      </w:r>
      <w:r w:rsidRPr="00B414B5">
        <w:rPr>
          <w:rFonts w:ascii="Arial" w:eastAsia="Calibri" w:hAnsi="Arial" w:cs="Arial"/>
          <w:spacing w:val="-3"/>
          <w:sz w:val="22"/>
          <w:szCs w:val="22"/>
          <w:vertAlign w:val="subscript"/>
          <w:lang w:val="vi-VN" w:eastAsia="vi-VN"/>
        </w:rPr>
        <w:t>max</w:t>
      </w:r>
      <w:r w:rsidRPr="00B414B5">
        <w:rPr>
          <w:rFonts w:ascii="Arial" w:eastAsia="Calibri" w:hAnsi="Arial" w:cs="Arial"/>
          <w:spacing w:val="-3"/>
          <w:sz w:val="22"/>
          <w:szCs w:val="22"/>
          <w:lang w:val="vi-VN" w:eastAsia="vi-VN"/>
        </w:rPr>
        <w:t xml:space="preserve"> = 10,0m;</w:t>
      </w:r>
    </w:p>
    <w:p w14:paraId="259A6811"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Đỉnh đập: chiều dài đỉnh đập (gồm cả tràn) 62,30m, chiều rộng mặt đỉnh đập B=5,0m được gia cố bảo vệ bằng kết cấu bê tông M200 dày 20cm, đáy lót bê tông M150, cao trình đỉnh đập +297,50m;</w:t>
      </w:r>
    </w:p>
    <w:p w14:paraId="2F972A7F"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Mái thượng lưu: Hệ số mái thiết kế m</w:t>
      </w:r>
      <w:r w:rsidRPr="00B414B5">
        <w:rPr>
          <w:rFonts w:ascii="Arial" w:eastAsia="Calibri" w:hAnsi="Arial" w:cs="Arial"/>
          <w:spacing w:val="-3"/>
          <w:sz w:val="22"/>
          <w:szCs w:val="22"/>
          <w:vertAlign w:val="subscript"/>
          <w:lang w:val="vi-VN" w:eastAsia="vi-VN"/>
        </w:rPr>
        <w:t>TL</w:t>
      </w:r>
      <w:r w:rsidRPr="00B414B5">
        <w:rPr>
          <w:rFonts w:ascii="Arial" w:eastAsia="Calibri" w:hAnsi="Arial" w:cs="Arial"/>
          <w:spacing w:val="-3"/>
          <w:sz w:val="22"/>
          <w:szCs w:val="22"/>
          <w:lang w:val="vi-VN" w:eastAsia="vi-VN"/>
        </w:rPr>
        <w:t>=2,50, gia cố bảo vệ mái thượng lưu bằng kết cấu tấm bê tông M200 dày 10cm, đáy lót bê tông M150 dày 5cm, tại vị trí giữa các tấm bê tông đặt các lỗ giảm áp PVC D34.</w:t>
      </w:r>
    </w:p>
    <w:p w14:paraId="55460734"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Mái hạ lưu: Hệ số mái thiết kế m</w:t>
      </w:r>
      <w:r w:rsidRPr="00B414B5">
        <w:rPr>
          <w:rFonts w:ascii="Arial" w:eastAsia="Calibri" w:hAnsi="Arial" w:cs="Arial"/>
          <w:spacing w:val="-3"/>
          <w:sz w:val="22"/>
          <w:szCs w:val="22"/>
          <w:vertAlign w:val="subscript"/>
          <w:lang w:val="vi-VN" w:eastAsia="vi-VN"/>
        </w:rPr>
        <w:t>hl</w:t>
      </w:r>
      <w:r w:rsidRPr="00B414B5">
        <w:rPr>
          <w:rFonts w:ascii="Arial" w:eastAsia="Calibri" w:hAnsi="Arial" w:cs="Arial"/>
          <w:spacing w:val="-3"/>
          <w:sz w:val="22"/>
          <w:szCs w:val="22"/>
          <w:lang w:val="vi-VN" w:eastAsia="vi-VN"/>
        </w:rPr>
        <w:t>=2,25; trồng cỏ toàn bộ mái hạ lưu, chân mái đập hạ lưu bố trí lăng trụ thoát nước, kết cấu đá hộc xếp khan, dài 10,2m, cao trình đỉnh lăng trụ thoát nước +288,0m. Mái hạ lưu bố trí các rãnh thoát nước mặt cắt hình chữ nhật, kích thước (20x20)cm, kết cấu bê tông M200.</w:t>
      </w:r>
    </w:p>
    <w:p w14:paraId="7A8F3126"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Làm bậc lên xuống mái thượng và hạ lưu đập rộng 1m, kết cấu bê tông M200, dưới lót bê tông M150; bố trí hàng cột thủy trí theo dõi mực nước theo bậc lên xuống thượng lưu.</w:t>
      </w:r>
    </w:p>
    <w:p w14:paraId="625D8825"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xml:space="preserve">+ Khoan phụt tăng cường chống thấm thân đập: Để giảm lưu lượng nước thấm qua thân đập biện pháp khoan phụt xử lý chống thấm theo tiêu chuẩn TCVN8645:2019 khoan phụt xi măng-sét hai hàng trên đỉnh đập, các lỗ khoan phụt hàng thứ 2 bố trí so le với các lỗ khoan phụt thứ nhất, bán kính xâm lấn giữa hai lỗ khoan hai hàng khoan là 1,5m. </w:t>
      </w:r>
    </w:p>
    <w:p w14:paraId="393CF1B2"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xml:space="preserve">- Cống lấy nước: Làm mới toàn bộ cống lấy nước, kết cấu ống thép đường kính D400mm bọc bê tông cốt thép M200. </w:t>
      </w:r>
    </w:p>
    <w:p w14:paraId="721115F9"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Đầu cống: Cửa hướng dòng đầu cống đặt tại cao trình +288,55m,  kết cấu bê tông M200, đáy lót bê tông M150.</w:t>
      </w:r>
    </w:p>
    <w:p w14:paraId="1484E945"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Cửa lấy nước đầu cống kết cấu bằng BTCT M200 kích thước 2,6x2,6m có bố trí hèm phai, lưới chắn rác; bên trên đặt 04 trụ tháp van kích thước 25x25cm, chiều cao mỗi trụ 6,8m, trung bình cứ 2m chiều cao bố trí một thanh giằng ngang 20x20cm; sàn tháp van kích thước 4,9mx4,9m (phần rộng nhất), dày 10cm kết cấu bê tông cốt thép M200; đặt máy nâng V2 trong nhà che van, xung quanh bố trí lan can, tay vịn bằng bê tông cốt thép M200; Làm nhà che van hình bát giác, kết cấu gạch xây M75, trát vữa M75, trên đổ trần bê tông cốt thép M200 và lớp mái tôn dày 0,4mm.</w:t>
      </w:r>
    </w:p>
    <w:p w14:paraId="49F5C0A0" w14:textId="77777777" w:rsidR="00CD7263" w:rsidRPr="00B414B5" w:rsidRDefault="00CD7263" w:rsidP="00CD7263">
      <w:pPr>
        <w:widowControl w:val="0"/>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Cầu công tác dài L=17,2m, rộng 1m, được chia làm 02 nhịp dài L=8,6m, kết cấu bê tông cốt thép M200.  Đầu cầu công tác được đặt tại mặt đỉnh đập, giữa 2 nhịp  bố trí 01 trụ đỡ chữ H, chiều cao trụ là H = 5,75m, kết cấu trụ bê tông cốt thép M200.</w:t>
      </w:r>
    </w:p>
    <w:p w14:paraId="73EB9BAE"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xml:space="preserve">+ Thân cống: Cao trình đầu thân cống đặt tại  288,25m, chiều dài cống 44,4m, độ dốc đáy cống i=0,0225. Sử dụng ống thép đường kính D400, phía ngoài bọc bê tông cốt thép M200 dày 20-25cm, đáy lót bê tông M150 dày 10cm. </w:t>
      </w:r>
    </w:p>
    <w:p w14:paraId="30C04F15" w14:textId="77777777" w:rsidR="00CD7263" w:rsidRPr="00B414B5" w:rsidRDefault="00CD7263" w:rsidP="00CD7263">
      <w:pPr>
        <w:spacing w:after="120"/>
        <w:ind w:firstLine="720"/>
        <w:rPr>
          <w:rFonts w:ascii="Arial" w:eastAsia="Calibri" w:hAnsi="Arial" w:cs="Arial"/>
          <w:sz w:val="22"/>
          <w:szCs w:val="22"/>
          <w:lang w:val="vi-VN"/>
        </w:rPr>
      </w:pPr>
      <w:r w:rsidRPr="00B414B5">
        <w:rPr>
          <w:rFonts w:ascii="Arial" w:eastAsia="Calibri" w:hAnsi="Arial" w:cs="Arial"/>
          <w:sz w:val="22"/>
          <w:szCs w:val="22"/>
          <w:lang w:val="vi-VN"/>
        </w:rPr>
        <w:t>Nhà van hạ lưu kích thước 3,0x3,0m có cấu tạo móng bè BTCT M200, phía trên là nhà kết cấu tường gạch và đổ mái bằng có ốp tôn chống nóng, bên trong nhà van bố trí sàn công tác và 02 van chặn điều tiết nước qua mương và đường ống cấp nước tưới công nghệ cao.</w:t>
      </w:r>
    </w:p>
    <w:p w14:paraId="5CA6AF9F" w14:textId="77777777" w:rsidR="00CD7263" w:rsidRPr="00B414B5" w:rsidRDefault="00CD7263" w:rsidP="00CD7263">
      <w:pPr>
        <w:spacing w:after="120"/>
        <w:ind w:firstLine="720"/>
        <w:rPr>
          <w:rFonts w:ascii="Arial" w:eastAsia="Calibri" w:hAnsi="Arial" w:cs="Arial"/>
          <w:sz w:val="22"/>
          <w:szCs w:val="22"/>
          <w:lang w:val="vi-VN"/>
        </w:rPr>
      </w:pPr>
      <w:r w:rsidRPr="00B414B5">
        <w:rPr>
          <w:rFonts w:ascii="Arial" w:eastAsia="Calibri" w:hAnsi="Arial" w:cs="Arial"/>
          <w:sz w:val="22"/>
          <w:szCs w:val="22"/>
          <w:lang w:val="vi-VN"/>
        </w:rPr>
        <w:t xml:space="preserve">+ Cửa ra: là bể tiêu năng kích thước 2,5x1,9m chiều cao thay đổi từ 1,4-2,55m có kết cấu BTCT M200; sau bể tiêu năng nối tiếp kênh dẫn nước mặt cắt BxH=30x40cm dài 8m, kết cấu thành và đáy mương bê tông M200 dày 10cm, đáy lót bê tông M150 dày 5cm. </w:t>
      </w:r>
    </w:p>
    <w:p w14:paraId="01AC3C2F"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lastRenderedPageBreak/>
        <w:t>- Tràn xả lũ: Hình thức tràn dọc, tự động điều tiết.</w:t>
      </w:r>
    </w:p>
    <w:p w14:paraId="478D8D3F"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Đoạn cửa vào kết hợp tường hướng dòng: Làm mới 02 tường hướng dòng kết cấu BTCT  M200, đáy lót bê tông M150 dày 10cm, trên thân tường bố trí ống lọc thoát nước PVC D34; gia cố sân cửa vào ngưỡng tràn với chiều dài 5m, bề rộng sân từ 5,4÷2,5m, kết cấu BTCT M200 dày 20cm, đáy lót bê tông M150 dày 10cm.</w:t>
      </w:r>
    </w:p>
    <w:p w14:paraId="1C70903E"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Cầu qua tràn: Làm mới cầu qua tràn với chiều rộng mặt cầu (theo chiều dòng chảy) B=4+2x0,25m, chiều dài cầu 3,3m, kết cấu bê tông cốt thép M300 dày 0,2m, trên thành cầu bố trí trụ lan can kết cấu bê tông M200, 2 đầu cầu bố trí 02 mố đỡ kết hợp kênh dẫn kết cấu bê tông cốt thép M200, đáy lót bê tông M150 dày 10cm.</w:t>
      </w:r>
    </w:p>
    <w:p w14:paraId="255A69A6"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Dốc tràn: Làm mới dốc tràn với bề rộng 2,5m, chiều dài 59,75m (theo phương ngang) chia làm 6 nhịp, thành, đáy dày 20cm kết cấu bê tông cốt thép M200, đáy lót bê tông M150 dày 10cm; trên thân tường tràn bố trí ống thoát nước PVC D34, khoảng cách giữa các ống a=1m.</w:t>
      </w:r>
    </w:p>
    <w:p w14:paraId="1893D7F4"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Bể tiêu năng: Làm mới bể tiêu năng tại vị trí cuối dốc tràn, chiều rộng bể B=2,5m, chiều cao bể H=2,7m, chiều sâu đào bể D=0,8m, chiều dài bể L=7,5m, kết cấu bê tông cốt thép M200 dày 30cm, đáy lót bê tông M150 dày 10cm.</w:t>
      </w:r>
    </w:p>
    <w:p w14:paraId="7AD06C86"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Đường thi công vận hành công trình: Thiết kế theo TCVN 9162:2012. Điểm đầu nối tiếp từ cuối đường bê tông vào Trạm Y tế xã Đề Thám là đường bê tông liên thôn, đi theo đường dân sinh và kết nối vào Km0+460 tuyến đường thi công cũ, điểm cuối đấu nối vào đỉnh đập, với tổng chiều dài tuyến đường 1.565m, nền đường rộng 4,0m, mặt đường bằng BTXM rộng 3,0m, lề đường (2x0,5)m, kết cấu bê tông xi măng M250, dày 18cm, móng cấp phối đá dăm loại 1, dày 10cm. Xây dựng hoàn chỉnh công trình thoát nước, công trình phòng hộ.</w:t>
      </w:r>
    </w:p>
    <w:p w14:paraId="28E05C6C"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Đường ống dẫn nước phục vụ tưới công nghệ cao:</w:t>
      </w:r>
    </w:p>
    <w:p w14:paraId="42466BEF" w14:textId="77777777" w:rsidR="00CD7263" w:rsidRPr="00B414B5" w:rsidRDefault="00CD7263" w:rsidP="00CD7263">
      <w:pPr>
        <w:spacing w:after="120"/>
        <w:ind w:firstLine="720"/>
        <w:rPr>
          <w:rFonts w:ascii="Arial" w:eastAsia="Calibri" w:hAnsi="Arial" w:cs="Arial"/>
          <w:spacing w:val="-3"/>
          <w:sz w:val="22"/>
          <w:szCs w:val="22"/>
          <w:lang w:val="vi-VN" w:eastAsia="vi-VN"/>
        </w:rPr>
      </w:pPr>
      <w:r w:rsidRPr="00B414B5">
        <w:rPr>
          <w:rFonts w:ascii="Arial" w:eastAsia="Calibri" w:hAnsi="Arial" w:cs="Arial"/>
          <w:spacing w:val="-3"/>
          <w:sz w:val="22"/>
          <w:szCs w:val="22"/>
          <w:lang w:val="vi-VN" w:eastAsia="vi-VN"/>
        </w:rPr>
        <w:t>+ Tuyến ống chính TC: Đường ống dẫn nước từ cuối cống lấy nước của Hồ Slam Kha đến khu tưới bằng thống ống HDPE D200mm, ống HDPE D160mm và ống thép tráng kẽm D150 với tổng chiều dài L=2.823,10m. Tại cọc TC3 bố trí cụm lọc thô gồm: hố van bảo vệ và thiết bị lọc, kết cấu thành và đáy hố van bằng bê tông M200 dày t=20cm, kích thước hố van (BxLxH)=(2,1x2,4x1,45)m. Tại cọc TC32 bố trí hố van xả cặn, kết cấu thành và đáy bằng bê tông M200 dày t=15cm, kích thước hố van (BxLxH)=(1,5x1,4x1,05)m. Tại cọc TC35 bố trí hố van chia nước nhánh T1, kết cấu thành và đáy bằng bê tông M200 dày t=15cm, kích thước hố van (BxLxH)=(1,5x1,4x1,05)m, Tại cọ TC94 bố trí hố van cuối đường ống kết cấu thành và đáy bằng bê tông M200 dày t=15cm, kích thước hố van (BxLxH)=(1,5x1,4x1,05)m. Tuyến ống đi qua sườn đồi được đào chôn sâu H=0,7m, qua ruộng đào sâu H=0,9m, hoàn thiện đắp đất hoàn trả, độ chặt K ≥0.85.</w:t>
      </w:r>
    </w:p>
    <w:p w14:paraId="46E94CD6" w14:textId="22A77B5B" w:rsidR="009C3FB9" w:rsidRPr="00FE01C5" w:rsidRDefault="00CD7263" w:rsidP="00CD7263">
      <w:pPr>
        <w:pStyle w:val="ListParagraph"/>
        <w:spacing w:beforeLines="80" w:before="192" w:afterLines="80" w:after="192"/>
        <w:ind w:left="0" w:firstLine="720"/>
        <w:jc w:val="both"/>
        <w:rPr>
          <w:rFonts w:ascii="Arial" w:hAnsi="Arial" w:cs="Arial"/>
          <w:sz w:val="22"/>
          <w:szCs w:val="22"/>
        </w:rPr>
      </w:pPr>
      <w:r w:rsidRPr="00B414B5">
        <w:rPr>
          <w:rFonts w:ascii="Arial" w:eastAsia="Calibri" w:hAnsi="Arial" w:cs="Arial"/>
          <w:spacing w:val="-3"/>
          <w:sz w:val="22"/>
          <w:szCs w:val="22"/>
          <w:lang w:val="vi-VN" w:eastAsia="vi-VN"/>
        </w:rPr>
        <w:t>+ Tuyến ống nhánh T1: Đấu nối từ hố van chia nước trên tuyến TC, sử dụng ống HDPE D90mm với chiều dài L=651,95m. Tuyến ống đi qua nền đường bê tông được đào chôn sâu H=0,5m, qua ruộng đào sâu H=0,7m, hoàn thiện đắp đất hoàn trả, độ chặt K ≥0,85</w:t>
      </w:r>
      <w:r w:rsidR="009C3FB9" w:rsidRPr="00FE01C5">
        <w:rPr>
          <w:rFonts w:ascii="Arial" w:eastAsia="Calibri" w:hAnsi="Arial" w:cs="Arial"/>
          <w:spacing w:val="-3"/>
          <w:sz w:val="22"/>
          <w:szCs w:val="22"/>
          <w:lang w:eastAsia="vi-VN"/>
        </w:rPr>
        <w:t>.</w:t>
      </w:r>
    </w:p>
    <w:p w14:paraId="7F3586D4" w14:textId="77777777" w:rsidR="009C3FB9" w:rsidRDefault="009C3FB9" w:rsidP="009C3FB9">
      <w:pPr>
        <w:rPr>
          <w:rFonts w:ascii="Arial" w:hAnsi="Arial" w:cs="Arial"/>
          <w:sz w:val="22"/>
          <w:szCs w:val="22"/>
        </w:rPr>
      </w:pPr>
      <w:r>
        <w:rPr>
          <w:rFonts w:ascii="Arial" w:hAnsi="Arial" w:cs="Arial"/>
          <w:sz w:val="22"/>
          <w:szCs w:val="22"/>
        </w:rPr>
        <w:br w:type="page"/>
      </w:r>
    </w:p>
    <w:p w14:paraId="1FEE8308" w14:textId="46CAFA0A" w:rsidR="00B972DF" w:rsidRDefault="00B15DB4" w:rsidP="00843081">
      <w:pPr>
        <w:pStyle w:val="ListParagraph"/>
        <w:keepLines/>
        <w:suppressLineNumbers/>
        <w:suppressAutoHyphens/>
        <w:spacing w:before="120" w:after="120"/>
        <w:jc w:val="center"/>
        <w:outlineLvl w:val="1"/>
        <w:rPr>
          <w:rFonts w:ascii="Arial" w:hAnsi="Arial" w:cs="Arial"/>
          <w:b/>
          <w:bCs/>
          <w:color w:val="000000" w:themeColor="text1"/>
          <w:sz w:val="22"/>
          <w:szCs w:val="22"/>
        </w:rPr>
      </w:pPr>
      <w:r>
        <w:rPr>
          <w:rFonts w:ascii="Arial" w:hAnsi="Arial" w:cs="Arial"/>
          <w:b/>
          <w:caps/>
          <w:color w:val="000000" w:themeColor="text1"/>
          <w:sz w:val="22"/>
          <w:szCs w:val="22"/>
        </w:rPr>
        <w:lastRenderedPageBreak/>
        <w:t>PHỤ LỤC</w:t>
      </w:r>
      <w:r w:rsidR="009C3FB9" w:rsidRPr="0084215D">
        <w:rPr>
          <w:rFonts w:ascii="Arial" w:hAnsi="Arial" w:cs="Arial"/>
          <w:b/>
          <w:caps/>
          <w:color w:val="000000" w:themeColor="text1"/>
          <w:sz w:val="22"/>
          <w:szCs w:val="22"/>
        </w:rPr>
        <w:t xml:space="preserve"> 2. </w:t>
      </w:r>
      <w:r w:rsidR="004205D2" w:rsidRPr="004205D2">
        <w:rPr>
          <w:rFonts w:ascii="Arial" w:hAnsi="Arial" w:cs="Arial"/>
          <w:b/>
          <w:bCs/>
          <w:color w:val="000000" w:themeColor="text1"/>
          <w:sz w:val="22"/>
          <w:szCs w:val="22"/>
        </w:rPr>
        <w:t>QUY TẮC ỨNG XỬ VỀ MÔI TRƯỜNG, SỨC KHOẺ VÀ AN TOÀN</w:t>
      </w:r>
      <w:r w:rsidR="004205D2">
        <w:rPr>
          <w:rFonts w:ascii="Arial" w:hAnsi="Arial" w:cs="Arial"/>
          <w:b/>
          <w:bCs/>
          <w:color w:val="000000" w:themeColor="text1"/>
          <w:sz w:val="22"/>
          <w:szCs w:val="22"/>
        </w:rPr>
        <w:t xml:space="preserve"> </w:t>
      </w:r>
      <w:r w:rsidR="004205D2" w:rsidRPr="004205D2">
        <w:rPr>
          <w:rFonts w:ascii="Arial" w:hAnsi="Arial" w:cs="Arial"/>
          <w:b/>
          <w:bCs/>
          <w:color w:val="000000" w:themeColor="text1"/>
          <w:sz w:val="22"/>
          <w:szCs w:val="22"/>
        </w:rPr>
        <w:t xml:space="preserve">DÀNH CHO </w:t>
      </w:r>
      <w:r w:rsidR="004205D2">
        <w:rPr>
          <w:rFonts w:ascii="Arial" w:hAnsi="Arial" w:cs="Arial"/>
          <w:b/>
          <w:bCs/>
          <w:color w:val="000000" w:themeColor="text1"/>
          <w:sz w:val="22"/>
          <w:szCs w:val="22"/>
        </w:rPr>
        <w:t>CHUYÊN GIA</w:t>
      </w:r>
      <w:r w:rsidR="004205D2" w:rsidRPr="004205D2">
        <w:rPr>
          <w:rFonts w:ascii="Arial" w:hAnsi="Arial" w:cs="Arial"/>
          <w:b/>
          <w:bCs/>
          <w:color w:val="000000" w:themeColor="text1"/>
          <w:sz w:val="22"/>
          <w:szCs w:val="22"/>
        </w:rPr>
        <w:t xml:space="preserve"> TƯ VẤN</w:t>
      </w:r>
    </w:p>
    <w:p w14:paraId="50A83A4B" w14:textId="77777777" w:rsidR="00BB52EA" w:rsidRPr="0084215D" w:rsidRDefault="00BB52EA" w:rsidP="00325E76">
      <w:pPr>
        <w:pStyle w:val="ListParagraph"/>
        <w:keepLines/>
        <w:suppressLineNumbers/>
        <w:suppressAutoHyphens/>
        <w:spacing w:before="120" w:after="120"/>
        <w:ind w:left="0"/>
        <w:jc w:val="center"/>
        <w:rPr>
          <w:rFonts w:ascii="Arial" w:hAnsi="Arial" w:cs="Arial"/>
          <w:b/>
          <w:bCs/>
          <w:color w:val="000000" w:themeColor="text1"/>
          <w:sz w:val="22"/>
          <w:szCs w:val="22"/>
        </w:rPr>
      </w:pPr>
    </w:p>
    <w:p w14:paraId="56CD074D" w14:textId="641D78A3" w:rsidR="004205D2" w:rsidRPr="00B972DF" w:rsidRDefault="004205D2" w:rsidP="00B972DF">
      <w:pPr>
        <w:spacing w:before="120" w:after="120"/>
        <w:rPr>
          <w:rFonts w:ascii="Arial" w:hAnsi="Arial" w:cs="Arial"/>
          <w:sz w:val="22"/>
          <w:szCs w:val="22"/>
        </w:rPr>
      </w:pPr>
      <w:r w:rsidRPr="004205D2">
        <w:rPr>
          <w:rFonts w:ascii="Arial" w:hAnsi="Arial" w:cs="Arial"/>
          <w:sz w:val="22"/>
          <w:szCs w:val="22"/>
        </w:rPr>
        <w:t>Chúng tôi là Tư vấn, [ghi tên của Tư vấn]. Chúng tôi đã ký hợp đồng với [nhập tên Khách hàng] để</w:t>
      </w:r>
      <w:r>
        <w:rPr>
          <w:rFonts w:ascii="Arial" w:hAnsi="Arial" w:cs="Arial"/>
          <w:sz w:val="22"/>
          <w:szCs w:val="22"/>
        </w:rPr>
        <w:t xml:space="preserve"> </w:t>
      </w:r>
      <w:r w:rsidRPr="004205D2">
        <w:rPr>
          <w:rFonts w:ascii="Arial" w:hAnsi="Arial" w:cs="Arial"/>
          <w:sz w:val="22"/>
          <w:szCs w:val="22"/>
        </w:rPr>
        <w:t xml:space="preserve">[nhập mô tả Công trình]. Những Công </w:t>
      </w:r>
      <w:r>
        <w:rPr>
          <w:rFonts w:ascii="Arial" w:hAnsi="Arial" w:cs="Arial"/>
          <w:sz w:val="22"/>
          <w:szCs w:val="22"/>
        </w:rPr>
        <w:t>trình</w:t>
      </w:r>
      <w:r w:rsidRPr="004205D2">
        <w:rPr>
          <w:rFonts w:ascii="Arial" w:hAnsi="Arial" w:cs="Arial"/>
          <w:sz w:val="22"/>
          <w:szCs w:val="22"/>
        </w:rPr>
        <w:t xml:space="preserve"> này sẽ được thực hiện tại [nhập Địa điểm và các địa điểm khác nơi Công </w:t>
      </w:r>
      <w:r>
        <w:rPr>
          <w:rFonts w:ascii="Arial" w:hAnsi="Arial" w:cs="Arial"/>
          <w:sz w:val="22"/>
          <w:szCs w:val="22"/>
        </w:rPr>
        <w:t>trình</w:t>
      </w:r>
      <w:r w:rsidRPr="004205D2">
        <w:rPr>
          <w:rFonts w:ascii="Arial" w:hAnsi="Arial" w:cs="Arial"/>
          <w:sz w:val="22"/>
          <w:szCs w:val="22"/>
        </w:rPr>
        <w:t xml:space="preserve"> sẽ được thực hiện]. Hợp đồng của chúng tôi yêu cầu chúng tôi thực hiện các biện pháp để giải quyết các rủi ro về môi trường, sức khỏe và an toàn liên quan đến</w:t>
      </w:r>
      <w:r>
        <w:rPr>
          <w:rFonts w:ascii="Arial" w:hAnsi="Arial" w:cs="Arial"/>
          <w:sz w:val="22"/>
          <w:szCs w:val="22"/>
        </w:rPr>
        <w:t xml:space="preserve"> các</w:t>
      </w:r>
      <w:r w:rsidRPr="004205D2">
        <w:rPr>
          <w:rFonts w:ascii="Arial" w:hAnsi="Arial" w:cs="Arial"/>
          <w:sz w:val="22"/>
          <w:szCs w:val="22"/>
        </w:rPr>
        <w:t xml:space="preserve"> Công trình.</w:t>
      </w:r>
    </w:p>
    <w:p w14:paraId="40F2DAE2" w14:textId="63EA3A34" w:rsidR="004205D2" w:rsidRPr="00B972DF" w:rsidRDefault="004205D2" w:rsidP="00B972DF">
      <w:pPr>
        <w:spacing w:before="120" w:after="120"/>
        <w:rPr>
          <w:rFonts w:ascii="Arial" w:hAnsi="Arial" w:cs="Arial"/>
          <w:sz w:val="22"/>
          <w:szCs w:val="22"/>
        </w:rPr>
      </w:pPr>
      <w:r w:rsidRPr="004205D2">
        <w:rPr>
          <w:rFonts w:ascii="Arial" w:hAnsi="Arial" w:cs="Arial"/>
          <w:sz w:val="22"/>
          <w:szCs w:val="22"/>
        </w:rPr>
        <w:t>Bộ Quy tắc Ứng xử EHS này là một phần trong các biện pháp của chúng tôi để đối phó với các rủi ro về môi trường, sức khỏe và an toàn liên quan đến</w:t>
      </w:r>
      <w:r w:rsidR="00870026">
        <w:rPr>
          <w:rFonts w:ascii="Arial" w:hAnsi="Arial" w:cs="Arial"/>
          <w:sz w:val="22"/>
          <w:szCs w:val="22"/>
        </w:rPr>
        <w:t xml:space="preserve"> các</w:t>
      </w:r>
      <w:r w:rsidRPr="004205D2">
        <w:rPr>
          <w:rFonts w:ascii="Arial" w:hAnsi="Arial" w:cs="Arial"/>
          <w:sz w:val="22"/>
          <w:szCs w:val="22"/>
        </w:rPr>
        <w:t xml:space="preserve"> Công trình. Nó áp dụng cho tất cả </w:t>
      </w:r>
      <w:r w:rsidR="00870026">
        <w:rPr>
          <w:rFonts w:ascii="Arial" w:hAnsi="Arial" w:cs="Arial"/>
          <w:sz w:val="22"/>
          <w:szCs w:val="22"/>
        </w:rPr>
        <w:t>cán bộ</w:t>
      </w:r>
      <w:r w:rsidRPr="004205D2">
        <w:rPr>
          <w:rFonts w:ascii="Arial" w:hAnsi="Arial" w:cs="Arial"/>
          <w:sz w:val="22"/>
          <w:szCs w:val="22"/>
        </w:rPr>
        <w:t xml:space="preserve">, người lao động và các nhân viên khác của chúng tôi tại Công trường hoặc những nơi khác nơi </w:t>
      </w:r>
      <w:r w:rsidR="00870026">
        <w:rPr>
          <w:rFonts w:ascii="Arial" w:hAnsi="Arial" w:cs="Arial"/>
          <w:sz w:val="22"/>
          <w:szCs w:val="22"/>
        </w:rPr>
        <w:t xml:space="preserve">các </w:t>
      </w:r>
      <w:r w:rsidR="00870026" w:rsidRPr="004205D2">
        <w:rPr>
          <w:rFonts w:ascii="Arial" w:hAnsi="Arial" w:cs="Arial"/>
          <w:sz w:val="22"/>
          <w:szCs w:val="22"/>
        </w:rPr>
        <w:t>Công trình</w:t>
      </w:r>
      <w:r w:rsidR="00870026">
        <w:rPr>
          <w:rFonts w:ascii="Arial" w:hAnsi="Arial" w:cs="Arial"/>
          <w:sz w:val="22"/>
          <w:szCs w:val="22"/>
        </w:rPr>
        <w:t xml:space="preserve"> </w:t>
      </w:r>
      <w:r w:rsidRPr="004205D2">
        <w:rPr>
          <w:rFonts w:ascii="Arial" w:hAnsi="Arial" w:cs="Arial"/>
          <w:sz w:val="22"/>
          <w:szCs w:val="22"/>
        </w:rPr>
        <w:t xml:space="preserve">đang được thực hiện. Nó cũng áp dụng cho nhân sự của từng Đối tác Liên doanh, Tư vấn phụ và bất kỳ nhân sự nào khác hỗ trợ chúng tôi trong việc thực hiện </w:t>
      </w:r>
      <w:r w:rsidR="00870026">
        <w:rPr>
          <w:rFonts w:ascii="Arial" w:hAnsi="Arial" w:cs="Arial"/>
          <w:sz w:val="22"/>
          <w:szCs w:val="22"/>
        </w:rPr>
        <w:t xml:space="preserve">các </w:t>
      </w:r>
      <w:r w:rsidRPr="004205D2">
        <w:rPr>
          <w:rFonts w:ascii="Arial" w:hAnsi="Arial" w:cs="Arial"/>
          <w:sz w:val="22"/>
          <w:szCs w:val="22"/>
        </w:rPr>
        <w:t xml:space="preserve">Công trình. Tất cả những người </w:t>
      </w:r>
      <w:r w:rsidR="00870026">
        <w:rPr>
          <w:rFonts w:ascii="Arial" w:hAnsi="Arial" w:cs="Arial"/>
          <w:sz w:val="22"/>
          <w:szCs w:val="22"/>
        </w:rPr>
        <w:t xml:space="preserve">này </w:t>
      </w:r>
      <w:r w:rsidRPr="004205D2">
        <w:rPr>
          <w:rFonts w:ascii="Arial" w:hAnsi="Arial" w:cs="Arial"/>
          <w:sz w:val="22"/>
          <w:szCs w:val="22"/>
        </w:rPr>
        <w:t>được gọi là “Nhân sự của Tư vấn” và phải tuân theo Bộ Quy tắc Ứng xử EHS này.</w:t>
      </w:r>
    </w:p>
    <w:p w14:paraId="55780B07" w14:textId="21371960" w:rsidR="00870026" w:rsidRPr="00870026" w:rsidRDefault="00870026" w:rsidP="00870026">
      <w:pPr>
        <w:spacing w:before="120" w:after="120"/>
        <w:rPr>
          <w:rFonts w:ascii="Arial" w:hAnsi="Arial" w:cs="Arial"/>
          <w:sz w:val="22"/>
          <w:szCs w:val="22"/>
        </w:rPr>
      </w:pPr>
      <w:r w:rsidRPr="00870026">
        <w:rPr>
          <w:rFonts w:ascii="Arial" w:hAnsi="Arial" w:cs="Arial"/>
          <w:sz w:val="22"/>
          <w:szCs w:val="22"/>
        </w:rPr>
        <w:t xml:space="preserve">Bộ Quy tắc Ứng xử EHS này xác định hành vi mà chúng tôi yêu cầu từ tất cả </w:t>
      </w:r>
      <w:r w:rsidR="00E71F6F" w:rsidRPr="004205D2">
        <w:rPr>
          <w:rFonts w:ascii="Arial" w:hAnsi="Arial" w:cs="Arial"/>
          <w:sz w:val="22"/>
          <w:szCs w:val="22"/>
        </w:rPr>
        <w:t>Nhân sự của Tư vấn</w:t>
      </w:r>
      <w:r w:rsidRPr="00870026">
        <w:rPr>
          <w:rFonts w:ascii="Arial" w:hAnsi="Arial" w:cs="Arial"/>
          <w:sz w:val="22"/>
          <w:szCs w:val="22"/>
        </w:rPr>
        <w:t>.</w:t>
      </w:r>
    </w:p>
    <w:p w14:paraId="7291FD63" w14:textId="59763A6C" w:rsidR="00870026" w:rsidRPr="00B972DF" w:rsidRDefault="00870026" w:rsidP="00870026">
      <w:pPr>
        <w:spacing w:before="120" w:after="120"/>
        <w:rPr>
          <w:rFonts w:ascii="Arial" w:hAnsi="Arial" w:cs="Arial"/>
          <w:sz w:val="22"/>
          <w:szCs w:val="22"/>
        </w:rPr>
      </w:pPr>
      <w:r w:rsidRPr="00870026">
        <w:rPr>
          <w:rFonts w:ascii="Arial" w:hAnsi="Arial" w:cs="Arial"/>
          <w:sz w:val="22"/>
          <w:szCs w:val="22"/>
        </w:rPr>
        <w:t xml:space="preserve">Nơi làm việc của chúng </w:t>
      </w:r>
      <w:r w:rsidR="00A27FEF">
        <w:rPr>
          <w:rFonts w:ascii="Arial" w:hAnsi="Arial" w:cs="Arial"/>
          <w:sz w:val="22"/>
          <w:szCs w:val="22"/>
        </w:rPr>
        <w:t>tôi</w:t>
      </w:r>
      <w:r w:rsidRPr="00870026">
        <w:rPr>
          <w:rFonts w:ascii="Arial" w:hAnsi="Arial" w:cs="Arial"/>
          <w:sz w:val="22"/>
          <w:szCs w:val="22"/>
        </w:rPr>
        <w:t xml:space="preserve"> là một môi trường mà hành vi không an toàn, xúc phạm, lạm dụng hoặc bạo lực sẽ không được dung thứ và là nơi tất cả mọi người cảm thấy thoải mái khi nêu vấn đề hoặc quan ngại mà không sợ bị trả </w:t>
      </w:r>
      <w:r w:rsidR="00E41E37">
        <w:rPr>
          <w:rFonts w:ascii="Arial" w:hAnsi="Arial" w:cs="Arial"/>
          <w:sz w:val="22"/>
          <w:szCs w:val="22"/>
        </w:rPr>
        <w:t>đũa</w:t>
      </w:r>
      <w:r w:rsidRPr="00870026">
        <w:rPr>
          <w:rFonts w:ascii="Arial" w:hAnsi="Arial" w:cs="Arial"/>
          <w:sz w:val="22"/>
          <w:szCs w:val="22"/>
        </w:rPr>
        <w:t>.</w:t>
      </w:r>
    </w:p>
    <w:p w14:paraId="201B7862" w14:textId="3CE4CD02" w:rsidR="00B972DF" w:rsidRPr="00B972DF" w:rsidRDefault="00E41E37" w:rsidP="00B972DF">
      <w:pPr>
        <w:spacing w:before="120" w:after="120"/>
        <w:rPr>
          <w:rFonts w:ascii="Arial" w:hAnsi="Arial" w:cs="Arial"/>
          <w:b/>
          <w:bCs/>
          <w:color w:val="0070C0"/>
          <w:sz w:val="22"/>
          <w:szCs w:val="22"/>
        </w:rPr>
      </w:pPr>
      <w:r w:rsidRPr="00E41E37">
        <w:rPr>
          <w:rFonts w:ascii="Arial" w:hAnsi="Arial" w:cs="Arial"/>
          <w:b/>
          <w:bCs/>
          <w:color w:val="0070C0"/>
          <w:sz w:val="22"/>
          <w:szCs w:val="22"/>
        </w:rPr>
        <w:t>ỨNG XỬ BẮT BUỘC</w:t>
      </w:r>
    </w:p>
    <w:p w14:paraId="58E612D4" w14:textId="08FA50C4" w:rsidR="00B972DF" w:rsidRPr="00B972DF" w:rsidRDefault="00113752" w:rsidP="00B972DF">
      <w:pPr>
        <w:spacing w:before="120" w:after="120"/>
        <w:rPr>
          <w:rFonts w:ascii="Arial" w:hAnsi="Arial" w:cs="Arial"/>
          <w:sz w:val="22"/>
          <w:szCs w:val="22"/>
        </w:rPr>
      </w:pPr>
      <w:r w:rsidRPr="00113752">
        <w:rPr>
          <w:rFonts w:ascii="Arial" w:hAnsi="Arial" w:cs="Arial"/>
          <w:sz w:val="22"/>
          <w:szCs w:val="22"/>
        </w:rPr>
        <w:t>Nhân sự của Tư vấn sẽ</w:t>
      </w:r>
      <w:r w:rsidR="00B972DF" w:rsidRPr="00B972DF">
        <w:rPr>
          <w:rFonts w:ascii="Arial" w:hAnsi="Arial" w:cs="Arial"/>
          <w:sz w:val="22"/>
          <w:szCs w:val="22"/>
        </w:rPr>
        <w:t>:</w:t>
      </w:r>
    </w:p>
    <w:p w14:paraId="0D6D36F2" w14:textId="3DC8A58A" w:rsidR="00B972DF" w:rsidRPr="00B972DF" w:rsidRDefault="00113752" w:rsidP="00907FC8">
      <w:pPr>
        <w:pStyle w:val="ListParagraph"/>
        <w:numPr>
          <w:ilvl w:val="0"/>
          <w:numId w:val="46"/>
        </w:numPr>
        <w:spacing w:before="120" w:after="120"/>
        <w:contextualSpacing w:val="0"/>
        <w:rPr>
          <w:rFonts w:ascii="Arial" w:hAnsi="Arial" w:cs="Arial"/>
          <w:sz w:val="22"/>
          <w:szCs w:val="22"/>
        </w:rPr>
      </w:pPr>
      <w:r w:rsidRPr="00113752">
        <w:rPr>
          <w:rFonts w:ascii="Arial" w:hAnsi="Arial" w:cs="Arial"/>
          <w:sz w:val="22"/>
          <w:szCs w:val="22"/>
        </w:rPr>
        <w:t xml:space="preserve">thực hiện </w:t>
      </w:r>
      <w:r>
        <w:rPr>
          <w:rFonts w:ascii="Arial" w:hAnsi="Arial" w:cs="Arial"/>
          <w:sz w:val="22"/>
          <w:szCs w:val="22"/>
        </w:rPr>
        <w:t xml:space="preserve">các </w:t>
      </w:r>
      <w:r w:rsidRPr="00113752">
        <w:rPr>
          <w:rFonts w:ascii="Arial" w:hAnsi="Arial" w:cs="Arial"/>
          <w:sz w:val="22"/>
          <w:szCs w:val="22"/>
        </w:rPr>
        <w:t xml:space="preserve">nhiệm vụ của mình một cách thành thạo và </w:t>
      </w:r>
      <w:r w:rsidR="002027A8">
        <w:rPr>
          <w:rFonts w:ascii="Arial" w:hAnsi="Arial" w:cs="Arial"/>
          <w:sz w:val="22"/>
          <w:szCs w:val="22"/>
        </w:rPr>
        <w:t>cần mẫn</w:t>
      </w:r>
      <w:r w:rsidRPr="00113752">
        <w:rPr>
          <w:rFonts w:ascii="Arial" w:hAnsi="Arial" w:cs="Arial"/>
          <w:sz w:val="22"/>
          <w:szCs w:val="22"/>
        </w:rPr>
        <w:t>;</w:t>
      </w:r>
    </w:p>
    <w:p w14:paraId="31E192EB" w14:textId="04CEF910" w:rsidR="00B972DF" w:rsidRPr="00B972DF" w:rsidRDefault="002027A8" w:rsidP="00907FC8">
      <w:pPr>
        <w:pStyle w:val="ListParagraph"/>
        <w:numPr>
          <w:ilvl w:val="0"/>
          <w:numId w:val="46"/>
        </w:numPr>
        <w:spacing w:before="120" w:after="120"/>
        <w:contextualSpacing w:val="0"/>
        <w:rPr>
          <w:rFonts w:ascii="Arial" w:hAnsi="Arial" w:cs="Arial"/>
          <w:sz w:val="22"/>
          <w:szCs w:val="22"/>
        </w:rPr>
      </w:pPr>
      <w:r w:rsidRPr="002027A8">
        <w:rPr>
          <w:rFonts w:ascii="Arial" w:hAnsi="Arial" w:cs="Arial"/>
          <w:sz w:val="22"/>
          <w:szCs w:val="22"/>
        </w:rPr>
        <w:t xml:space="preserve">tuân thủ Bộ quy tắc ứng xử EHS này và tất cả các luật, quy định hiện hành và các yêu cầu khác, bao gồm các yêu cầu </w:t>
      </w:r>
      <w:r>
        <w:rPr>
          <w:rFonts w:ascii="Arial" w:hAnsi="Arial" w:cs="Arial"/>
          <w:sz w:val="22"/>
          <w:szCs w:val="22"/>
        </w:rPr>
        <w:t>về</w:t>
      </w:r>
      <w:r w:rsidRPr="002027A8">
        <w:rPr>
          <w:rFonts w:ascii="Arial" w:hAnsi="Arial" w:cs="Arial"/>
          <w:sz w:val="22"/>
          <w:szCs w:val="22"/>
        </w:rPr>
        <w:t xml:space="preserve"> bảo vệ sức khỏe, an toàn và phúc lợi của Nhân sự khác của Tư vấn và bất kỳ người nào khác;</w:t>
      </w:r>
    </w:p>
    <w:p w14:paraId="35CE1345" w14:textId="210BC12B" w:rsidR="00B972DF" w:rsidRPr="00B972DF" w:rsidRDefault="002027A8" w:rsidP="00907FC8">
      <w:pPr>
        <w:pStyle w:val="ListParagraph"/>
        <w:numPr>
          <w:ilvl w:val="0"/>
          <w:numId w:val="46"/>
        </w:numPr>
        <w:spacing w:before="120" w:after="120"/>
        <w:contextualSpacing w:val="0"/>
        <w:rPr>
          <w:rFonts w:ascii="Arial" w:hAnsi="Arial" w:cs="Arial"/>
          <w:sz w:val="22"/>
          <w:szCs w:val="22"/>
        </w:rPr>
      </w:pPr>
      <w:r w:rsidRPr="002027A8">
        <w:rPr>
          <w:rFonts w:ascii="Arial" w:hAnsi="Arial" w:cs="Arial"/>
          <w:sz w:val="22"/>
          <w:szCs w:val="22"/>
        </w:rPr>
        <w:t>duy trì môi trường làm việc an toàn bao gồm</w:t>
      </w:r>
      <w:r w:rsidR="00B972DF" w:rsidRPr="00B972DF">
        <w:rPr>
          <w:rFonts w:ascii="Arial" w:hAnsi="Arial" w:cs="Arial"/>
          <w:sz w:val="22"/>
          <w:szCs w:val="22"/>
        </w:rPr>
        <w:t>:</w:t>
      </w:r>
    </w:p>
    <w:p w14:paraId="3DC605FF" w14:textId="2B64EF17" w:rsidR="00B972DF" w:rsidRPr="00B972DF" w:rsidRDefault="002027A8" w:rsidP="00907FC8">
      <w:pPr>
        <w:pStyle w:val="ListParagraph"/>
        <w:numPr>
          <w:ilvl w:val="1"/>
          <w:numId w:val="46"/>
        </w:numPr>
        <w:spacing w:before="120" w:after="120"/>
        <w:contextualSpacing w:val="0"/>
        <w:rPr>
          <w:rFonts w:ascii="Arial" w:hAnsi="Arial" w:cs="Arial"/>
          <w:sz w:val="22"/>
          <w:szCs w:val="22"/>
        </w:rPr>
      </w:pPr>
      <w:r w:rsidRPr="002027A8">
        <w:rPr>
          <w:rFonts w:ascii="Arial" w:hAnsi="Arial" w:cs="Arial"/>
          <w:sz w:val="22"/>
          <w:szCs w:val="22"/>
        </w:rPr>
        <w:t>đảm bảo rằng nơi làm việc, máy móc, thiết bị và quy trình dưới sự kiểm soát của mỗi người là an toàn và không có rủi ro đối với sức khỏe;</w:t>
      </w:r>
    </w:p>
    <w:p w14:paraId="70E0EFDC" w14:textId="142389CD" w:rsidR="00B972DF" w:rsidRPr="00B972DF" w:rsidRDefault="0034275F" w:rsidP="00907FC8">
      <w:pPr>
        <w:pStyle w:val="ListParagraph"/>
        <w:numPr>
          <w:ilvl w:val="1"/>
          <w:numId w:val="46"/>
        </w:numPr>
        <w:spacing w:before="120" w:after="120"/>
        <w:contextualSpacing w:val="0"/>
        <w:rPr>
          <w:rFonts w:ascii="Arial" w:hAnsi="Arial" w:cs="Arial"/>
          <w:sz w:val="22"/>
          <w:szCs w:val="22"/>
        </w:rPr>
      </w:pPr>
      <w:r w:rsidRPr="0034275F">
        <w:rPr>
          <w:rFonts w:ascii="Arial" w:hAnsi="Arial" w:cs="Arial"/>
          <w:sz w:val="22"/>
          <w:szCs w:val="22"/>
        </w:rPr>
        <w:t>mặc thiết bị bảo hộ cá nhân cần thiết;</w:t>
      </w:r>
    </w:p>
    <w:p w14:paraId="005EBE2A" w14:textId="28C00E58" w:rsidR="00B972DF" w:rsidRPr="00B972DF" w:rsidRDefault="0034275F" w:rsidP="00907FC8">
      <w:pPr>
        <w:pStyle w:val="ListParagraph"/>
        <w:numPr>
          <w:ilvl w:val="1"/>
          <w:numId w:val="46"/>
        </w:numPr>
        <w:spacing w:before="120" w:after="120"/>
        <w:contextualSpacing w:val="0"/>
        <w:rPr>
          <w:rFonts w:ascii="Arial" w:hAnsi="Arial" w:cs="Arial"/>
          <w:sz w:val="22"/>
          <w:szCs w:val="22"/>
        </w:rPr>
      </w:pPr>
      <w:r w:rsidRPr="0034275F">
        <w:rPr>
          <w:rFonts w:ascii="Arial" w:hAnsi="Arial" w:cs="Arial"/>
          <w:sz w:val="22"/>
          <w:szCs w:val="22"/>
        </w:rPr>
        <w:t xml:space="preserve">sử dụng các biện pháp thích hợp liên quan đến các chất và tác nhân hóa học, vật lý và sinh học; </w:t>
      </w:r>
      <w:r>
        <w:rPr>
          <w:rFonts w:ascii="Arial" w:hAnsi="Arial" w:cs="Arial"/>
          <w:sz w:val="22"/>
          <w:szCs w:val="22"/>
        </w:rPr>
        <w:t>v</w:t>
      </w:r>
      <w:r w:rsidRPr="0034275F">
        <w:rPr>
          <w:rFonts w:ascii="Arial" w:hAnsi="Arial" w:cs="Arial"/>
          <w:sz w:val="22"/>
          <w:szCs w:val="22"/>
        </w:rPr>
        <w:t>à</w:t>
      </w:r>
    </w:p>
    <w:p w14:paraId="4DB212D2" w14:textId="5D47CF87" w:rsidR="00B972DF" w:rsidRPr="00B972DF" w:rsidRDefault="00B74339" w:rsidP="00907FC8">
      <w:pPr>
        <w:pStyle w:val="ListParagraph"/>
        <w:numPr>
          <w:ilvl w:val="1"/>
          <w:numId w:val="46"/>
        </w:numPr>
        <w:spacing w:before="120" w:after="120"/>
        <w:contextualSpacing w:val="0"/>
        <w:rPr>
          <w:rFonts w:ascii="Arial" w:hAnsi="Arial" w:cs="Arial"/>
          <w:sz w:val="22"/>
          <w:szCs w:val="22"/>
        </w:rPr>
      </w:pPr>
      <w:r w:rsidRPr="00B74339">
        <w:rPr>
          <w:rFonts w:ascii="Arial" w:hAnsi="Arial" w:cs="Arial"/>
          <w:sz w:val="22"/>
          <w:szCs w:val="22"/>
        </w:rPr>
        <w:t>tuân theo các quy trình vận hành khẩn cấp hiện hành.</w:t>
      </w:r>
    </w:p>
    <w:p w14:paraId="0A86F71C" w14:textId="7D8DE544" w:rsidR="00B74339" w:rsidRPr="00B972DF" w:rsidRDefault="00B74339" w:rsidP="00907FC8">
      <w:pPr>
        <w:pStyle w:val="ListParagraph"/>
        <w:numPr>
          <w:ilvl w:val="0"/>
          <w:numId w:val="46"/>
        </w:numPr>
        <w:spacing w:before="120" w:after="120"/>
        <w:contextualSpacing w:val="0"/>
        <w:rPr>
          <w:rFonts w:ascii="Arial" w:hAnsi="Arial" w:cs="Arial"/>
          <w:sz w:val="22"/>
          <w:szCs w:val="22"/>
        </w:rPr>
      </w:pPr>
      <w:r w:rsidRPr="00B74339">
        <w:rPr>
          <w:rFonts w:ascii="Arial" w:hAnsi="Arial" w:cs="Arial"/>
          <w:sz w:val="22"/>
          <w:szCs w:val="22"/>
        </w:rPr>
        <w:t xml:space="preserve">báo cáo các tình huống làm việc mà </w:t>
      </w:r>
      <w:r w:rsidR="00DA274B">
        <w:rPr>
          <w:rFonts w:ascii="Arial" w:hAnsi="Arial" w:cs="Arial"/>
          <w:sz w:val="22"/>
          <w:szCs w:val="22"/>
        </w:rPr>
        <w:t>họ</w:t>
      </w:r>
      <w:r w:rsidRPr="00B74339">
        <w:rPr>
          <w:rFonts w:ascii="Arial" w:hAnsi="Arial" w:cs="Arial"/>
          <w:sz w:val="22"/>
          <w:szCs w:val="22"/>
        </w:rPr>
        <w:t xml:space="preserve"> tin là không an toàn hoặc lành mạnh và tự mình rời khỏi một tình huống làm việc mà </w:t>
      </w:r>
      <w:r w:rsidR="00DA274B">
        <w:rPr>
          <w:rFonts w:ascii="Arial" w:hAnsi="Arial" w:cs="Arial"/>
          <w:sz w:val="22"/>
          <w:szCs w:val="22"/>
        </w:rPr>
        <w:t>họ</w:t>
      </w:r>
      <w:r w:rsidRPr="00B74339">
        <w:rPr>
          <w:rFonts w:ascii="Arial" w:hAnsi="Arial" w:cs="Arial"/>
          <w:sz w:val="22"/>
          <w:szCs w:val="22"/>
        </w:rPr>
        <w:t xml:space="preserve"> tin rằng có thể gây nguy hiểm nghiêm trọng và sắp xảy ra đối với tính mạng hoặc sức khỏe của </w:t>
      </w:r>
      <w:r w:rsidR="00DA274B">
        <w:rPr>
          <w:rFonts w:ascii="Arial" w:hAnsi="Arial" w:cs="Arial"/>
          <w:sz w:val="22"/>
          <w:szCs w:val="22"/>
        </w:rPr>
        <w:t>họ</w:t>
      </w:r>
      <w:r w:rsidRPr="00B74339">
        <w:rPr>
          <w:rFonts w:ascii="Arial" w:hAnsi="Arial" w:cs="Arial"/>
          <w:sz w:val="22"/>
          <w:szCs w:val="22"/>
        </w:rPr>
        <w:t>;</w:t>
      </w:r>
    </w:p>
    <w:p w14:paraId="230E2640" w14:textId="33C8789D" w:rsidR="003F74B3" w:rsidRPr="00B972DF" w:rsidRDefault="003F74B3" w:rsidP="00907FC8">
      <w:pPr>
        <w:pStyle w:val="ListParagraph"/>
        <w:numPr>
          <w:ilvl w:val="0"/>
          <w:numId w:val="46"/>
        </w:numPr>
        <w:spacing w:before="120" w:after="120"/>
        <w:contextualSpacing w:val="0"/>
        <w:rPr>
          <w:rFonts w:ascii="Arial" w:hAnsi="Arial" w:cs="Arial"/>
          <w:sz w:val="22"/>
          <w:szCs w:val="22"/>
        </w:rPr>
      </w:pPr>
      <w:r w:rsidRPr="003F74B3">
        <w:rPr>
          <w:rFonts w:ascii="Arial" w:hAnsi="Arial" w:cs="Arial"/>
          <w:sz w:val="22"/>
          <w:szCs w:val="22"/>
        </w:rPr>
        <w:t>đối xử tôn trọng với người khác và không phân biệt đối xử với các nhóm cụ thể như phụ nữ, người khuyết tật, lao động nhập cư hoặc trẻ em;</w:t>
      </w:r>
    </w:p>
    <w:p w14:paraId="13810091" w14:textId="2429DF5E" w:rsidR="00B972DF" w:rsidRPr="00B972DF" w:rsidRDefault="003F74B3" w:rsidP="00907FC8">
      <w:pPr>
        <w:pStyle w:val="ListParagraph"/>
        <w:numPr>
          <w:ilvl w:val="0"/>
          <w:numId w:val="46"/>
        </w:numPr>
        <w:spacing w:before="120" w:after="120"/>
        <w:contextualSpacing w:val="0"/>
        <w:rPr>
          <w:rFonts w:ascii="Arial" w:hAnsi="Arial" w:cs="Arial"/>
          <w:sz w:val="22"/>
          <w:szCs w:val="22"/>
        </w:rPr>
      </w:pPr>
      <w:r w:rsidRPr="003F74B3">
        <w:rPr>
          <w:rFonts w:ascii="Arial" w:hAnsi="Arial" w:cs="Arial"/>
          <w:sz w:val="22"/>
          <w:szCs w:val="22"/>
        </w:rPr>
        <w:t xml:space="preserve">báo cáo các vi phạm Bộ Quy tắc Ứng xử EHS này; </w:t>
      </w:r>
      <w:r>
        <w:rPr>
          <w:rFonts w:ascii="Arial" w:hAnsi="Arial" w:cs="Arial"/>
          <w:sz w:val="22"/>
          <w:szCs w:val="22"/>
        </w:rPr>
        <w:t>v</w:t>
      </w:r>
      <w:r w:rsidRPr="003F74B3">
        <w:rPr>
          <w:rFonts w:ascii="Arial" w:hAnsi="Arial" w:cs="Arial"/>
          <w:sz w:val="22"/>
          <w:szCs w:val="22"/>
        </w:rPr>
        <w:t>à</w:t>
      </w:r>
    </w:p>
    <w:p w14:paraId="56FF648F" w14:textId="23914071" w:rsidR="00B972DF" w:rsidRPr="00B972DF" w:rsidRDefault="003F74B3" w:rsidP="00907FC8">
      <w:pPr>
        <w:pStyle w:val="ListParagraph"/>
        <w:numPr>
          <w:ilvl w:val="0"/>
          <w:numId w:val="46"/>
        </w:numPr>
        <w:spacing w:before="120" w:after="120"/>
        <w:contextualSpacing w:val="0"/>
        <w:rPr>
          <w:rFonts w:ascii="Arial" w:hAnsi="Arial" w:cs="Arial"/>
          <w:sz w:val="22"/>
          <w:szCs w:val="22"/>
        </w:rPr>
      </w:pPr>
      <w:r w:rsidRPr="003F74B3">
        <w:rPr>
          <w:rFonts w:ascii="Arial" w:hAnsi="Arial" w:cs="Arial"/>
          <w:sz w:val="22"/>
          <w:szCs w:val="22"/>
        </w:rPr>
        <w:t xml:space="preserve">không trả thù bất kỳ người nào báo cáo vi phạm Bộ quy tắc ứng xử EHS này, cho dù là với chúng tôi hay Khách hàng, hoặc người sử dụng cơ chế khiếu nại dành cho Nhân </w:t>
      </w:r>
      <w:r>
        <w:rPr>
          <w:rFonts w:ascii="Arial" w:hAnsi="Arial" w:cs="Arial"/>
          <w:sz w:val="22"/>
          <w:szCs w:val="22"/>
        </w:rPr>
        <w:t>sự</w:t>
      </w:r>
      <w:r w:rsidRPr="003F74B3">
        <w:rPr>
          <w:rFonts w:ascii="Arial" w:hAnsi="Arial" w:cs="Arial"/>
          <w:sz w:val="22"/>
          <w:szCs w:val="22"/>
        </w:rPr>
        <w:t xml:space="preserve"> của Tư vấn hoặc Cơ chế giải quyết khiếu nại của dự án.</w:t>
      </w:r>
    </w:p>
    <w:p w14:paraId="1EC1B065" w14:textId="0FAD102C" w:rsidR="00B972DF" w:rsidRPr="00B972DF" w:rsidRDefault="003F74B3" w:rsidP="00B972DF">
      <w:pPr>
        <w:spacing w:before="120" w:after="120"/>
        <w:rPr>
          <w:rFonts w:ascii="Arial" w:hAnsi="Arial" w:cs="Arial"/>
          <w:b/>
          <w:bCs/>
          <w:color w:val="0070C0"/>
          <w:sz w:val="22"/>
          <w:szCs w:val="22"/>
        </w:rPr>
      </w:pPr>
      <w:r>
        <w:rPr>
          <w:rFonts w:ascii="Arial" w:hAnsi="Arial" w:cs="Arial"/>
          <w:b/>
          <w:bCs/>
          <w:color w:val="0070C0"/>
          <w:sz w:val="22"/>
          <w:szCs w:val="22"/>
        </w:rPr>
        <w:t>TRÌNH BÀY</w:t>
      </w:r>
      <w:r w:rsidRPr="003F74B3">
        <w:rPr>
          <w:rFonts w:ascii="Arial" w:hAnsi="Arial" w:cs="Arial"/>
          <w:b/>
          <w:bCs/>
          <w:color w:val="0070C0"/>
          <w:sz w:val="22"/>
          <w:szCs w:val="22"/>
        </w:rPr>
        <w:t xml:space="preserve"> MÔI QUAN NGẠI</w:t>
      </w:r>
    </w:p>
    <w:p w14:paraId="0798E27E" w14:textId="6A3E8BE8"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 xml:space="preserve">Nếu bất kỳ người nào quan sát thấy hành vi mà họ tin rằng có thể thể hiện sự vi phạm Bộ Quy tắc Ứng xử EHS này hoặc điều đó liên quan đến họ, thì họ nên nhanh chóng nêu vấn </w:t>
      </w:r>
      <w:r w:rsidRPr="003F74B3">
        <w:rPr>
          <w:rFonts w:ascii="Arial" w:hAnsi="Arial" w:cs="Arial"/>
          <w:sz w:val="22"/>
          <w:szCs w:val="22"/>
        </w:rPr>
        <w:lastRenderedPageBreak/>
        <w:t>đề. Việc này có thể thực hiện bằng cách gọi [ ] đến đường dây nóng của Tư vấn viên (nếu có) và để lại tin nhắn.</w:t>
      </w:r>
    </w:p>
    <w:p w14:paraId="0F35C069" w14:textId="163B7977"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Danh tính của người đó sẽ được giữ bí mật, trừ khi luật pháp quốc gia bắt buộc phải báo cáo các cáo buộc. Các khiếu nại hoặc cáo buộc ẩn danh cũng có thể được gửi và sẽ được xem xét đầy đủ và thích hợp. Chúng tôi nghiêm túc xem xét tất cả các báo cáo về hành vi sai trái có thể xảy ra và sẽ điều tra cũng như thực hiện hành động thích hợp. Chúng tôi sẽ nhiệt tình giới thiệu đến các nhà cung cấp dịch vụ có thể giúp hỗ trợ người đã trải qua vụ việc bị cáo buộc, nếu phù hợp.</w:t>
      </w:r>
    </w:p>
    <w:p w14:paraId="1C233E4F" w14:textId="1A487F0B" w:rsidR="00B972DF" w:rsidRPr="00B972DF" w:rsidRDefault="003F74B3" w:rsidP="00B972DF">
      <w:pPr>
        <w:spacing w:before="120" w:after="120"/>
        <w:rPr>
          <w:rFonts w:ascii="Arial" w:hAnsi="Arial" w:cs="Arial"/>
          <w:b/>
          <w:bCs/>
          <w:color w:val="0070C0"/>
          <w:sz w:val="22"/>
          <w:szCs w:val="22"/>
        </w:rPr>
      </w:pPr>
      <w:r w:rsidRPr="003F74B3">
        <w:rPr>
          <w:rFonts w:ascii="Arial" w:hAnsi="Arial" w:cs="Arial"/>
          <w:b/>
          <w:bCs/>
          <w:color w:val="0070C0"/>
          <w:sz w:val="22"/>
          <w:szCs w:val="22"/>
        </w:rPr>
        <w:t>HẬU QUẢ CỦA VIỆC VI PHẠM QUY TẮC ỨNG XỬ VỀ MÔI TRƯỜNG, SỨC KHOẺ VÀ AN TOÀN</w:t>
      </w:r>
    </w:p>
    <w:p w14:paraId="62CF056B" w14:textId="5FAF643A" w:rsidR="003F74B3" w:rsidRPr="00B972DF" w:rsidRDefault="003F74B3" w:rsidP="00B972DF">
      <w:pPr>
        <w:spacing w:before="120" w:after="120"/>
        <w:rPr>
          <w:rFonts w:ascii="Arial" w:hAnsi="Arial" w:cs="Arial"/>
          <w:sz w:val="22"/>
          <w:szCs w:val="22"/>
        </w:rPr>
      </w:pPr>
      <w:r w:rsidRPr="003F74B3">
        <w:rPr>
          <w:rFonts w:ascii="Arial" w:hAnsi="Arial" w:cs="Arial"/>
          <w:sz w:val="22"/>
          <w:szCs w:val="22"/>
        </w:rPr>
        <w:t xml:space="preserve">Bất kỳ hành vi vi phạm nào đối với Bộ quy tắc ứng xử EHS này của Nhân </w:t>
      </w:r>
      <w:r w:rsidR="001C3BD2">
        <w:rPr>
          <w:rFonts w:ascii="Arial" w:hAnsi="Arial" w:cs="Arial"/>
          <w:sz w:val="22"/>
          <w:szCs w:val="22"/>
        </w:rPr>
        <w:t>sự</w:t>
      </w:r>
      <w:r w:rsidRPr="003F74B3">
        <w:rPr>
          <w:rFonts w:ascii="Arial" w:hAnsi="Arial" w:cs="Arial"/>
          <w:sz w:val="22"/>
          <w:szCs w:val="22"/>
        </w:rPr>
        <w:t xml:space="preserve"> của Tư vấn đều có thể dẫn đến hậu quả nghiêm trọng, </w:t>
      </w:r>
      <w:r w:rsidR="001C3BD2" w:rsidRPr="003F74B3">
        <w:rPr>
          <w:rFonts w:ascii="Arial" w:hAnsi="Arial" w:cs="Arial"/>
          <w:sz w:val="22"/>
          <w:szCs w:val="22"/>
        </w:rPr>
        <w:t xml:space="preserve">dẫn đến </w:t>
      </w:r>
      <w:r w:rsidRPr="003F74B3">
        <w:rPr>
          <w:rFonts w:ascii="Arial" w:hAnsi="Arial" w:cs="Arial"/>
          <w:sz w:val="22"/>
          <w:szCs w:val="22"/>
        </w:rPr>
        <w:t>và bao gồm cả việc chấm dứt hợp đồng lao động và có thể bị chuyển đến các cơ quan pháp luật.</w:t>
      </w:r>
    </w:p>
    <w:p w14:paraId="78276648" w14:textId="6B2DADBB" w:rsidR="00B972DF" w:rsidRPr="00B972DF" w:rsidRDefault="003F74B3" w:rsidP="00B972DF">
      <w:pPr>
        <w:spacing w:before="120" w:after="120"/>
        <w:rPr>
          <w:rFonts w:ascii="Arial" w:hAnsi="Arial" w:cs="Arial"/>
          <w:b/>
          <w:bCs/>
          <w:color w:val="0070C0"/>
          <w:sz w:val="22"/>
          <w:szCs w:val="22"/>
        </w:rPr>
      </w:pPr>
      <w:r w:rsidRPr="003F74B3">
        <w:rPr>
          <w:rFonts w:ascii="Arial" w:hAnsi="Arial" w:cs="Arial"/>
          <w:b/>
          <w:bCs/>
          <w:color w:val="0070C0"/>
          <w:sz w:val="22"/>
          <w:szCs w:val="22"/>
        </w:rPr>
        <w:t xml:space="preserve">DÀNH CHO NHÂN </w:t>
      </w:r>
      <w:r>
        <w:rPr>
          <w:rFonts w:ascii="Arial" w:hAnsi="Arial" w:cs="Arial"/>
          <w:b/>
          <w:bCs/>
          <w:color w:val="0070C0"/>
          <w:sz w:val="22"/>
          <w:szCs w:val="22"/>
        </w:rPr>
        <w:t>SỰ của</w:t>
      </w:r>
      <w:r w:rsidRPr="003F74B3">
        <w:rPr>
          <w:rFonts w:ascii="Arial" w:hAnsi="Arial" w:cs="Arial"/>
          <w:b/>
          <w:bCs/>
          <w:color w:val="0070C0"/>
          <w:sz w:val="22"/>
          <w:szCs w:val="22"/>
        </w:rPr>
        <w:t xml:space="preserve"> TƯ VẤN</w:t>
      </w:r>
      <w:r>
        <w:rPr>
          <w:rFonts w:ascii="Arial" w:hAnsi="Arial" w:cs="Arial"/>
          <w:b/>
          <w:bCs/>
          <w:color w:val="0070C0"/>
          <w:sz w:val="22"/>
          <w:szCs w:val="22"/>
        </w:rPr>
        <w:t xml:space="preserve"> </w:t>
      </w:r>
    </w:p>
    <w:p w14:paraId="1A8BC973" w14:textId="5A472C36"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Tôi đã nhận được một bản sao của Bộ quy tắc ứng xử EHS này được viết bằng ngôn ngữ mà tôi hiểu. Tôi hiểu rằng nếu tôi có bất kỳ câu hỏi nào về Bộ quy tắc ứng xử EHS này, tôi có thể liên hệ với [điền tên của (những) người liên hệ của Tư vấn có kinh nghiệm liên quan)] để yêu cầu giải thích.</w:t>
      </w:r>
    </w:p>
    <w:p w14:paraId="7FBC0CD3" w14:textId="1946E9D5"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Tên nhân sự của Tư vấn: [điền tên]</w:t>
      </w:r>
    </w:p>
    <w:p w14:paraId="6C4508DD" w14:textId="0C6B943F"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Chữ ký</w:t>
      </w:r>
      <w:r w:rsidR="00B972DF" w:rsidRPr="00B972DF">
        <w:rPr>
          <w:rFonts w:ascii="Arial" w:hAnsi="Arial" w:cs="Arial"/>
          <w:sz w:val="22"/>
          <w:szCs w:val="22"/>
        </w:rPr>
        <w:t>: __________________________________________________________</w:t>
      </w:r>
    </w:p>
    <w:p w14:paraId="2F71FD33" w14:textId="62868DC8"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Ngày: (ngày tháng năm):</w:t>
      </w:r>
      <w:r w:rsidR="00B972DF" w:rsidRPr="00B972DF">
        <w:rPr>
          <w:rFonts w:ascii="Arial" w:hAnsi="Arial" w:cs="Arial"/>
          <w:sz w:val="22"/>
          <w:szCs w:val="22"/>
        </w:rPr>
        <w:t xml:space="preserve"> _______________________________________________</w:t>
      </w:r>
    </w:p>
    <w:p w14:paraId="430B4B32" w14:textId="77777777" w:rsidR="00B972DF" w:rsidRPr="00B972DF" w:rsidRDefault="00B972DF" w:rsidP="00B972DF">
      <w:pPr>
        <w:spacing w:before="120" w:after="120"/>
        <w:rPr>
          <w:rFonts w:ascii="Arial" w:hAnsi="Arial" w:cs="Arial"/>
          <w:sz w:val="22"/>
          <w:szCs w:val="22"/>
        </w:rPr>
      </w:pPr>
    </w:p>
    <w:p w14:paraId="23508373" w14:textId="3675EBED"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Chữ ký của đại diện có thẩm quyền của Tư vấn:</w:t>
      </w:r>
    </w:p>
    <w:p w14:paraId="62CF94CA" w14:textId="126AB459"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Chữ ký</w:t>
      </w:r>
      <w:r w:rsidR="00B972DF" w:rsidRPr="00B972DF">
        <w:rPr>
          <w:rFonts w:ascii="Arial" w:hAnsi="Arial" w:cs="Arial"/>
          <w:sz w:val="22"/>
          <w:szCs w:val="22"/>
        </w:rPr>
        <w:t>: ________________________________________________________</w:t>
      </w:r>
    </w:p>
    <w:p w14:paraId="508BE432" w14:textId="1845AB3F" w:rsidR="00B972DF" w:rsidRPr="00B972DF" w:rsidRDefault="003F74B3" w:rsidP="00B972DF">
      <w:pPr>
        <w:spacing w:before="120" w:after="120"/>
        <w:rPr>
          <w:rFonts w:ascii="Arial" w:hAnsi="Arial" w:cs="Arial"/>
          <w:sz w:val="22"/>
          <w:szCs w:val="22"/>
        </w:rPr>
      </w:pPr>
      <w:r w:rsidRPr="003F74B3">
        <w:rPr>
          <w:rFonts w:ascii="Arial" w:hAnsi="Arial" w:cs="Arial"/>
          <w:sz w:val="22"/>
          <w:szCs w:val="22"/>
        </w:rPr>
        <w:t>Ngày: (ngày tháng năm</w:t>
      </w:r>
      <w:r w:rsidR="00B972DF" w:rsidRPr="00B972DF">
        <w:rPr>
          <w:rFonts w:ascii="Arial" w:hAnsi="Arial" w:cs="Arial"/>
          <w:sz w:val="22"/>
          <w:szCs w:val="22"/>
        </w:rPr>
        <w:t>): ______________________________________________</w:t>
      </w:r>
    </w:p>
    <w:p w14:paraId="4F8B0526" w14:textId="21BE31B3" w:rsidR="00B972DF" w:rsidRPr="00B972DF" w:rsidRDefault="00B972DF" w:rsidP="00B972DF">
      <w:pPr>
        <w:spacing w:before="120" w:after="120"/>
        <w:rPr>
          <w:rFonts w:ascii="Arial" w:hAnsi="Arial" w:cs="Arial"/>
          <w:sz w:val="22"/>
          <w:szCs w:val="22"/>
        </w:rPr>
      </w:pPr>
    </w:p>
    <w:p w14:paraId="018D2C70" w14:textId="77777777" w:rsidR="009C3FB9" w:rsidRDefault="009C3FB9" w:rsidP="009C3FB9">
      <w:pPr>
        <w:rPr>
          <w:rFonts w:ascii="Arial" w:hAnsi="Arial" w:cs="Arial"/>
          <w:sz w:val="22"/>
          <w:szCs w:val="22"/>
        </w:rPr>
      </w:pPr>
    </w:p>
    <w:p w14:paraId="52A6FEE7" w14:textId="77777777" w:rsidR="009C3FB9" w:rsidRDefault="009C3FB9" w:rsidP="009C3FB9"/>
    <w:p w14:paraId="6B8DBD3B" w14:textId="77777777" w:rsidR="009C3FB9" w:rsidRDefault="009C3FB9" w:rsidP="009C3FB9"/>
    <w:p w14:paraId="1DE96DCA" w14:textId="77777777" w:rsidR="00B972DF" w:rsidRDefault="00B972DF">
      <w:pPr>
        <w:rPr>
          <w:rFonts w:ascii="Arial" w:hAnsi="Arial" w:cs="Arial"/>
          <w:b/>
          <w:bCs/>
          <w:sz w:val="22"/>
          <w:szCs w:val="22"/>
        </w:rPr>
      </w:pPr>
      <w:bookmarkStart w:id="99" w:name="_Toc47790161"/>
      <w:r>
        <w:rPr>
          <w:rFonts w:ascii="Arial" w:hAnsi="Arial" w:cs="Arial"/>
          <w:b/>
          <w:bCs/>
          <w:sz w:val="22"/>
          <w:szCs w:val="22"/>
        </w:rPr>
        <w:br w:type="page"/>
      </w:r>
    </w:p>
    <w:p w14:paraId="37A16E0E" w14:textId="76BE4720" w:rsidR="009C3FB9" w:rsidRPr="002F4B63" w:rsidRDefault="00AD6AB6" w:rsidP="006D08C1">
      <w:pPr>
        <w:pStyle w:val="BodyText"/>
        <w:spacing w:after="240"/>
        <w:jc w:val="center"/>
        <w:outlineLvl w:val="1"/>
        <w:rPr>
          <w:rFonts w:ascii="Arial" w:hAnsi="Arial" w:cs="Arial"/>
          <w:b/>
          <w:bCs/>
          <w:sz w:val="22"/>
          <w:szCs w:val="22"/>
        </w:rPr>
      </w:pPr>
      <w:r>
        <w:rPr>
          <w:rFonts w:ascii="Arial" w:hAnsi="Arial" w:cs="Arial"/>
          <w:b/>
          <w:bCs/>
          <w:sz w:val="22"/>
          <w:szCs w:val="22"/>
        </w:rPr>
        <w:lastRenderedPageBreak/>
        <w:t>PHỤ LỤC</w:t>
      </w:r>
      <w:r w:rsidR="009C3FB9">
        <w:rPr>
          <w:rFonts w:ascii="Arial" w:hAnsi="Arial" w:cs="Arial"/>
          <w:b/>
          <w:bCs/>
          <w:sz w:val="22"/>
          <w:szCs w:val="22"/>
        </w:rPr>
        <w:t xml:space="preserve"> 3: </w:t>
      </w:r>
      <w:bookmarkEnd w:id="99"/>
      <w:r w:rsidR="0098553D" w:rsidRPr="00B414B5">
        <w:rPr>
          <w:rFonts w:ascii="Arial" w:hAnsi="Arial" w:cs="Arial"/>
          <w:b/>
          <w:sz w:val="22"/>
          <w:szCs w:val="22"/>
          <w:lang w:val="it-IT"/>
        </w:rPr>
        <w:t>HƯỚNG DẪN GIÁM SÁT VÀ QUẢN LÝ THI CÔNG</w:t>
      </w:r>
    </w:p>
    <w:p w14:paraId="4707DF09" w14:textId="65FBD64B" w:rsidR="009C3FB9" w:rsidRPr="002F4B63" w:rsidRDefault="0098553D"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sz w:val="22"/>
          <w:szCs w:val="22"/>
          <w:lang w:val="it-IT"/>
        </w:rPr>
        <w:t>Tổng quan</w:t>
      </w:r>
    </w:p>
    <w:p w14:paraId="14042ED8" w14:textId="72F2C411" w:rsidR="009C3FB9" w:rsidRPr="00FE01C5" w:rsidRDefault="002E1807" w:rsidP="009C3FB9">
      <w:pPr>
        <w:pStyle w:val="BodyTextNumbered"/>
        <w:ind w:left="0" w:firstLine="0"/>
        <w:rPr>
          <w:szCs w:val="22"/>
          <w:lang w:val="en-GB"/>
        </w:rPr>
      </w:pPr>
      <w:r w:rsidRPr="00B414B5">
        <w:rPr>
          <w:color w:val="000000"/>
          <w:szCs w:val="22"/>
          <w:lang w:eastAsia="vi-VN"/>
        </w:rPr>
        <w:t>Chất lượng công trình và hiệu quả hoạt động của nhà thầu là những yếu tố đóng góp quan trọng vào sự thành công của các chương trình công trình ở HP3 vì việc đảm bảo chất lượng của việc xây dựng công trình và thực tiễn công trình sẽ xác định hiệu quả của đầu ra của dự án cũng như hiệu quả lâu dài về mặt chi phí vận hành và bảo trì phải chăng. Tóm lại, các công trình dân dụng được xây dựng theo tiêu chuẩn kỹ thuật phù hợp với mục đích sử dụng sẽ dễ dàng hơn đáng kể</w:t>
      </w:r>
      <w:r w:rsidR="009C3FB9" w:rsidRPr="00FE01C5">
        <w:rPr>
          <w:szCs w:val="22"/>
          <w:lang w:val="en-GB"/>
        </w:rPr>
        <w:t xml:space="preserve">. </w:t>
      </w:r>
    </w:p>
    <w:p w14:paraId="3B606D11" w14:textId="6362DF19" w:rsidR="003D0ABA" w:rsidRPr="00FE01C5" w:rsidRDefault="003D0ABA" w:rsidP="009C3FB9">
      <w:pPr>
        <w:pStyle w:val="BodyTextNumbered"/>
        <w:ind w:left="0" w:firstLine="0"/>
        <w:rPr>
          <w:szCs w:val="22"/>
          <w:lang w:val="en-GB"/>
        </w:rPr>
      </w:pPr>
      <w:r w:rsidRPr="00B414B5">
        <w:rPr>
          <w:color w:val="000000"/>
          <w:szCs w:val="22"/>
          <w:lang w:eastAsia="vi-VN"/>
        </w:rPr>
        <w:t>Hướng dẫn sau đây sẽ được nhà thầu và tư vấn giám sát áp dụng trong quá trình thực hiện hợp đồng xây dựng và sẽ là một phần của trọng tâm tăng cường quản lý hợp đồng. Việc quản lý các hợp đồng xây dựng nhằm đảm bảo các công trình được hoàn thành tuân thủ các thông số kỹ thuật, kế hoạch quản lý môi trường và các yêu cầu về an toàn xã hội của khoản đầu tư</w:t>
      </w:r>
      <w:r w:rsidR="006F5BE3">
        <w:rPr>
          <w:color w:val="000000"/>
          <w:szCs w:val="22"/>
          <w:lang w:eastAsia="vi-VN"/>
        </w:rPr>
        <w:t xml:space="preserve"> </w:t>
      </w:r>
      <w:r w:rsidR="006F5BE3" w:rsidRPr="00B414B5">
        <w:rPr>
          <w:color w:val="000000"/>
          <w:szCs w:val="22"/>
          <w:lang w:eastAsia="vi-VN"/>
        </w:rPr>
        <w:t>BIIG-1</w:t>
      </w:r>
      <w:r>
        <w:rPr>
          <w:color w:val="000000"/>
          <w:szCs w:val="22"/>
          <w:lang w:eastAsia="vi-VN"/>
        </w:rPr>
        <w:t>.</w:t>
      </w:r>
    </w:p>
    <w:p w14:paraId="634EC2F5" w14:textId="3AFC1C3C" w:rsidR="006F5BE3" w:rsidRPr="008A3023" w:rsidRDefault="009C3FB9" w:rsidP="006B3D04">
      <w:pPr>
        <w:pStyle w:val="BodyTextNumbered"/>
        <w:ind w:left="0" w:firstLine="0"/>
        <w:rPr>
          <w:szCs w:val="22"/>
          <w:lang w:val="en-GB"/>
        </w:rPr>
      </w:pPr>
      <w:r w:rsidRPr="008A3023">
        <w:rPr>
          <w:szCs w:val="22"/>
          <w:lang w:val="en-GB"/>
        </w:rPr>
        <w:t xml:space="preserve">  </w:t>
      </w:r>
      <w:r w:rsidR="006F5BE3" w:rsidRPr="008A3023">
        <w:rPr>
          <w:color w:val="000000"/>
          <w:szCs w:val="22"/>
          <w:lang w:eastAsia="vi-VN"/>
        </w:rPr>
        <w:t>Giám sát xây dựng do nhà thầu được tuyển dụng sử dụng hệ thống CMS của ADB đảm nhiệm sử dụng CQS và do ADB tài trợ. Tuy nhiên, nhà thầu đại diện cho PPMU và do đó trách nhiệm giải trình về giám sát xây dựng thuộc về PPMU/IA.</w:t>
      </w:r>
    </w:p>
    <w:p w14:paraId="2DB1C67B" w14:textId="704C827C" w:rsidR="009C3FB9" w:rsidRPr="00FE01C5" w:rsidRDefault="008A3023" w:rsidP="009C3FB9">
      <w:pPr>
        <w:pStyle w:val="BodyTextNumbered"/>
        <w:ind w:left="0" w:firstLine="0"/>
        <w:rPr>
          <w:szCs w:val="22"/>
          <w:lang w:val="en-GB"/>
        </w:rPr>
      </w:pPr>
      <w:r w:rsidRPr="00B414B5">
        <w:rPr>
          <w:color w:val="000000"/>
          <w:szCs w:val="22"/>
          <w:lang w:eastAsia="vi-VN"/>
        </w:rPr>
        <w:t>Việc cấu trúc hợp đồng giám sát xây dựng sẽ tìm cách khuyến khích (i) sự hiện diện tại tất cả các địa điểm, (ii) kết quả giám sát về mặt báo cáo của tiểu dự án cho PPMU về tiến độ, (iii) hiểu rõ về yêu cầu CEMP và những yêu cầu này như thế nào. giải quyết, (iv) đảm bảo các quy định và yêu cầu của REMDP đã được phê duyệt được áp dụng đầy đủ một cách kịp thời và hiệu quả - bao gồm cả yêu cầu đảm bảo không có công trình nào bắt đầu trước khi thanh toán đầy đủ và cuối cùng tất cả các khoản bồi thường trong một tiểu dự án</w:t>
      </w:r>
      <w:r w:rsidR="009C3FB9" w:rsidRPr="00FE01C5">
        <w:rPr>
          <w:szCs w:val="22"/>
          <w:lang w:val="en-GB"/>
        </w:rPr>
        <w:t xml:space="preserve">. </w:t>
      </w:r>
    </w:p>
    <w:p w14:paraId="181824C4" w14:textId="5E0AF9B9" w:rsidR="009C3FB9" w:rsidRPr="00FE01C5" w:rsidRDefault="00D84453" w:rsidP="009C3FB9">
      <w:pPr>
        <w:pStyle w:val="BodyTextNumbered"/>
        <w:ind w:left="0" w:firstLine="0"/>
        <w:rPr>
          <w:szCs w:val="22"/>
          <w:lang w:val="en-GB"/>
        </w:rPr>
      </w:pPr>
      <w:r w:rsidRPr="00B414B5">
        <w:rPr>
          <w:color w:val="000000"/>
          <w:szCs w:val="22"/>
          <w:lang w:eastAsia="vi-VN"/>
        </w:rPr>
        <w:t>Các mốc thanh toán hợp đồng và hóa đơn sẽ chỉ được xử lý nếu có sẵn tất cả các báo cáo, bằng chứng hỗ trợ và tài liệu. Trong trường hợp không phải như vậy, nhà thầu sẽ phải chịu sự chậm trễ đáng kể và chi phí bổ sung sẽ do người tiếp xúc tương ứng chịu</w:t>
      </w:r>
      <w:r w:rsidR="009C3FB9" w:rsidRPr="00FE01C5">
        <w:rPr>
          <w:szCs w:val="22"/>
          <w:lang w:val="en-GB"/>
        </w:rPr>
        <w:t>.</w:t>
      </w:r>
    </w:p>
    <w:p w14:paraId="71474300" w14:textId="6E483D1C" w:rsidR="009C3FB9" w:rsidRPr="00FE01C5" w:rsidRDefault="00D84453" w:rsidP="009C3FB9">
      <w:pPr>
        <w:pStyle w:val="BodyTextNumbered"/>
        <w:ind w:left="0" w:firstLine="0"/>
        <w:rPr>
          <w:szCs w:val="22"/>
          <w:lang w:val="en-GB"/>
        </w:rPr>
      </w:pPr>
      <w:r w:rsidRPr="00B414B5">
        <w:rPr>
          <w:color w:val="000000"/>
          <w:szCs w:val="22"/>
          <w:lang w:eastAsia="vi-VN"/>
        </w:rPr>
        <w:t>Hướng dẫn này không phải là một hướng dẫn kỹ thuật vì nó giả định rằng tất cả các bên của hợp đồng và nhân viên được giao đảm nhận các nhiệm vụ và nhiệm vụ khác nhau trong quá trình thực hiện đều có đủ trình độ và kinh nghiệm thích hợp để thực hiện trách nhiệm của họ và được đào tạo về các thủ tục và yêu cầu của dự án được trao hợp đồng</w:t>
      </w:r>
      <w:r w:rsidR="009C3FB9" w:rsidRPr="00FE01C5">
        <w:rPr>
          <w:szCs w:val="22"/>
          <w:lang w:val="en-GB"/>
        </w:rPr>
        <w:t>.</w:t>
      </w:r>
    </w:p>
    <w:p w14:paraId="55E241FF" w14:textId="6DC1F0CE" w:rsidR="009C3FB9" w:rsidRPr="00FE01C5" w:rsidRDefault="00D84453" w:rsidP="009C3FB9">
      <w:pPr>
        <w:pStyle w:val="BodyTextNumbered"/>
        <w:ind w:left="0" w:firstLine="0"/>
        <w:rPr>
          <w:szCs w:val="22"/>
          <w:lang w:val="en-GB"/>
        </w:rPr>
      </w:pPr>
      <w:r w:rsidRPr="00B414B5">
        <w:rPr>
          <w:color w:val="000000"/>
          <w:szCs w:val="22"/>
          <w:lang w:eastAsia="vi-VN"/>
        </w:rPr>
        <w:t>Trong trường hợp nhân viên được giao hoặc ký hợp đồng không có đủ trình độ hoặc năng lực, kinh nghiệm hoặc động lực cần thiết, cấp trên có nhiệm vụ cung cấp sự hỗ trợ cần thiết để họ có thể thực hiện nhiệm vụ của mình theo các tiêu chuẩn được yêu cầu tại chi phí riêng hoặc yêu cầu phê duyệt cho sự thay thế của họ</w:t>
      </w:r>
      <w:r w:rsidR="009C3FB9" w:rsidRPr="00FE01C5">
        <w:rPr>
          <w:szCs w:val="22"/>
          <w:lang w:val="en-GB"/>
        </w:rPr>
        <w:t xml:space="preserve">. </w:t>
      </w:r>
    </w:p>
    <w:p w14:paraId="640ABC29" w14:textId="590EA58F" w:rsidR="009C3FB9" w:rsidRPr="00FE01C5" w:rsidRDefault="00D84453" w:rsidP="009C3FB9">
      <w:pPr>
        <w:pStyle w:val="BodyTextNumbered"/>
        <w:ind w:left="0" w:firstLine="0"/>
        <w:rPr>
          <w:szCs w:val="22"/>
          <w:lang w:val="en-GB"/>
        </w:rPr>
      </w:pPr>
      <w:r w:rsidRPr="00B414B5">
        <w:rPr>
          <w:color w:val="000000"/>
          <w:szCs w:val="22"/>
          <w:lang w:eastAsia="vi-VN"/>
        </w:rPr>
        <w:t>Trong phạm vi các chuyên gia tư vấn thực hiện khoản vay và các cán bộ kỹ thuật của PPMU có kinh nghiệm trong nhiều lĩnh vực công trình (chủ yếu là đường bộ và tài nguyên nước) sẽ giám sát và đánh giá kỹ thuật giám sát công trình xây dựng và kết quả đầu ra của họ. Nhà thầu CS sẽ được yêu cầu cung cấp quyền truy cập đầy đủ và cởi mở cho các nhân viên này hoặc nhân viên LIC bất kỳ lúc nào khi địa điểm mở cửa và hoạt động</w:t>
      </w:r>
      <w:r w:rsidR="009C3FB9" w:rsidRPr="00FE01C5">
        <w:rPr>
          <w:szCs w:val="22"/>
          <w:lang w:val="en-GB"/>
        </w:rPr>
        <w:t xml:space="preserve">. </w:t>
      </w:r>
    </w:p>
    <w:p w14:paraId="0AE159A6" w14:textId="271356A7" w:rsidR="009C3FB9" w:rsidRPr="00FE01C5" w:rsidRDefault="00D84453" w:rsidP="009C3FB9">
      <w:pPr>
        <w:pStyle w:val="BodyTextNumbered"/>
        <w:ind w:left="0" w:firstLine="0"/>
        <w:rPr>
          <w:szCs w:val="22"/>
          <w:lang w:val="en-GB"/>
        </w:rPr>
      </w:pPr>
      <w:r w:rsidRPr="00B414B5">
        <w:rPr>
          <w:color w:val="000000"/>
          <w:szCs w:val="22"/>
          <w:lang w:eastAsia="vi-VN"/>
        </w:rPr>
        <w:t>Tư vấn giám sát xây dựng trong nước sẽ cố vấn và giám sát kịp thời công việc và hiệu quả hoạt động của Giám sát xây dựng tỉnh. Bất kỳ sự thiếu hụt nào về đầu vào, chất lượng giám sát hoặc báo cáo sẽ được nêu ra với Giám đốc PPMU. Tất cả những vấn đề như vậy sẽ được giao cho hồ sơ dự án và được báo cáo trong cả báo cáo hàng tháng và hàng quý cho ADB</w:t>
      </w:r>
      <w:r w:rsidR="009C3FB9" w:rsidRPr="00FE01C5">
        <w:rPr>
          <w:szCs w:val="22"/>
          <w:lang w:val="en-GB"/>
        </w:rPr>
        <w:t xml:space="preserve">. </w:t>
      </w:r>
    </w:p>
    <w:p w14:paraId="0238E63D" w14:textId="6976115F" w:rsidR="009C3FB9" w:rsidRPr="002F4B63" w:rsidRDefault="00D84453"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bCs/>
          <w:color w:val="000000"/>
          <w:sz w:val="22"/>
          <w:szCs w:val="22"/>
          <w:lang w:eastAsia="vi-VN"/>
        </w:rPr>
        <w:t>Các cuộc họp và hồ sơ địa điểm</w:t>
      </w:r>
    </w:p>
    <w:p w14:paraId="5BE556B9" w14:textId="764BD33E" w:rsidR="009C3FB9" w:rsidRPr="00FE01C5" w:rsidRDefault="007834ED" w:rsidP="009C3FB9">
      <w:pPr>
        <w:pStyle w:val="BodyTextNumbered"/>
        <w:tabs>
          <w:tab w:val="clear" w:pos="1069"/>
        </w:tabs>
        <w:ind w:left="0" w:firstLine="0"/>
        <w:rPr>
          <w:szCs w:val="22"/>
          <w:lang w:val="en-GB"/>
        </w:rPr>
      </w:pPr>
      <w:r w:rsidRPr="00B414B5">
        <w:rPr>
          <w:color w:val="000000"/>
          <w:szCs w:val="22"/>
          <w:lang w:eastAsia="vi-VN"/>
        </w:rPr>
        <w:lastRenderedPageBreak/>
        <w:t>Tất cả các cuộc họp chính thức giữa dự án và nhà thầu phải được lập thành văn bản và lập biên bản. Các bản sao sẽ được PPMU và nhà thầu lưu giữ</w:t>
      </w:r>
      <w:r w:rsidR="009C3FB9" w:rsidRPr="00FE01C5">
        <w:rPr>
          <w:szCs w:val="22"/>
          <w:lang w:val="en-GB"/>
        </w:rPr>
        <w:t xml:space="preserve">. </w:t>
      </w:r>
    </w:p>
    <w:p w14:paraId="083CE9A1" w14:textId="1AE839E6" w:rsidR="009C3FB9" w:rsidRPr="00FE01C5" w:rsidRDefault="007834ED" w:rsidP="009C3FB9">
      <w:pPr>
        <w:pStyle w:val="BodyTextNumbered"/>
        <w:tabs>
          <w:tab w:val="clear" w:pos="1069"/>
        </w:tabs>
        <w:ind w:left="0" w:firstLine="0"/>
        <w:rPr>
          <w:szCs w:val="22"/>
          <w:lang w:val="en-GB"/>
        </w:rPr>
      </w:pPr>
      <w:r w:rsidRPr="00B414B5">
        <w:rPr>
          <w:color w:val="000000"/>
          <w:szCs w:val="22"/>
          <w:lang w:eastAsia="vi-VN"/>
        </w:rPr>
        <w:t>Tất cả các chuyến thăm và kiểm tra địa điểm phải được ghi vào sổ đăng ký địa điểm (sổ ghi chép) và được duy trì tại mọi địa điểm. Hình ảnh, bằng điện thoại di động, cũng phải được chụp ở tất cả các giai đoạn xây dựng, đặc biệt là trong quá trình kiểm tra kỹ thuật bắt buộc và nơi quan sát thấy bất kỳ công trình bị lỗi nào, các vấn đề môi trường hoặc xã hội</w:t>
      </w:r>
      <w:r w:rsidR="009C3FB9" w:rsidRPr="00FE01C5">
        <w:rPr>
          <w:szCs w:val="22"/>
          <w:lang w:val="en-GB"/>
        </w:rPr>
        <w:t xml:space="preserve">.        </w:t>
      </w:r>
    </w:p>
    <w:p w14:paraId="23DB779E" w14:textId="4D14939F" w:rsidR="009C3FB9" w:rsidRPr="00FE01C5" w:rsidRDefault="007834ED" w:rsidP="009C3FB9">
      <w:pPr>
        <w:pStyle w:val="BodyTextNumbered"/>
        <w:tabs>
          <w:tab w:val="clear" w:pos="1069"/>
        </w:tabs>
        <w:ind w:left="0" w:firstLine="0"/>
        <w:rPr>
          <w:szCs w:val="22"/>
          <w:lang w:val="en-GB"/>
        </w:rPr>
      </w:pPr>
      <w:r w:rsidRPr="00B414B5">
        <w:rPr>
          <w:color w:val="000000"/>
          <w:szCs w:val="22"/>
          <w:lang w:eastAsia="vi-VN"/>
        </w:rPr>
        <w:t>Để dễ dàng thực hiện, đại diện của Nhà thầu được chỉ định tham dự các cuộc họp và kiểm tra hiện trường </w:t>
      </w:r>
      <w:r w:rsidRPr="00B414B5">
        <w:rPr>
          <w:color w:val="000000"/>
          <w:szCs w:val="22"/>
          <w:u w:val="single"/>
          <w:lang w:eastAsia="vi-VN"/>
        </w:rPr>
        <w:t>phải </w:t>
      </w:r>
      <w:r w:rsidRPr="00B414B5">
        <w:rPr>
          <w:color w:val="000000"/>
          <w:szCs w:val="22"/>
          <w:lang w:eastAsia="vi-VN"/>
        </w:rPr>
        <w:t>được ủy quyền thay mặt nhà thầu đưa ra quyết định về các vấn đề được đưa ra trong cuộc họp và kiểm tra. Tương tự, (các) giám sát viên được phân công </w:t>
      </w:r>
      <w:r w:rsidRPr="00B414B5">
        <w:rPr>
          <w:color w:val="000000"/>
          <w:szCs w:val="22"/>
          <w:u w:val="single"/>
          <w:lang w:eastAsia="vi-VN"/>
        </w:rPr>
        <w:t>phải </w:t>
      </w:r>
      <w:r w:rsidRPr="00B414B5">
        <w:rPr>
          <w:color w:val="000000"/>
          <w:szCs w:val="22"/>
          <w:lang w:eastAsia="vi-VN"/>
        </w:rPr>
        <w:t>được ủy quyền để đưa ra các quyết định kịp thời (với sự tham vấn của những người thích hợp nếu cần) về các vấn đề thực hiện hàng ngày</w:t>
      </w:r>
      <w:r w:rsidR="009C3FB9" w:rsidRPr="00FE01C5">
        <w:rPr>
          <w:szCs w:val="22"/>
          <w:lang w:val="en-GB"/>
        </w:rPr>
        <w:t>.</w:t>
      </w:r>
    </w:p>
    <w:p w14:paraId="3588AFBB" w14:textId="47294E63" w:rsidR="009C3FB9" w:rsidRPr="002F4B63" w:rsidRDefault="007834ED"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bCs/>
          <w:color w:val="000000"/>
          <w:sz w:val="22"/>
          <w:szCs w:val="22"/>
          <w:lang w:eastAsia="vi-VN"/>
        </w:rPr>
        <w:t>Cuộc họp trước khi xây dựng</w:t>
      </w:r>
    </w:p>
    <w:p w14:paraId="57CA6FC6" w14:textId="516503C4" w:rsidR="009C3FB9" w:rsidRPr="00FE01C5" w:rsidRDefault="007834ED" w:rsidP="009C3FB9">
      <w:pPr>
        <w:pStyle w:val="BodyTextNumbered"/>
        <w:ind w:left="0" w:firstLine="0"/>
        <w:rPr>
          <w:szCs w:val="22"/>
          <w:lang w:val="en-GB"/>
        </w:rPr>
      </w:pPr>
      <w:r w:rsidRPr="00B414B5">
        <w:rPr>
          <w:color w:val="000000"/>
          <w:szCs w:val="22"/>
          <w:lang w:eastAsia="vi-VN"/>
        </w:rPr>
        <w:t>Một cuộc họp trước khi xây dựng sẽ được tổ chức giữa nhà thầu và PPMU để xem xét tất cả các khía cạnh của hợp đồng. Bao gồm</w:t>
      </w:r>
      <w:r w:rsidR="009C3FB9" w:rsidRPr="00FE01C5">
        <w:rPr>
          <w:szCs w:val="22"/>
          <w:lang w:val="en-GB"/>
        </w:rPr>
        <w:t>:</w:t>
      </w:r>
    </w:p>
    <w:p w14:paraId="26C40197" w14:textId="2F96B89E"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Phạm vi công việc                </w:t>
      </w:r>
    </w:p>
    <w:p w14:paraId="487DB647" w14:textId="64691D52"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Tiến độ thực hiện              </w:t>
      </w:r>
    </w:p>
    <w:p w14:paraId="19C69305"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Nhân sự được phân công (giám sát nhà thầu và PPMU), vai trò, trách nhiệm và sự phối hợp            </w:t>
      </w:r>
    </w:p>
    <w:p w14:paraId="7202D665"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Lao động và thiết bị - bao gồm địa điểm lán trại, tiếp cận và bảo trì             </w:t>
      </w:r>
    </w:p>
    <w:p w14:paraId="71E7C7A4"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Các điều khoản và kế hoạch về sức khỏe và an toàn                 </w:t>
      </w:r>
    </w:p>
    <w:p w14:paraId="63E2CE98"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Các thông số kỹ thuật và tiêu chuẩn của công trình             </w:t>
      </w:r>
    </w:p>
    <w:p w14:paraId="0F1C8C57" w14:textId="4DB622CA"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Kế hoạch Quản lý và Giám sát Môi trường (EMMP)           </w:t>
      </w:r>
    </w:p>
    <w:p w14:paraId="5540A764"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Kế hoạch quản lý rủi ro và hành động phòng ngừa COVID-19 tại hiện trường.</w:t>
      </w:r>
    </w:p>
    <w:p w14:paraId="2C62939A"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Yêu cầu tuân thủ các biện pháp bảo vệ xã hội (REGDF)             </w:t>
      </w:r>
    </w:p>
    <w:p w14:paraId="5CC5407A"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Các tiêu chuẩn xã hội, hành vi và hành động giới               </w:t>
      </w:r>
    </w:p>
    <w:p w14:paraId="164777BE"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Các yêu cầu về kiểm soát chất lượng và đảm bảo chất lượng (bao gồm kiểm tra bắt buộc, truy xuất nguồn gốc nguyên liệu, thử nghiệm, v.v.)             </w:t>
      </w:r>
    </w:p>
    <w:p w14:paraId="4EC96B52"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Giám sát và báo cáo tiến độ           </w:t>
      </w:r>
    </w:p>
    <w:p w14:paraId="20270494"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Các thay đổi của hợp đồng         </w:t>
      </w:r>
    </w:p>
    <w:p w14:paraId="13E768CD"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Hoàn thành, vận hành và bàn giao         </w:t>
      </w:r>
    </w:p>
    <w:p w14:paraId="2FAC3B71"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Trách nhiệm pháp lý sai sót           </w:t>
      </w:r>
    </w:p>
    <w:p w14:paraId="7D713603" w14:textId="77777777" w:rsidR="007834ED"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Lịch trình thanh toán         </w:t>
      </w:r>
    </w:p>
    <w:p w14:paraId="77669999" w14:textId="7B321ABB" w:rsidR="009C3FB9" w:rsidRPr="007834ED" w:rsidRDefault="007834ED" w:rsidP="00907FC8">
      <w:pPr>
        <w:pStyle w:val="BodyText"/>
        <w:numPr>
          <w:ilvl w:val="0"/>
          <w:numId w:val="59"/>
        </w:numPr>
        <w:tabs>
          <w:tab w:val="clear" w:pos="1417"/>
        </w:tabs>
        <w:suppressAutoHyphens w:val="0"/>
        <w:spacing w:after="0"/>
        <w:ind w:hanging="709"/>
        <w:rPr>
          <w:rFonts w:ascii="Arial" w:hAnsi="Arial" w:cs="Arial"/>
          <w:sz w:val="22"/>
          <w:szCs w:val="22"/>
          <w:lang w:val="en-GB"/>
        </w:rPr>
      </w:pPr>
      <w:r w:rsidRPr="007834ED">
        <w:rPr>
          <w:rFonts w:ascii="Arial" w:hAnsi="Arial" w:cs="Arial"/>
          <w:sz w:val="22"/>
          <w:szCs w:val="22"/>
          <w:lang w:val="en-GB"/>
        </w:rPr>
        <w:t>Quy trình quản lý tranh chấp</w:t>
      </w:r>
      <w:r w:rsidR="009C3FB9" w:rsidRPr="007834ED">
        <w:rPr>
          <w:rFonts w:ascii="Arial" w:hAnsi="Arial" w:cs="Arial"/>
          <w:sz w:val="22"/>
          <w:szCs w:val="22"/>
          <w:lang w:val="en-GB"/>
        </w:rPr>
        <w:t xml:space="preserve">   </w:t>
      </w:r>
    </w:p>
    <w:p w14:paraId="361F7BBE" w14:textId="77777777" w:rsidR="009C3FB9" w:rsidRPr="002F4B63" w:rsidRDefault="009C3FB9" w:rsidP="009C3FB9">
      <w:pPr>
        <w:tabs>
          <w:tab w:val="left" w:pos="6840"/>
        </w:tabs>
        <w:rPr>
          <w:rFonts w:ascii="Arial" w:hAnsi="Arial" w:cs="Arial"/>
          <w:sz w:val="22"/>
          <w:szCs w:val="22"/>
          <w:lang w:val="en-GB"/>
        </w:rPr>
      </w:pPr>
    </w:p>
    <w:p w14:paraId="70DAF6EC" w14:textId="32672D5A" w:rsidR="009C3FB9" w:rsidRPr="002F4B63" w:rsidRDefault="00455F65"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bCs/>
          <w:color w:val="000000"/>
          <w:sz w:val="22"/>
          <w:szCs w:val="22"/>
          <w:lang w:eastAsia="vi-VN"/>
        </w:rPr>
        <w:t>Cuộc họp tiền xây dựng trên công trường</w:t>
      </w:r>
      <w:r w:rsidR="009C3FB9" w:rsidRPr="002F4B63">
        <w:rPr>
          <w:rFonts w:ascii="Arial" w:hAnsi="Arial" w:cs="Arial"/>
          <w:b/>
          <w:bCs/>
          <w:sz w:val="22"/>
          <w:szCs w:val="22"/>
        </w:rPr>
        <w:t xml:space="preserve"> </w:t>
      </w:r>
    </w:p>
    <w:p w14:paraId="1B3F9FD7" w14:textId="0797F294" w:rsidR="009C3FB9" w:rsidRPr="00FE01C5" w:rsidRDefault="00455F65" w:rsidP="009C3FB9">
      <w:pPr>
        <w:pStyle w:val="BodyTextNumbered"/>
        <w:ind w:left="0" w:firstLine="0"/>
        <w:rPr>
          <w:szCs w:val="22"/>
          <w:lang w:val="en-GB"/>
        </w:rPr>
      </w:pPr>
      <w:r w:rsidRPr="00B414B5">
        <w:rPr>
          <w:color w:val="000000"/>
          <w:szCs w:val="22"/>
          <w:lang w:eastAsia="vi-VN"/>
        </w:rPr>
        <w:t>Trước khi bắt đầu xây dựng, các cuộc họp với cộng đồng phải được tổ chức để thảo luận về các hoạt động và chương trình thực hiện. Tại thời điểm này, vai trò của nhà thầu, nhân viên dự án và cộng đồng được giải thích. Vai trò của cộng đồng trong việc hỗ trợ giám sát các khía cạnh kỹ thuật, môi trường và an toàn xã hội được xây dựng, nhấn mạnh tầm quan trọng của việc đảm bảo các tiêu chuẩn chất lượng được đáp ứng vì các tài sản nằm trong cộng đồng và do đó họ chịu trách nhiệm O&amp;M sau khi hoàn thành</w:t>
      </w:r>
      <w:r w:rsidR="009C3FB9" w:rsidRPr="00FE01C5">
        <w:rPr>
          <w:szCs w:val="22"/>
          <w:lang w:val="en-GB"/>
        </w:rPr>
        <w:t xml:space="preserve">. </w:t>
      </w:r>
    </w:p>
    <w:p w14:paraId="72E3C85B" w14:textId="6B8F4FC3" w:rsidR="009C3FB9" w:rsidRPr="00FE01C5" w:rsidRDefault="00455F65" w:rsidP="009C3FB9">
      <w:pPr>
        <w:pStyle w:val="BodyTextNumbered"/>
        <w:tabs>
          <w:tab w:val="clear" w:pos="720"/>
        </w:tabs>
        <w:ind w:left="720" w:hanging="720"/>
        <w:rPr>
          <w:szCs w:val="22"/>
          <w:lang w:val="en-GB"/>
        </w:rPr>
      </w:pPr>
      <w:r w:rsidRPr="00B414B5">
        <w:rPr>
          <w:color w:val="000000"/>
          <w:szCs w:val="22"/>
          <w:lang w:eastAsia="vi-VN"/>
        </w:rPr>
        <w:t>Những người tham dự cuộc họp phải bao gồm (ít nhất</w:t>
      </w:r>
      <w:r w:rsidR="009C3FB9" w:rsidRPr="00FE01C5">
        <w:rPr>
          <w:szCs w:val="22"/>
          <w:lang w:val="en-GB"/>
        </w:rPr>
        <w:t xml:space="preserve">): </w:t>
      </w:r>
    </w:p>
    <w:p w14:paraId="079E25E7" w14:textId="77777777" w:rsidR="00455F65" w:rsidRPr="00B414B5" w:rsidRDefault="00455F65" w:rsidP="00907FC8">
      <w:pPr>
        <w:pStyle w:val="ListParagraph"/>
        <w:keepNext/>
        <w:numPr>
          <w:ilvl w:val="0"/>
          <w:numId w:val="88"/>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lastRenderedPageBreak/>
        <w:t>Quản lý dự án và quản đốc công trường của nhà thầu                  </w:t>
      </w:r>
    </w:p>
    <w:p w14:paraId="5920B92D" w14:textId="77777777" w:rsidR="00455F65" w:rsidRPr="00B414B5" w:rsidRDefault="00455F65" w:rsidP="00907FC8">
      <w:pPr>
        <w:pStyle w:val="ListParagraph"/>
        <w:keepNext/>
        <w:numPr>
          <w:ilvl w:val="0"/>
          <w:numId w:val="88"/>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giám sát công trường được phân công              </w:t>
      </w:r>
    </w:p>
    <w:p w14:paraId="576CDE45" w14:textId="77777777" w:rsidR="00455F65" w:rsidRPr="00B414B5" w:rsidRDefault="00455F65" w:rsidP="00907FC8">
      <w:pPr>
        <w:pStyle w:val="ListParagraph"/>
        <w:keepNext/>
        <w:numPr>
          <w:ilvl w:val="0"/>
          <w:numId w:val="88"/>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đại diện khác từ PPMU            </w:t>
      </w:r>
    </w:p>
    <w:p w14:paraId="0697DEA0" w14:textId="77777777" w:rsidR="00455F65" w:rsidRPr="00B414B5" w:rsidRDefault="00455F65" w:rsidP="00907FC8">
      <w:pPr>
        <w:pStyle w:val="ListParagraph"/>
        <w:keepNext/>
        <w:numPr>
          <w:ilvl w:val="0"/>
          <w:numId w:val="88"/>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Lãnh đạo cộng đồng địa phương (nam và nữ)             </w:t>
      </w:r>
    </w:p>
    <w:p w14:paraId="0B4466A3" w14:textId="77777777" w:rsidR="00455F65" w:rsidRPr="00B414B5" w:rsidRDefault="00455F65" w:rsidP="00907FC8">
      <w:pPr>
        <w:pStyle w:val="ListParagraph"/>
        <w:keepNext/>
        <w:numPr>
          <w:ilvl w:val="0"/>
          <w:numId w:val="88"/>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Dân làng - đại diện của cả người hưởng lợi và người bị ảnh hưởng (nam và nữ)               </w:t>
      </w:r>
    </w:p>
    <w:p w14:paraId="1F01DC74" w14:textId="5A222BC4" w:rsidR="009C3FB9" w:rsidRPr="002F4B63" w:rsidRDefault="00455F65" w:rsidP="00907FC8">
      <w:pPr>
        <w:pStyle w:val="BodyText"/>
        <w:numPr>
          <w:ilvl w:val="0"/>
          <w:numId w:val="60"/>
        </w:numPr>
        <w:tabs>
          <w:tab w:val="clear" w:pos="1417"/>
        </w:tabs>
        <w:suppressAutoHyphens w:val="0"/>
        <w:spacing w:after="0"/>
        <w:ind w:hanging="709"/>
        <w:rPr>
          <w:rFonts w:ascii="Arial" w:hAnsi="Arial" w:cs="Arial"/>
          <w:b/>
          <w:sz w:val="22"/>
          <w:szCs w:val="22"/>
          <w:lang w:val="en-GB"/>
        </w:rPr>
      </w:pPr>
      <w:r w:rsidRPr="00B414B5">
        <w:rPr>
          <w:rFonts w:ascii="Arial" w:hAnsi="Arial" w:cs="Arial"/>
          <w:color w:val="000000"/>
          <w:sz w:val="22"/>
          <w:szCs w:val="22"/>
          <w:lang w:eastAsia="vi-VN"/>
        </w:rPr>
        <w:t>Cán bộ LIC cần giải quyết các khía cạnh kỹ thuật, môi trường hoặc an toàn xã hội cụ thể.</w:t>
      </w:r>
      <w:r w:rsidR="009C3FB9" w:rsidRPr="002F4B63">
        <w:rPr>
          <w:rFonts w:ascii="Arial" w:hAnsi="Arial" w:cs="Arial"/>
          <w:sz w:val="22"/>
          <w:szCs w:val="22"/>
          <w:lang w:val="en-GB"/>
        </w:rPr>
        <w:t xml:space="preserve">   </w:t>
      </w:r>
    </w:p>
    <w:p w14:paraId="2572FE65" w14:textId="77777777" w:rsidR="009C3FB9" w:rsidRPr="002F4B63" w:rsidRDefault="009C3FB9" w:rsidP="009C3FB9">
      <w:pPr>
        <w:rPr>
          <w:rFonts w:ascii="Arial" w:hAnsi="Arial" w:cs="Arial"/>
          <w:sz w:val="22"/>
          <w:szCs w:val="22"/>
          <w:lang w:val="en-GB"/>
        </w:rPr>
      </w:pPr>
    </w:p>
    <w:p w14:paraId="479641A2" w14:textId="537DC1E9" w:rsidR="009C3FB9" w:rsidRPr="00FE01C5" w:rsidRDefault="00455F65" w:rsidP="009C3FB9">
      <w:pPr>
        <w:pStyle w:val="BodyTextNumbered"/>
        <w:tabs>
          <w:tab w:val="clear" w:pos="720"/>
          <w:tab w:val="num" w:pos="5955"/>
        </w:tabs>
        <w:ind w:left="720" w:hanging="720"/>
        <w:rPr>
          <w:szCs w:val="22"/>
          <w:lang w:val="en-GB"/>
        </w:rPr>
      </w:pPr>
      <w:r w:rsidRPr="00B414B5">
        <w:rPr>
          <w:color w:val="000000"/>
          <w:szCs w:val="22"/>
          <w:lang w:eastAsia="vi-VN"/>
        </w:rPr>
        <w:t>Các mục sau đây sẽ được thảo luận</w:t>
      </w:r>
      <w:r w:rsidR="009C3FB9" w:rsidRPr="00FE01C5">
        <w:rPr>
          <w:szCs w:val="22"/>
          <w:lang w:val="en-GB"/>
        </w:rPr>
        <w:t xml:space="preserve">: </w:t>
      </w:r>
    </w:p>
    <w:p w14:paraId="29DB3DD3" w14:textId="77777777" w:rsidR="00455F65" w:rsidRPr="00B414B5" w:rsidRDefault="00455F65" w:rsidP="00907FC8">
      <w:pPr>
        <w:pStyle w:val="ListParagraph"/>
        <w:keepNext/>
        <w:numPr>
          <w:ilvl w:val="0"/>
          <w:numId w:val="89"/>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Giới thiệu cán bộ thực hiện, trách nhiệm và điều phối                </w:t>
      </w:r>
    </w:p>
    <w:p w14:paraId="5ADF853E"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Nhà thầu và nhân viên của nhà thầu (Đại diện Nhà thầu , Quản lý Dự án, (Các) Giám sát Công trường, nhân công)</w:t>
      </w:r>
    </w:p>
    <w:p w14:paraId="4C078133"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PPMU và (các) giám sát viên được chỉ định</w:t>
      </w:r>
    </w:p>
    <w:p w14:paraId="56F46E06"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Liên lạc viên của thôn - do dân làng chỉ định</w:t>
      </w:r>
    </w:p>
    <w:p w14:paraId="57F84A08" w14:textId="7A2DB69D" w:rsidR="009C3FB9" w:rsidRPr="002F4B63" w:rsidRDefault="00455F65" w:rsidP="00907FC8">
      <w:pPr>
        <w:numPr>
          <w:ilvl w:val="1"/>
          <w:numId w:val="58"/>
        </w:numPr>
        <w:jc w:val="both"/>
        <w:rPr>
          <w:rFonts w:ascii="Arial" w:hAnsi="Arial" w:cs="Arial"/>
          <w:sz w:val="22"/>
          <w:szCs w:val="22"/>
          <w:lang w:val="en-GB"/>
        </w:rPr>
      </w:pPr>
      <w:r w:rsidRPr="00B414B5">
        <w:rPr>
          <w:rFonts w:ascii="Arial" w:hAnsi="Arial" w:cs="Arial"/>
          <w:color w:val="000000"/>
          <w:sz w:val="22"/>
          <w:szCs w:val="22"/>
          <w:lang w:eastAsia="vi-VN"/>
        </w:rPr>
        <w:t>Nhân sự LIC hỗ trợ phát triển chương trình</w:t>
      </w:r>
      <w:r w:rsidR="009C3FB9" w:rsidRPr="002F4B63">
        <w:rPr>
          <w:rFonts w:ascii="Arial" w:hAnsi="Arial" w:cs="Arial"/>
          <w:sz w:val="22"/>
          <w:szCs w:val="22"/>
          <w:lang w:val="en-GB"/>
        </w:rPr>
        <w:t xml:space="preserve"> </w:t>
      </w:r>
    </w:p>
    <w:p w14:paraId="6B3D05AC" w14:textId="77777777" w:rsidR="009C3FB9" w:rsidRPr="002F4B63" w:rsidRDefault="009C3FB9" w:rsidP="009C3FB9">
      <w:pPr>
        <w:tabs>
          <w:tab w:val="num" w:pos="1080"/>
        </w:tabs>
        <w:rPr>
          <w:rFonts w:ascii="Arial" w:hAnsi="Arial" w:cs="Arial"/>
          <w:sz w:val="22"/>
          <w:szCs w:val="22"/>
          <w:lang w:val="en-GB"/>
        </w:rPr>
      </w:pPr>
    </w:p>
    <w:p w14:paraId="722C2442" w14:textId="77777777" w:rsidR="00455F65" w:rsidRPr="00B414B5" w:rsidRDefault="00455F65" w:rsidP="00907FC8">
      <w:pPr>
        <w:pStyle w:val="ListParagraph"/>
        <w:keepNext/>
        <w:numPr>
          <w:ilvl w:val="0"/>
          <w:numId w:val="89"/>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Mô tả công việc và thời gian biểu              </w:t>
      </w:r>
    </w:p>
    <w:p w14:paraId="2277EAC5"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công việc được thực hiện với sự chú ý đặc biệt đến tiếp cận địa điểm, lán trại công nhân, máy móc/vật liệu, các nguồn nguyên liệu được đề xuất và các khía cạnh khác có khả năng ảnh hưởng đến làng như sử dụng đường bộ, an toàn công trường, v.v.</w:t>
      </w:r>
    </w:p>
    <w:p w14:paraId="3587FB61" w14:textId="536F9705" w:rsidR="009C3FB9" w:rsidRPr="002F4B63" w:rsidRDefault="00455F65" w:rsidP="00907FC8">
      <w:pPr>
        <w:numPr>
          <w:ilvl w:val="1"/>
          <w:numId w:val="58"/>
        </w:numPr>
        <w:jc w:val="both"/>
        <w:rPr>
          <w:rFonts w:ascii="Arial" w:hAnsi="Arial" w:cs="Arial"/>
          <w:sz w:val="22"/>
          <w:szCs w:val="22"/>
          <w:lang w:val="en-GB"/>
        </w:rPr>
      </w:pPr>
      <w:r w:rsidRPr="00B414B5">
        <w:rPr>
          <w:rFonts w:ascii="Arial" w:hAnsi="Arial" w:cs="Arial"/>
          <w:color w:val="000000"/>
          <w:sz w:val="22"/>
          <w:szCs w:val="22"/>
          <w:lang w:eastAsia="vi-VN"/>
        </w:rPr>
        <w:t>Tiến độ thời gian thi công và trình tự công việc</w:t>
      </w:r>
      <w:r>
        <w:rPr>
          <w:rFonts w:ascii="Arial" w:hAnsi="Arial" w:cs="Arial"/>
          <w:color w:val="000000"/>
          <w:sz w:val="22"/>
          <w:szCs w:val="22"/>
          <w:lang w:eastAsia="vi-VN"/>
        </w:rPr>
        <w:t>.</w:t>
      </w:r>
      <w:r w:rsidR="009C3FB9" w:rsidRPr="002F4B63">
        <w:rPr>
          <w:rFonts w:ascii="Arial" w:hAnsi="Arial" w:cs="Arial"/>
          <w:sz w:val="22"/>
          <w:szCs w:val="22"/>
          <w:lang w:val="en-GB"/>
        </w:rPr>
        <w:t xml:space="preserve"> </w:t>
      </w:r>
    </w:p>
    <w:p w14:paraId="3CC3808B" w14:textId="77777777" w:rsidR="009C3FB9" w:rsidRPr="002F4B63" w:rsidRDefault="009C3FB9" w:rsidP="009C3FB9">
      <w:pPr>
        <w:tabs>
          <w:tab w:val="num" w:pos="1440"/>
        </w:tabs>
        <w:ind w:left="1080"/>
        <w:rPr>
          <w:rFonts w:ascii="Arial" w:hAnsi="Arial" w:cs="Arial"/>
          <w:sz w:val="22"/>
          <w:szCs w:val="22"/>
          <w:lang w:val="en-GB"/>
        </w:rPr>
      </w:pPr>
    </w:p>
    <w:p w14:paraId="02BBAAFE" w14:textId="77777777" w:rsidR="00455F65" w:rsidRPr="00B414B5" w:rsidRDefault="00455F65" w:rsidP="00907FC8">
      <w:pPr>
        <w:pStyle w:val="ListParagraph"/>
        <w:keepNext/>
        <w:numPr>
          <w:ilvl w:val="0"/>
          <w:numId w:val="89"/>
        </w:numPr>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khía cạnh kỹ thuật, môi trường và an toàn xã hội            </w:t>
      </w:r>
    </w:p>
    <w:p w14:paraId="749B7F61"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tiêu chuẩn kỹ thuật/kiểm soát chất lượng/quy trình đảm bảo chất lượng.</w:t>
      </w:r>
    </w:p>
    <w:p w14:paraId="0C72936C"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CEMP</w:t>
      </w:r>
    </w:p>
    <w:p w14:paraId="228E3EEC"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khía cạnh an toàn xã hội liên quan đến việc tuân thủ giải quyết đất đai được xác nhận từ  LARP hoặc DDR.</w:t>
      </w:r>
    </w:p>
    <w:p w14:paraId="4610AF69"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Các thủ tục khiếu nại với xác nhận của dân làng rằng họ đã hiểu</w:t>
      </w:r>
    </w:p>
    <w:p w14:paraId="09263A85" w14:textId="77777777" w:rsidR="00455F65" w:rsidRPr="00B414B5" w:rsidRDefault="00455F65" w:rsidP="00907FC8">
      <w:pPr>
        <w:pStyle w:val="ListParagraph"/>
        <w:keepNext/>
        <w:numPr>
          <w:ilvl w:val="0"/>
          <w:numId w:val="90"/>
        </w:numPr>
        <w:ind w:left="1440"/>
        <w:contextualSpacing w:val="0"/>
        <w:jc w:val="both"/>
        <w:rPr>
          <w:rFonts w:ascii="Arial" w:hAnsi="Arial" w:cs="Arial"/>
          <w:color w:val="000000"/>
          <w:sz w:val="22"/>
          <w:szCs w:val="22"/>
          <w:lang w:eastAsia="vi-VN"/>
        </w:rPr>
      </w:pPr>
      <w:r w:rsidRPr="00B414B5">
        <w:rPr>
          <w:rFonts w:ascii="Arial" w:hAnsi="Arial" w:cs="Arial"/>
          <w:color w:val="000000"/>
          <w:sz w:val="22"/>
          <w:szCs w:val="22"/>
          <w:lang w:eastAsia="vi-VN"/>
        </w:rPr>
        <w:t>Giám sát và ghi chép tiến độ công trình và việc tuân thủ các tiêu chuẩn kỹ thuật, an toàn môi trường và xã hội. Các công việc trên công trường đăng ký được bảo trì và hoàn thành hàng ngày bởi nhân viên và trong tất cả các chuyến thăm</w:t>
      </w:r>
      <w:r>
        <w:rPr>
          <w:rFonts w:ascii="Arial" w:hAnsi="Arial" w:cs="Arial"/>
          <w:color w:val="000000"/>
          <w:sz w:val="22"/>
          <w:szCs w:val="22"/>
          <w:lang w:eastAsia="vi-VN"/>
        </w:rPr>
        <w:t>/</w:t>
      </w:r>
      <w:r w:rsidRPr="00B414B5">
        <w:rPr>
          <w:rFonts w:ascii="Arial" w:hAnsi="Arial" w:cs="Arial"/>
          <w:color w:val="000000"/>
          <w:sz w:val="22"/>
          <w:szCs w:val="22"/>
          <w:lang w:eastAsia="vi-VN"/>
        </w:rPr>
        <w:t>kiểm tra</w:t>
      </w:r>
    </w:p>
    <w:p w14:paraId="102C41A1" w14:textId="3F7E04ED" w:rsidR="009C3FB9" w:rsidRPr="002F4B63" w:rsidRDefault="00455F65" w:rsidP="00907FC8">
      <w:pPr>
        <w:numPr>
          <w:ilvl w:val="1"/>
          <w:numId w:val="62"/>
        </w:numPr>
        <w:jc w:val="both"/>
        <w:rPr>
          <w:rFonts w:ascii="Arial" w:hAnsi="Arial" w:cs="Arial"/>
          <w:sz w:val="22"/>
          <w:szCs w:val="22"/>
          <w:lang w:val="en-GB"/>
        </w:rPr>
      </w:pPr>
      <w:r w:rsidRPr="00B414B5">
        <w:rPr>
          <w:rFonts w:ascii="Arial" w:hAnsi="Arial" w:cs="Arial"/>
          <w:color w:val="000000"/>
          <w:sz w:val="22"/>
          <w:szCs w:val="22"/>
          <w:lang w:eastAsia="vi-VN"/>
        </w:rPr>
        <w:t>Ghi lại và báo cáo các khiếu nại hoặc các mối quan tâm khác của cá nhân hoặc cộng đồng, bao gồm các thủ tục ghi lại các khiếu nại (bằng lời nói hoặc bằng văn bản) và các yêu cầu họp bảo mật</w:t>
      </w:r>
      <w:r>
        <w:rPr>
          <w:rFonts w:ascii="Arial" w:hAnsi="Arial" w:cs="Arial"/>
          <w:color w:val="000000"/>
          <w:sz w:val="22"/>
          <w:szCs w:val="22"/>
          <w:lang w:eastAsia="vi-VN"/>
        </w:rPr>
        <w:t>.</w:t>
      </w:r>
      <w:r w:rsidR="009C3FB9" w:rsidRPr="002F4B63">
        <w:rPr>
          <w:rFonts w:ascii="Arial" w:hAnsi="Arial" w:cs="Arial"/>
          <w:sz w:val="22"/>
          <w:szCs w:val="22"/>
          <w:lang w:val="en-GB"/>
        </w:rPr>
        <w:t xml:space="preserve">     </w:t>
      </w:r>
    </w:p>
    <w:p w14:paraId="0CDE644E" w14:textId="77777777" w:rsidR="009C3FB9" w:rsidRPr="002F4B63" w:rsidRDefault="009C3FB9" w:rsidP="009C3FB9">
      <w:pPr>
        <w:rPr>
          <w:rFonts w:ascii="Arial" w:hAnsi="Arial" w:cs="Arial"/>
          <w:sz w:val="22"/>
          <w:szCs w:val="22"/>
          <w:lang w:val="en-GB"/>
        </w:rPr>
      </w:pPr>
    </w:p>
    <w:p w14:paraId="4ABABB42" w14:textId="51B38B05" w:rsidR="009C3FB9" w:rsidRPr="002F4B63" w:rsidRDefault="004F1081" w:rsidP="00907FC8">
      <w:pPr>
        <w:pStyle w:val="BodyText"/>
        <w:numPr>
          <w:ilvl w:val="0"/>
          <w:numId w:val="64"/>
        </w:numPr>
        <w:suppressAutoHyphens w:val="0"/>
        <w:spacing w:after="240"/>
        <w:ind w:hanging="720"/>
        <w:rPr>
          <w:rFonts w:ascii="Arial" w:hAnsi="Arial" w:cs="Arial"/>
          <w:b/>
          <w:bCs/>
          <w:sz w:val="22"/>
          <w:szCs w:val="22"/>
        </w:rPr>
      </w:pPr>
      <w:bookmarkStart w:id="100" w:name="_Toc460063543"/>
      <w:r w:rsidRPr="00B414B5">
        <w:rPr>
          <w:rFonts w:ascii="Arial" w:hAnsi="Arial" w:cs="Arial"/>
          <w:b/>
          <w:bCs/>
          <w:color w:val="000000"/>
          <w:sz w:val="22"/>
          <w:szCs w:val="22"/>
          <w:lang w:eastAsia="vi-VN"/>
        </w:rPr>
        <w:t>Giám sát công trình</w:t>
      </w:r>
      <w:bookmarkEnd w:id="100"/>
    </w:p>
    <w:p w14:paraId="78AEB248" w14:textId="50FAD6FE" w:rsidR="009C3FB9" w:rsidRPr="00FE01C5" w:rsidRDefault="004F1081" w:rsidP="009C3FB9">
      <w:pPr>
        <w:pStyle w:val="BodyTextNumbered"/>
        <w:ind w:left="0" w:firstLine="0"/>
        <w:rPr>
          <w:szCs w:val="22"/>
          <w:lang w:val="en-GB"/>
        </w:rPr>
      </w:pPr>
      <w:r w:rsidRPr="00B414B5">
        <w:rPr>
          <w:color w:val="000000"/>
          <w:szCs w:val="22"/>
          <w:lang w:eastAsia="vi-VN"/>
        </w:rPr>
        <w:t>Theo BIIG1, vai trò của người giám sát công trường là tối quan trọng vì họ không chỉ phải làm việc liên hệ chặt chẽ với nhà thầu về các khía cạnh kỹ thuật mà còn phải chịu trách nhiệm chung về giám sát hàng ngày đối với các biện pháp bảo vệ môi trường và xã hội áp dụng cho kế hoạch. Điều này sẽ bao gồm việc tự làm quen với phạm vi công việc, điều kiện hợp đồng, đặc điểm kỹ thuật, kế hoạch quản lý môi trường (EMP), các yêu cầu về an toàn xã hội (LARP</w:t>
      </w:r>
      <w:r>
        <w:rPr>
          <w:color w:val="000000"/>
          <w:szCs w:val="22"/>
          <w:lang w:eastAsia="vi-VN"/>
        </w:rPr>
        <w:t>/</w:t>
      </w:r>
      <w:r w:rsidRPr="00B414B5">
        <w:rPr>
          <w:color w:val="000000"/>
          <w:szCs w:val="22"/>
          <w:lang w:eastAsia="vi-VN"/>
        </w:rPr>
        <w:t>DDR) và Kế hoạch hành động về giới (GAP) cho chương trình trước khi bắt đầu các công việc và sau đó liên lạc chặt chẽ với nhà thầu và cộng đồng để kiểm tra và báo cáo việc tuân thủ trong quá trình thực hiện. Danh sách kiểm tra để ghi chép thường xuyên các quan sát hiện trường được đính kèm (Phụ lục 3.1 – 3.4). Người giám sát xây dựng cũng sẽ cần phải hợp tác chặt chẽ với đầu mối của Các biện pháp an toàn xã hội của PPMU trên cơ sở yêu cầu không từ chối</w:t>
      </w:r>
      <w:r w:rsidR="009C3FB9" w:rsidRPr="00FE01C5">
        <w:rPr>
          <w:szCs w:val="22"/>
          <w:lang w:val="en-GB"/>
        </w:rPr>
        <w:t xml:space="preserve">.     </w:t>
      </w:r>
    </w:p>
    <w:p w14:paraId="60FA7628" w14:textId="59404847" w:rsidR="009C3FB9" w:rsidRPr="00FE01C5" w:rsidRDefault="004F1081" w:rsidP="009C3FB9">
      <w:pPr>
        <w:pStyle w:val="BodyTextNumbered"/>
        <w:ind w:left="0" w:firstLine="0"/>
        <w:rPr>
          <w:szCs w:val="22"/>
          <w:lang w:val="en-GB"/>
        </w:rPr>
      </w:pPr>
      <w:r w:rsidRPr="00B414B5">
        <w:rPr>
          <w:color w:val="000000"/>
          <w:szCs w:val="22"/>
          <w:lang w:eastAsia="vi-VN"/>
        </w:rPr>
        <w:lastRenderedPageBreak/>
        <w:t>Ngoài giám sát công trường được phân công chịu trách nhiệm giám sát và kiểm tra chất lượng hàng ngày, các công trình sẽ được kiểm tra ít nhất hai lần mỗi tháng bởi một kỹ sư</w:t>
      </w:r>
      <w:r>
        <w:rPr>
          <w:color w:val="000000"/>
          <w:szCs w:val="22"/>
          <w:lang w:eastAsia="vi-VN"/>
        </w:rPr>
        <w:t>/</w:t>
      </w:r>
      <w:r w:rsidRPr="00B414B5">
        <w:rPr>
          <w:color w:val="000000"/>
          <w:szCs w:val="22"/>
          <w:lang w:eastAsia="vi-VN"/>
        </w:rPr>
        <w:t>giám sát cao cấp của PPMU, người sẽ đảm bảo chất lượng. các đánh giá. Các hoạt động kiểm tra này nhằm đảm bảo việc giám sát hàng ngày, báo cáo và theo dõi các vấn đề đang được thực hiện, các tiêu chuẩn kỹ thuật đang được đáp ứng (kiểm tra báo cáo thử nghiệm), các biện pháp bảo vệ môi trường và xã hội đang được tuân thủ và các hành động và giảm thiểu thích hợp đang được thực hiện trong một cách kịp thời. Ngoài ra, việc kiểm tra tại chỗ, các phép đo và kiểm tra số lượng đã ghi sẽ được thực hiện giống như các tài liệu cung cấp và giao hàng nguyên vật liệu. Tất cả các tài liệu được sử dụng tại chỗ phải hợp pháp và do đó yêu cầu truy xuất nguồn gốc và chứng minh nguồn gốc</w:t>
      </w:r>
      <w:r w:rsidR="009C3FB9" w:rsidRPr="00FE01C5">
        <w:rPr>
          <w:szCs w:val="22"/>
          <w:lang w:val="en-GB"/>
        </w:rPr>
        <w:t xml:space="preserve">.        </w:t>
      </w:r>
    </w:p>
    <w:p w14:paraId="0393BC12" w14:textId="3F464BD4" w:rsidR="009C3FB9" w:rsidRPr="00FE01C5" w:rsidRDefault="004F1081" w:rsidP="009C3FB9">
      <w:pPr>
        <w:pStyle w:val="BodyTextNumbered"/>
        <w:ind w:left="0" w:firstLine="0"/>
        <w:rPr>
          <w:szCs w:val="22"/>
          <w:lang w:val="en-GB"/>
        </w:rPr>
      </w:pPr>
      <w:r w:rsidRPr="00B414B5">
        <w:rPr>
          <w:color w:val="000000"/>
          <w:szCs w:val="22"/>
          <w:lang w:eastAsia="vi-VN"/>
        </w:rPr>
        <w:t>Các chuyến thăm này phải là sự kết hợp giữa các cuộc kiểm tra không báo trước và có sắp xếp trước với việc kiểm tra viên đi cùng với giám sát hiện trường, đại diện của nhà thầu, người liên lạc của thôn (ít nhất là các chuyến thăm đã được sắp xếp trước) và các đại diện dân làng khác khi cần thiết trong quá trình khảo sát đi bộ. Sổ ghi chép công trường luôn được lưu giữ tại địa điểm dự án trong suốt thời gian thi công do kỹ sư</w:t>
      </w:r>
      <w:r>
        <w:rPr>
          <w:color w:val="000000"/>
          <w:szCs w:val="22"/>
          <w:lang w:eastAsia="vi-VN"/>
        </w:rPr>
        <w:t>/</w:t>
      </w:r>
      <w:r w:rsidRPr="00B414B5">
        <w:rPr>
          <w:color w:val="000000"/>
          <w:szCs w:val="22"/>
          <w:lang w:eastAsia="vi-VN"/>
        </w:rPr>
        <w:t>giám sát cấp cao kiểm tra và ký duyệt. Một chuyến thăm kiểm tra đảm bảo chất lượng nên được lên lịch ngay trước cuộc họp PPMU hàng tháng</w:t>
      </w:r>
      <w:r w:rsidR="009C3FB9" w:rsidRPr="00FE01C5">
        <w:rPr>
          <w:szCs w:val="22"/>
          <w:lang w:val="en-GB"/>
        </w:rPr>
        <w:t xml:space="preserve">. </w:t>
      </w:r>
    </w:p>
    <w:p w14:paraId="55A2A25B" w14:textId="7538ED0F" w:rsidR="009C3FB9" w:rsidRPr="002F4B63" w:rsidRDefault="004F1081" w:rsidP="00907FC8">
      <w:pPr>
        <w:pStyle w:val="BodyText"/>
        <w:numPr>
          <w:ilvl w:val="0"/>
          <w:numId w:val="64"/>
        </w:numPr>
        <w:suppressAutoHyphens w:val="0"/>
        <w:spacing w:after="240"/>
        <w:ind w:hanging="720"/>
        <w:rPr>
          <w:rFonts w:ascii="Arial" w:hAnsi="Arial" w:cs="Arial"/>
          <w:b/>
          <w:bCs/>
          <w:sz w:val="22"/>
          <w:szCs w:val="22"/>
        </w:rPr>
      </w:pPr>
      <w:bookmarkStart w:id="101" w:name="_Toc460063544"/>
      <w:r w:rsidRPr="00B414B5">
        <w:rPr>
          <w:rFonts w:ascii="Arial" w:hAnsi="Arial" w:cs="Arial"/>
          <w:b/>
          <w:bCs/>
          <w:color w:val="000000"/>
          <w:sz w:val="22"/>
          <w:szCs w:val="22"/>
          <w:lang w:eastAsia="vi-VN"/>
        </w:rPr>
        <w:t>Cuộc họp hàng tháng</w:t>
      </w:r>
      <w:bookmarkEnd w:id="101"/>
      <w:r w:rsidR="009C3FB9" w:rsidRPr="002F4B63">
        <w:rPr>
          <w:rFonts w:ascii="Arial" w:hAnsi="Arial" w:cs="Arial"/>
          <w:b/>
          <w:bCs/>
          <w:sz w:val="22"/>
          <w:szCs w:val="22"/>
        </w:rPr>
        <w:t xml:space="preserve"> </w:t>
      </w:r>
    </w:p>
    <w:p w14:paraId="5B3B5027" w14:textId="1BDEDD15" w:rsidR="009C3FB9" w:rsidRPr="00FE01C5" w:rsidRDefault="004F1081" w:rsidP="009C3FB9">
      <w:pPr>
        <w:pStyle w:val="BodyTextNumbered"/>
        <w:tabs>
          <w:tab w:val="left" w:pos="270"/>
        </w:tabs>
        <w:ind w:left="0" w:firstLine="0"/>
        <w:rPr>
          <w:szCs w:val="22"/>
          <w:lang w:val="en-GB"/>
        </w:rPr>
      </w:pPr>
      <w:r w:rsidRPr="00B414B5">
        <w:rPr>
          <w:color w:val="000000"/>
          <w:szCs w:val="22"/>
          <w:lang w:eastAsia="vi-VN"/>
        </w:rPr>
        <w:t>PPMU sẽ được thông báo đầy đủ về tiến độ công việc cùng với các quyết định về hành động để giải quyết mọi vấn đề còn tồn tại được đưa ra tại cuộc họp dự án hàng tháng. Trong trường hợp các vấn đề đang có tranh chấp, cả giám sát viên hiện trường dự án và nhà thầu (hoặc đại diện của nhà thầu) đều được tạo cơ hội để trình bày quan điểm của mình. Cuộc họp này cũng là diễn đàn mà tại đó các lệnh thay đổi và biến thể được trình bày và phê chuẩn</w:t>
      </w:r>
      <w:r w:rsidR="009C3FB9" w:rsidRPr="00FE01C5">
        <w:rPr>
          <w:szCs w:val="22"/>
          <w:lang w:val="en-GB"/>
        </w:rPr>
        <w:t>.</w:t>
      </w:r>
    </w:p>
    <w:p w14:paraId="0D7ED2DF" w14:textId="37969DDA" w:rsidR="009C3FB9" w:rsidRPr="00FE01C5" w:rsidRDefault="002B692F" w:rsidP="009C3FB9">
      <w:pPr>
        <w:pStyle w:val="BodyTextNumbered"/>
        <w:tabs>
          <w:tab w:val="left" w:pos="270"/>
        </w:tabs>
        <w:ind w:left="0" w:firstLine="0"/>
        <w:rPr>
          <w:szCs w:val="22"/>
          <w:lang w:val="en-GB"/>
        </w:rPr>
      </w:pPr>
      <w:r w:rsidRPr="00B414B5">
        <w:rPr>
          <w:color w:val="000000"/>
          <w:szCs w:val="22"/>
          <w:lang w:eastAsia="vi-VN"/>
        </w:rPr>
        <w:t>Các nội dung cần thảo luận đối với hợp đồng là</w:t>
      </w:r>
      <w:r w:rsidR="009C3FB9" w:rsidRPr="00FE01C5">
        <w:rPr>
          <w:szCs w:val="22"/>
          <w:lang w:val="en-GB"/>
        </w:rPr>
        <w:t xml:space="preserve">: </w:t>
      </w:r>
    </w:p>
    <w:p w14:paraId="12088721" w14:textId="4F34583B" w:rsidR="002B692F" w:rsidRPr="00B414B5" w:rsidRDefault="002B692F" w:rsidP="002B692F">
      <w:pPr>
        <w:ind w:left="1417" w:hanging="708"/>
        <w:rPr>
          <w:rFonts w:ascii="Arial" w:hAnsi="Arial" w:cs="Arial"/>
          <w:color w:val="000000"/>
          <w:sz w:val="22"/>
          <w:szCs w:val="22"/>
          <w:lang w:eastAsia="vi-VN"/>
        </w:rPr>
      </w:pPr>
      <w:r>
        <w:rPr>
          <w:rFonts w:ascii="Arial" w:hAnsi="Arial" w:cs="Arial"/>
          <w:color w:val="000000"/>
          <w:sz w:val="22"/>
          <w:szCs w:val="22"/>
          <w:lang w:eastAsia="vi-VN"/>
        </w:rPr>
        <w:t>(i</w:t>
      </w:r>
      <w:r w:rsidRPr="00B414B5">
        <w:rPr>
          <w:rFonts w:ascii="Arial" w:hAnsi="Arial" w:cs="Arial"/>
          <w:color w:val="000000"/>
          <w:sz w:val="22"/>
          <w:szCs w:val="22"/>
          <w:lang w:eastAsia="vi-VN"/>
        </w:rPr>
        <w:t>) Lịch trình thời gian                </w:t>
      </w:r>
    </w:p>
    <w:p w14:paraId="6C34AA9E" w14:textId="77777777" w:rsidR="002B692F" w:rsidRPr="00B414B5" w:rsidRDefault="002B692F" w:rsidP="00907FC8">
      <w:pPr>
        <w:numPr>
          <w:ilvl w:val="0"/>
          <w:numId w:val="82"/>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Tiến độ và sửa đổi lịch trình thời gian nếu cần thiết</w:t>
      </w:r>
    </w:p>
    <w:p w14:paraId="3B8260FE" w14:textId="77777777" w:rsidR="002B692F" w:rsidRPr="00B414B5" w:rsidRDefault="002B692F" w:rsidP="002B692F">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(ii) Kiểm soát chất lượng và số lượng.              </w:t>
      </w:r>
    </w:p>
    <w:p w14:paraId="13CFB1D7" w14:textId="77777777" w:rsidR="002B692F" w:rsidRPr="00B414B5" w:rsidRDefault="002B692F" w:rsidP="00907FC8">
      <w:pPr>
        <w:numPr>
          <w:ilvl w:val="0"/>
          <w:numId w:val="83"/>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Kiểm tra các kết quả và tài liệu kiểm tra chất lượng và số lượng</w:t>
      </w:r>
    </w:p>
    <w:p w14:paraId="21E6361C" w14:textId="77777777" w:rsidR="002B692F" w:rsidRPr="00B414B5" w:rsidRDefault="002B692F" w:rsidP="00907FC8">
      <w:pPr>
        <w:numPr>
          <w:ilvl w:val="0"/>
          <w:numId w:val="83"/>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Phát hiện từ kiểm toán tại chỗ</w:t>
      </w:r>
    </w:p>
    <w:p w14:paraId="17B6A212" w14:textId="77777777" w:rsidR="002B692F" w:rsidRPr="00B414B5" w:rsidRDefault="002B692F" w:rsidP="00907FC8">
      <w:pPr>
        <w:numPr>
          <w:ilvl w:val="0"/>
          <w:numId w:val="83"/>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Các quan sát chung về quản lý địa điểm và môi trường </w:t>
      </w:r>
    </w:p>
    <w:p w14:paraId="54745478" w14:textId="77777777" w:rsidR="002B692F" w:rsidRPr="00B414B5" w:rsidRDefault="002B692F" w:rsidP="002B692F">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(iii) Các vấn đề gặp phải            </w:t>
      </w:r>
    </w:p>
    <w:p w14:paraId="0DD967D3" w14:textId="77777777" w:rsidR="002B692F" w:rsidRPr="00B414B5" w:rsidRDefault="002B692F" w:rsidP="00907FC8">
      <w:pPr>
        <w:numPr>
          <w:ilvl w:val="0"/>
          <w:numId w:val="84"/>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Các vấn đề đã báo cáo và các hành động đã thực hiện</w:t>
      </w:r>
      <w:r>
        <w:rPr>
          <w:rFonts w:ascii="Arial" w:hAnsi="Arial" w:cs="Arial"/>
          <w:color w:val="000000"/>
          <w:sz w:val="22"/>
          <w:szCs w:val="22"/>
          <w:lang w:eastAsia="vi-VN"/>
        </w:rPr>
        <w:t>/</w:t>
      </w:r>
      <w:r w:rsidRPr="00B414B5">
        <w:rPr>
          <w:rFonts w:ascii="Arial" w:hAnsi="Arial" w:cs="Arial"/>
          <w:color w:val="000000"/>
          <w:sz w:val="22"/>
          <w:szCs w:val="22"/>
          <w:lang w:eastAsia="vi-VN"/>
        </w:rPr>
        <w:t>chưa được thực hiện</w:t>
      </w:r>
    </w:p>
    <w:p w14:paraId="6870B02A" w14:textId="77777777" w:rsidR="002B692F" w:rsidRPr="00B414B5" w:rsidRDefault="002B692F" w:rsidP="00907FC8">
      <w:pPr>
        <w:numPr>
          <w:ilvl w:val="0"/>
          <w:numId w:val="84"/>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Các vấn đề quan sát được khác hoặc các vấn đề dân làng nêu ra trong chuyến thăm</w:t>
      </w:r>
    </w:p>
    <w:p w14:paraId="46232309" w14:textId="77777777" w:rsidR="002B692F" w:rsidRPr="00B414B5" w:rsidRDefault="002B692F" w:rsidP="00907FC8">
      <w:pPr>
        <w:numPr>
          <w:ilvl w:val="0"/>
          <w:numId w:val="84"/>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Các hành động cần thực hiện để giải quyết các vấn đề được báo cáo hoặc quan sát được </w:t>
      </w:r>
    </w:p>
    <w:p w14:paraId="4D03D9B3" w14:textId="77777777" w:rsidR="002B692F" w:rsidRPr="00B414B5" w:rsidRDefault="002B692F" w:rsidP="002B692F">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(iv) Các lệnh thay đổi và các thay đổi trong tháng             </w:t>
      </w:r>
    </w:p>
    <w:p w14:paraId="27C3822B" w14:textId="77777777" w:rsidR="002B692F" w:rsidRPr="00B414B5" w:rsidRDefault="002B692F" w:rsidP="00907FC8">
      <w:pPr>
        <w:numPr>
          <w:ilvl w:val="0"/>
          <w:numId w:val="85"/>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Phê duyệt các thay đổi và đơn đặt hàng biến thể đã được ban hành</w:t>
      </w:r>
    </w:p>
    <w:p w14:paraId="126572CE" w14:textId="77777777" w:rsidR="002B692F" w:rsidRPr="00B414B5" w:rsidRDefault="002B692F" w:rsidP="00907FC8">
      <w:pPr>
        <w:numPr>
          <w:ilvl w:val="0"/>
          <w:numId w:val="85"/>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Thảo luận và quyết định về các vấn đề mới hoặc đang chờ xử lý</w:t>
      </w:r>
    </w:p>
    <w:p w14:paraId="58F211BD" w14:textId="77777777" w:rsidR="002B692F" w:rsidRPr="00B414B5" w:rsidRDefault="002B692F" w:rsidP="002B692F">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(v) Thanh toán               </w:t>
      </w:r>
    </w:p>
    <w:p w14:paraId="599F75BF" w14:textId="77777777" w:rsidR="002B692F" w:rsidRPr="00B414B5" w:rsidRDefault="002B692F" w:rsidP="00907FC8">
      <w:pPr>
        <w:numPr>
          <w:ilvl w:val="0"/>
          <w:numId w:val="86"/>
        </w:numPr>
        <w:ind w:left="1667" w:firstLine="0"/>
        <w:jc w:val="both"/>
        <w:rPr>
          <w:rFonts w:ascii="Arial" w:hAnsi="Arial" w:cs="Arial"/>
          <w:color w:val="000000"/>
          <w:sz w:val="22"/>
          <w:szCs w:val="22"/>
          <w:lang w:eastAsia="vi-VN"/>
        </w:rPr>
      </w:pPr>
      <w:r w:rsidRPr="00B414B5">
        <w:rPr>
          <w:rFonts w:ascii="Arial" w:hAnsi="Arial" w:cs="Arial"/>
          <w:color w:val="000000"/>
          <w:sz w:val="22"/>
          <w:szCs w:val="22"/>
          <w:lang w:eastAsia="vi-VN"/>
        </w:rPr>
        <w:t>Phê duyệt hồ sơ yêu cầu thanh toán (Các yêu cầu thanh toán do nhà thầu lập theo các tài liệu hỗ trợ được giám sát công trường xác nhận và có xác nhận của kiểm tra viên cao cấp)</w:t>
      </w:r>
    </w:p>
    <w:p w14:paraId="26EDC76F" w14:textId="3F9193A7" w:rsidR="009C3FB9" w:rsidRPr="002B692F" w:rsidRDefault="002B692F" w:rsidP="002B692F">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Kế hoạch hoạt động công việc trong tháng tới</w:t>
      </w:r>
    </w:p>
    <w:p w14:paraId="0B08C2E5" w14:textId="77777777" w:rsidR="009C3FB9" w:rsidRPr="002F4B63" w:rsidRDefault="009C3FB9" w:rsidP="009C3FB9">
      <w:pPr>
        <w:ind w:left="360"/>
        <w:rPr>
          <w:rFonts w:ascii="Arial" w:hAnsi="Arial" w:cs="Arial"/>
          <w:sz w:val="22"/>
          <w:szCs w:val="22"/>
          <w:lang w:val="en-GB"/>
        </w:rPr>
      </w:pPr>
    </w:p>
    <w:p w14:paraId="6A298F4D" w14:textId="43D6987E" w:rsidR="009C3FB9" w:rsidRPr="00FE01C5" w:rsidRDefault="002B692F" w:rsidP="009C3FB9">
      <w:pPr>
        <w:pStyle w:val="BodyTextNumbered"/>
        <w:tabs>
          <w:tab w:val="clear" w:pos="720"/>
        </w:tabs>
        <w:ind w:left="0" w:firstLine="0"/>
        <w:rPr>
          <w:szCs w:val="22"/>
          <w:lang w:val="en-GB"/>
        </w:rPr>
      </w:pPr>
      <w:r w:rsidRPr="00B414B5">
        <w:rPr>
          <w:color w:val="000000"/>
          <w:szCs w:val="22"/>
          <w:lang w:eastAsia="vi-VN"/>
        </w:rPr>
        <w:t>Sử dụng hình ảnh để minh họa các điểm đã thảo luận trong cuộc họp là quan trọng để đảm bảo tất cả những người tham gia đều hiểu rõ ràng</w:t>
      </w:r>
      <w:r w:rsidR="009C3FB9" w:rsidRPr="00FE01C5">
        <w:rPr>
          <w:szCs w:val="22"/>
          <w:lang w:val="en-GB"/>
        </w:rPr>
        <w:t xml:space="preserve">.  </w:t>
      </w:r>
    </w:p>
    <w:p w14:paraId="576B5B15" w14:textId="7BB2E76E" w:rsidR="009C3FB9" w:rsidRPr="002F4B63" w:rsidRDefault="002B692F" w:rsidP="00907FC8">
      <w:pPr>
        <w:pStyle w:val="BodyText"/>
        <w:numPr>
          <w:ilvl w:val="0"/>
          <w:numId w:val="64"/>
        </w:numPr>
        <w:suppressAutoHyphens w:val="0"/>
        <w:spacing w:after="240"/>
        <w:ind w:hanging="720"/>
        <w:rPr>
          <w:rFonts w:ascii="Arial" w:hAnsi="Arial" w:cs="Arial"/>
          <w:b/>
          <w:bCs/>
          <w:sz w:val="22"/>
          <w:szCs w:val="22"/>
        </w:rPr>
      </w:pPr>
      <w:bookmarkStart w:id="102" w:name="_Toc460063545"/>
      <w:r w:rsidRPr="00BC6DCD">
        <w:rPr>
          <w:rFonts w:ascii="Arial" w:hAnsi="Arial" w:cs="Arial"/>
          <w:b/>
          <w:bCs/>
          <w:color w:val="000000"/>
          <w:sz w:val="22"/>
          <w:szCs w:val="22"/>
          <w:lang w:eastAsia="vi-VN"/>
        </w:rPr>
        <w:lastRenderedPageBreak/>
        <w:t>Thay đổi trong hợp đồng</w:t>
      </w:r>
      <w:bookmarkEnd w:id="102"/>
    </w:p>
    <w:p w14:paraId="4C9213DD" w14:textId="286F0BB6" w:rsidR="009C3FB9" w:rsidRPr="00FE01C5" w:rsidRDefault="002B692F" w:rsidP="009C3FB9">
      <w:pPr>
        <w:pStyle w:val="BodyTextNumbered"/>
        <w:ind w:left="0" w:firstLine="0"/>
        <w:rPr>
          <w:szCs w:val="22"/>
          <w:lang w:val="en-GB"/>
        </w:rPr>
      </w:pPr>
      <w:r w:rsidRPr="00BC6DCD">
        <w:rPr>
          <w:color w:val="000000"/>
          <w:szCs w:val="22"/>
          <w:lang w:eastAsia="vi-VN"/>
        </w:rPr>
        <w:t>Lệnh thay đổi được yêu cầu khi có bổ sung hoặc khấu trừ khối lượng công việc, những thay đổi cụ thể về vật liệu hoặc điều chỉnh các biện pháp kỹ thuật làm tăng hoặc giảm tổng giá trị hợp đồng. Trong quá trình xây dựng, tư vấn giám sát hiện trường (tham khảo ý kiến ​​của kỹ sư thiết kế, giám sát cấp cao hoặc cố vấn kỹ thuật của LIC nếu thích hợp) có thể hướng dẫn nhà thầu thực hiện bất kỳ sự thay đổi cần thiết nào về số lượng, chất lượng hoặc hình thức của công trình như mô tả trong thông số kỹ thuật và/hoặc thể hiện trên bản vẽ mà không làm mất hiệu lực của hợp đồng. Hướng dẫn này sẽ được thực hiện bằng văn bản dưới dạng Lệnh thay đổi</w:t>
      </w:r>
      <w:r w:rsidR="009C3FB9" w:rsidRPr="00FE01C5">
        <w:rPr>
          <w:szCs w:val="22"/>
          <w:lang w:val="en-GB"/>
        </w:rPr>
        <w:t xml:space="preserve">. </w:t>
      </w:r>
    </w:p>
    <w:p w14:paraId="1B10D9F5" w14:textId="39AE2A5E" w:rsidR="009C3FB9" w:rsidRPr="00FE01C5" w:rsidRDefault="006B3D04" w:rsidP="009C3FB9">
      <w:pPr>
        <w:pStyle w:val="BodyTextNumbered"/>
        <w:ind w:left="0" w:firstLine="0"/>
        <w:rPr>
          <w:szCs w:val="22"/>
          <w:lang w:val="en-GB"/>
        </w:rPr>
      </w:pPr>
      <w:r w:rsidRPr="00BC6DCD">
        <w:rPr>
          <w:color w:val="000000"/>
          <w:szCs w:val="22"/>
          <w:lang w:eastAsia="vi-VN"/>
        </w:rPr>
        <w:t>Lưu ý: Theo quy định của Chính phủ, Lệnh thay đổi không được phép vượt quá 15% tổng giá trị hợp đồng ban đầu. Một khoản dự phòng tiêu chuẩn là 10% tổng giá trị hợp đồng ban đầu nên được bao gồm trong hợp đồng thuộc BIIG1 có thể được sử dụng cho các Lệnh thay đổi để tạo điều kiện cho việc thay đổi mức này mà không cần phải xin phê duyệt cho ngân sách sửa đổi thường dẫn đến sự chậm trễ</w:t>
      </w:r>
      <w:r w:rsidR="009C3FB9" w:rsidRPr="00FE01C5">
        <w:rPr>
          <w:szCs w:val="22"/>
          <w:lang w:val="en-GB"/>
        </w:rPr>
        <w:t xml:space="preserve">.     </w:t>
      </w:r>
    </w:p>
    <w:p w14:paraId="70864938" w14:textId="38297DAF" w:rsidR="009C3FB9" w:rsidRPr="00FE01C5" w:rsidRDefault="009C3FB9" w:rsidP="009C3FB9">
      <w:pPr>
        <w:pStyle w:val="BodyTextNumbered"/>
        <w:ind w:left="0" w:firstLine="0"/>
        <w:rPr>
          <w:szCs w:val="22"/>
          <w:lang w:val="en-GB"/>
        </w:rPr>
      </w:pPr>
      <w:r w:rsidRPr="00FE01C5">
        <w:rPr>
          <w:szCs w:val="22"/>
          <w:lang w:val="en-GB"/>
        </w:rPr>
        <w:t xml:space="preserve">Variations are most commonly applied to increase or decrease of quantities already included </w:t>
      </w:r>
      <w:r w:rsidR="0053198E" w:rsidRPr="00BC6DCD">
        <w:rPr>
          <w:color w:val="000000"/>
          <w:szCs w:val="22"/>
          <w:lang w:eastAsia="vi-VN"/>
        </w:rPr>
        <w:t>Các thay đổi được áp dụng phổ biến nhất để tăng hoặc giảm khối lượng đã có trong Biểu Tiên Lượng. Các </w:t>
      </w:r>
      <w:r w:rsidR="0053198E" w:rsidRPr="00BC6DCD">
        <w:rPr>
          <w:color w:val="000000"/>
          <w:szCs w:val="22"/>
          <w:u w:val="single"/>
          <w:lang w:eastAsia="vi-VN"/>
        </w:rPr>
        <w:t>PPMU có thể chấp thuận hai mươi phần trăm (20%) tăng hoặc giảm </w:t>
      </w:r>
      <w:r w:rsidR="0053198E" w:rsidRPr="00BC6DCD">
        <w:rPr>
          <w:color w:val="000000"/>
          <w:szCs w:val="22"/>
          <w:lang w:eastAsia="vi-VN"/>
        </w:rPr>
        <w:t>trong một hạng mục công trình mà không cho phép nhà thầu yêu cầu điều chỉnh đơn giá các hạng mục . Người giám sát công trường phải cung cấp lý do cho công việc bổ sung với yêu cầu có xác nhận của kỹ sư/giám sát viên cao cấp. Các nhận xét và khuyến nghị, nếu có, liên quan đến các thay đổi này phải được lưu lại trong hồ sơ hợp đồng</w:t>
      </w:r>
      <w:r w:rsidRPr="00FE01C5">
        <w:rPr>
          <w:szCs w:val="22"/>
          <w:lang w:val="en-GB"/>
        </w:rPr>
        <w:t>.</w:t>
      </w:r>
    </w:p>
    <w:p w14:paraId="6AB3D28A" w14:textId="1E5D9E9A" w:rsidR="009C3FB9" w:rsidRPr="00FE01C5" w:rsidRDefault="0053198E" w:rsidP="009C3FB9">
      <w:pPr>
        <w:pStyle w:val="BodyTextNumbered"/>
        <w:ind w:left="0" w:firstLine="0"/>
        <w:rPr>
          <w:szCs w:val="22"/>
          <w:lang w:val="en-GB"/>
        </w:rPr>
      </w:pPr>
      <w:r w:rsidRPr="00BC6DCD">
        <w:rPr>
          <w:color w:val="000000"/>
          <w:szCs w:val="22"/>
          <w:lang w:eastAsia="vi-VN"/>
        </w:rPr>
        <w:t>Đối với những </w:t>
      </w:r>
      <w:r w:rsidRPr="00BC6DCD">
        <w:rPr>
          <w:color w:val="000000"/>
          <w:szCs w:val="22"/>
          <w:u w:val="single"/>
          <w:lang w:eastAsia="vi-VN"/>
        </w:rPr>
        <w:t>thay đổi vượt quá 20% </w:t>
      </w:r>
      <w:r w:rsidRPr="00BC6DCD">
        <w:rPr>
          <w:color w:val="000000"/>
          <w:szCs w:val="22"/>
          <w:lang w:eastAsia="vi-VN"/>
        </w:rPr>
        <w:t>số lượng niêm yết hoặc khi giới thiệu các hạng mục không có trong Biểu tiên lượng, nhà thầu có quyền yêu cầu tăng hoặc giảm đơn giá hợp đồng hiện tại và thương lượng đơn giá cho các hạng mục mới, đối với tất cả các thay đổi, người giám sát công trường phải cung cấp cơ sở cho công việc bổ sung với yêu cầu có xác nhận của kỹ sư/giám sát cao cấp và các nhận xét và khuyến nghị, nếu có, đối với các thay đổi này phải được lưu lại trong hồ sơ hợp đồng</w:t>
      </w:r>
      <w:r w:rsidR="009C3FB9" w:rsidRPr="00FE01C5">
        <w:rPr>
          <w:szCs w:val="22"/>
          <w:lang w:val="en-GB"/>
        </w:rPr>
        <w:t xml:space="preserve">. </w:t>
      </w:r>
    </w:p>
    <w:p w14:paraId="0FA0F93D" w14:textId="4E78BA6C" w:rsidR="009C3FB9" w:rsidRPr="00FE01C5" w:rsidRDefault="0053198E" w:rsidP="009C3FB9">
      <w:pPr>
        <w:pStyle w:val="BodyTextNumbered"/>
        <w:ind w:left="0" w:firstLine="0"/>
        <w:rPr>
          <w:szCs w:val="22"/>
          <w:lang w:val="en-GB"/>
        </w:rPr>
      </w:pPr>
      <w:r w:rsidRPr="00BC6DCD">
        <w:rPr>
          <w:color w:val="000000"/>
          <w:szCs w:val="22"/>
          <w:lang w:eastAsia="vi-VN"/>
        </w:rPr>
        <w:t>Một bản sao của tất cả thay đổi  đã được phê duyệt phải được bao gồm trong hồ sơ hợp đồng tại PPMU. Khi có sự gia tăng trong tổng giá trị hợp đồng, số tiền thay đổi phải được cập nhật vào Sổ đăng ký hợp đồng cấp tỉnh và thông báo cho ADB để điều chỉnh PCSS</w:t>
      </w:r>
      <w:r w:rsidR="009C3FB9" w:rsidRPr="00FE01C5">
        <w:rPr>
          <w:szCs w:val="22"/>
          <w:lang w:val="en-GB"/>
        </w:rPr>
        <w:t xml:space="preserve">. </w:t>
      </w:r>
    </w:p>
    <w:p w14:paraId="2D864B5D" w14:textId="56546977" w:rsidR="009C3FB9" w:rsidRPr="002F4B63" w:rsidRDefault="009D74C5" w:rsidP="00907FC8">
      <w:pPr>
        <w:pStyle w:val="BodyText"/>
        <w:numPr>
          <w:ilvl w:val="0"/>
          <w:numId w:val="64"/>
        </w:numPr>
        <w:tabs>
          <w:tab w:val="left" w:pos="720"/>
        </w:tabs>
        <w:suppressAutoHyphens w:val="0"/>
        <w:spacing w:after="240"/>
        <w:ind w:left="0" w:firstLine="0"/>
        <w:rPr>
          <w:rFonts w:ascii="Arial" w:hAnsi="Arial" w:cs="Arial"/>
          <w:b/>
          <w:bCs/>
          <w:sz w:val="22"/>
          <w:szCs w:val="22"/>
        </w:rPr>
      </w:pPr>
      <w:bookmarkStart w:id="103" w:name="_Toc460063546"/>
      <w:r w:rsidRPr="00BC6DCD">
        <w:rPr>
          <w:rFonts w:ascii="Arial" w:hAnsi="Arial" w:cs="Arial"/>
          <w:b/>
          <w:bCs/>
          <w:color w:val="000000"/>
          <w:sz w:val="22"/>
          <w:szCs w:val="22"/>
          <w:lang w:eastAsia="vi-VN"/>
        </w:rPr>
        <w:t>Hệ thống nộp hồ sơ</w:t>
      </w:r>
      <w:r>
        <w:rPr>
          <w:rFonts w:ascii="Arial" w:hAnsi="Arial" w:cs="Arial"/>
          <w:b/>
          <w:bCs/>
          <w:color w:val="000000"/>
          <w:sz w:val="22"/>
          <w:szCs w:val="22"/>
          <w:lang w:eastAsia="vi-VN"/>
        </w:rPr>
        <w:t xml:space="preserve"> </w:t>
      </w:r>
      <w:bookmarkEnd w:id="103"/>
    </w:p>
    <w:p w14:paraId="1405FD17" w14:textId="08B9DED0" w:rsidR="009C3FB9" w:rsidRPr="00FE01C5" w:rsidRDefault="009D74C5" w:rsidP="009C3FB9">
      <w:pPr>
        <w:pStyle w:val="BodyTextNumbered"/>
        <w:ind w:left="0" w:firstLine="0"/>
        <w:rPr>
          <w:szCs w:val="22"/>
          <w:lang w:val="en-GB"/>
        </w:rPr>
      </w:pPr>
      <w:r w:rsidRPr="00B414B5">
        <w:rPr>
          <w:color w:val="000000"/>
          <w:szCs w:val="22"/>
          <w:lang w:eastAsia="vi-VN"/>
        </w:rPr>
        <w:t>Một bản sao của các bản vẽ hợp đồng, thông số kỹ thuật và hóa đơn số lượng phải được lưu giữ tại công trường cùng với sổ đăng ký hiện trường (sổ ghi chép) để nhà thầu và giám sát công trường tham khảo. Ngoài ra, các bản sao của danh sách kiểm tra kỹ thuật, môi trường và an toàn xã hội phải được hoàn thành tại hiện trường trong quá trình kiểm tra. Sau khi hoàn thành kiểm tra, các bản sao kỹ thuật số phải được tạo thành các biểu mẫu địa điểm đã hoàn thành và được kỹ sư</w:t>
      </w:r>
      <w:r>
        <w:rPr>
          <w:color w:val="000000"/>
          <w:szCs w:val="22"/>
          <w:lang w:eastAsia="vi-VN"/>
        </w:rPr>
        <w:t>/</w:t>
      </w:r>
      <w:r w:rsidRPr="00B414B5">
        <w:rPr>
          <w:color w:val="000000"/>
          <w:szCs w:val="22"/>
          <w:lang w:eastAsia="vi-VN"/>
        </w:rPr>
        <w:t>giám sát cấp cao gửi đến PPMU để xem xét trước khi nộp vào hồ sơ hợp đồng chính được lưu giữ tại văn phòng dự án</w:t>
      </w:r>
      <w:r w:rsidR="009C3FB9" w:rsidRPr="00FE01C5">
        <w:rPr>
          <w:szCs w:val="22"/>
          <w:lang w:val="en-GB"/>
        </w:rPr>
        <w:t xml:space="preserve">.    </w:t>
      </w:r>
    </w:p>
    <w:p w14:paraId="44CB07B7" w14:textId="6A01F9C2" w:rsidR="009C3FB9" w:rsidRPr="00FE01C5" w:rsidRDefault="009D74C5" w:rsidP="009C3FB9">
      <w:pPr>
        <w:pStyle w:val="BodyTextNumbered"/>
        <w:ind w:hanging="1069"/>
        <w:rPr>
          <w:szCs w:val="22"/>
          <w:lang w:val="en-GB"/>
        </w:rPr>
      </w:pPr>
      <w:r w:rsidRPr="00B414B5">
        <w:rPr>
          <w:color w:val="000000"/>
          <w:szCs w:val="22"/>
          <w:lang w:eastAsia="vi-VN"/>
        </w:rPr>
        <w:t>Cấu trúc hồ sơ sau đây được khuyến nghị</w:t>
      </w:r>
      <w:r w:rsidR="009C3FB9" w:rsidRPr="00FE01C5">
        <w:rPr>
          <w:szCs w:val="22"/>
          <w:lang w:val="en-GB"/>
        </w:rPr>
        <w:t xml:space="preserve">: </w:t>
      </w:r>
    </w:p>
    <w:p w14:paraId="6C3DDEEE" w14:textId="77777777" w:rsidR="009D74C5" w:rsidRPr="00B414B5" w:rsidRDefault="009D74C5" w:rsidP="009D74C5">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Các tài liệu hợp đồng                </w:t>
      </w:r>
    </w:p>
    <w:p w14:paraId="1C9E3AB7" w14:textId="77777777" w:rsidR="009D74C5" w:rsidRPr="00B414B5" w:rsidRDefault="009D74C5" w:rsidP="009D74C5">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(ii) Thư chấp nhận, Thỏa thuận hợp đồng, Bảo lãnh của Ngân hàng, Kế hoạch làm việc của Nhà thầu, v.v.              </w:t>
      </w:r>
    </w:p>
    <w:p w14:paraId="7D3F2CDC" w14:textId="77777777" w:rsidR="009D74C5" w:rsidRPr="00B414B5" w:rsidRDefault="009D74C5" w:rsidP="009D74C5">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(iii) Chứng từ thanh toán            </w:t>
      </w:r>
    </w:p>
    <w:p w14:paraId="7BA8DE77" w14:textId="77777777" w:rsidR="009D74C5" w:rsidRPr="00B414B5" w:rsidRDefault="009D74C5" w:rsidP="00907FC8">
      <w:pPr>
        <w:numPr>
          <w:ilvl w:val="0"/>
          <w:numId w:val="87"/>
        </w:numPr>
        <w:ind w:left="1330" w:firstLine="0"/>
        <w:rPr>
          <w:rFonts w:ascii="Arial" w:hAnsi="Arial" w:cs="Arial"/>
          <w:color w:val="000000"/>
          <w:sz w:val="22"/>
          <w:szCs w:val="22"/>
          <w:lang w:eastAsia="vi-VN"/>
        </w:rPr>
      </w:pPr>
      <w:r w:rsidRPr="00B414B5">
        <w:rPr>
          <w:rFonts w:ascii="Arial" w:hAnsi="Arial" w:cs="Arial"/>
          <w:color w:val="000000"/>
          <w:sz w:val="22"/>
          <w:szCs w:val="22"/>
          <w:lang w:eastAsia="vi-VN"/>
        </w:rPr>
        <w:t>Yêu cầu thanh toán và chứng chỉ thanh toán</w:t>
      </w:r>
    </w:p>
    <w:p w14:paraId="186B86D3" w14:textId="77777777" w:rsidR="009D74C5" w:rsidRPr="00B414B5" w:rsidRDefault="009D74C5" w:rsidP="00907FC8">
      <w:pPr>
        <w:numPr>
          <w:ilvl w:val="0"/>
          <w:numId w:val="87"/>
        </w:numPr>
        <w:ind w:left="1330" w:firstLine="0"/>
        <w:rPr>
          <w:rFonts w:ascii="Arial" w:hAnsi="Arial" w:cs="Arial"/>
          <w:color w:val="000000"/>
          <w:sz w:val="22"/>
          <w:szCs w:val="22"/>
          <w:lang w:eastAsia="vi-VN"/>
        </w:rPr>
      </w:pPr>
      <w:r w:rsidRPr="00B414B5">
        <w:rPr>
          <w:rFonts w:ascii="Arial" w:hAnsi="Arial" w:cs="Arial"/>
          <w:color w:val="000000"/>
          <w:sz w:val="22"/>
          <w:szCs w:val="22"/>
          <w:lang w:eastAsia="vi-VN"/>
        </w:rPr>
        <w:t>Biểu mẫu kiểm tra bàn giao, biểu mẫu kiểm tra trách nhiệm khuyết tật</w:t>
      </w:r>
    </w:p>
    <w:p w14:paraId="70200F69" w14:textId="77777777" w:rsidR="009D74C5" w:rsidRPr="00B414B5" w:rsidRDefault="009D74C5" w:rsidP="00907FC8">
      <w:pPr>
        <w:numPr>
          <w:ilvl w:val="0"/>
          <w:numId w:val="87"/>
        </w:numPr>
        <w:ind w:left="1330" w:firstLine="0"/>
        <w:rPr>
          <w:rFonts w:ascii="Arial" w:hAnsi="Arial" w:cs="Arial"/>
          <w:color w:val="000000"/>
          <w:sz w:val="22"/>
          <w:szCs w:val="22"/>
          <w:lang w:eastAsia="vi-VN"/>
        </w:rPr>
      </w:pPr>
      <w:r w:rsidRPr="00B414B5">
        <w:rPr>
          <w:rFonts w:ascii="Arial" w:hAnsi="Arial" w:cs="Arial"/>
          <w:color w:val="000000"/>
          <w:sz w:val="22"/>
          <w:szCs w:val="22"/>
          <w:lang w:eastAsia="vi-VN"/>
        </w:rPr>
        <w:lastRenderedPageBreak/>
        <w:t>Thư từ đến và đi từ nhà thầu</w:t>
      </w:r>
    </w:p>
    <w:p w14:paraId="18FC2948" w14:textId="77777777" w:rsidR="009D74C5" w:rsidRPr="00B414B5" w:rsidRDefault="009D74C5" w:rsidP="00907FC8">
      <w:pPr>
        <w:numPr>
          <w:ilvl w:val="0"/>
          <w:numId w:val="87"/>
        </w:numPr>
        <w:ind w:left="1330" w:firstLine="0"/>
        <w:rPr>
          <w:rFonts w:ascii="Arial" w:hAnsi="Arial" w:cs="Arial"/>
          <w:color w:val="000000"/>
          <w:sz w:val="22"/>
          <w:szCs w:val="22"/>
          <w:lang w:eastAsia="vi-VN"/>
        </w:rPr>
      </w:pPr>
      <w:r w:rsidRPr="00B414B5">
        <w:rPr>
          <w:rFonts w:ascii="Arial" w:hAnsi="Arial" w:cs="Arial"/>
          <w:color w:val="000000"/>
          <w:sz w:val="22"/>
          <w:szCs w:val="22"/>
          <w:lang w:eastAsia="vi-VN"/>
        </w:rPr>
        <w:t>Biên bản cuộc họp</w:t>
      </w:r>
    </w:p>
    <w:p w14:paraId="1CC865A2" w14:textId="77777777" w:rsidR="009D74C5" w:rsidRPr="00B414B5" w:rsidRDefault="009D74C5" w:rsidP="009D74C5">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(iv) Kết quả thử nghiệm vật liệu             </w:t>
      </w:r>
    </w:p>
    <w:p w14:paraId="4EEFAD5A" w14:textId="77777777" w:rsidR="009D74C5" w:rsidRPr="00B414B5" w:rsidRDefault="009D74C5" w:rsidP="009D74C5">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(v) Hồ sơ địa điểm (bản sao sổ đăng ký và danh sách kiểm tra)               </w:t>
      </w:r>
    </w:p>
    <w:p w14:paraId="5F032818" w14:textId="43A8AE96" w:rsidR="009C3FB9" w:rsidRPr="009D74C5" w:rsidRDefault="009D74C5" w:rsidP="009D74C5">
      <w:pPr>
        <w:ind w:left="1417" w:hanging="708"/>
        <w:rPr>
          <w:rFonts w:ascii="Arial" w:hAnsi="Arial" w:cs="Arial"/>
          <w:color w:val="000000"/>
          <w:sz w:val="22"/>
          <w:szCs w:val="22"/>
          <w:lang w:eastAsia="vi-VN"/>
        </w:rPr>
      </w:pPr>
      <w:r w:rsidRPr="00B414B5">
        <w:rPr>
          <w:rFonts w:ascii="Arial" w:hAnsi="Arial" w:cs="Arial"/>
          <w:color w:val="000000"/>
          <w:sz w:val="22"/>
          <w:szCs w:val="22"/>
          <w:lang w:eastAsia="vi-VN"/>
        </w:rPr>
        <w:t>(vi) Hình ảnh</w:t>
      </w:r>
      <w:r w:rsidR="009C3FB9" w:rsidRPr="009D74C5">
        <w:rPr>
          <w:rFonts w:ascii="Arial" w:hAnsi="Arial" w:cs="Arial"/>
          <w:color w:val="000000"/>
          <w:sz w:val="22"/>
          <w:szCs w:val="22"/>
          <w:lang w:eastAsia="vi-VN"/>
        </w:rPr>
        <w:t xml:space="preserve"> </w:t>
      </w:r>
    </w:p>
    <w:p w14:paraId="1726189B" w14:textId="77777777" w:rsidR="009C3FB9" w:rsidRPr="002F4B63" w:rsidRDefault="009C3FB9" w:rsidP="009C3FB9">
      <w:pPr>
        <w:rPr>
          <w:rFonts w:ascii="Arial" w:hAnsi="Arial" w:cs="Arial"/>
          <w:sz w:val="22"/>
          <w:szCs w:val="22"/>
          <w:lang w:val="en-GB"/>
        </w:rPr>
      </w:pPr>
    </w:p>
    <w:p w14:paraId="2B8ABDC3" w14:textId="2F7A0E68" w:rsidR="009C3FB9" w:rsidRPr="002F4B63" w:rsidRDefault="00627543"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bCs/>
          <w:color w:val="000000"/>
          <w:sz w:val="22"/>
          <w:szCs w:val="22"/>
          <w:lang w:eastAsia="vi-VN"/>
        </w:rPr>
        <w:t>Giám sát hoàn thành công trình</w:t>
      </w:r>
      <w:r w:rsidR="009C3FB9" w:rsidRPr="002F4B63">
        <w:rPr>
          <w:rFonts w:ascii="Arial" w:hAnsi="Arial" w:cs="Arial"/>
          <w:b/>
          <w:bCs/>
          <w:sz w:val="22"/>
          <w:szCs w:val="22"/>
        </w:rPr>
        <w:t xml:space="preserve"> </w:t>
      </w:r>
    </w:p>
    <w:p w14:paraId="049EB850" w14:textId="6C77823A" w:rsidR="009C3FB9" w:rsidRPr="00FE01C5" w:rsidRDefault="00627543" w:rsidP="009C3FB9">
      <w:pPr>
        <w:pStyle w:val="BodyTextNumbered"/>
        <w:tabs>
          <w:tab w:val="clear" w:pos="1069"/>
        </w:tabs>
        <w:ind w:left="0" w:firstLine="0"/>
        <w:rPr>
          <w:szCs w:val="22"/>
          <w:lang w:val="en-GB"/>
        </w:rPr>
      </w:pPr>
      <w:r w:rsidRPr="00B414B5">
        <w:rPr>
          <w:color w:val="000000"/>
          <w:szCs w:val="22"/>
          <w:lang w:eastAsia="vi-VN"/>
        </w:rPr>
        <w:t>Nhà thầu phải thông báo bằng văn bản cho PPMU khi công trình xây dựng hoàn thành và tiểu dự án sẵn sàng đưa vào vận hành. Trong vòng bảy ngày theo lịch kể từ ngày nhận được thông báo, PPMU sẽ sắp xếp một cuộc “kiểm tra hoàn thành công trình theo hợp đồng” với sự tham gia của nhà thầu, giám sát công trường và các chuyên gia kỹ thuật phù hợp (như kỹ sư dân dụng, cầu đường, v.v.) nếu cần. Đại diện thôn cũng sẽ được mời đi cùng đoàn kiểm tra</w:t>
      </w:r>
      <w:r w:rsidR="009C3FB9" w:rsidRPr="00FE01C5">
        <w:rPr>
          <w:szCs w:val="22"/>
          <w:lang w:val="en-GB"/>
        </w:rPr>
        <w:t xml:space="preserve">. </w:t>
      </w:r>
    </w:p>
    <w:p w14:paraId="581179B4" w14:textId="7DE93595" w:rsidR="009C3FB9" w:rsidRPr="002F4B63" w:rsidRDefault="00627543" w:rsidP="009C3FB9">
      <w:pPr>
        <w:pStyle w:val="BodyTextNumbered"/>
        <w:ind w:hanging="1069"/>
        <w:rPr>
          <w:szCs w:val="22"/>
          <w:lang w:val="en-GB"/>
        </w:rPr>
      </w:pPr>
      <w:r w:rsidRPr="00B414B5">
        <w:rPr>
          <w:color w:val="000000"/>
          <w:szCs w:val="22"/>
          <w:lang w:eastAsia="vi-VN"/>
        </w:rPr>
        <w:t>Việc kiểm tra này sẽ bao gồm</w:t>
      </w:r>
      <w:r w:rsidR="009C3FB9" w:rsidRPr="00FE01C5">
        <w:rPr>
          <w:szCs w:val="22"/>
          <w:lang w:val="en-GB"/>
        </w:rPr>
        <w:t>:</w:t>
      </w:r>
      <w:r w:rsidR="009C3FB9" w:rsidRPr="002F4B63">
        <w:rPr>
          <w:szCs w:val="22"/>
          <w:lang w:val="en-GB"/>
        </w:rPr>
        <w:t xml:space="preserve"> </w:t>
      </w:r>
    </w:p>
    <w:p w14:paraId="4B53E885" w14:textId="77777777" w:rsidR="00627543" w:rsidRPr="00627543" w:rsidRDefault="00627543" w:rsidP="00907FC8">
      <w:pPr>
        <w:pStyle w:val="BodyText"/>
        <w:numPr>
          <w:ilvl w:val="0"/>
          <w:numId w:val="63"/>
        </w:numPr>
        <w:tabs>
          <w:tab w:val="left" w:pos="720"/>
        </w:tabs>
        <w:suppressAutoHyphens w:val="0"/>
        <w:spacing w:after="0"/>
        <w:ind w:hanging="697"/>
        <w:rPr>
          <w:rFonts w:ascii="Arial" w:hAnsi="Arial" w:cs="Arial"/>
          <w:sz w:val="22"/>
          <w:szCs w:val="22"/>
          <w:lang w:val="en-GB"/>
        </w:rPr>
      </w:pPr>
      <w:r w:rsidRPr="00627543">
        <w:rPr>
          <w:rFonts w:ascii="Arial" w:hAnsi="Arial" w:cs="Arial"/>
          <w:sz w:val="22"/>
          <w:szCs w:val="22"/>
          <w:lang w:val="en-GB"/>
        </w:rPr>
        <w:t>Kiểm tra trực quan công trình, và                </w:t>
      </w:r>
    </w:p>
    <w:p w14:paraId="717C5EF6" w14:textId="63DD0B52" w:rsidR="00627543" w:rsidRPr="002F4B63" w:rsidRDefault="00627543" w:rsidP="00907FC8">
      <w:pPr>
        <w:pStyle w:val="BodyText"/>
        <w:numPr>
          <w:ilvl w:val="0"/>
          <w:numId w:val="63"/>
        </w:numPr>
        <w:tabs>
          <w:tab w:val="left" w:pos="720"/>
        </w:tabs>
        <w:suppressAutoHyphens w:val="0"/>
        <w:spacing w:after="0"/>
        <w:ind w:hanging="697"/>
        <w:rPr>
          <w:rFonts w:ascii="Arial" w:hAnsi="Arial" w:cs="Arial"/>
          <w:sz w:val="22"/>
          <w:szCs w:val="22"/>
          <w:lang w:val="en-GB"/>
        </w:rPr>
      </w:pPr>
      <w:r w:rsidRPr="00627543">
        <w:rPr>
          <w:rFonts w:ascii="Arial" w:hAnsi="Arial" w:cs="Arial"/>
          <w:sz w:val="22"/>
          <w:szCs w:val="22"/>
          <w:lang w:val="en-GB"/>
        </w:rPr>
        <w:t>(Kiểm tra các tài liệu hỗ trợ (đăng ký địa điểm, báo cáo thử nghiệm, báo cáo xác minh vật liệu,...) đã nộp để xác nhận rằng công trình đáp ứng các yêu cầu của hợp đồng</w:t>
      </w:r>
      <w:r>
        <w:rPr>
          <w:rFonts w:ascii="Arial" w:hAnsi="Arial" w:cs="Arial"/>
          <w:sz w:val="22"/>
          <w:szCs w:val="22"/>
          <w:lang w:val="en-GB"/>
        </w:rPr>
        <w:t>.</w:t>
      </w:r>
    </w:p>
    <w:p w14:paraId="35E8AE26" w14:textId="77777777" w:rsidR="009C3FB9" w:rsidRPr="002F4B63" w:rsidRDefault="009C3FB9" w:rsidP="009C3FB9">
      <w:pPr>
        <w:tabs>
          <w:tab w:val="left" w:pos="720"/>
        </w:tabs>
        <w:ind w:hanging="1069"/>
        <w:rPr>
          <w:rFonts w:ascii="Arial" w:hAnsi="Arial" w:cs="Arial"/>
          <w:sz w:val="22"/>
          <w:szCs w:val="22"/>
          <w:lang w:val="en-GB"/>
        </w:rPr>
      </w:pPr>
    </w:p>
    <w:p w14:paraId="3A6DBA4D" w14:textId="1EB93D02" w:rsidR="009C3FB9" w:rsidRPr="00FE01C5" w:rsidRDefault="00627543" w:rsidP="009C3FB9">
      <w:pPr>
        <w:pStyle w:val="BodyTextNumbered"/>
        <w:tabs>
          <w:tab w:val="clear" w:pos="1069"/>
        </w:tabs>
        <w:ind w:left="0" w:firstLine="0"/>
        <w:rPr>
          <w:szCs w:val="22"/>
          <w:lang w:val="en-GB"/>
        </w:rPr>
      </w:pPr>
      <w:r w:rsidRPr="00B414B5">
        <w:rPr>
          <w:color w:val="000000"/>
          <w:szCs w:val="22"/>
          <w:lang w:eastAsia="vi-VN"/>
        </w:rPr>
        <w:t>Bất kỳ công trình nào được phát hiện là nổi bật, các khu vực mà các công trình bổ sung được coi là cần thiết và</w:t>
      </w:r>
      <w:r>
        <w:rPr>
          <w:color w:val="000000"/>
          <w:szCs w:val="22"/>
          <w:lang w:eastAsia="vi-VN"/>
        </w:rPr>
        <w:t>/</w:t>
      </w:r>
      <w:r w:rsidRPr="00B414B5">
        <w:rPr>
          <w:color w:val="000000"/>
          <w:szCs w:val="22"/>
          <w:lang w:eastAsia="vi-VN"/>
        </w:rPr>
        <w:t>hoặc bất kỳ khiếm khuyết nào được xác định phải được lưu ý</w:t>
      </w:r>
      <w:r w:rsidR="009C3FB9" w:rsidRPr="00FE01C5">
        <w:rPr>
          <w:szCs w:val="22"/>
          <w:lang w:val="en-GB"/>
        </w:rPr>
        <w:t xml:space="preserve">. </w:t>
      </w:r>
    </w:p>
    <w:p w14:paraId="1E90F54A" w14:textId="4DA23DB2" w:rsidR="009C3FB9" w:rsidRPr="00FE01C5" w:rsidRDefault="00627543" w:rsidP="009C3FB9">
      <w:pPr>
        <w:pStyle w:val="BodyTextNumbered"/>
        <w:tabs>
          <w:tab w:val="clear" w:pos="1069"/>
        </w:tabs>
        <w:ind w:left="0" w:firstLine="0"/>
        <w:rPr>
          <w:szCs w:val="22"/>
          <w:lang w:val="en-GB"/>
        </w:rPr>
      </w:pPr>
      <w:r w:rsidRPr="00B414B5">
        <w:rPr>
          <w:color w:val="000000"/>
          <w:szCs w:val="22"/>
          <w:lang w:eastAsia="vi-VN"/>
        </w:rPr>
        <w:t>Nếu BQLDA tỉnh bố trí đoàn kiểm tra và nhà thầu đồng ý rằng công trình đã hoàn thành (lưu ý các công việc nhỏ đang chờ xử lý hoặc bổ sung) </w:t>
      </w:r>
      <w:r w:rsidRPr="00B414B5">
        <w:rPr>
          <w:color w:val="000000"/>
          <w:szCs w:val="22"/>
          <w:u w:val="single"/>
          <w:lang w:eastAsia="vi-VN"/>
        </w:rPr>
        <w:t>và </w:t>
      </w:r>
      <w:r w:rsidRPr="00B414B5">
        <w:rPr>
          <w:color w:val="000000"/>
          <w:szCs w:val="22"/>
          <w:lang w:eastAsia="vi-VN"/>
        </w:rPr>
        <w:t>không có lý do gì để ngăn cản việc sử dụng cơ sở hạ tầng đúng mục đích thì đoàn kiểm tra của PPIT sẽ đề nghị cấp Giấy chứng nhận hoàn thành công trình theo hợp đồng. Thời hạn trách nhiệm đối với các khuyết tật (thường là 12 tháng) sẽ bắt đầu kể từ ngày cấp Giấy chứng nhận này. Danh sách các công việc còn tồn tại phải hoàn thành trong thời gian chịu trách nhiệm khuyết tật được thoả thuận với nhà thầu. Trong thời gian chịu trách nhiệm về khiếm khuyết, Nhà thầu cũng phải chịu trách nhiệm bảo trì các công trình và do đó, một lịch trình bảo trì cũng cần được thống nhất</w:t>
      </w:r>
      <w:r w:rsidR="009C3FB9" w:rsidRPr="00FE01C5">
        <w:rPr>
          <w:szCs w:val="22"/>
          <w:lang w:val="en-GB"/>
        </w:rPr>
        <w:t xml:space="preserve">.   </w:t>
      </w:r>
    </w:p>
    <w:p w14:paraId="3A1EDF24" w14:textId="5C93CA2F" w:rsidR="009C3FB9" w:rsidRPr="00FE01C5" w:rsidRDefault="00627543" w:rsidP="009C3FB9">
      <w:pPr>
        <w:pStyle w:val="BodyTextNumbered"/>
        <w:tabs>
          <w:tab w:val="clear" w:pos="720"/>
          <w:tab w:val="clear" w:pos="1069"/>
        </w:tabs>
        <w:ind w:left="0" w:firstLine="0"/>
        <w:rPr>
          <w:szCs w:val="22"/>
          <w:lang w:val="en-GB"/>
        </w:rPr>
      </w:pPr>
      <w:r w:rsidRPr="00B414B5">
        <w:rPr>
          <w:color w:val="000000"/>
          <w:szCs w:val="22"/>
          <w:lang w:eastAsia="vi-VN"/>
        </w:rPr>
        <w:t>Ở giai đoạn này, thông thường, có tới 80 đến 90% việc thanh toán Số tiền Hợp đồng được thực hiện cho nhà thầu, tùy thuộc vào tiến độ thanh toán đã thỏa thuận trong Hợp đồng</w:t>
      </w:r>
      <w:r w:rsidR="009C3FB9" w:rsidRPr="00FE01C5">
        <w:rPr>
          <w:szCs w:val="22"/>
          <w:lang w:val="en-GB"/>
        </w:rPr>
        <w:t xml:space="preserve">.   </w:t>
      </w:r>
    </w:p>
    <w:p w14:paraId="4D6337F4" w14:textId="70C0BE5C" w:rsidR="009C3FB9" w:rsidRPr="002F4B63" w:rsidRDefault="00627543"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bCs/>
          <w:color w:val="000000"/>
          <w:sz w:val="22"/>
          <w:szCs w:val="22"/>
          <w:lang w:eastAsia="vi-VN"/>
        </w:rPr>
        <w:t>Vận hành thử</w:t>
      </w:r>
      <w:r>
        <w:rPr>
          <w:rFonts w:ascii="Arial" w:hAnsi="Arial" w:cs="Arial"/>
          <w:b/>
          <w:bCs/>
          <w:color w:val="000000"/>
          <w:sz w:val="22"/>
          <w:szCs w:val="22"/>
          <w:lang w:eastAsia="vi-VN"/>
        </w:rPr>
        <w:t xml:space="preserve"> </w:t>
      </w:r>
    </w:p>
    <w:p w14:paraId="7266573E" w14:textId="2443FD86"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Trong thời gian trách nhiệm về khuyết tật và trước khi nghiệm thu cuối cùng (và thanh toán cuối cùng), cơ sở hạ tầng phải được vận hành thử. Do đó, các thử nghiệm vận hành phải được thực hiện đối với các tiểu dự án tài nguyên nước để kiểm tra áp suất tốc độ giao hàng và các vấn đề liên quan. KHÔNG chấp nhận thử nghiệm trong mùa mưa dựa trên mô phỏng hoạt động trong mùa mưa</w:t>
      </w:r>
      <w:r w:rsidR="009C3FB9" w:rsidRPr="00FE01C5">
        <w:rPr>
          <w:szCs w:val="22"/>
          <w:lang w:val="en-GB"/>
        </w:rPr>
        <w:t>.</w:t>
      </w:r>
    </w:p>
    <w:p w14:paraId="5B2DC9ED" w14:textId="3F3453B9"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Việc vận hành thử phải được tổ chức bởi nhà thầu với sự hỗ trợ của cán bộ Ban QLDA và trong trường hợp có 2 hộ sử dụng nước đầu ra. PPMU phải chuẩn bị một lịch trình phù hợp để theo dõi và thông báo trước cho người sử dụng tham gia chứng kiến ​​sự kiện. Thử nghiệm phải có thời lượng đủ để xác định bất kỳ vấn đề nào về cơ sở hạ tầng và</w:t>
      </w:r>
      <w:r>
        <w:rPr>
          <w:color w:val="000000"/>
          <w:szCs w:val="22"/>
          <w:lang w:eastAsia="vi-VN"/>
        </w:rPr>
        <w:t>/</w:t>
      </w:r>
      <w:r w:rsidRPr="00B414B5">
        <w:rPr>
          <w:color w:val="000000"/>
          <w:szCs w:val="22"/>
          <w:lang w:eastAsia="vi-VN"/>
        </w:rPr>
        <w:t xml:space="preserve">hoặc quản lý. Mọi vấn đề được xác định phải được ghi lại rõ ràng, các biện pháp khắc phục được xác định và giải quyết thích hợp bởi nhà thầu (nếu được coi là trách nhiệm của mình) hoặc bởi PPMU (nếu được coi là trách nhiệm của dự án). Trong cả hai trường hợp, </w:t>
      </w:r>
      <w:r w:rsidRPr="00B414B5">
        <w:rPr>
          <w:color w:val="000000"/>
          <w:szCs w:val="22"/>
          <w:lang w:eastAsia="vi-VN"/>
        </w:rPr>
        <w:lastRenderedPageBreak/>
        <w:t>Chứng chỉ Hoàn thành Cuối cùng (và khoản thanh toán cuối cùng) chỉ có thể được cấp sau khi tất cả các khiếm khuyết được sửa chữa và chương trình được vận hành</w:t>
      </w:r>
      <w:r w:rsidR="009C3FB9" w:rsidRPr="00FE01C5">
        <w:rPr>
          <w:szCs w:val="22"/>
          <w:lang w:val="en-GB"/>
        </w:rPr>
        <w:t xml:space="preserve">. </w:t>
      </w:r>
    </w:p>
    <w:p w14:paraId="06A8723A" w14:textId="0BE8BFAD"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Điều quan trọng cần lưu ý là theo BIIG1, việc nghiệm thu cuối cùng và thanh toán hợp đồng cuối cùng chỉ được thực hiện sau khi cơ sở hạ tầng được chứng minh là hoạt động đầy đủ với tất cả người dùng nước có thể nhận nước theo thiết kế đã được phê duyệt</w:t>
      </w:r>
      <w:r w:rsidR="009C3FB9" w:rsidRPr="00FE01C5">
        <w:rPr>
          <w:szCs w:val="22"/>
          <w:lang w:val="en-GB"/>
        </w:rPr>
        <w:t xml:space="preserve">.  </w:t>
      </w:r>
    </w:p>
    <w:p w14:paraId="0732C87B" w14:textId="083CA4D7" w:rsidR="009C3FB9" w:rsidRPr="002F4B63" w:rsidRDefault="007470FD" w:rsidP="00907FC8">
      <w:pPr>
        <w:pStyle w:val="BodyText"/>
        <w:numPr>
          <w:ilvl w:val="0"/>
          <w:numId w:val="64"/>
        </w:numPr>
        <w:suppressAutoHyphens w:val="0"/>
        <w:spacing w:after="240"/>
        <w:ind w:hanging="720"/>
        <w:rPr>
          <w:rFonts w:ascii="Arial" w:hAnsi="Arial" w:cs="Arial"/>
          <w:b/>
          <w:bCs/>
          <w:sz w:val="22"/>
          <w:szCs w:val="22"/>
        </w:rPr>
      </w:pPr>
      <w:bookmarkStart w:id="104" w:name="_Toc460063549"/>
      <w:r w:rsidRPr="00B414B5">
        <w:rPr>
          <w:rFonts w:ascii="Arial" w:hAnsi="Arial" w:cs="Arial"/>
          <w:b/>
          <w:bCs/>
          <w:color w:val="000000"/>
          <w:sz w:val="22"/>
          <w:szCs w:val="22"/>
          <w:lang w:eastAsia="vi-VN"/>
        </w:rPr>
        <w:t>Kiểm tra cuối cùng</w:t>
      </w:r>
      <w:bookmarkEnd w:id="104"/>
    </w:p>
    <w:p w14:paraId="4241CD02" w14:textId="2CDD158D"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Việc kiểm tra cuối cùng này được thực hiện vào cuối giai đoạn trách nhiệm pháp lý khuyết tật sau khi tất cả các khuyết tật đã được Nhà thầu báo cáo là đã khắc phục và việc chạy thử hoàn thành. Đối với việc kiểm tra hoàn thành công trình theo hợp đồng, trong vòng bảy ngày theo lịch kể từ ngày nhận được thông báo, BQLDA sẽ bố trí kiểm tra lần cuối với sự tham gia của nhà thầu, giám sát công trường và các chuyên gia kỹ thuật phù hợp (như kỹ sư dân dụng, cầu đường, v.v.) khi cần thiết. Đại diện thôn cũng sẽ được mời đi cùng đoàn kiểm tra</w:t>
      </w:r>
      <w:r w:rsidR="009C3FB9" w:rsidRPr="00FE01C5">
        <w:rPr>
          <w:szCs w:val="22"/>
          <w:lang w:val="en-GB"/>
        </w:rPr>
        <w:t xml:space="preserve">. </w:t>
      </w:r>
    </w:p>
    <w:p w14:paraId="716293A6" w14:textId="6171E5D3"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Việc kiểm tra này sẽ tiến hành kiểm tra trực quan toàn bộ các công trình đã được sửa chữa, và kiểm tra lại các tài liệu hỗ trợ đã nộp để xác nhận rằng các công trình đáp ứng các yêu cầu của hợp đồng</w:t>
      </w:r>
      <w:r w:rsidR="009C3FB9" w:rsidRPr="00FE01C5">
        <w:rPr>
          <w:szCs w:val="22"/>
          <w:lang w:val="en-GB"/>
        </w:rPr>
        <w:t xml:space="preserve">. </w:t>
      </w:r>
    </w:p>
    <w:p w14:paraId="6DC743E8" w14:textId="424C65F4"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Nếu đoàn kiểm tra của PPMU và nhà thầu đồng ý rằng công trình đã hoàn thành và trong trường hợp công trình thủy lợi đó đã đi vào hoạt động hoàn toàn, thì đoàn kiểm tra của PPMU sẽ đề nghị cấp Giấy chứng nhận hoàn thành cuối cùng. Ở giai đoạn này, số tiền còn lại trong hợp đồng và bất kỳ khoản tiền lưu giữ nào sẽ được thanh toán và cơ sở hạ tầng được bàn giao cho cơ quan hoặc tổ chức chịu trách nhiệm về việc vận hành và bảo dưỡng đang diễn ra của nó</w:t>
      </w:r>
      <w:r w:rsidR="009C3FB9" w:rsidRPr="00FE01C5">
        <w:rPr>
          <w:szCs w:val="22"/>
          <w:lang w:val="en-GB"/>
        </w:rPr>
        <w:t>.</w:t>
      </w:r>
    </w:p>
    <w:p w14:paraId="10851E2F" w14:textId="329BA866" w:rsidR="009C3FB9" w:rsidRPr="002F4B63" w:rsidRDefault="007470FD" w:rsidP="00907FC8">
      <w:pPr>
        <w:pStyle w:val="BodyText"/>
        <w:numPr>
          <w:ilvl w:val="0"/>
          <w:numId w:val="64"/>
        </w:numPr>
        <w:suppressAutoHyphens w:val="0"/>
        <w:spacing w:after="240"/>
        <w:ind w:hanging="720"/>
        <w:rPr>
          <w:rFonts w:ascii="Arial" w:hAnsi="Arial" w:cs="Arial"/>
          <w:b/>
          <w:bCs/>
          <w:sz w:val="22"/>
          <w:szCs w:val="22"/>
        </w:rPr>
      </w:pPr>
      <w:r w:rsidRPr="00B414B5">
        <w:rPr>
          <w:rFonts w:ascii="Arial" w:hAnsi="Arial" w:cs="Arial"/>
          <w:b/>
          <w:bCs/>
          <w:color w:val="000000"/>
          <w:sz w:val="22"/>
          <w:szCs w:val="22"/>
          <w:lang w:eastAsia="vi-VN"/>
        </w:rPr>
        <w:t>Bàn giao tiểu dự án</w:t>
      </w:r>
    </w:p>
    <w:p w14:paraId="5DE3B123" w14:textId="56FF8F56" w:rsidR="009C3FB9" w:rsidRPr="00FE01C5" w:rsidRDefault="007470FD" w:rsidP="009C3FB9">
      <w:pPr>
        <w:pStyle w:val="BodyTextNumbered"/>
        <w:tabs>
          <w:tab w:val="clear" w:pos="1069"/>
        </w:tabs>
        <w:ind w:left="0" w:firstLine="0"/>
        <w:rPr>
          <w:szCs w:val="22"/>
          <w:lang w:val="en-GB"/>
        </w:rPr>
      </w:pPr>
      <w:r w:rsidRPr="00B414B5">
        <w:rPr>
          <w:color w:val="000000"/>
          <w:szCs w:val="22"/>
          <w:lang w:eastAsia="vi-VN"/>
        </w:rPr>
        <w:t>Sau khi Giấy chứng nhận hoàn thành cuối cùng được cấp, trách nhiệm vận hành và bảo dưỡng cơ sở hạ tầng thủy lợi và liên kết được xây dựng trong tiểu dự án được </w:t>
      </w:r>
      <w:r w:rsidRPr="00B414B5">
        <w:rPr>
          <w:color w:val="000000"/>
          <w:szCs w:val="22"/>
          <w:u w:val="single"/>
          <w:lang w:eastAsia="vi-VN"/>
        </w:rPr>
        <w:t>chính thức </w:t>
      </w:r>
      <w:r w:rsidRPr="00B414B5">
        <w:rPr>
          <w:color w:val="000000"/>
          <w:szCs w:val="22"/>
          <w:lang w:eastAsia="vi-VN"/>
        </w:rPr>
        <w:t>“bàn giao” cho các cơ quan hoặc đơn vị tương ứng. Ở giai đoạn này, một buổi lễ sẽ được tiến hành để chính thức hóa sự kiện</w:t>
      </w:r>
      <w:r w:rsidR="009C3FB9" w:rsidRPr="00FE01C5">
        <w:rPr>
          <w:szCs w:val="22"/>
          <w:lang w:val="en-GB"/>
        </w:rPr>
        <w:t xml:space="preserve">. </w:t>
      </w:r>
    </w:p>
    <w:p w14:paraId="030F712C" w14:textId="29E117BB" w:rsidR="009C3FB9" w:rsidRPr="00FE01C5" w:rsidRDefault="007470FD" w:rsidP="009C3FB9">
      <w:pPr>
        <w:pStyle w:val="BodyTextNumbered"/>
        <w:ind w:left="0" w:firstLine="0"/>
        <w:rPr>
          <w:szCs w:val="22"/>
          <w:lang w:val="en-GB"/>
        </w:rPr>
      </w:pPr>
      <w:r w:rsidRPr="00B414B5">
        <w:rPr>
          <w:color w:val="000000"/>
          <w:szCs w:val="22"/>
          <w:lang w:eastAsia="vi-VN"/>
        </w:rPr>
        <w:t>Tuy nhiên, quá trình “bàn giao” thực sự bắt đầu sớm hơn 12 tháng sau khi việc xây dựng hoàn thành và chương trình có thể đi vào hoạt động. Quá trình này tiếp tục diễn ra trong giai đoạn vận hành khi những người sử dụng nước tham gia thử nghiệm và đến cuối năm đầu tiên, họ sẽ quan sát và làm quen với hoạt động của nó. Trong năm nay, thực thể nhận tương ứng sẽ được xác nhận</w:t>
      </w:r>
      <w:r w:rsidR="009C3FB9" w:rsidRPr="00FE01C5">
        <w:rPr>
          <w:szCs w:val="22"/>
          <w:lang w:val="en-GB"/>
        </w:rPr>
        <w:t xml:space="preserve">. </w:t>
      </w:r>
    </w:p>
    <w:p w14:paraId="02755637" w14:textId="77777777" w:rsidR="009C3FB9" w:rsidRDefault="009C3FB9" w:rsidP="009C3FB9">
      <w:r>
        <w:br w:type="page"/>
      </w:r>
    </w:p>
    <w:p w14:paraId="6A793C6B" w14:textId="109A1C98" w:rsidR="009C3FB9" w:rsidRPr="006673C9" w:rsidRDefault="006673C9" w:rsidP="00DC08B3">
      <w:pPr>
        <w:pStyle w:val="Heading3"/>
        <w:numPr>
          <w:ilvl w:val="0"/>
          <w:numId w:val="0"/>
        </w:numPr>
        <w:ind w:left="360"/>
        <w:rPr>
          <w:rFonts w:ascii="Arial" w:hAnsi="Arial" w:cs="Arial"/>
          <w:b w:val="0"/>
          <w:sz w:val="22"/>
          <w:szCs w:val="22"/>
        </w:rPr>
      </w:pPr>
      <w:r w:rsidRPr="006673C9">
        <w:rPr>
          <w:rFonts w:ascii="Arial" w:hAnsi="Arial" w:cs="Arial"/>
          <w:sz w:val="22"/>
          <w:szCs w:val="22"/>
          <w:u w:val="single"/>
        </w:rPr>
        <w:lastRenderedPageBreak/>
        <w:t>Phụ lục</w:t>
      </w:r>
      <w:r w:rsidR="009C3FB9" w:rsidRPr="006673C9">
        <w:rPr>
          <w:rFonts w:ascii="Arial" w:hAnsi="Arial" w:cs="Arial"/>
          <w:sz w:val="22"/>
          <w:szCs w:val="22"/>
          <w:u w:val="single"/>
        </w:rPr>
        <w:t xml:space="preserve"> 3</w:t>
      </w:r>
      <w:r w:rsidR="009C3FB9" w:rsidRPr="006673C9">
        <w:rPr>
          <w:rFonts w:ascii="Arial" w:hAnsi="Arial" w:cs="Arial"/>
          <w:sz w:val="22"/>
          <w:szCs w:val="22"/>
          <w:u w:val="single"/>
          <w:lang w:val="vi-VN"/>
        </w:rPr>
        <w:t>.</w:t>
      </w:r>
      <w:r w:rsidR="009C3FB9" w:rsidRPr="006673C9">
        <w:rPr>
          <w:rFonts w:ascii="Arial" w:hAnsi="Arial" w:cs="Arial"/>
          <w:sz w:val="22"/>
          <w:szCs w:val="22"/>
          <w:u w:val="single"/>
        </w:rPr>
        <w:t xml:space="preserve">1: </w:t>
      </w:r>
      <w:r w:rsidRPr="006673C9">
        <w:rPr>
          <w:rFonts w:ascii="Arial" w:hAnsi="Arial" w:cs="Arial"/>
          <w:bCs/>
          <w:sz w:val="22"/>
          <w:szCs w:val="22"/>
          <w:u w:val="single"/>
          <w:lang w:val="vi-VN"/>
        </w:rPr>
        <w:t xml:space="preserve">Sổ </w:t>
      </w:r>
      <w:r w:rsidRPr="006673C9">
        <w:rPr>
          <w:rFonts w:ascii="Arial" w:hAnsi="Arial" w:cs="Arial"/>
          <w:bCs/>
          <w:sz w:val="22"/>
          <w:szCs w:val="22"/>
          <w:u w:val="single"/>
        </w:rPr>
        <w:t>nhật</w:t>
      </w:r>
      <w:r w:rsidRPr="006673C9">
        <w:rPr>
          <w:rFonts w:ascii="Arial" w:hAnsi="Arial" w:cs="Arial"/>
          <w:bCs/>
          <w:sz w:val="22"/>
          <w:szCs w:val="22"/>
          <w:u w:val="single"/>
          <w:lang w:val="vi-VN"/>
        </w:rPr>
        <w:t xml:space="preserve"> ký công trường (Sổ ghi)</w:t>
      </w:r>
      <w:r w:rsidR="009C3FB9" w:rsidRPr="006673C9">
        <w:rPr>
          <w:rFonts w:ascii="Arial" w:hAnsi="Arial" w:cs="Arial"/>
          <w:sz w:val="22"/>
          <w:szCs w:val="22"/>
        </w:rPr>
        <w:t xml:space="preserve">: </w:t>
      </w:r>
      <w:r w:rsidR="009C3FB9" w:rsidRPr="006673C9">
        <w:rPr>
          <w:rFonts w:ascii="Arial" w:hAnsi="Arial" w:cs="Arial"/>
          <w:sz w:val="22"/>
          <w:szCs w:val="22"/>
        </w:rPr>
        <w:tab/>
      </w:r>
      <w:r w:rsidR="009C3FB9" w:rsidRPr="006673C9">
        <w:rPr>
          <w:rFonts w:ascii="Arial" w:hAnsi="Arial" w:cs="Arial"/>
          <w:sz w:val="22"/>
          <w:szCs w:val="22"/>
        </w:rPr>
        <w:tab/>
      </w:r>
    </w:p>
    <w:p w14:paraId="480FCDCD" w14:textId="77777777" w:rsidR="009C3FB9" w:rsidRPr="002F4B63" w:rsidRDefault="009C3FB9" w:rsidP="009C3FB9">
      <w:pPr>
        <w:rPr>
          <w:rFonts w:ascii="Arial" w:hAnsi="Arial" w:cs="Arial"/>
          <w:b/>
          <w:sz w:val="22"/>
          <w:szCs w:val="22"/>
        </w:rPr>
      </w:pPr>
    </w:p>
    <w:p w14:paraId="4224B153" w14:textId="77777777" w:rsidR="006673C9" w:rsidRPr="008055EA" w:rsidRDefault="006673C9" w:rsidP="008055EA">
      <w:pPr>
        <w:keepLines/>
        <w:suppressLineNumbers/>
        <w:suppressAutoHyphens/>
        <w:spacing w:before="60"/>
        <w:rPr>
          <w:rFonts w:ascii="Arial" w:hAnsi="Arial" w:cs="Arial"/>
          <w:sz w:val="22"/>
          <w:szCs w:val="22"/>
          <w:lang w:val="vi-VN"/>
        </w:rPr>
      </w:pPr>
      <w:r w:rsidRPr="008055EA">
        <w:rPr>
          <w:rFonts w:ascii="Arial" w:hAnsi="Arial" w:cs="Arial"/>
          <w:sz w:val="22"/>
          <w:szCs w:val="22"/>
        </w:rPr>
        <w:t>Sổ</w:t>
      </w:r>
      <w:r w:rsidRPr="008055EA">
        <w:rPr>
          <w:rFonts w:ascii="Arial" w:hAnsi="Arial" w:cs="Arial"/>
          <w:sz w:val="22"/>
          <w:szCs w:val="22"/>
          <w:lang w:val="vi-VN"/>
        </w:rPr>
        <w:t> </w:t>
      </w:r>
      <w:r w:rsidRPr="008055EA">
        <w:rPr>
          <w:rFonts w:ascii="Arial" w:hAnsi="Arial" w:cs="Arial"/>
          <w:b/>
          <w:bCs/>
          <w:sz w:val="22"/>
          <w:szCs w:val="22"/>
        </w:rPr>
        <w:t>nhật</w:t>
      </w:r>
      <w:r w:rsidRPr="008055EA">
        <w:rPr>
          <w:rFonts w:ascii="Arial" w:hAnsi="Arial" w:cs="Arial"/>
          <w:b/>
          <w:bCs/>
          <w:sz w:val="22"/>
          <w:szCs w:val="22"/>
          <w:lang w:val="vi-VN"/>
        </w:rPr>
        <w:t xml:space="preserve"> ký </w:t>
      </w:r>
      <w:r w:rsidRPr="008055EA">
        <w:rPr>
          <w:rFonts w:ascii="Arial" w:hAnsi="Arial" w:cs="Arial"/>
          <w:bCs/>
          <w:sz w:val="22"/>
          <w:szCs w:val="22"/>
        </w:rPr>
        <w:t>trên công trường</w:t>
      </w:r>
      <w:r w:rsidRPr="008055EA">
        <w:rPr>
          <w:rFonts w:ascii="Arial" w:hAnsi="Arial" w:cs="Arial"/>
          <w:b/>
          <w:bCs/>
          <w:sz w:val="22"/>
          <w:szCs w:val="22"/>
        </w:rPr>
        <w:t xml:space="preserve"> </w:t>
      </w:r>
      <w:r w:rsidRPr="008055EA">
        <w:rPr>
          <w:rFonts w:ascii="Arial" w:hAnsi="Arial" w:cs="Arial"/>
          <w:sz w:val="22"/>
          <w:szCs w:val="22"/>
          <w:lang w:val="vi-VN"/>
        </w:rPr>
        <w:t xml:space="preserve">là một </w:t>
      </w:r>
      <w:r w:rsidRPr="008055EA">
        <w:rPr>
          <w:rFonts w:ascii="Arial" w:hAnsi="Arial" w:cs="Arial"/>
          <w:sz w:val="22"/>
          <w:szCs w:val="22"/>
        </w:rPr>
        <w:t xml:space="preserve">cuốn sổ </w:t>
      </w:r>
      <w:r w:rsidRPr="008055EA">
        <w:rPr>
          <w:rFonts w:ascii="Arial" w:hAnsi="Arial" w:cs="Arial"/>
          <w:sz w:val="22"/>
          <w:szCs w:val="22"/>
          <w:lang w:val="vi-VN"/>
        </w:rPr>
        <w:t xml:space="preserve">A4 </w:t>
      </w:r>
      <w:r w:rsidRPr="008055EA">
        <w:rPr>
          <w:rFonts w:ascii="Arial" w:hAnsi="Arial" w:cs="Arial"/>
          <w:sz w:val="22"/>
          <w:szCs w:val="22"/>
        </w:rPr>
        <w:t xml:space="preserve">có đánh số trang và được lưu giữ trên công trường cùng </w:t>
      </w:r>
      <w:r w:rsidRPr="008055EA">
        <w:rPr>
          <w:rFonts w:ascii="Arial" w:hAnsi="Arial" w:cs="Arial"/>
          <w:sz w:val="22"/>
          <w:szCs w:val="22"/>
          <w:lang w:val="vi-VN"/>
        </w:rPr>
        <w:t xml:space="preserve">với bản vẽ thi công, thông số kỹ thuật hợp đồng, Biểu tiên lượng và các tài liệu </w:t>
      </w:r>
      <w:r w:rsidRPr="008055EA">
        <w:rPr>
          <w:rFonts w:ascii="Arial" w:hAnsi="Arial" w:cs="Arial"/>
          <w:sz w:val="22"/>
          <w:szCs w:val="22"/>
        </w:rPr>
        <w:t xml:space="preserve">công trường </w:t>
      </w:r>
      <w:r w:rsidRPr="008055EA">
        <w:rPr>
          <w:rFonts w:ascii="Arial" w:hAnsi="Arial" w:cs="Arial"/>
          <w:sz w:val="22"/>
          <w:szCs w:val="22"/>
          <w:lang w:val="vi-VN"/>
        </w:rPr>
        <w:t xml:space="preserve">khác. Nó được sử dụng </w:t>
      </w:r>
      <w:r w:rsidRPr="008055EA">
        <w:rPr>
          <w:rFonts w:ascii="Arial" w:hAnsi="Arial" w:cs="Arial"/>
          <w:sz w:val="22"/>
          <w:szCs w:val="22"/>
        </w:rPr>
        <w:t>để</w:t>
      </w:r>
      <w:r w:rsidRPr="008055EA">
        <w:rPr>
          <w:rFonts w:ascii="Arial" w:hAnsi="Arial" w:cs="Arial"/>
          <w:sz w:val="22"/>
          <w:szCs w:val="22"/>
          <w:lang w:val="vi-VN"/>
        </w:rPr>
        <w:t>:  </w:t>
      </w:r>
    </w:p>
    <w:p w14:paraId="14B39785" w14:textId="77777777" w:rsidR="006673C9" w:rsidRPr="00B414B5" w:rsidRDefault="006673C9" w:rsidP="00907FC8">
      <w:pPr>
        <w:pStyle w:val="ListParagraph"/>
        <w:keepNext/>
        <w:keepLines/>
        <w:numPr>
          <w:ilvl w:val="0"/>
          <w:numId w:val="91"/>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rPr>
        <w:t xml:space="preserve">Ghi chép </w:t>
      </w:r>
      <w:r w:rsidRPr="00B414B5">
        <w:rPr>
          <w:rFonts w:ascii="Arial" w:hAnsi="Arial" w:cs="Arial"/>
          <w:bCs/>
          <w:sz w:val="22"/>
          <w:szCs w:val="22"/>
          <w:lang w:val="vi-VN"/>
        </w:rPr>
        <w:t xml:space="preserve">hàng ngày về tiến độ công việc, </w:t>
      </w:r>
      <w:r w:rsidRPr="00B414B5">
        <w:rPr>
          <w:rFonts w:ascii="Arial" w:hAnsi="Arial" w:cs="Arial"/>
          <w:bCs/>
          <w:sz w:val="22"/>
          <w:szCs w:val="22"/>
        </w:rPr>
        <w:t xml:space="preserve">bao gồm </w:t>
      </w:r>
      <w:r w:rsidRPr="00B414B5">
        <w:rPr>
          <w:rFonts w:ascii="Arial" w:hAnsi="Arial" w:cs="Arial"/>
          <w:bCs/>
          <w:sz w:val="22"/>
          <w:szCs w:val="22"/>
          <w:lang w:val="vi-VN"/>
        </w:rPr>
        <w:t xml:space="preserve">công việc đã hoàn thành, </w:t>
      </w:r>
      <w:r w:rsidRPr="00B414B5">
        <w:rPr>
          <w:rFonts w:ascii="Arial" w:hAnsi="Arial" w:cs="Arial"/>
          <w:bCs/>
          <w:sz w:val="22"/>
          <w:szCs w:val="22"/>
        </w:rPr>
        <w:t xml:space="preserve">số nhân công </w:t>
      </w:r>
      <w:r w:rsidRPr="00B414B5">
        <w:rPr>
          <w:rFonts w:ascii="Arial" w:hAnsi="Arial" w:cs="Arial"/>
          <w:bCs/>
          <w:sz w:val="22"/>
          <w:szCs w:val="22"/>
          <w:lang w:val="vi-VN"/>
        </w:rPr>
        <w:t>làm việc trên công trường (nam</w:t>
      </w:r>
      <w:r>
        <w:rPr>
          <w:rFonts w:ascii="Arial" w:hAnsi="Arial" w:cs="Arial"/>
          <w:bCs/>
          <w:sz w:val="22"/>
          <w:szCs w:val="22"/>
          <w:lang w:val="vi-VN"/>
        </w:rPr>
        <w:t>/</w:t>
      </w:r>
      <w:r w:rsidRPr="00B414B5">
        <w:rPr>
          <w:rFonts w:ascii="Arial" w:hAnsi="Arial" w:cs="Arial"/>
          <w:bCs/>
          <w:sz w:val="22"/>
          <w:szCs w:val="22"/>
          <w:lang w:val="vi-VN"/>
        </w:rPr>
        <w:t>nữ) và các vật liệu được sử dụng. Được quản đốc ký</w:t>
      </w:r>
      <w:r w:rsidRPr="00B414B5">
        <w:rPr>
          <w:rFonts w:ascii="Arial" w:hAnsi="Arial" w:cs="Arial"/>
          <w:bCs/>
          <w:sz w:val="22"/>
          <w:szCs w:val="22"/>
        </w:rPr>
        <w:t xml:space="preserve"> xác nhận</w:t>
      </w:r>
      <w:r w:rsidRPr="00B414B5">
        <w:rPr>
          <w:rFonts w:ascii="Arial" w:hAnsi="Arial" w:cs="Arial"/>
          <w:bCs/>
          <w:sz w:val="22"/>
          <w:szCs w:val="22"/>
          <w:lang w:val="vi-VN"/>
        </w:rPr>
        <w:t xml:space="preserve"> mỗi ngày, và</w:t>
      </w:r>
    </w:p>
    <w:p w14:paraId="48C87F0A" w14:textId="77777777" w:rsidR="006673C9" w:rsidRPr="00B414B5" w:rsidRDefault="006673C9" w:rsidP="00907FC8">
      <w:pPr>
        <w:pStyle w:val="ListParagraph"/>
        <w:keepNext/>
        <w:keepLines/>
        <w:numPr>
          <w:ilvl w:val="0"/>
          <w:numId w:val="91"/>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Hồ sơ về mỗi lần kiểm tra của (các) Giám sát viên cấp huyện</w:t>
      </w:r>
      <w:r>
        <w:rPr>
          <w:rFonts w:ascii="Arial" w:hAnsi="Arial" w:cs="Arial"/>
          <w:bCs/>
          <w:sz w:val="22"/>
          <w:szCs w:val="22"/>
          <w:lang w:val="vi-VN"/>
        </w:rPr>
        <w:t>/</w:t>
      </w:r>
      <w:r w:rsidRPr="00B414B5">
        <w:rPr>
          <w:rFonts w:ascii="Arial" w:hAnsi="Arial" w:cs="Arial"/>
          <w:bCs/>
          <w:sz w:val="22"/>
          <w:szCs w:val="22"/>
          <w:lang w:val="vi-VN"/>
        </w:rPr>
        <w:t>tỉnh được phân công và những người khác có liên quan đến việc kiểm tra</w:t>
      </w:r>
      <w:r>
        <w:rPr>
          <w:rFonts w:ascii="Arial" w:hAnsi="Arial" w:cs="Arial"/>
          <w:bCs/>
          <w:sz w:val="22"/>
          <w:szCs w:val="22"/>
          <w:lang w:val="vi-VN"/>
        </w:rPr>
        <w:t>/</w:t>
      </w:r>
      <w:r w:rsidRPr="00B414B5">
        <w:rPr>
          <w:rFonts w:ascii="Arial" w:hAnsi="Arial" w:cs="Arial"/>
          <w:bCs/>
          <w:sz w:val="22"/>
          <w:szCs w:val="22"/>
          <w:lang w:val="vi-VN"/>
        </w:rPr>
        <w:t>giám sát xây dựng</w:t>
      </w:r>
      <w:r w:rsidRPr="00B414B5">
        <w:rPr>
          <w:rFonts w:ascii="Arial" w:hAnsi="Arial" w:cs="Arial"/>
          <w:bCs/>
          <w:sz w:val="22"/>
          <w:szCs w:val="22"/>
        </w:rPr>
        <w:t>.</w:t>
      </w:r>
    </w:p>
    <w:p w14:paraId="4EBE858A" w14:textId="77777777" w:rsidR="006673C9" w:rsidRPr="00B414B5" w:rsidRDefault="006673C9" w:rsidP="006673C9">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w:t>
      </w:r>
    </w:p>
    <w:p w14:paraId="7E15CFFA" w14:textId="77777777" w:rsidR="006673C9" w:rsidRPr="008055EA" w:rsidRDefault="006673C9" w:rsidP="008055EA">
      <w:pPr>
        <w:keepLines/>
        <w:suppressLineNumbers/>
        <w:suppressAutoHyphens/>
        <w:spacing w:before="60"/>
        <w:rPr>
          <w:rFonts w:ascii="Arial" w:hAnsi="Arial" w:cs="Arial"/>
          <w:sz w:val="22"/>
          <w:szCs w:val="22"/>
        </w:rPr>
      </w:pPr>
      <w:r w:rsidRPr="008055EA">
        <w:rPr>
          <w:rFonts w:ascii="Arial" w:hAnsi="Arial" w:cs="Arial"/>
          <w:sz w:val="22"/>
          <w:szCs w:val="22"/>
          <w:lang w:val="vi-VN"/>
        </w:rPr>
        <w:t xml:space="preserve">Đối với mỗi lần kiểm tra, (các) trang gốc phải được giữ lại trong sổ </w:t>
      </w:r>
      <w:r w:rsidRPr="008055EA">
        <w:rPr>
          <w:rFonts w:ascii="Arial" w:hAnsi="Arial" w:cs="Arial"/>
          <w:sz w:val="22"/>
          <w:szCs w:val="22"/>
        </w:rPr>
        <w:t xml:space="preserve">nhật ký </w:t>
      </w:r>
      <w:r w:rsidRPr="008055EA">
        <w:rPr>
          <w:rFonts w:ascii="Arial" w:hAnsi="Arial" w:cs="Arial"/>
          <w:sz w:val="22"/>
          <w:szCs w:val="22"/>
          <w:lang w:val="vi-VN"/>
        </w:rPr>
        <w:t>cùng với một bản sao (hoặc</w:t>
      </w:r>
      <w:r w:rsidRPr="008055EA">
        <w:rPr>
          <w:rFonts w:ascii="Arial" w:hAnsi="Arial" w:cs="Arial"/>
          <w:sz w:val="22"/>
          <w:szCs w:val="22"/>
        </w:rPr>
        <w:t xml:space="preserve"> c/c</w:t>
      </w:r>
      <w:r w:rsidRPr="008055EA">
        <w:rPr>
          <w:rFonts w:ascii="Arial" w:hAnsi="Arial" w:cs="Arial"/>
          <w:sz w:val="22"/>
          <w:szCs w:val="22"/>
          <w:lang w:val="vi-VN"/>
        </w:rPr>
        <w:t xml:space="preserve"> hoặc</w:t>
      </w:r>
      <w:r w:rsidRPr="008055EA">
        <w:rPr>
          <w:rFonts w:ascii="Arial" w:hAnsi="Arial" w:cs="Arial"/>
          <w:sz w:val="22"/>
          <w:szCs w:val="22"/>
        </w:rPr>
        <w:t xml:space="preserve"> điện tử</w:t>
      </w:r>
      <w:r w:rsidRPr="008055EA">
        <w:rPr>
          <w:rFonts w:ascii="Arial" w:hAnsi="Arial" w:cs="Arial"/>
          <w:sz w:val="22"/>
          <w:szCs w:val="22"/>
          <w:lang w:val="vi-VN"/>
        </w:rPr>
        <w:t xml:space="preserve">) để </w:t>
      </w:r>
      <w:r w:rsidRPr="008055EA">
        <w:rPr>
          <w:rFonts w:ascii="Arial" w:hAnsi="Arial" w:cs="Arial"/>
          <w:sz w:val="22"/>
          <w:szCs w:val="22"/>
        </w:rPr>
        <w:t xml:space="preserve">khách </w:t>
      </w:r>
      <w:r w:rsidRPr="008055EA">
        <w:rPr>
          <w:rFonts w:ascii="Arial" w:hAnsi="Arial" w:cs="Arial"/>
          <w:sz w:val="22"/>
          <w:szCs w:val="22"/>
          <w:lang w:val="vi-VN"/>
        </w:rPr>
        <w:t>/</w:t>
      </w:r>
      <w:r w:rsidRPr="008055EA">
        <w:rPr>
          <w:rFonts w:ascii="Arial" w:hAnsi="Arial" w:cs="Arial"/>
          <w:sz w:val="22"/>
          <w:szCs w:val="22"/>
        </w:rPr>
        <w:t xml:space="preserve">người </w:t>
      </w:r>
      <w:r w:rsidRPr="008055EA">
        <w:rPr>
          <w:rFonts w:ascii="Arial" w:hAnsi="Arial" w:cs="Arial"/>
          <w:sz w:val="22"/>
          <w:szCs w:val="22"/>
          <w:lang w:val="vi-VN"/>
        </w:rPr>
        <w:t xml:space="preserve">báo cáo </w:t>
      </w:r>
      <w:r w:rsidRPr="008055EA">
        <w:rPr>
          <w:rFonts w:ascii="Arial" w:hAnsi="Arial" w:cs="Arial"/>
          <w:sz w:val="22"/>
          <w:szCs w:val="22"/>
        </w:rPr>
        <w:t xml:space="preserve">có thể </w:t>
      </w:r>
      <w:r w:rsidRPr="008055EA">
        <w:rPr>
          <w:rFonts w:ascii="Arial" w:hAnsi="Arial" w:cs="Arial"/>
          <w:sz w:val="22"/>
          <w:szCs w:val="22"/>
          <w:lang w:val="vi-VN"/>
        </w:rPr>
        <w:t>lấy</w:t>
      </w:r>
      <w:r w:rsidRPr="008055EA">
        <w:rPr>
          <w:rFonts w:ascii="Arial" w:hAnsi="Arial" w:cs="Arial"/>
          <w:sz w:val="22"/>
          <w:szCs w:val="22"/>
        </w:rPr>
        <w:t xml:space="preserve"> để sử dụng</w:t>
      </w:r>
      <w:r w:rsidRPr="008055EA">
        <w:rPr>
          <w:rFonts w:ascii="Arial" w:hAnsi="Arial" w:cs="Arial"/>
          <w:sz w:val="22"/>
          <w:szCs w:val="22"/>
          <w:lang w:val="vi-VN"/>
        </w:rPr>
        <w:t>. </w:t>
      </w:r>
      <w:r w:rsidRPr="008055EA">
        <w:rPr>
          <w:rFonts w:ascii="Arial" w:hAnsi="Arial" w:cs="Arial"/>
          <w:sz w:val="22"/>
          <w:szCs w:val="22"/>
        </w:rPr>
        <w:t xml:space="preserve">Nhật ký </w:t>
      </w:r>
      <w:r w:rsidRPr="008055EA">
        <w:rPr>
          <w:rFonts w:ascii="Arial" w:hAnsi="Arial" w:cs="Arial"/>
          <w:sz w:val="22"/>
          <w:szCs w:val="22"/>
          <w:lang w:val="vi-VN"/>
        </w:rPr>
        <w:t>sẽ được Nhà thầu bàn giao cho </w:t>
      </w:r>
      <w:r w:rsidRPr="008055EA">
        <w:rPr>
          <w:rFonts w:ascii="Arial" w:hAnsi="Arial" w:cs="Arial"/>
          <w:sz w:val="22"/>
          <w:szCs w:val="22"/>
          <w:u w:val="single"/>
          <w:lang w:val="vi-VN"/>
        </w:rPr>
        <w:t xml:space="preserve">Kỹ sư </w:t>
      </w:r>
      <w:r w:rsidRPr="008055EA">
        <w:rPr>
          <w:rFonts w:ascii="Arial" w:hAnsi="Arial" w:cs="Arial"/>
          <w:sz w:val="22"/>
          <w:szCs w:val="22"/>
          <w:u w:val="single"/>
        </w:rPr>
        <w:t xml:space="preserve">theo </w:t>
      </w:r>
      <w:r w:rsidRPr="008055EA">
        <w:rPr>
          <w:rFonts w:ascii="Arial" w:hAnsi="Arial" w:cs="Arial"/>
          <w:sz w:val="22"/>
          <w:szCs w:val="22"/>
          <w:u w:val="single"/>
          <w:lang w:val="vi-VN"/>
        </w:rPr>
        <w:t>Hợp đồng (PPMU) </w:t>
      </w:r>
      <w:r w:rsidRPr="008055EA">
        <w:rPr>
          <w:rFonts w:ascii="Arial" w:hAnsi="Arial" w:cs="Arial"/>
          <w:sz w:val="22"/>
          <w:szCs w:val="22"/>
          <w:lang w:val="vi-VN"/>
        </w:rPr>
        <w:t>khi Hoàn thành Công việc Hợp đồng</w:t>
      </w:r>
      <w:r w:rsidRPr="008055EA">
        <w:rPr>
          <w:rFonts w:ascii="Arial" w:hAnsi="Arial" w:cs="Arial"/>
          <w:sz w:val="22"/>
          <w:szCs w:val="22"/>
        </w:rPr>
        <w:t>.</w:t>
      </w:r>
    </w:p>
    <w:p w14:paraId="25D8A9A6" w14:textId="77777777" w:rsidR="006673C9" w:rsidRPr="00B414B5" w:rsidRDefault="006673C9" w:rsidP="006673C9">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w:t>
      </w:r>
    </w:p>
    <w:p w14:paraId="3D2424C4" w14:textId="77777777" w:rsidR="006673C9" w:rsidRDefault="006673C9" w:rsidP="006673C9">
      <w:pPr>
        <w:rPr>
          <w:rFonts w:ascii="Arial" w:hAnsi="Arial" w:cs="Arial"/>
          <w:sz w:val="22"/>
          <w:szCs w:val="22"/>
        </w:rPr>
      </w:pPr>
      <w:r w:rsidRPr="00B414B5">
        <w:rPr>
          <w:rFonts w:ascii="Arial" w:hAnsi="Arial" w:cs="Arial"/>
          <w:b/>
          <w:bCs/>
          <w:sz w:val="22"/>
          <w:szCs w:val="22"/>
          <w:lang w:val="vi-VN"/>
        </w:rPr>
        <w:t>Lưu ý: </w:t>
      </w:r>
      <w:r w:rsidRPr="00B414B5">
        <w:rPr>
          <w:rFonts w:ascii="Arial" w:hAnsi="Arial" w:cs="Arial"/>
          <w:sz w:val="22"/>
          <w:szCs w:val="22"/>
          <w:lang w:val="vi-VN"/>
        </w:rPr>
        <w:t xml:space="preserve">Bản sao của báo cáo </w:t>
      </w:r>
      <w:r w:rsidRPr="00B414B5">
        <w:rPr>
          <w:rFonts w:ascii="Arial" w:hAnsi="Arial" w:cs="Arial"/>
          <w:sz w:val="22"/>
          <w:szCs w:val="22"/>
        </w:rPr>
        <w:t xml:space="preserve">giám sát </w:t>
      </w:r>
      <w:r w:rsidRPr="00B414B5">
        <w:rPr>
          <w:rFonts w:ascii="Arial" w:hAnsi="Arial" w:cs="Arial"/>
          <w:sz w:val="22"/>
          <w:szCs w:val="22"/>
          <w:lang w:val="vi-VN"/>
        </w:rPr>
        <w:t xml:space="preserve">sẽ được người báo cáo giữ lại cùng với một bản </w:t>
      </w:r>
      <w:r w:rsidRPr="00B414B5">
        <w:rPr>
          <w:rFonts w:ascii="Arial" w:hAnsi="Arial" w:cs="Arial"/>
          <w:sz w:val="22"/>
          <w:szCs w:val="22"/>
        </w:rPr>
        <w:t xml:space="preserve">sao </w:t>
      </w:r>
      <w:r w:rsidRPr="00B414B5">
        <w:rPr>
          <w:rFonts w:ascii="Arial" w:hAnsi="Arial" w:cs="Arial"/>
          <w:sz w:val="22"/>
          <w:szCs w:val="22"/>
          <w:lang w:val="vi-VN"/>
        </w:rPr>
        <w:t xml:space="preserve">khác được cung cấp cho người giám sát hiện trường (nếu </w:t>
      </w:r>
      <w:r w:rsidRPr="00B414B5">
        <w:rPr>
          <w:rFonts w:ascii="Arial" w:hAnsi="Arial" w:cs="Arial"/>
          <w:sz w:val="22"/>
          <w:szCs w:val="22"/>
        </w:rPr>
        <w:t xml:space="preserve">người đó </w:t>
      </w:r>
      <w:r w:rsidRPr="00B414B5">
        <w:rPr>
          <w:rFonts w:ascii="Arial" w:hAnsi="Arial" w:cs="Arial"/>
          <w:sz w:val="22"/>
          <w:szCs w:val="22"/>
          <w:lang w:val="vi-VN"/>
        </w:rPr>
        <w:t>không phải là người báo cáo) cộng với một bản khác được cung cấp cho PPIT. Khi cần có các thay đổi hoặc sử dụng quỹ dự phòng, báo cáo phải được gửi ngay cho </w:t>
      </w:r>
      <w:r w:rsidRPr="00B414B5">
        <w:rPr>
          <w:rFonts w:ascii="Arial" w:hAnsi="Arial" w:cs="Arial"/>
          <w:sz w:val="22"/>
          <w:szCs w:val="22"/>
          <w:u w:val="single"/>
          <w:lang w:val="vi-VN"/>
        </w:rPr>
        <w:t>Kỹ sư ký Hợp đồng (PPMU) </w:t>
      </w:r>
      <w:r w:rsidRPr="00B414B5">
        <w:rPr>
          <w:rFonts w:ascii="Arial" w:hAnsi="Arial" w:cs="Arial"/>
          <w:sz w:val="22"/>
          <w:szCs w:val="22"/>
          <w:lang w:val="vi-VN"/>
        </w:rPr>
        <w:t>cho NOC</w:t>
      </w:r>
      <w:r w:rsidRPr="00B414B5">
        <w:rPr>
          <w:rFonts w:ascii="Arial" w:hAnsi="Arial" w:cs="Arial"/>
          <w:sz w:val="22"/>
          <w:szCs w:val="22"/>
        </w:rPr>
        <w:t>.</w:t>
      </w:r>
    </w:p>
    <w:p w14:paraId="3996FC33" w14:textId="365A941E" w:rsidR="009C3FB9" w:rsidRPr="002F4B63" w:rsidRDefault="009C3FB9" w:rsidP="009C3FB9">
      <w:pPr>
        <w:rPr>
          <w:rFonts w:ascii="Arial" w:hAnsi="Arial" w:cs="Arial"/>
          <w:sz w:val="22"/>
          <w:szCs w:val="22"/>
        </w:rPr>
      </w:pPr>
      <w:r w:rsidRPr="002F4B63">
        <w:rPr>
          <w:rFonts w:ascii="Arial" w:hAnsi="Arial" w:cs="Arial"/>
          <w:sz w:val="22"/>
          <w:szCs w:val="22"/>
        </w:rPr>
        <w:t xml:space="preserve"> </w:t>
      </w:r>
    </w:p>
    <w:p w14:paraId="705604F8" w14:textId="64AAA2CA" w:rsidR="009C3FB9" w:rsidRPr="002F4B63" w:rsidRDefault="00147A15" w:rsidP="009C3FB9">
      <w:pPr>
        <w:rPr>
          <w:rFonts w:ascii="Arial" w:hAnsi="Arial" w:cs="Arial"/>
          <w:b/>
          <w:sz w:val="22"/>
          <w:szCs w:val="22"/>
          <w:u w:val="single"/>
        </w:rPr>
      </w:pPr>
      <w:r w:rsidRPr="00B414B5">
        <w:rPr>
          <w:rFonts w:ascii="Arial" w:hAnsi="Arial" w:cs="Arial"/>
          <w:b/>
          <w:bCs/>
          <w:sz w:val="22"/>
          <w:szCs w:val="22"/>
          <w:u w:val="single"/>
          <w:lang w:val="vi-VN"/>
        </w:rPr>
        <w:t>Chủ đề</w:t>
      </w:r>
      <w:r>
        <w:rPr>
          <w:rFonts w:ascii="Arial" w:hAnsi="Arial" w:cs="Arial"/>
          <w:b/>
          <w:bCs/>
          <w:sz w:val="22"/>
          <w:szCs w:val="22"/>
          <w:u w:val="single"/>
          <w:lang w:val="vi-VN"/>
        </w:rPr>
        <w:t>/</w:t>
      </w:r>
      <w:r w:rsidRPr="00B414B5">
        <w:rPr>
          <w:rFonts w:ascii="Arial" w:hAnsi="Arial" w:cs="Arial"/>
          <w:b/>
          <w:bCs/>
          <w:sz w:val="22"/>
          <w:szCs w:val="22"/>
          <w:u w:val="single"/>
          <w:lang w:val="vi-VN"/>
        </w:rPr>
        <w:t xml:space="preserve">Tiêu đề cho Báo cáo </w:t>
      </w:r>
      <w:r w:rsidRPr="00B414B5">
        <w:rPr>
          <w:rFonts w:ascii="Arial" w:hAnsi="Arial" w:cs="Arial"/>
          <w:b/>
          <w:bCs/>
          <w:sz w:val="22"/>
          <w:szCs w:val="22"/>
          <w:u w:val="single"/>
        </w:rPr>
        <w:t>Giám sát</w:t>
      </w:r>
      <w:r w:rsidR="009C3FB9" w:rsidRPr="002F4B63">
        <w:rPr>
          <w:rFonts w:ascii="Arial" w:hAnsi="Arial" w:cs="Arial"/>
          <w:b/>
          <w:sz w:val="22"/>
          <w:szCs w:val="22"/>
          <w:u w:val="single"/>
        </w:rPr>
        <w:t>:</w:t>
      </w:r>
    </w:p>
    <w:p w14:paraId="2F099322" w14:textId="159E8DDB" w:rsidR="009C3FB9" w:rsidRPr="002F4B63" w:rsidRDefault="009C3FB9" w:rsidP="009C3FB9">
      <w:pPr>
        <w:rPr>
          <w:rFonts w:ascii="Arial" w:hAnsi="Arial" w:cs="Arial"/>
          <w:b/>
          <w:sz w:val="22"/>
          <w:szCs w:val="22"/>
        </w:rPr>
      </w:pPr>
      <w:r w:rsidRPr="002F4B63">
        <w:rPr>
          <w:rFonts w:ascii="Arial" w:hAnsi="Arial" w:cs="Arial"/>
          <w:b/>
          <w:sz w:val="22"/>
          <w:szCs w:val="22"/>
        </w:rPr>
        <w:t xml:space="preserve">1. </w:t>
      </w:r>
      <w:r w:rsidR="00147A15" w:rsidRPr="00B414B5">
        <w:rPr>
          <w:rFonts w:ascii="Arial" w:hAnsi="Arial" w:cs="Arial"/>
          <w:b/>
          <w:bCs/>
          <w:sz w:val="22"/>
          <w:szCs w:val="22"/>
          <w:lang w:val="vi-VN"/>
        </w:rPr>
        <w:t>Ngày và thời gian kiểm tra</w:t>
      </w:r>
    </w:p>
    <w:p w14:paraId="1D5E4EB4" w14:textId="6D8BE9F6" w:rsidR="009C3FB9" w:rsidRPr="002F4B63" w:rsidRDefault="009C3FB9" w:rsidP="009C3FB9">
      <w:pPr>
        <w:rPr>
          <w:rFonts w:ascii="Arial" w:hAnsi="Arial" w:cs="Arial"/>
          <w:b/>
          <w:sz w:val="22"/>
          <w:szCs w:val="22"/>
        </w:rPr>
      </w:pPr>
      <w:r w:rsidRPr="002F4B63">
        <w:rPr>
          <w:rFonts w:ascii="Arial" w:hAnsi="Arial" w:cs="Arial"/>
          <w:b/>
          <w:sz w:val="22"/>
          <w:szCs w:val="22"/>
        </w:rPr>
        <w:t xml:space="preserve">2. </w:t>
      </w:r>
      <w:r w:rsidR="00147A15" w:rsidRPr="00B414B5">
        <w:rPr>
          <w:rFonts w:ascii="Arial" w:hAnsi="Arial" w:cs="Arial"/>
          <w:b/>
          <w:bCs/>
          <w:sz w:val="22"/>
          <w:szCs w:val="22"/>
          <w:lang w:val="vi-VN"/>
        </w:rPr>
        <w:t>Người tham gia kiểm tra</w:t>
      </w:r>
    </w:p>
    <w:p w14:paraId="45FE1094" w14:textId="4FE4BFC1" w:rsidR="009C3FB9" w:rsidRPr="002F4B63" w:rsidRDefault="00147A15" w:rsidP="00907FC8">
      <w:pPr>
        <w:pStyle w:val="ListParagraph"/>
        <w:widowControl w:val="0"/>
        <w:numPr>
          <w:ilvl w:val="0"/>
          <w:numId w:val="65"/>
        </w:numPr>
        <w:autoSpaceDE w:val="0"/>
        <w:autoSpaceDN w:val="0"/>
        <w:spacing w:after="220"/>
        <w:contextualSpacing w:val="0"/>
        <w:rPr>
          <w:rFonts w:ascii="Arial" w:hAnsi="Arial" w:cs="Arial"/>
          <w:sz w:val="22"/>
          <w:szCs w:val="22"/>
        </w:rPr>
      </w:pPr>
      <w:r w:rsidRPr="00B414B5">
        <w:rPr>
          <w:rFonts w:ascii="Arial" w:hAnsi="Arial" w:cs="Arial"/>
          <w:b/>
          <w:bCs/>
          <w:sz w:val="22"/>
          <w:szCs w:val="22"/>
          <w:lang w:val="vi-VN"/>
        </w:rPr>
        <w:t>Tên</w:t>
      </w:r>
      <w:r w:rsidRPr="00B414B5">
        <w:rPr>
          <w:rFonts w:ascii="Arial" w:hAnsi="Arial" w:cs="Arial"/>
          <w:b/>
          <w:bCs/>
          <w:sz w:val="22"/>
          <w:szCs w:val="22"/>
        </w:rPr>
        <w:t>,</w:t>
      </w:r>
      <w:r w:rsidRPr="00B414B5">
        <w:rPr>
          <w:rFonts w:ascii="Arial" w:hAnsi="Arial" w:cs="Arial"/>
          <w:b/>
          <w:bCs/>
          <w:sz w:val="22"/>
          <w:szCs w:val="22"/>
          <w:lang w:val="vi-VN"/>
        </w:rPr>
        <w:t xml:space="preserve"> chức vụ và số điện thoại</w:t>
      </w:r>
      <w:r w:rsidR="009C3FB9" w:rsidRPr="002F4B63">
        <w:rPr>
          <w:rFonts w:ascii="Arial" w:hAnsi="Arial" w:cs="Arial"/>
          <w:sz w:val="22"/>
          <w:szCs w:val="22"/>
        </w:rPr>
        <w:t xml:space="preserve">. </w:t>
      </w:r>
    </w:p>
    <w:p w14:paraId="3ECED8A7" w14:textId="77777777" w:rsidR="009C3FB9" w:rsidRPr="002F4B63" w:rsidRDefault="009C3FB9" w:rsidP="009C3FB9">
      <w:pPr>
        <w:ind w:left="720"/>
        <w:rPr>
          <w:rFonts w:ascii="Arial" w:hAnsi="Arial" w:cs="Arial"/>
          <w:sz w:val="22"/>
          <w:szCs w:val="22"/>
        </w:rPr>
      </w:pPr>
    </w:p>
    <w:p w14:paraId="205A652C" w14:textId="11C13746" w:rsidR="009C3FB9" w:rsidRPr="002F4B63" w:rsidRDefault="009C3FB9" w:rsidP="009C3FB9">
      <w:pPr>
        <w:rPr>
          <w:rFonts w:ascii="Arial" w:hAnsi="Arial" w:cs="Arial"/>
          <w:b/>
          <w:sz w:val="22"/>
          <w:szCs w:val="22"/>
        </w:rPr>
      </w:pPr>
      <w:r w:rsidRPr="002F4B63">
        <w:rPr>
          <w:rFonts w:ascii="Arial" w:hAnsi="Arial" w:cs="Arial"/>
          <w:b/>
          <w:sz w:val="22"/>
          <w:szCs w:val="22"/>
        </w:rPr>
        <w:t xml:space="preserve">3. </w:t>
      </w:r>
      <w:r w:rsidR="00147A15" w:rsidRPr="00B414B5">
        <w:rPr>
          <w:rFonts w:ascii="Arial" w:hAnsi="Arial" w:cs="Arial"/>
          <w:b/>
          <w:bCs/>
          <w:sz w:val="22"/>
          <w:szCs w:val="22"/>
          <w:lang w:val="vi-VN"/>
        </w:rPr>
        <w:t>Mục đích của chuyến thăm/kiểm tra</w:t>
      </w:r>
    </w:p>
    <w:p w14:paraId="628088E8" w14:textId="78112A75" w:rsidR="00147A15" w:rsidRPr="002F4B63" w:rsidRDefault="00147A15" w:rsidP="009C3FB9">
      <w:pPr>
        <w:rPr>
          <w:rFonts w:ascii="Arial" w:hAnsi="Arial" w:cs="Arial"/>
          <w:sz w:val="22"/>
          <w:szCs w:val="22"/>
        </w:rPr>
      </w:pPr>
      <w:r w:rsidRPr="00B414B5">
        <w:rPr>
          <w:rFonts w:ascii="Arial" w:hAnsi="Arial" w:cs="Arial"/>
          <w:sz w:val="22"/>
          <w:szCs w:val="22"/>
          <w:lang w:val="vi-VN"/>
        </w:rPr>
        <w:t>Đặc biệt để kiểm tra xây dựng</w:t>
      </w:r>
      <w:r>
        <w:rPr>
          <w:rFonts w:ascii="Arial" w:hAnsi="Arial" w:cs="Arial"/>
          <w:sz w:val="22"/>
          <w:szCs w:val="22"/>
          <w:lang w:val="vi-VN"/>
        </w:rPr>
        <w:t>/</w:t>
      </w:r>
      <w:r w:rsidRPr="00B414B5">
        <w:rPr>
          <w:rFonts w:ascii="Arial" w:hAnsi="Arial" w:cs="Arial"/>
          <w:sz w:val="22"/>
          <w:szCs w:val="22"/>
          <w:lang w:val="vi-VN"/>
        </w:rPr>
        <w:t>cơ sở hạ tầng - hạng mục</w:t>
      </w:r>
      <w:r>
        <w:rPr>
          <w:rFonts w:ascii="Arial" w:hAnsi="Arial" w:cs="Arial"/>
          <w:sz w:val="22"/>
          <w:szCs w:val="22"/>
          <w:lang w:val="vi-VN"/>
        </w:rPr>
        <w:t>/</w:t>
      </w:r>
      <w:r w:rsidRPr="00B414B5">
        <w:rPr>
          <w:rFonts w:ascii="Arial" w:hAnsi="Arial" w:cs="Arial"/>
          <w:sz w:val="22"/>
          <w:szCs w:val="22"/>
          <w:lang w:val="vi-VN"/>
        </w:rPr>
        <w:t>giai đoạn xây dựng cụ thể (Lưu ý rằng đó có phải là kiểm tra bắt buộc tức là điều kiện để thanh toán hay không), hoặc </w:t>
      </w:r>
      <w:r w:rsidRPr="00B414B5">
        <w:rPr>
          <w:rFonts w:ascii="Arial" w:hAnsi="Arial" w:cs="Arial"/>
          <w:sz w:val="22"/>
          <w:szCs w:val="22"/>
        </w:rPr>
        <w:t xml:space="preserve">cuộc viếng thăm chung chung đến </w:t>
      </w:r>
      <w:r w:rsidRPr="00B414B5">
        <w:rPr>
          <w:rFonts w:ascii="Arial" w:hAnsi="Arial" w:cs="Arial"/>
          <w:bCs/>
          <w:sz w:val="22"/>
          <w:szCs w:val="22"/>
          <w:lang w:val="vi-VN"/>
        </w:rPr>
        <w:t>làng</w:t>
      </w:r>
      <w:r w:rsidRPr="00B414B5">
        <w:rPr>
          <w:rFonts w:ascii="Arial" w:hAnsi="Arial" w:cs="Arial"/>
          <w:bCs/>
          <w:sz w:val="22"/>
          <w:szCs w:val="22"/>
        </w:rPr>
        <w:t xml:space="preserve"> bản</w:t>
      </w:r>
      <w:r w:rsidRPr="00B414B5">
        <w:rPr>
          <w:rFonts w:ascii="Arial" w:hAnsi="Arial" w:cs="Arial"/>
          <w:bCs/>
          <w:sz w:val="22"/>
          <w:szCs w:val="22"/>
          <w:lang w:val="vi-VN"/>
        </w:rPr>
        <w:t xml:space="preserve"> để tuần tra, hoặc hoạt động khác, v.v.</w:t>
      </w:r>
    </w:p>
    <w:p w14:paraId="4F95EC77" w14:textId="77777777" w:rsidR="009C3FB9" w:rsidRPr="002F4B63" w:rsidRDefault="009C3FB9" w:rsidP="009C3FB9">
      <w:pPr>
        <w:ind w:left="720"/>
        <w:rPr>
          <w:rFonts w:ascii="Arial" w:hAnsi="Arial" w:cs="Arial"/>
          <w:sz w:val="22"/>
          <w:szCs w:val="22"/>
        </w:rPr>
      </w:pPr>
    </w:p>
    <w:p w14:paraId="459D7868" w14:textId="5181B38E" w:rsidR="009C3FB9" w:rsidRPr="002F4B63" w:rsidRDefault="009C3FB9" w:rsidP="009C3FB9">
      <w:pPr>
        <w:rPr>
          <w:rFonts w:ascii="Arial" w:hAnsi="Arial" w:cs="Arial"/>
          <w:b/>
          <w:sz w:val="22"/>
          <w:szCs w:val="22"/>
        </w:rPr>
      </w:pPr>
      <w:r w:rsidRPr="002F4B63">
        <w:rPr>
          <w:rFonts w:ascii="Arial" w:hAnsi="Arial" w:cs="Arial"/>
          <w:b/>
          <w:sz w:val="22"/>
          <w:szCs w:val="22"/>
        </w:rPr>
        <w:t xml:space="preserve">4.  </w:t>
      </w:r>
      <w:r w:rsidR="00147A15" w:rsidRPr="00B414B5">
        <w:rPr>
          <w:rFonts w:ascii="Arial" w:hAnsi="Arial" w:cs="Arial"/>
          <w:b/>
          <w:bCs/>
          <w:sz w:val="22"/>
          <w:szCs w:val="22"/>
          <w:lang w:val="vi-VN"/>
        </w:rPr>
        <w:t xml:space="preserve">Quan sát </w:t>
      </w:r>
      <w:r w:rsidR="00147A15" w:rsidRPr="00B414B5">
        <w:rPr>
          <w:rFonts w:ascii="Arial" w:hAnsi="Arial" w:cs="Arial"/>
          <w:b/>
          <w:bCs/>
          <w:sz w:val="22"/>
          <w:szCs w:val="22"/>
        </w:rPr>
        <w:t>C</w:t>
      </w:r>
      <w:r w:rsidR="00147A15" w:rsidRPr="00B414B5">
        <w:rPr>
          <w:rFonts w:ascii="Arial" w:hAnsi="Arial" w:cs="Arial"/>
          <w:b/>
          <w:bCs/>
          <w:sz w:val="22"/>
          <w:szCs w:val="22"/>
          <w:lang w:val="vi-VN"/>
        </w:rPr>
        <w:t>ơ sở hạ tầng</w:t>
      </w:r>
      <w:r w:rsidR="00147A15" w:rsidRPr="00B414B5">
        <w:rPr>
          <w:rFonts w:ascii="Arial" w:hAnsi="Arial" w:cs="Arial"/>
          <w:b/>
          <w:bCs/>
          <w:sz w:val="22"/>
          <w:szCs w:val="22"/>
        </w:rPr>
        <w:t xml:space="preserve"> công trình</w:t>
      </w:r>
    </w:p>
    <w:p w14:paraId="47564670"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Các hoạt động được báo cáo là đã hoàn thành</w:t>
      </w:r>
      <w:r>
        <w:rPr>
          <w:rFonts w:ascii="Arial" w:hAnsi="Arial" w:cs="Arial"/>
          <w:bCs/>
          <w:sz w:val="22"/>
          <w:szCs w:val="22"/>
          <w:lang w:val="vi-VN"/>
        </w:rPr>
        <w:t>/</w:t>
      </w:r>
      <w:r w:rsidRPr="00B414B5">
        <w:rPr>
          <w:rFonts w:ascii="Arial" w:hAnsi="Arial" w:cs="Arial"/>
          <w:bCs/>
          <w:sz w:val="22"/>
          <w:szCs w:val="22"/>
          <w:lang w:val="vi-VN"/>
        </w:rPr>
        <w:t>đang tiến hành kể từ lần kiểm tra cuối cùng (kiểm tra hồ sơ trước đó)</w:t>
      </w:r>
    </w:p>
    <w:p w14:paraId="53D9115A"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Các hoạt động</w:t>
      </w:r>
      <w:r>
        <w:rPr>
          <w:rFonts w:ascii="Arial" w:hAnsi="Arial" w:cs="Arial"/>
          <w:bCs/>
          <w:sz w:val="22"/>
          <w:szCs w:val="22"/>
          <w:lang w:val="vi-VN"/>
        </w:rPr>
        <w:t>/</w:t>
      </w:r>
      <w:r w:rsidRPr="00B414B5">
        <w:rPr>
          <w:rFonts w:ascii="Arial" w:hAnsi="Arial" w:cs="Arial"/>
          <w:bCs/>
          <w:sz w:val="22"/>
          <w:szCs w:val="22"/>
          <w:lang w:val="vi-VN"/>
        </w:rPr>
        <w:t xml:space="preserve">hạng mục được </w:t>
      </w:r>
      <w:r w:rsidRPr="00B414B5">
        <w:rPr>
          <w:rFonts w:ascii="Arial" w:hAnsi="Arial" w:cs="Arial"/>
          <w:bCs/>
          <w:sz w:val="22"/>
          <w:szCs w:val="22"/>
        </w:rPr>
        <w:t xml:space="preserve">thanh </w:t>
      </w:r>
      <w:r w:rsidRPr="00B414B5">
        <w:rPr>
          <w:rFonts w:ascii="Arial" w:hAnsi="Arial" w:cs="Arial"/>
          <w:bCs/>
          <w:sz w:val="22"/>
          <w:szCs w:val="22"/>
          <w:lang w:val="vi-VN"/>
        </w:rPr>
        <w:t>tra</w:t>
      </w:r>
      <w:r>
        <w:rPr>
          <w:rFonts w:ascii="Arial" w:hAnsi="Arial" w:cs="Arial"/>
          <w:bCs/>
          <w:sz w:val="22"/>
          <w:szCs w:val="22"/>
          <w:lang w:val="vi-VN"/>
        </w:rPr>
        <w:t>/</w:t>
      </w:r>
      <w:r w:rsidRPr="00B414B5">
        <w:rPr>
          <w:rFonts w:ascii="Arial" w:hAnsi="Arial" w:cs="Arial"/>
          <w:bCs/>
          <w:sz w:val="22"/>
          <w:szCs w:val="22"/>
          <w:lang w:val="vi-VN"/>
        </w:rPr>
        <w:t>kiểm tra</w:t>
      </w:r>
    </w:p>
    <w:p w14:paraId="497B7B4B"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Chất lượng của các hoạt động đã thực hiện</w:t>
      </w:r>
      <w:r>
        <w:rPr>
          <w:rFonts w:ascii="Arial" w:hAnsi="Arial" w:cs="Arial"/>
          <w:bCs/>
          <w:sz w:val="22"/>
          <w:szCs w:val="22"/>
          <w:lang w:val="vi-VN"/>
        </w:rPr>
        <w:t>/</w:t>
      </w:r>
      <w:r w:rsidRPr="00B414B5">
        <w:rPr>
          <w:rFonts w:ascii="Arial" w:hAnsi="Arial" w:cs="Arial"/>
          <w:bCs/>
          <w:sz w:val="22"/>
          <w:szCs w:val="22"/>
          <w:lang w:val="vi-VN"/>
        </w:rPr>
        <w:t xml:space="preserve">các thiếu sót được </w:t>
      </w:r>
      <w:r w:rsidRPr="00B414B5">
        <w:rPr>
          <w:rFonts w:ascii="Arial" w:hAnsi="Arial" w:cs="Arial"/>
          <w:bCs/>
          <w:sz w:val="22"/>
          <w:szCs w:val="22"/>
        </w:rPr>
        <w:t>tìm thấy.</w:t>
      </w:r>
    </w:p>
    <w:p w14:paraId="2135BEAB"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 xml:space="preserve">Chất lượng của các </w:t>
      </w:r>
      <w:r w:rsidRPr="00B414B5">
        <w:rPr>
          <w:rFonts w:ascii="Arial" w:hAnsi="Arial" w:cs="Arial"/>
          <w:bCs/>
          <w:sz w:val="22"/>
          <w:szCs w:val="22"/>
        </w:rPr>
        <w:t>hạng mục/</w:t>
      </w:r>
      <w:r w:rsidRPr="00B414B5">
        <w:rPr>
          <w:rFonts w:ascii="Arial" w:hAnsi="Arial" w:cs="Arial"/>
          <w:bCs/>
          <w:sz w:val="22"/>
          <w:szCs w:val="22"/>
          <w:lang w:val="vi-VN"/>
        </w:rPr>
        <w:t>vật liệu được sử dụng, tuân thủ các thông số kỹ thuật, tài liệu</w:t>
      </w:r>
      <w:r w:rsidRPr="00B414B5">
        <w:rPr>
          <w:rFonts w:ascii="Arial" w:hAnsi="Arial" w:cs="Arial"/>
          <w:bCs/>
          <w:sz w:val="22"/>
          <w:szCs w:val="22"/>
        </w:rPr>
        <w:t>,</w:t>
      </w:r>
    </w:p>
    <w:p w14:paraId="25E07878"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 xml:space="preserve">Các </w:t>
      </w:r>
      <w:r w:rsidRPr="00B414B5">
        <w:rPr>
          <w:rFonts w:ascii="Arial" w:hAnsi="Arial" w:cs="Arial"/>
          <w:bCs/>
          <w:sz w:val="22"/>
          <w:szCs w:val="22"/>
        </w:rPr>
        <w:t xml:space="preserve">giám </w:t>
      </w:r>
      <w:r w:rsidRPr="00B414B5">
        <w:rPr>
          <w:rFonts w:ascii="Arial" w:hAnsi="Arial" w:cs="Arial"/>
          <w:bCs/>
          <w:sz w:val="22"/>
          <w:szCs w:val="22"/>
          <w:lang w:val="vi-VN"/>
        </w:rPr>
        <w:t>sát chung về hiện trường bao gồm nhân viên của nhà thầu (nam</w:t>
      </w:r>
      <w:r>
        <w:rPr>
          <w:rFonts w:ascii="Arial" w:hAnsi="Arial" w:cs="Arial"/>
          <w:bCs/>
          <w:sz w:val="22"/>
          <w:szCs w:val="22"/>
          <w:lang w:val="vi-VN"/>
        </w:rPr>
        <w:t>/</w:t>
      </w:r>
      <w:r w:rsidRPr="00B414B5">
        <w:rPr>
          <w:rFonts w:ascii="Arial" w:hAnsi="Arial" w:cs="Arial"/>
          <w:bCs/>
          <w:sz w:val="22"/>
          <w:szCs w:val="22"/>
          <w:lang w:val="vi-VN"/>
        </w:rPr>
        <w:t>nữ), an toàn, v.v.</w:t>
      </w:r>
    </w:p>
    <w:p w14:paraId="2F7A5EF9"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Tuân thủ các Kế hoạch Quản lý và Giám sát Môi trường (</w:t>
      </w:r>
      <w:r w:rsidRPr="00B414B5">
        <w:rPr>
          <w:rFonts w:ascii="Arial" w:hAnsi="Arial" w:cs="Arial"/>
          <w:bCs/>
          <w:sz w:val="22"/>
          <w:szCs w:val="22"/>
        </w:rPr>
        <w:t xml:space="preserve">sử dụng </w:t>
      </w:r>
      <w:r w:rsidRPr="00B414B5">
        <w:rPr>
          <w:rFonts w:ascii="Arial" w:hAnsi="Arial" w:cs="Arial"/>
          <w:bCs/>
          <w:sz w:val="22"/>
          <w:szCs w:val="22"/>
          <w:lang w:val="vi-VN"/>
        </w:rPr>
        <w:t>danh sách kiểm tra</w:t>
      </w:r>
      <w:r w:rsidRPr="00B414B5">
        <w:rPr>
          <w:rFonts w:ascii="Arial" w:hAnsi="Arial" w:cs="Arial"/>
          <w:bCs/>
          <w:sz w:val="22"/>
          <w:szCs w:val="22"/>
        </w:rPr>
        <w:t xml:space="preserve"> được </w:t>
      </w:r>
      <w:r w:rsidRPr="00B414B5">
        <w:rPr>
          <w:rFonts w:ascii="Arial" w:hAnsi="Arial" w:cs="Arial"/>
          <w:bCs/>
          <w:sz w:val="22"/>
          <w:szCs w:val="22"/>
          <w:lang w:val="vi-VN"/>
        </w:rPr>
        <w:t>cung cấp)</w:t>
      </w:r>
    </w:p>
    <w:p w14:paraId="049A45F6" w14:textId="77777777" w:rsidR="00147A15" w:rsidRPr="00B414B5" w:rsidRDefault="00147A15" w:rsidP="00907FC8">
      <w:pPr>
        <w:pStyle w:val="ListParagraph"/>
        <w:keepNext/>
        <w:keepLines/>
        <w:numPr>
          <w:ilvl w:val="0"/>
          <w:numId w:val="92"/>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 xml:space="preserve">Tuân thủ </w:t>
      </w:r>
      <w:r w:rsidRPr="00B414B5">
        <w:rPr>
          <w:rFonts w:ascii="Arial" w:hAnsi="Arial" w:cs="Arial"/>
          <w:bCs/>
          <w:sz w:val="22"/>
          <w:szCs w:val="22"/>
        </w:rPr>
        <w:t xml:space="preserve">Kế hoạch quản lý rủi ro và phòng chống </w:t>
      </w:r>
      <w:r w:rsidRPr="00B414B5">
        <w:rPr>
          <w:rFonts w:ascii="Arial" w:hAnsi="Arial" w:cs="Arial"/>
          <w:bCs/>
          <w:sz w:val="22"/>
          <w:szCs w:val="22"/>
          <w:lang w:val="vi-VN"/>
        </w:rPr>
        <w:t xml:space="preserve">COVID-19 </w:t>
      </w:r>
      <w:r w:rsidRPr="00B414B5">
        <w:rPr>
          <w:rFonts w:ascii="Arial" w:hAnsi="Arial" w:cs="Arial"/>
          <w:bCs/>
          <w:sz w:val="22"/>
          <w:szCs w:val="22"/>
        </w:rPr>
        <w:t>tại công trường.</w:t>
      </w:r>
    </w:p>
    <w:p w14:paraId="4E26F372" w14:textId="2D7A9721" w:rsidR="00147A15" w:rsidRPr="002F4B63" w:rsidRDefault="00147A15" w:rsidP="00907FC8">
      <w:pPr>
        <w:pStyle w:val="ListParagraph"/>
        <w:widowControl w:val="0"/>
        <w:numPr>
          <w:ilvl w:val="0"/>
          <w:numId w:val="66"/>
        </w:numPr>
        <w:autoSpaceDE w:val="0"/>
        <w:autoSpaceDN w:val="0"/>
        <w:spacing w:after="220"/>
        <w:contextualSpacing w:val="0"/>
        <w:rPr>
          <w:rFonts w:ascii="Arial" w:hAnsi="Arial" w:cs="Arial"/>
          <w:sz w:val="22"/>
          <w:szCs w:val="22"/>
        </w:rPr>
      </w:pPr>
      <w:r w:rsidRPr="00B414B5">
        <w:rPr>
          <w:rFonts w:ascii="Arial" w:hAnsi="Arial" w:cs="Arial"/>
          <w:bCs/>
          <w:sz w:val="22"/>
          <w:szCs w:val="22"/>
          <w:lang w:val="vi-VN"/>
        </w:rPr>
        <w:t xml:space="preserve">Tuân thủ các yêu cầu về </w:t>
      </w:r>
      <w:r w:rsidRPr="00B414B5">
        <w:rPr>
          <w:rFonts w:ascii="Arial" w:hAnsi="Arial" w:cs="Arial"/>
          <w:bCs/>
          <w:sz w:val="22"/>
          <w:szCs w:val="22"/>
        </w:rPr>
        <w:t xml:space="preserve">An toàn </w:t>
      </w:r>
      <w:r w:rsidRPr="00B414B5">
        <w:rPr>
          <w:rFonts w:ascii="Arial" w:hAnsi="Arial" w:cs="Arial"/>
          <w:bCs/>
          <w:sz w:val="22"/>
          <w:szCs w:val="22"/>
          <w:lang w:val="vi-VN"/>
        </w:rPr>
        <w:t>xã hội (</w:t>
      </w:r>
      <w:r w:rsidRPr="00B414B5">
        <w:rPr>
          <w:rFonts w:ascii="Arial" w:hAnsi="Arial" w:cs="Arial"/>
          <w:bCs/>
          <w:sz w:val="22"/>
          <w:szCs w:val="22"/>
        </w:rPr>
        <w:t xml:space="preserve">sử dụng </w:t>
      </w:r>
      <w:r w:rsidRPr="00B414B5">
        <w:rPr>
          <w:rFonts w:ascii="Arial" w:hAnsi="Arial" w:cs="Arial"/>
          <w:bCs/>
          <w:sz w:val="22"/>
          <w:szCs w:val="22"/>
          <w:lang w:val="vi-VN"/>
        </w:rPr>
        <w:t>danh sách kiểm tra</w:t>
      </w:r>
      <w:r w:rsidRPr="00B414B5">
        <w:rPr>
          <w:rFonts w:ascii="Arial" w:hAnsi="Arial" w:cs="Arial"/>
          <w:bCs/>
          <w:sz w:val="22"/>
          <w:szCs w:val="22"/>
        </w:rPr>
        <w:t xml:space="preserve"> được cấp</w:t>
      </w:r>
      <w:r w:rsidRPr="00B414B5">
        <w:rPr>
          <w:rFonts w:ascii="Arial" w:hAnsi="Arial" w:cs="Arial"/>
          <w:bCs/>
          <w:sz w:val="22"/>
          <w:szCs w:val="22"/>
          <w:lang w:val="vi-VN"/>
        </w:rPr>
        <w:t>)</w:t>
      </w:r>
      <w:r w:rsidRPr="00B414B5">
        <w:rPr>
          <w:rFonts w:ascii="Arial" w:hAnsi="Arial" w:cs="Arial"/>
          <w:bCs/>
          <w:sz w:val="22"/>
          <w:szCs w:val="22"/>
        </w:rPr>
        <w:t>.</w:t>
      </w:r>
    </w:p>
    <w:p w14:paraId="6C04C673" w14:textId="0C36177F" w:rsidR="009C3FB9" w:rsidRPr="002F4B63" w:rsidRDefault="009C3FB9" w:rsidP="009C3FB9">
      <w:pPr>
        <w:rPr>
          <w:rFonts w:ascii="Arial" w:hAnsi="Arial" w:cs="Arial"/>
          <w:b/>
          <w:sz w:val="22"/>
          <w:szCs w:val="22"/>
        </w:rPr>
      </w:pPr>
      <w:r w:rsidRPr="002F4B63">
        <w:rPr>
          <w:rFonts w:ascii="Arial" w:hAnsi="Arial" w:cs="Arial"/>
          <w:b/>
          <w:sz w:val="22"/>
          <w:szCs w:val="22"/>
        </w:rPr>
        <w:t xml:space="preserve">5.  </w:t>
      </w:r>
      <w:r w:rsidR="00147A15" w:rsidRPr="00B414B5">
        <w:rPr>
          <w:rFonts w:ascii="Arial" w:hAnsi="Arial" w:cs="Arial"/>
          <w:b/>
          <w:bCs/>
          <w:sz w:val="22"/>
          <w:szCs w:val="22"/>
          <w:lang w:val="vi-VN"/>
        </w:rPr>
        <w:t>Thảo luận và thỏa thuận</w:t>
      </w:r>
    </w:p>
    <w:p w14:paraId="2AD468A9" w14:textId="77777777" w:rsidR="00147A15" w:rsidRPr="00B414B5" w:rsidRDefault="00147A15" w:rsidP="00907FC8">
      <w:pPr>
        <w:pStyle w:val="ListParagraph"/>
        <w:keepNext/>
        <w:keepLines/>
        <w:numPr>
          <w:ilvl w:val="0"/>
          <w:numId w:val="93"/>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lastRenderedPageBreak/>
        <w:t>Các điểm kỹ thuật thảo luận</w:t>
      </w:r>
      <w:r>
        <w:rPr>
          <w:rFonts w:ascii="Arial" w:hAnsi="Arial" w:cs="Arial"/>
          <w:bCs/>
          <w:sz w:val="22"/>
          <w:szCs w:val="22"/>
          <w:lang w:val="vi-VN"/>
        </w:rPr>
        <w:t>/</w:t>
      </w:r>
      <w:r w:rsidRPr="00B414B5">
        <w:rPr>
          <w:rFonts w:ascii="Arial" w:hAnsi="Arial" w:cs="Arial"/>
          <w:bCs/>
          <w:sz w:val="22"/>
          <w:szCs w:val="22"/>
          <w:lang w:val="vi-VN"/>
        </w:rPr>
        <w:t>khuyến nghị</w:t>
      </w:r>
      <w:r>
        <w:rPr>
          <w:rFonts w:ascii="Arial" w:hAnsi="Arial" w:cs="Arial"/>
          <w:bCs/>
          <w:sz w:val="22"/>
          <w:szCs w:val="22"/>
          <w:lang w:val="vi-VN"/>
        </w:rPr>
        <w:t>/</w:t>
      </w:r>
      <w:r w:rsidRPr="00B414B5">
        <w:rPr>
          <w:rFonts w:ascii="Arial" w:hAnsi="Arial" w:cs="Arial"/>
          <w:bCs/>
          <w:sz w:val="22"/>
          <w:szCs w:val="22"/>
          <w:lang w:val="vi-VN"/>
        </w:rPr>
        <w:t xml:space="preserve">hướng dẫn được thực hiện bằng lời nói trên </w:t>
      </w:r>
      <w:r w:rsidRPr="00B414B5">
        <w:rPr>
          <w:rFonts w:ascii="Arial" w:hAnsi="Arial" w:cs="Arial"/>
          <w:bCs/>
          <w:sz w:val="22"/>
          <w:szCs w:val="22"/>
        </w:rPr>
        <w:t>hiện trường</w:t>
      </w:r>
    </w:p>
    <w:p w14:paraId="31BFE50D" w14:textId="77777777" w:rsidR="00147A15" w:rsidRPr="00B414B5" w:rsidRDefault="00147A15" w:rsidP="00907FC8">
      <w:pPr>
        <w:pStyle w:val="ListParagraph"/>
        <w:keepNext/>
        <w:keepLines/>
        <w:numPr>
          <w:ilvl w:val="0"/>
          <w:numId w:val="94"/>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Các thỏa thuận đã đạt được</w:t>
      </w:r>
      <w:r>
        <w:rPr>
          <w:rFonts w:ascii="Arial" w:hAnsi="Arial" w:cs="Arial"/>
          <w:bCs/>
          <w:sz w:val="22"/>
          <w:szCs w:val="22"/>
          <w:lang w:val="vi-VN"/>
        </w:rPr>
        <w:t>/</w:t>
      </w:r>
      <w:r w:rsidRPr="00B414B5">
        <w:rPr>
          <w:rFonts w:ascii="Arial" w:hAnsi="Arial" w:cs="Arial"/>
          <w:bCs/>
          <w:sz w:val="22"/>
          <w:szCs w:val="22"/>
          <w:lang w:val="vi-VN"/>
        </w:rPr>
        <w:t>các thay đổi hoặc sử dụng các khoản dự phòng bắt buộc.</w:t>
      </w:r>
    </w:p>
    <w:p w14:paraId="29C2EC68" w14:textId="77777777" w:rsidR="00147A15" w:rsidRPr="00B414B5" w:rsidRDefault="00147A15" w:rsidP="00907FC8">
      <w:pPr>
        <w:pStyle w:val="ListParagraph"/>
        <w:keepNext/>
        <w:keepLines/>
        <w:numPr>
          <w:ilvl w:val="0"/>
          <w:numId w:val="94"/>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Các hoạt động</w:t>
      </w:r>
      <w:r>
        <w:rPr>
          <w:rFonts w:ascii="Arial" w:hAnsi="Arial" w:cs="Arial"/>
          <w:bCs/>
          <w:sz w:val="22"/>
          <w:szCs w:val="22"/>
          <w:lang w:val="vi-VN"/>
        </w:rPr>
        <w:t>/</w:t>
      </w:r>
      <w:r w:rsidRPr="00B414B5">
        <w:rPr>
          <w:rFonts w:ascii="Arial" w:hAnsi="Arial" w:cs="Arial"/>
          <w:bCs/>
          <w:sz w:val="22"/>
          <w:szCs w:val="22"/>
        </w:rPr>
        <w:t xml:space="preserve">công trình </w:t>
      </w:r>
      <w:r w:rsidRPr="00B414B5">
        <w:rPr>
          <w:rFonts w:ascii="Arial" w:hAnsi="Arial" w:cs="Arial"/>
          <w:bCs/>
          <w:sz w:val="22"/>
          <w:szCs w:val="22"/>
          <w:lang w:val="vi-VN"/>
        </w:rPr>
        <w:t>được chấp</w:t>
      </w:r>
      <w:r w:rsidRPr="00B414B5">
        <w:rPr>
          <w:rFonts w:ascii="Arial" w:hAnsi="Arial" w:cs="Arial"/>
          <w:bCs/>
          <w:sz w:val="22"/>
          <w:szCs w:val="22"/>
        </w:rPr>
        <w:t xml:space="preserve"> thuận</w:t>
      </w:r>
      <w:r w:rsidRPr="00B414B5">
        <w:rPr>
          <w:rFonts w:ascii="Arial" w:hAnsi="Arial" w:cs="Arial"/>
          <w:bCs/>
          <w:sz w:val="22"/>
          <w:szCs w:val="22"/>
          <w:lang w:val="vi-VN"/>
        </w:rPr>
        <w:t xml:space="preserve"> (đặc biệt là các hạng mục bắt buộc)</w:t>
      </w:r>
      <w:r w:rsidRPr="00B414B5">
        <w:rPr>
          <w:rFonts w:ascii="Arial" w:hAnsi="Arial" w:cs="Arial"/>
          <w:bCs/>
          <w:sz w:val="22"/>
          <w:szCs w:val="22"/>
        </w:rPr>
        <w:t>.</w:t>
      </w:r>
    </w:p>
    <w:p w14:paraId="35F40C9A" w14:textId="77777777" w:rsidR="00147A15" w:rsidRPr="00B414B5" w:rsidRDefault="00147A15" w:rsidP="00907FC8">
      <w:pPr>
        <w:pStyle w:val="ListParagraph"/>
        <w:keepNext/>
        <w:keepLines/>
        <w:numPr>
          <w:ilvl w:val="0"/>
          <w:numId w:val="94"/>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rPr>
        <w:t>Đưa ra c</w:t>
      </w:r>
      <w:r w:rsidRPr="00B414B5">
        <w:rPr>
          <w:rFonts w:ascii="Arial" w:hAnsi="Arial" w:cs="Arial"/>
          <w:bCs/>
          <w:sz w:val="22"/>
          <w:szCs w:val="22"/>
          <w:lang w:val="vi-VN"/>
        </w:rPr>
        <w:t>ác thảo luận</w:t>
      </w:r>
      <w:r>
        <w:rPr>
          <w:rFonts w:ascii="Arial" w:hAnsi="Arial" w:cs="Arial"/>
          <w:bCs/>
          <w:sz w:val="22"/>
          <w:szCs w:val="22"/>
          <w:lang w:val="vi-VN"/>
        </w:rPr>
        <w:t>/</w:t>
      </w:r>
      <w:r w:rsidRPr="00B414B5">
        <w:rPr>
          <w:rFonts w:ascii="Arial" w:hAnsi="Arial" w:cs="Arial"/>
          <w:bCs/>
          <w:sz w:val="22"/>
          <w:szCs w:val="22"/>
          <w:lang w:val="vi-VN"/>
        </w:rPr>
        <w:t>khuyến nghị</w:t>
      </w:r>
      <w:r>
        <w:rPr>
          <w:rFonts w:ascii="Arial" w:hAnsi="Arial" w:cs="Arial"/>
          <w:bCs/>
          <w:sz w:val="22"/>
          <w:szCs w:val="22"/>
          <w:lang w:val="vi-VN"/>
        </w:rPr>
        <w:t>/</w:t>
      </w:r>
      <w:r w:rsidRPr="00B414B5">
        <w:rPr>
          <w:rFonts w:ascii="Arial" w:hAnsi="Arial" w:cs="Arial"/>
          <w:bCs/>
          <w:sz w:val="22"/>
          <w:szCs w:val="22"/>
          <w:lang w:val="vi-VN"/>
        </w:rPr>
        <w:t xml:space="preserve">hướng dẫn </w:t>
      </w:r>
      <w:r w:rsidRPr="00B414B5">
        <w:rPr>
          <w:rFonts w:ascii="Arial" w:hAnsi="Arial" w:cs="Arial"/>
          <w:bCs/>
          <w:sz w:val="22"/>
          <w:szCs w:val="22"/>
        </w:rPr>
        <w:t xml:space="preserve">về </w:t>
      </w:r>
      <w:r w:rsidRPr="00B414B5">
        <w:rPr>
          <w:rFonts w:ascii="Arial" w:hAnsi="Arial" w:cs="Arial"/>
          <w:bCs/>
          <w:sz w:val="22"/>
          <w:szCs w:val="22"/>
          <w:lang w:val="vi-VN"/>
        </w:rPr>
        <w:t>môi trường</w:t>
      </w:r>
      <w:r w:rsidRPr="00B414B5">
        <w:rPr>
          <w:rFonts w:ascii="Arial" w:hAnsi="Arial" w:cs="Arial"/>
          <w:bCs/>
          <w:sz w:val="22"/>
          <w:szCs w:val="22"/>
        </w:rPr>
        <w:t>.</w:t>
      </w:r>
    </w:p>
    <w:p w14:paraId="6E9439F9" w14:textId="77777777" w:rsidR="00147A15" w:rsidRPr="00B414B5" w:rsidRDefault="00147A15" w:rsidP="00907FC8">
      <w:pPr>
        <w:pStyle w:val="ListParagraph"/>
        <w:keepNext/>
        <w:keepLines/>
        <w:numPr>
          <w:ilvl w:val="0"/>
          <w:numId w:val="95"/>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rPr>
        <w:t>Đưa ra c</w:t>
      </w:r>
      <w:r w:rsidRPr="00B414B5">
        <w:rPr>
          <w:rFonts w:ascii="Arial" w:hAnsi="Arial" w:cs="Arial"/>
          <w:bCs/>
          <w:sz w:val="22"/>
          <w:szCs w:val="22"/>
          <w:lang w:val="vi-VN"/>
        </w:rPr>
        <w:t>ác thảo luận</w:t>
      </w:r>
      <w:r>
        <w:rPr>
          <w:rFonts w:ascii="Arial" w:hAnsi="Arial" w:cs="Arial"/>
          <w:bCs/>
          <w:sz w:val="22"/>
          <w:szCs w:val="22"/>
          <w:lang w:val="vi-VN"/>
        </w:rPr>
        <w:t>/</w:t>
      </w:r>
      <w:r w:rsidRPr="00B414B5">
        <w:rPr>
          <w:rFonts w:ascii="Arial" w:hAnsi="Arial" w:cs="Arial"/>
          <w:bCs/>
          <w:sz w:val="22"/>
          <w:szCs w:val="22"/>
          <w:lang w:val="vi-VN"/>
        </w:rPr>
        <w:t>khuyến nghị</w:t>
      </w:r>
      <w:r>
        <w:rPr>
          <w:rFonts w:ascii="Arial" w:hAnsi="Arial" w:cs="Arial"/>
          <w:bCs/>
          <w:sz w:val="22"/>
          <w:szCs w:val="22"/>
          <w:lang w:val="vi-VN"/>
        </w:rPr>
        <w:t>/</w:t>
      </w:r>
      <w:r w:rsidRPr="00B414B5">
        <w:rPr>
          <w:rFonts w:ascii="Arial" w:hAnsi="Arial" w:cs="Arial"/>
          <w:bCs/>
          <w:sz w:val="22"/>
          <w:szCs w:val="22"/>
          <w:lang w:val="vi-VN"/>
        </w:rPr>
        <w:t>hướng dẫn</w:t>
      </w:r>
      <w:r w:rsidRPr="00B414B5">
        <w:rPr>
          <w:rFonts w:ascii="Arial" w:hAnsi="Arial" w:cs="Arial"/>
          <w:bCs/>
          <w:sz w:val="22"/>
          <w:szCs w:val="22"/>
        </w:rPr>
        <w:t xml:space="preserve"> về c</w:t>
      </w:r>
      <w:r w:rsidRPr="00B414B5">
        <w:rPr>
          <w:rFonts w:ascii="Arial" w:hAnsi="Arial" w:cs="Arial"/>
          <w:bCs/>
          <w:sz w:val="22"/>
          <w:szCs w:val="22"/>
          <w:lang w:val="vi-VN"/>
        </w:rPr>
        <w:t xml:space="preserve">ác khía cạnh </w:t>
      </w:r>
      <w:r w:rsidRPr="00B414B5">
        <w:rPr>
          <w:rFonts w:ascii="Arial" w:hAnsi="Arial" w:cs="Arial"/>
          <w:bCs/>
          <w:sz w:val="22"/>
          <w:szCs w:val="22"/>
        </w:rPr>
        <w:t xml:space="preserve">về </w:t>
      </w:r>
      <w:r w:rsidRPr="00B414B5">
        <w:rPr>
          <w:rFonts w:ascii="Arial" w:hAnsi="Arial" w:cs="Arial"/>
          <w:bCs/>
          <w:sz w:val="22"/>
          <w:szCs w:val="22"/>
          <w:lang w:val="vi-VN"/>
        </w:rPr>
        <w:t>an toàn xã hội.</w:t>
      </w:r>
    </w:p>
    <w:p w14:paraId="4A514517" w14:textId="4780F0FB" w:rsidR="00147A15" w:rsidRPr="002F4B63" w:rsidRDefault="00147A15" w:rsidP="00907FC8">
      <w:pPr>
        <w:pStyle w:val="ListParagraph"/>
        <w:widowControl w:val="0"/>
        <w:numPr>
          <w:ilvl w:val="0"/>
          <w:numId w:val="66"/>
        </w:numPr>
        <w:autoSpaceDE w:val="0"/>
        <w:autoSpaceDN w:val="0"/>
        <w:spacing w:after="220"/>
        <w:contextualSpacing w:val="0"/>
        <w:rPr>
          <w:rFonts w:ascii="Arial" w:hAnsi="Arial" w:cs="Arial"/>
          <w:sz w:val="22"/>
          <w:szCs w:val="22"/>
        </w:rPr>
      </w:pPr>
      <w:r w:rsidRPr="00B414B5">
        <w:rPr>
          <w:rFonts w:ascii="Arial" w:hAnsi="Arial" w:cs="Arial"/>
          <w:bCs/>
          <w:sz w:val="22"/>
          <w:szCs w:val="22"/>
          <w:lang w:val="vi-VN"/>
        </w:rPr>
        <w:t xml:space="preserve">Ảnh </w:t>
      </w:r>
      <w:r w:rsidRPr="00B414B5">
        <w:rPr>
          <w:rFonts w:ascii="Arial" w:hAnsi="Arial" w:cs="Arial"/>
          <w:bCs/>
          <w:sz w:val="22"/>
          <w:szCs w:val="22"/>
        </w:rPr>
        <w:t>hiện trường</w:t>
      </w:r>
      <w:r w:rsidRPr="00B414B5">
        <w:rPr>
          <w:rFonts w:ascii="Arial" w:hAnsi="Arial" w:cs="Arial"/>
          <w:bCs/>
          <w:sz w:val="22"/>
          <w:szCs w:val="22"/>
          <w:lang w:val="vi-VN"/>
        </w:rPr>
        <w:t xml:space="preserve"> - về cái gì và </w:t>
      </w:r>
      <w:r w:rsidRPr="00B414B5">
        <w:rPr>
          <w:rFonts w:ascii="Arial" w:hAnsi="Arial" w:cs="Arial"/>
          <w:bCs/>
          <w:sz w:val="22"/>
          <w:szCs w:val="22"/>
        </w:rPr>
        <w:t xml:space="preserve">chụp </w:t>
      </w:r>
      <w:r w:rsidRPr="00B414B5">
        <w:rPr>
          <w:rFonts w:ascii="Arial" w:hAnsi="Arial" w:cs="Arial"/>
          <w:bCs/>
          <w:sz w:val="22"/>
          <w:szCs w:val="22"/>
          <w:lang w:val="vi-VN"/>
        </w:rPr>
        <w:t>bởi ai</w:t>
      </w:r>
      <w:r w:rsidRPr="00B414B5">
        <w:rPr>
          <w:rFonts w:ascii="Arial" w:hAnsi="Arial" w:cs="Arial"/>
          <w:bCs/>
          <w:sz w:val="22"/>
          <w:szCs w:val="22"/>
        </w:rPr>
        <w:t>.</w:t>
      </w:r>
    </w:p>
    <w:p w14:paraId="134DCC8F" w14:textId="77777777" w:rsidR="009C3FB9" w:rsidRPr="002F4B63" w:rsidRDefault="009C3FB9" w:rsidP="009C3FB9">
      <w:pPr>
        <w:rPr>
          <w:rFonts w:ascii="Arial" w:hAnsi="Arial" w:cs="Arial"/>
          <w:sz w:val="22"/>
          <w:szCs w:val="22"/>
        </w:rPr>
      </w:pPr>
    </w:p>
    <w:p w14:paraId="2AAD4F1C" w14:textId="530EEA43" w:rsidR="009C3FB9" w:rsidRPr="002F4B63" w:rsidRDefault="009C3FB9" w:rsidP="009C3FB9">
      <w:pPr>
        <w:rPr>
          <w:rFonts w:ascii="Arial" w:hAnsi="Arial" w:cs="Arial"/>
          <w:b/>
          <w:sz w:val="22"/>
          <w:szCs w:val="22"/>
        </w:rPr>
      </w:pPr>
      <w:r w:rsidRPr="002F4B63">
        <w:rPr>
          <w:rFonts w:ascii="Arial" w:hAnsi="Arial" w:cs="Arial"/>
          <w:b/>
          <w:sz w:val="22"/>
          <w:szCs w:val="22"/>
        </w:rPr>
        <w:t xml:space="preserve">6.  </w:t>
      </w:r>
      <w:r w:rsidR="002D58B2" w:rsidRPr="00B414B5">
        <w:rPr>
          <w:rFonts w:ascii="Arial" w:hAnsi="Arial" w:cs="Arial"/>
          <w:b/>
          <w:bCs/>
          <w:sz w:val="22"/>
          <w:szCs w:val="22"/>
          <w:lang w:val="vi-VN"/>
        </w:rPr>
        <w:t xml:space="preserve">Các </w:t>
      </w:r>
      <w:r w:rsidR="002D58B2" w:rsidRPr="00B414B5">
        <w:rPr>
          <w:rFonts w:ascii="Arial" w:hAnsi="Arial" w:cs="Arial"/>
          <w:b/>
          <w:bCs/>
          <w:sz w:val="22"/>
          <w:szCs w:val="22"/>
        </w:rPr>
        <w:t xml:space="preserve">hạng </w:t>
      </w:r>
      <w:r w:rsidR="002D58B2" w:rsidRPr="00B414B5">
        <w:rPr>
          <w:rFonts w:ascii="Arial" w:hAnsi="Arial" w:cs="Arial"/>
          <w:b/>
          <w:bCs/>
          <w:sz w:val="22"/>
          <w:szCs w:val="22"/>
          <w:lang w:val="vi-VN"/>
        </w:rPr>
        <w:t xml:space="preserve">mục </w:t>
      </w:r>
      <w:r w:rsidR="002D58B2" w:rsidRPr="00B414B5">
        <w:rPr>
          <w:rFonts w:ascii="Arial" w:hAnsi="Arial" w:cs="Arial"/>
          <w:b/>
          <w:bCs/>
          <w:sz w:val="22"/>
          <w:szCs w:val="22"/>
        </w:rPr>
        <w:t xml:space="preserve">công việc </w:t>
      </w:r>
      <w:r w:rsidR="002D58B2" w:rsidRPr="00B414B5">
        <w:rPr>
          <w:rFonts w:ascii="Arial" w:hAnsi="Arial" w:cs="Arial"/>
          <w:b/>
          <w:bCs/>
          <w:sz w:val="22"/>
          <w:szCs w:val="22"/>
          <w:lang w:val="vi-VN"/>
        </w:rPr>
        <w:t>tiếp theo</w:t>
      </w:r>
    </w:p>
    <w:p w14:paraId="2147C560" w14:textId="77777777" w:rsidR="002D58B2" w:rsidRPr="00B414B5" w:rsidRDefault="002D58B2" w:rsidP="00907FC8">
      <w:pPr>
        <w:pStyle w:val="ListParagraph"/>
        <w:keepNext/>
        <w:keepLines/>
        <w:numPr>
          <w:ilvl w:val="0"/>
          <w:numId w:val="96"/>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lang w:val="vi-VN"/>
        </w:rPr>
        <w:t xml:space="preserve">Danh sách các </w:t>
      </w:r>
      <w:r w:rsidRPr="00B414B5">
        <w:rPr>
          <w:rFonts w:ascii="Arial" w:hAnsi="Arial" w:cs="Arial"/>
          <w:bCs/>
          <w:sz w:val="22"/>
          <w:szCs w:val="22"/>
        </w:rPr>
        <w:t>hạng mục</w:t>
      </w:r>
      <w:r w:rsidRPr="00B414B5">
        <w:rPr>
          <w:rFonts w:ascii="Arial" w:hAnsi="Arial" w:cs="Arial"/>
          <w:bCs/>
          <w:sz w:val="22"/>
          <w:szCs w:val="22"/>
          <w:lang w:val="vi-VN"/>
        </w:rPr>
        <w:t xml:space="preserve">/ hành động </w:t>
      </w:r>
      <w:r w:rsidRPr="00B414B5">
        <w:rPr>
          <w:rFonts w:ascii="Arial" w:hAnsi="Arial" w:cs="Arial"/>
          <w:bCs/>
          <w:sz w:val="22"/>
          <w:szCs w:val="22"/>
        </w:rPr>
        <w:t>tiếp theo</w:t>
      </w:r>
      <w:r w:rsidRPr="00B414B5">
        <w:rPr>
          <w:rFonts w:ascii="Arial" w:hAnsi="Arial" w:cs="Arial"/>
          <w:bCs/>
          <w:sz w:val="22"/>
          <w:szCs w:val="22"/>
          <w:lang w:val="vi-VN"/>
        </w:rPr>
        <w:t xml:space="preserve">, </w:t>
      </w:r>
      <w:r w:rsidRPr="00B414B5">
        <w:rPr>
          <w:rFonts w:ascii="Arial" w:hAnsi="Arial" w:cs="Arial"/>
          <w:bCs/>
          <w:sz w:val="22"/>
          <w:szCs w:val="22"/>
        </w:rPr>
        <w:t xml:space="preserve">bởi </w:t>
      </w:r>
      <w:r w:rsidRPr="00B414B5">
        <w:rPr>
          <w:rFonts w:ascii="Arial" w:hAnsi="Arial" w:cs="Arial"/>
          <w:bCs/>
          <w:sz w:val="22"/>
          <w:szCs w:val="22"/>
          <w:lang w:val="vi-VN"/>
        </w:rPr>
        <w:t>ai và khi nào</w:t>
      </w:r>
    </w:p>
    <w:p w14:paraId="5C6FDEA7" w14:textId="596BBD27" w:rsidR="009C3FB9" w:rsidRPr="002F4B63" w:rsidRDefault="002D58B2" w:rsidP="002D58B2">
      <w:pPr>
        <w:ind w:left="720"/>
        <w:rPr>
          <w:rFonts w:ascii="Arial" w:hAnsi="Arial" w:cs="Arial"/>
          <w:sz w:val="22"/>
          <w:szCs w:val="22"/>
        </w:rPr>
      </w:pPr>
      <w:r w:rsidRPr="00B414B5">
        <w:rPr>
          <w:rFonts w:ascii="Arial" w:hAnsi="Arial" w:cs="Arial"/>
          <w:sz w:val="22"/>
          <w:szCs w:val="22"/>
          <w:lang w:val="vi-VN"/>
        </w:rPr>
        <w:t xml:space="preserve">(Lưu ý: </w:t>
      </w:r>
      <w:r w:rsidRPr="00B414B5">
        <w:rPr>
          <w:rFonts w:ascii="Arial" w:hAnsi="Arial" w:cs="Arial"/>
          <w:sz w:val="22"/>
          <w:szCs w:val="22"/>
        </w:rPr>
        <w:t>Phải có c</w:t>
      </w:r>
      <w:r w:rsidRPr="00B414B5">
        <w:rPr>
          <w:rFonts w:ascii="Arial" w:hAnsi="Arial" w:cs="Arial"/>
          <w:sz w:val="22"/>
          <w:szCs w:val="22"/>
          <w:lang w:val="vi-VN"/>
        </w:rPr>
        <w:t xml:space="preserve">hi tiết cụ thể </w:t>
      </w:r>
      <w:r w:rsidRPr="00B414B5">
        <w:rPr>
          <w:rFonts w:ascii="Arial" w:hAnsi="Arial" w:cs="Arial"/>
          <w:sz w:val="22"/>
          <w:szCs w:val="22"/>
        </w:rPr>
        <w:t xml:space="preserve">về </w:t>
      </w:r>
      <w:r w:rsidRPr="00B414B5">
        <w:rPr>
          <w:rFonts w:ascii="Arial" w:hAnsi="Arial" w:cs="Arial"/>
          <w:sz w:val="22"/>
          <w:szCs w:val="22"/>
          <w:lang w:val="vi-VN"/>
        </w:rPr>
        <w:t>bất kỳ thay đổi hợp đồng nào/sử dụng các khoản dự phòng</w:t>
      </w:r>
      <w:r w:rsidR="009C3FB9" w:rsidRPr="002F4B63">
        <w:rPr>
          <w:rFonts w:ascii="Arial" w:hAnsi="Arial" w:cs="Arial"/>
          <w:sz w:val="22"/>
          <w:szCs w:val="22"/>
        </w:rPr>
        <w:t>)</w:t>
      </w:r>
    </w:p>
    <w:p w14:paraId="4ABD8695" w14:textId="77777777" w:rsidR="009C3FB9" w:rsidRPr="002F4B63" w:rsidRDefault="009C3FB9" w:rsidP="009C3FB9">
      <w:pPr>
        <w:ind w:left="720"/>
        <w:rPr>
          <w:rFonts w:ascii="Arial" w:hAnsi="Arial" w:cs="Arial"/>
          <w:sz w:val="22"/>
          <w:szCs w:val="22"/>
        </w:rPr>
      </w:pPr>
    </w:p>
    <w:p w14:paraId="63E0DAC4" w14:textId="5FEE56DF" w:rsidR="009C3FB9" w:rsidRPr="002F4B63" w:rsidRDefault="009C3FB9" w:rsidP="009C3FB9">
      <w:pPr>
        <w:rPr>
          <w:rFonts w:ascii="Arial" w:hAnsi="Arial" w:cs="Arial"/>
          <w:b/>
          <w:sz w:val="22"/>
          <w:szCs w:val="22"/>
        </w:rPr>
      </w:pPr>
      <w:r w:rsidRPr="002F4B63">
        <w:rPr>
          <w:rFonts w:ascii="Arial" w:hAnsi="Arial" w:cs="Arial"/>
          <w:b/>
          <w:sz w:val="22"/>
          <w:szCs w:val="22"/>
        </w:rPr>
        <w:t xml:space="preserve">7. </w:t>
      </w:r>
      <w:r w:rsidR="002D58B2" w:rsidRPr="00B414B5">
        <w:rPr>
          <w:rFonts w:ascii="Arial" w:hAnsi="Arial" w:cs="Arial"/>
          <w:b/>
          <w:bCs/>
          <w:sz w:val="22"/>
          <w:szCs w:val="22"/>
          <w:lang w:val="vi-VN"/>
        </w:rPr>
        <w:t>Chữ ký</w:t>
      </w:r>
    </w:p>
    <w:p w14:paraId="69411712" w14:textId="77777777" w:rsidR="002D58B2" w:rsidRPr="00B414B5" w:rsidRDefault="002D58B2" w:rsidP="00907FC8">
      <w:pPr>
        <w:pStyle w:val="ListParagraph"/>
        <w:keepNext/>
        <w:keepLines/>
        <w:numPr>
          <w:ilvl w:val="0"/>
          <w:numId w:val="97"/>
        </w:numPr>
        <w:suppressLineNumbers/>
        <w:suppressAutoHyphens/>
        <w:spacing w:before="60"/>
        <w:contextualSpacing w:val="0"/>
        <w:jc w:val="both"/>
        <w:rPr>
          <w:rFonts w:ascii="Arial" w:hAnsi="Arial" w:cs="Arial"/>
          <w:bCs/>
          <w:sz w:val="22"/>
          <w:szCs w:val="22"/>
          <w:lang w:val="vi-VN"/>
        </w:rPr>
      </w:pPr>
      <w:r w:rsidRPr="00B414B5">
        <w:rPr>
          <w:rFonts w:ascii="Arial" w:hAnsi="Arial" w:cs="Arial"/>
          <w:bCs/>
          <w:sz w:val="22"/>
          <w:szCs w:val="22"/>
        </w:rPr>
        <w:t xml:space="preserve">Giám sát hiện trường </w:t>
      </w:r>
      <w:r w:rsidRPr="00B414B5">
        <w:rPr>
          <w:rFonts w:ascii="Arial" w:hAnsi="Arial" w:cs="Arial"/>
          <w:bCs/>
          <w:sz w:val="22"/>
          <w:szCs w:val="22"/>
          <w:lang w:val="vi-VN"/>
        </w:rPr>
        <w:t xml:space="preserve">cấp huyện/tỉnh hoặc khách </w:t>
      </w:r>
      <w:r w:rsidRPr="00B414B5">
        <w:rPr>
          <w:rFonts w:ascii="Arial" w:hAnsi="Arial" w:cs="Arial"/>
          <w:bCs/>
          <w:sz w:val="22"/>
          <w:szCs w:val="22"/>
        </w:rPr>
        <w:t>đến thăm công trường</w:t>
      </w:r>
      <w:r w:rsidRPr="00B414B5">
        <w:rPr>
          <w:rFonts w:ascii="Arial" w:hAnsi="Arial" w:cs="Arial"/>
          <w:bCs/>
          <w:sz w:val="22"/>
          <w:szCs w:val="22"/>
          <w:lang w:val="vi-VN"/>
        </w:rPr>
        <w:t xml:space="preserve"> (người chuẩn bị báo cáo), và</w:t>
      </w:r>
    </w:p>
    <w:p w14:paraId="5568BC57" w14:textId="6F548581" w:rsidR="009C3FB9" w:rsidRPr="002F4B63" w:rsidRDefault="002D58B2" w:rsidP="00907FC8">
      <w:pPr>
        <w:pStyle w:val="ListParagraph"/>
        <w:widowControl w:val="0"/>
        <w:numPr>
          <w:ilvl w:val="0"/>
          <w:numId w:val="67"/>
        </w:numPr>
        <w:autoSpaceDE w:val="0"/>
        <w:autoSpaceDN w:val="0"/>
        <w:spacing w:after="220"/>
        <w:contextualSpacing w:val="0"/>
        <w:rPr>
          <w:rFonts w:ascii="Arial" w:hAnsi="Arial" w:cs="Arial"/>
          <w:sz w:val="22"/>
          <w:szCs w:val="22"/>
        </w:rPr>
      </w:pPr>
      <w:r w:rsidRPr="00B414B5">
        <w:rPr>
          <w:rFonts w:ascii="Arial" w:hAnsi="Arial" w:cs="Arial"/>
          <w:bCs/>
          <w:sz w:val="22"/>
          <w:szCs w:val="22"/>
          <w:lang w:val="vi-VN"/>
        </w:rPr>
        <w:t xml:space="preserve">Đại diện </w:t>
      </w:r>
      <w:r w:rsidRPr="00B414B5">
        <w:rPr>
          <w:rFonts w:ascii="Arial" w:hAnsi="Arial" w:cs="Arial"/>
          <w:bCs/>
          <w:sz w:val="22"/>
          <w:szCs w:val="22"/>
        </w:rPr>
        <w:t xml:space="preserve">trên </w:t>
      </w:r>
      <w:r w:rsidRPr="00B414B5">
        <w:rPr>
          <w:rFonts w:ascii="Arial" w:hAnsi="Arial" w:cs="Arial"/>
          <w:bCs/>
          <w:sz w:val="22"/>
          <w:szCs w:val="22"/>
          <w:lang w:val="vi-VN"/>
        </w:rPr>
        <w:t>công trường của nhà thầu</w:t>
      </w:r>
      <w:r>
        <w:rPr>
          <w:rFonts w:ascii="Arial" w:hAnsi="Arial" w:cs="Arial"/>
          <w:bCs/>
          <w:sz w:val="22"/>
          <w:szCs w:val="22"/>
        </w:rPr>
        <w:t>.</w:t>
      </w:r>
    </w:p>
    <w:p w14:paraId="2E0E4433" w14:textId="77777777" w:rsidR="009C3FB9" w:rsidRDefault="009C3FB9" w:rsidP="009C3FB9">
      <w:r>
        <w:br w:type="page"/>
      </w:r>
    </w:p>
    <w:p w14:paraId="745B3643" w14:textId="421AF12F" w:rsidR="009C3FB9" w:rsidRPr="002F4B63" w:rsidRDefault="006673C9" w:rsidP="00DC08B3">
      <w:pPr>
        <w:pStyle w:val="Heading3"/>
        <w:numPr>
          <w:ilvl w:val="0"/>
          <w:numId w:val="0"/>
        </w:numPr>
        <w:ind w:left="360"/>
        <w:rPr>
          <w:rFonts w:ascii="Arial" w:hAnsi="Arial" w:cs="Arial"/>
          <w:b w:val="0"/>
          <w:sz w:val="22"/>
          <w:szCs w:val="22"/>
          <w:u w:val="single"/>
          <w:lang w:val="en-AU"/>
        </w:rPr>
      </w:pPr>
      <w:r>
        <w:rPr>
          <w:rFonts w:ascii="Arial" w:hAnsi="Arial" w:cs="Arial"/>
          <w:sz w:val="22"/>
          <w:szCs w:val="22"/>
          <w:u w:val="single"/>
          <w:lang w:val="en-AU"/>
        </w:rPr>
        <w:lastRenderedPageBreak/>
        <w:t>Phụ lục</w:t>
      </w:r>
      <w:r w:rsidR="009C3FB9" w:rsidRPr="002F4B63">
        <w:rPr>
          <w:rFonts w:ascii="Arial" w:hAnsi="Arial" w:cs="Arial"/>
          <w:sz w:val="22"/>
          <w:szCs w:val="22"/>
          <w:u w:val="single"/>
          <w:lang w:val="en-AU"/>
        </w:rPr>
        <w:t xml:space="preserve"> </w:t>
      </w:r>
      <w:r w:rsidR="009C3FB9">
        <w:rPr>
          <w:rFonts w:ascii="Arial" w:hAnsi="Arial" w:cs="Arial"/>
          <w:sz w:val="22"/>
          <w:szCs w:val="22"/>
          <w:u w:val="single"/>
          <w:lang w:val="en-AU"/>
        </w:rPr>
        <w:t>3</w:t>
      </w:r>
      <w:r w:rsidR="009C3FB9">
        <w:rPr>
          <w:rFonts w:ascii="Arial" w:hAnsi="Arial" w:cs="Arial"/>
          <w:sz w:val="22"/>
          <w:szCs w:val="22"/>
          <w:u w:val="single"/>
          <w:lang w:val="vi-VN"/>
        </w:rPr>
        <w:t>.</w:t>
      </w:r>
      <w:r w:rsidR="009C3FB9" w:rsidRPr="002F4B63">
        <w:rPr>
          <w:rFonts w:ascii="Arial" w:hAnsi="Arial" w:cs="Arial"/>
          <w:sz w:val="22"/>
          <w:szCs w:val="22"/>
          <w:u w:val="single"/>
          <w:lang w:val="en-AU"/>
        </w:rPr>
        <w:t xml:space="preserve">2: </w:t>
      </w:r>
      <w:r w:rsidR="00327E3D" w:rsidRPr="00B414B5">
        <w:rPr>
          <w:rFonts w:ascii="Arial" w:hAnsi="Arial" w:cs="Arial"/>
          <w:bCs/>
          <w:sz w:val="22"/>
          <w:szCs w:val="22"/>
          <w:u w:val="single"/>
          <w:lang w:val="vi-VN"/>
        </w:rPr>
        <w:t>Giám sát kỹ thuật - Các ví dụ cụ thể</w:t>
      </w:r>
      <w:r w:rsidR="009C3FB9" w:rsidRPr="002F4B63">
        <w:rPr>
          <w:rFonts w:ascii="Arial" w:hAnsi="Arial" w:cs="Arial"/>
          <w:sz w:val="22"/>
          <w:szCs w:val="22"/>
          <w:u w:val="single"/>
          <w:lang w:val="en-AU"/>
        </w:rPr>
        <w:t xml:space="preserve"> </w:t>
      </w:r>
    </w:p>
    <w:p w14:paraId="6A3D8B18" w14:textId="77777777" w:rsidR="009C3FB9" w:rsidRPr="002F4B63" w:rsidRDefault="009C3FB9" w:rsidP="009C3FB9">
      <w:pPr>
        <w:jc w:val="center"/>
        <w:rPr>
          <w:rFonts w:ascii="Arial" w:hAnsi="Arial" w:cs="Arial"/>
          <w:sz w:val="22"/>
          <w:szCs w:val="22"/>
          <w:lang w:val="en-AU"/>
        </w:rPr>
      </w:pPr>
      <w:r w:rsidRPr="002F4B63">
        <w:rPr>
          <w:rFonts w:ascii="Arial" w:hAnsi="Arial" w:cs="Arial"/>
          <w:sz w:val="22"/>
          <w:szCs w:val="22"/>
          <w:lang w:val="en-AU"/>
        </w:rPr>
        <w:t xml:space="preserve">         </w:t>
      </w:r>
    </w:p>
    <w:p w14:paraId="52898189" w14:textId="77777777" w:rsidR="00F744B8" w:rsidRPr="00F744B8" w:rsidRDefault="00F744B8" w:rsidP="00F744B8">
      <w:pPr>
        <w:keepLines/>
        <w:suppressLineNumbers/>
        <w:suppressAutoHyphens/>
        <w:spacing w:before="60"/>
        <w:rPr>
          <w:rFonts w:ascii="Arial" w:hAnsi="Arial" w:cs="Arial"/>
          <w:sz w:val="22"/>
          <w:szCs w:val="22"/>
          <w:lang w:val="vi-VN"/>
        </w:rPr>
      </w:pPr>
      <w:r w:rsidRPr="00F744B8">
        <w:rPr>
          <w:rFonts w:ascii="Arial" w:hAnsi="Arial" w:cs="Arial"/>
          <w:sz w:val="22"/>
          <w:szCs w:val="22"/>
          <w:u w:val="single"/>
          <w:lang w:val="vi-VN"/>
        </w:rPr>
        <w:t xml:space="preserve">Được sử dụng trong giai đoạn </w:t>
      </w:r>
      <w:r w:rsidRPr="00F744B8">
        <w:rPr>
          <w:rFonts w:ascii="Arial" w:hAnsi="Arial" w:cs="Arial"/>
          <w:sz w:val="22"/>
          <w:szCs w:val="22"/>
          <w:u w:val="single"/>
        </w:rPr>
        <w:t xml:space="preserve">thi công </w:t>
      </w:r>
      <w:r w:rsidRPr="00F744B8">
        <w:rPr>
          <w:rFonts w:ascii="Arial" w:hAnsi="Arial" w:cs="Arial"/>
          <w:sz w:val="22"/>
          <w:szCs w:val="22"/>
          <w:u w:val="single"/>
          <w:lang w:val="vi-VN"/>
        </w:rPr>
        <w:t>tiểu dự án</w:t>
      </w:r>
    </w:p>
    <w:p w14:paraId="003B53D1" w14:textId="77777777" w:rsidR="00F744B8" w:rsidRPr="00B414B5" w:rsidRDefault="00F744B8" w:rsidP="00F744B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w:t>
      </w:r>
    </w:p>
    <w:p w14:paraId="7F0B33BE" w14:textId="77777777" w:rsidR="00F744B8" w:rsidRPr="00F744B8" w:rsidRDefault="00F744B8" w:rsidP="00F744B8">
      <w:pPr>
        <w:keepLines/>
        <w:suppressLineNumbers/>
        <w:suppressAutoHyphens/>
        <w:spacing w:before="60"/>
        <w:rPr>
          <w:rFonts w:ascii="Arial" w:hAnsi="Arial" w:cs="Arial"/>
          <w:sz w:val="22"/>
          <w:szCs w:val="22"/>
          <w:lang w:val="vi-VN"/>
        </w:rPr>
      </w:pPr>
      <w:r w:rsidRPr="00F744B8">
        <w:rPr>
          <w:rFonts w:ascii="Arial" w:hAnsi="Arial" w:cs="Arial"/>
          <w:sz w:val="22"/>
          <w:szCs w:val="22"/>
          <w:lang w:val="vi-VN"/>
        </w:rPr>
        <w:t xml:space="preserve">Tên </w:t>
      </w:r>
      <w:r w:rsidRPr="00F744B8">
        <w:rPr>
          <w:rFonts w:ascii="Arial" w:hAnsi="Arial" w:cs="Arial"/>
          <w:sz w:val="22"/>
          <w:szCs w:val="22"/>
        </w:rPr>
        <w:t>Tiểu dự án</w:t>
      </w:r>
      <w:r w:rsidRPr="00F744B8">
        <w:rPr>
          <w:rFonts w:ascii="Arial" w:hAnsi="Arial" w:cs="Arial"/>
          <w:sz w:val="22"/>
          <w:szCs w:val="22"/>
          <w:lang w:val="vi-VN"/>
        </w:rPr>
        <w:t>:</w:t>
      </w:r>
    </w:p>
    <w:p w14:paraId="6BCCF06A" w14:textId="77777777" w:rsidR="00F744B8" w:rsidRPr="00B414B5" w:rsidRDefault="00F744B8" w:rsidP="00F744B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w:t>
      </w:r>
    </w:p>
    <w:p w14:paraId="41F8EA11" w14:textId="30300C6B" w:rsidR="009C3FB9" w:rsidRPr="002F4B63" w:rsidRDefault="00F744B8" w:rsidP="00F744B8">
      <w:pPr>
        <w:rPr>
          <w:rFonts w:ascii="Arial" w:hAnsi="Arial" w:cs="Arial"/>
          <w:sz w:val="22"/>
          <w:szCs w:val="22"/>
          <w:lang w:val="en-AU"/>
        </w:rPr>
      </w:pPr>
      <w:r w:rsidRPr="00B414B5">
        <w:rPr>
          <w:rFonts w:ascii="Arial" w:hAnsi="Arial" w:cs="Arial"/>
          <w:sz w:val="22"/>
          <w:szCs w:val="22"/>
        </w:rPr>
        <w:t>Địa điểm</w:t>
      </w:r>
      <w:r w:rsidR="009C3FB9" w:rsidRPr="002F4B63">
        <w:rPr>
          <w:rFonts w:ascii="Arial" w:hAnsi="Arial" w:cs="Arial"/>
          <w:sz w:val="22"/>
          <w:szCs w:val="22"/>
          <w:lang w:val="en-AU"/>
        </w:rPr>
        <w:t>:</w:t>
      </w:r>
    </w:p>
    <w:tbl>
      <w:tblPr>
        <w:tblStyle w:val="TableGrid"/>
        <w:tblW w:w="0" w:type="auto"/>
        <w:tblInd w:w="-5" w:type="dxa"/>
        <w:tblLook w:val="04A0" w:firstRow="1" w:lastRow="0" w:firstColumn="1" w:lastColumn="0" w:noHBand="0" w:noVBand="1"/>
      </w:tblPr>
      <w:tblGrid>
        <w:gridCol w:w="580"/>
        <w:gridCol w:w="2010"/>
        <w:gridCol w:w="877"/>
        <w:gridCol w:w="726"/>
        <w:gridCol w:w="845"/>
        <w:gridCol w:w="845"/>
        <w:gridCol w:w="825"/>
        <w:gridCol w:w="772"/>
        <w:gridCol w:w="772"/>
        <w:gridCol w:w="772"/>
      </w:tblGrid>
      <w:tr w:rsidR="009C3FB9" w:rsidRPr="00FE01C5" w14:paraId="5EE73F8A" w14:textId="77777777" w:rsidTr="00BE6CD2">
        <w:trPr>
          <w:cantSplit/>
          <w:trHeight w:val="144"/>
          <w:tblHeader/>
        </w:trPr>
        <w:tc>
          <w:tcPr>
            <w:tcW w:w="9024" w:type="dxa"/>
            <w:gridSpan w:val="10"/>
            <w:vAlign w:val="center"/>
          </w:tcPr>
          <w:p w14:paraId="053860D3" w14:textId="6CD91CED" w:rsidR="009C3FB9" w:rsidRPr="002F4B63" w:rsidRDefault="00BE6CD2" w:rsidP="00AA7B67">
            <w:pPr>
              <w:autoSpaceDE w:val="0"/>
              <w:autoSpaceDN w:val="0"/>
              <w:adjustRightInd w:val="0"/>
              <w:jc w:val="center"/>
              <w:rPr>
                <w:rFonts w:ascii="Arial" w:hAnsi="Arial" w:cs="Arial"/>
                <w:b/>
                <w:sz w:val="18"/>
                <w:szCs w:val="18"/>
              </w:rPr>
            </w:pPr>
            <w:bookmarkStart w:id="105" w:name="_Hlk513191052"/>
            <w:r w:rsidRPr="00B414B5">
              <w:rPr>
                <w:rFonts w:ascii="Arial" w:hAnsi="Arial" w:cs="Arial"/>
                <w:b/>
                <w:bCs/>
                <w:sz w:val="22"/>
                <w:szCs w:val="22"/>
                <w:lang w:val="vi-VN"/>
              </w:rPr>
              <w:t xml:space="preserve">Giám sát kỹ thuật giai đoạn thi công – </w:t>
            </w:r>
            <w:r w:rsidRPr="00B414B5">
              <w:rPr>
                <w:rFonts w:ascii="Arial" w:hAnsi="Arial" w:cs="Arial"/>
                <w:b/>
                <w:bCs/>
                <w:sz w:val="22"/>
                <w:szCs w:val="22"/>
                <w:lang w:val="en-US"/>
              </w:rPr>
              <w:t xml:space="preserve">Giám </w:t>
            </w:r>
            <w:r w:rsidRPr="00B414B5">
              <w:rPr>
                <w:rFonts w:ascii="Arial" w:hAnsi="Arial" w:cs="Arial"/>
                <w:b/>
                <w:bCs/>
                <w:sz w:val="22"/>
                <w:szCs w:val="22"/>
                <w:lang w:val="vi-VN"/>
              </w:rPr>
              <w:t>sát </w:t>
            </w:r>
            <w:r w:rsidRPr="00B414B5">
              <w:rPr>
                <w:rFonts w:ascii="Arial" w:hAnsi="Arial" w:cs="Arial"/>
                <w:b/>
                <w:bCs/>
                <w:i/>
                <w:iCs/>
                <w:sz w:val="22"/>
                <w:szCs w:val="22"/>
                <w:lang w:val="vi-VN"/>
              </w:rPr>
              <w:t>(cung cấp thông tin chi tiết)</w:t>
            </w:r>
          </w:p>
        </w:tc>
      </w:tr>
      <w:tr w:rsidR="009C3FB9" w:rsidRPr="00FE01C5" w14:paraId="2F5619B1" w14:textId="77777777" w:rsidTr="00BE6CD2">
        <w:trPr>
          <w:cantSplit/>
          <w:trHeight w:val="144"/>
          <w:tblHeader/>
        </w:trPr>
        <w:tc>
          <w:tcPr>
            <w:tcW w:w="580" w:type="dxa"/>
            <w:vAlign w:val="center"/>
          </w:tcPr>
          <w:p w14:paraId="687D7682" w14:textId="77777777" w:rsidR="009C3FB9" w:rsidRPr="002F4B63" w:rsidRDefault="009C3FB9" w:rsidP="00AA7B67">
            <w:pPr>
              <w:autoSpaceDE w:val="0"/>
              <w:autoSpaceDN w:val="0"/>
              <w:adjustRightInd w:val="0"/>
              <w:jc w:val="center"/>
              <w:rPr>
                <w:rFonts w:ascii="Arial" w:hAnsi="Arial" w:cs="Arial"/>
                <w:b/>
                <w:sz w:val="18"/>
                <w:szCs w:val="18"/>
              </w:rPr>
            </w:pPr>
          </w:p>
        </w:tc>
        <w:tc>
          <w:tcPr>
            <w:tcW w:w="2010" w:type="dxa"/>
            <w:vAlign w:val="center"/>
          </w:tcPr>
          <w:p w14:paraId="30385037" w14:textId="77777777" w:rsidR="009C3FB9" w:rsidRPr="002F4B63" w:rsidRDefault="009C3FB9" w:rsidP="00AA7B67">
            <w:pPr>
              <w:autoSpaceDE w:val="0"/>
              <w:autoSpaceDN w:val="0"/>
              <w:adjustRightInd w:val="0"/>
              <w:jc w:val="center"/>
              <w:rPr>
                <w:rFonts w:ascii="Arial" w:hAnsi="Arial" w:cs="Arial"/>
                <w:b/>
                <w:sz w:val="18"/>
                <w:szCs w:val="18"/>
              </w:rPr>
            </w:pPr>
          </w:p>
        </w:tc>
        <w:tc>
          <w:tcPr>
            <w:tcW w:w="6434" w:type="dxa"/>
            <w:gridSpan w:val="8"/>
            <w:vAlign w:val="center"/>
          </w:tcPr>
          <w:p w14:paraId="7B6A1289" w14:textId="3A3F0DB7" w:rsidR="009C3FB9" w:rsidRPr="002F4B63" w:rsidRDefault="00BE6CD2" w:rsidP="00AA7B67">
            <w:pPr>
              <w:autoSpaceDE w:val="0"/>
              <w:autoSpaceDN w:val="0"/>
              <w:adjustRightInd w:val="0"/>
              <w:jc w:val="center"/>
              <w:rPr>
                <w:rFonts w:ascii="Arial" w:hAnsi="Arial" w:cs="Arial"/>
                <w:b/>
                <w:sz w:val="18"/>
                <w:szCs w:val="18"/>
              </w:rPr>
            </w:pPr>
            <w:r w:rsidRPr="00B414B5">
              <w:rPr>
                <w:rFonts w:ascii="Arial" w:hAnsi="Arial" w:cs="Arial"/>
                <w:b/>
                <w:bCs/>
                <w:sz w:val="22"/>
                <w:szCs w:val="22"/>
                <w:lang w:val="vi-VN"/>
              </w:rPr>
              <w:t>Vị trí và ngày tháng</w:t>
            </w:r>
          </w:p>
        </w:tc>
      </w:tr>
      <w:bookmarkEnd w:id="105"/>
      <w:tr w:rsidR="00BE6CD2" w:rsidRPr="00FE01C5" w14:paraId="39CF8108" w14:textId="77777777" w:rsidTr="00BE6CD2">
        <w:trPr>
          <w:cantSplit/>
          <w:trHeight w:val="191"/>
          <w:tblHeader/>
        </w:trPr>
        <w:tc>
          <w:tcPr>
            <w:tcW w:w="580" w:type="dxa"/>
            <w:vAlign w:val="center"/>
          </w:tcPr>
          <w:p w14:paraId="152461F6" w14:textId="2DBDD2A0" w:rsidR="00BE6CD2" w:rsidRPr="002F4B63" w:rsidRDefault="00BE6CD2" w:rsidP="00BE6CD2">
            <w:pPr>
              <w:autoSpaceDE w:val="0"/>
              <w:autoSpaceDN w:val="0"/>
              <w:adjustRightInd w:val="0"/>
              <w:jc w:val="center"/>
              <w:rPr>
                <w:rFonts w:ascii="Arial" w:hAnsi="Arial" w:cs="Arial"/>
                <w:b/>
                <w:sz w:val="18"/>
                <w:szCs w:val="18"/>
              </w:rPr>
            </w:pPr>
            <w:r w:rsidRPr="00B414B5">
              <w:rPr>
                <w:rFonts w:ascii="Arial" w:hAnsi="Arial" w:cs="Arial"/>
                <w:b/>
                <w:bCs/>
                <w:sz w:val="22"/>
                <w:szCs w:val="22"/>
                <w:lang w:val="en-US"/>
              </w:rPr>
              <w:t>TT</w:t>
            </w:r>
          </w:p>
        </w:tc>
        <w:tc>
          <w:tcPr>
            <w:tcW w:w="2010" w:type="dxa"/>
            <w:vAlign w:val="center"/>
          </w:tcPr>
          <w:p w14:paraId="2FCED8DC" w14:textId="293232D6" w:rsidR="00BE6CD2" w:rsidRPr="002F4B63" w:rsidRDefault="00BE6CD2" w:rsidP="00BE6CD2">
            <w:pPr>
              <w:autoSpaceDE w:val="0"/>
              <w:autoSpaceDN w:val="0"/>
              <w:adjustRightInd w:val="0"/>
              <w:rPr>
                <w:rFonts w:ascii="Arial" w:hAnsi="Arial" w:cs="Arial"/>
                <w:b/>
                <w:sz w:val="18"/>
                <w:szCs w:val="18"/>
              </w:rPr>
            </w:pPr>
            <w:r w:rsidRPr="00B414B5">
              <w:rPr>
                <w:rFonts w:ascii="Arial" w:hAnsi="Arial" w:cs="Arial"/>
                <w:b/>
                <w:bCs/>
                <w:sz w:val="22"/>
                <w:szCs w:val="22"/>
                <w:lang w:val="vi-VN"/>
              </w:rPr>
              <w:t>Hoạt động kiểm tra</w:t>
            </w:r>
          </w:p>
        </w:tc>
        <w:tc>
          <w:tcPr>
            <w:tcW w:w="877" w:type="dxa"/>
            <w:vAlign w:val="center"/>
          </w:tcPr>
          <w:p w14:paraId="2D623622" w14:textId="77777777" w:rsidR="00BE6CD2" w:rsidRPr="002F4B63" w:rsidRDefault="00BE6CD2" w:rsidP="00BE6CD2">
            <w:pPr>
              <w:autoSpaceDE w:val="0"/>
              <w:autoSpaceDN w:val="0"/>
              <w:adjustRightInd w:val="0"/>
              <w:rPr>
                <w:rFonts w:ascii="Arial" w:hAnsi="Arial" w:cs="Arial"/>
                <w:b/>
                <w:sz w:val="18"/>
                <w:szCs w:val="18"/>
              </w:rPr>
            </w:pPr>
            <w:r w:rsidRPr="002F4B63">
              <w:rPr>
                <w:rFonts w:ascii="Arial" w:hAnsi="Arial" w:cs="Arial"/>
                <w:b/>
                <w:sz w:val="18"/>
                <w:szCs w:val="18"/>
              </w:rPr>
              <w:t>L:</w:t>
            </w:r>
          </w:p>
        </w:tc>
        <w:tc>
          <w:tcPr>
            <w:tcW w:w="726" w:type="dxa"/>
            <w:vAlign w:val="center"/>
          </w:tcPr>
          <w:p w14:paraId="2BC37166" w14:textId="77777777" w:rsidR="00BE6CD2" w:rsidRPr="002F4B63" w:rsidRDefault="00BE6CD2" w:rsidP="00BE6CD2">
            <w:pPr>
              <w:autoSpaceDE w:val="0"/>
              <w:autoSpaceDN w:val="0"/>
              <w:adjustRightInd w:val="0"/>
              <w:rPr>
                <w:rFonts w:ascii="Arial" w:hAnsi="Arial" w:cs="Arial"/>
                <w:b/>
                <w:sz w:val="18"/>
                <w:szCs w:val="18"/>
              </w:rPr>
            </w:pPr>
          </w:p>
        </w:tc>
        <w:tc>
          <w:tcPr>
            <w:tcW w:w="845" w:type="dxa"/>
            <w:vAlign w:val="center"/>
          </w:tcPr>
          <w:p w14:paraId="03E20EA1" w14:textId="77777777" w:rsidR="00BE6CD2" w:rsidRPr="002F4B63" w:rsidRDefault="00BE6CD2" w:rsidP="00BE6CD2">
            <w:pPr>
              <w:autoSpaceDE w:val="0"/>
              <w:autoSpaceDN w:val="0"/>
              <w:adjustRightInd w:val="0"/>
              <w:rPr>
                <w:rFonts w:ascii="Arial" w:hAnsi="Arial" w:cs="Arial"/>
                <w:b/>
                <w:sz w:val="18"/>
                <w:szCs w:val="18"/>
              </w:rPr>
            </w:pPr>
          </w:p>
        </w:tc>
        <w:tc>
          <w:tcPr>
            <w:tcW w:w="845" w:type="dxa"/>
          </w:tcPr>
          <w:p w14:paraId="1257EF49" w14:textId="77777777" w:rsidR="00BE6CD2" w:rsidRPr="002F4B63" w:rsidRDefault="00BE6CD2" w:rsidP="00BE6CD2">
            <w:pPr>
              <w:autoSpaceDE w:val="0"/>
              <w:autoSpaceDN w:val="0"/>
              <w:adjustRightInd w:val="0"/>
              <w:rPr>
                <w:rFonts w:ascii="Arial" w:hAnsi="Arial" w:cs="Arial"/>
                <w:b/>
                <w:sz w:val="18"/>
                <w:szCs w:val="18"/>
              </w:rPr>
            </w:pPr>
          </w:p>
        </w:tc>
        <w:tc>
          <w:tcPr>
            <w:tcW w:w="825" w:type="dxa"/>
          </w:tcPr>
          <w:p w14:paraId="52839138" w14:textId="77777777" w:rsidR="00BE6CD2" w:rsidRPr="002F4B63" w:rsidRDefault="00BE6CD2" w:rsidP="00BE6CD2">
            <w:pPr>
              <w:autoSpaceDE w:val="0"/>
              <w:autoSpaceDN w:val="0"/>
              <w:adjustRightInd w:val="0"/>
              <w:rPr>
                <w:rFonts w:ascii="Arial" w:hAnsi="Arial" w:cs="Arial"/>
                <w:b/>
                <w:sz w:val="18"/>
                <w:szCs w:val="18"/>
              </w:rPr>
            </w:pPr>
          </w:p>
        </w:tc>
        <w:tc>
          <w:tcPr>
            <w:tcW w:w="772" w:type="dxa"/>
          </w:tcPr>
          <w:p w14:paraId="1C66F90C" w14:textId="77777777" w:rsidR="00BE6CD2" w:rsidRPr="002F4B63" w:rsidRDefault="00BE6CD2" w:rsidP="00BE6CD2">
            <w:pPr>
              <w:autoSpaceDE w:val="0"/>
              <w:autoSpaceDN w:val="0"/>
              <w:adjustRightInd w:val="0"/>
              <w:jc w:val="center"/>
              <w:rPr>
                <w:rFonts w:ascii="Arial" w:hAnsi="Arial" w:cs="Arial"/>
                <w:b/>
                <w:sz w:val="18"/>
                <w:szCs w:val="18"/>
              </w:rPr>
            </w:pPr>
          </w:p>
        </w:tc>
        <w:tc>
          <w:tcPr>
            <w:tcW w:w="772" w:type="dxa"/>
          </w:tcPr>
          <w:p w14:paraId="356D03D2" w14:textId="77777777" w:rsidR="00BE6CD2" w:rsidRPr="002F4B63" w:rsidRDefault="00BE6CD2" w:rsidP="00BE6CD2">
            <w:pPr>
              <w:autoSpaceDE w:val="0"/>
              <w:autoSpaceDN w:val="0"/>
              <w:adjustRightInd w:val="0"/>
              <w:jc w:val="center"/>
              <w:rPr>
                <w:rFonts w:ascii="Arial" w:hAnsi="Arial" w:cs="Arial"/>
                <w:b/>
                <w:sz w:val="18"/>
                <w:szCs w:val="18"/>
              </w:rPr>
            </w:pPr>
          </w:p>
        </w:tc>
        <w:tc>
          <w:tcPr>
            <w:tcW w:w="772" w:type="dxa"/>
          </w:tcPr>
          <w:p w14:paraId="32386D8D" w14:textId="77777777" w:rsidR="00BE6CD2" w:rsidRPr="002F4B63" w:rsidRDefault="00BE6CD2" w:rsidP="00BE6CD2">
            <w:pPr>
              <w:autoSpaceDE w:val="0"/>
              <w:autoSpaceDN w:val="0"/>
              <w:adjustRightInd w:val="0"/>
              <w:jc w:val="center"/>
              <w:rPr>
                <w:rFonts w:ascii="Arial" w:hAnsi="Arial" w:cs="Arial"/>
                <w:b/>
                <w:sz w:val="18"/>
                <w:szCs w:val="18"/>
              </w:rPr>
            </w:pPr>
          </w:p>
        </w:tc>
      </w:tr>
      <w:tr w:rsidR="009C3FB9" w:rsidRPr="00FE01C5" w14:paraId="78813B13" w14:textId="77777777" w:rsidTr="00BE6CD2">
        <w:trPr>
          <w:cantSplit/>
          <w:trHeight w:val="144"/>
          <w:tblHeader/>
        </w:trPr>
        <w:tc>
          <w:tcPr>
            <w:tcW w:w="580" w:type="dxa"/>
            <w:vAlign w:val="center"/>
          </w:tcPr>
          <w:p w14:paraId="6895DC55" w14:textId="77777777" w:rsidR="009C3FB9" w:rsidRPr="002F4B63" w:rsidRDefault="009C3FB9" w:rsidP="00AA7B67">
            <w:pPr>
              <w:autoSpaceDE w:val="0"/>
              <w:autoSpaceDN w:val="0"/>
              <w:adjustRightInd w:val="0"/>
              <w:jc w:val="center"/>
              <w:rPr>
                <w:rFonts w:ascii="Arial" w:hAnsi="Arial" w:cs="Arial"/>
                <w:b/>
                <w:sz w:val="18"/>
                <w:szCs w:val="18"/>
              </w:rPr>
            </w:pPr>
          </w:p>
        </w:tc>
        <w:tc>
          <w:tcPr>
            <w:tcW w:w="2010" w:type="dxa"/>
            <w:vAlign w:val="center"/>
          </w:tcPr>
          <w:p w14:paraId="58328D35" w14:textId="77777777" w:rsidR="009C3FB9" w:rsidRPr="002F4B63" w:rsidRDefault="009C3FB9" w:rsidP="00AA7B67">
            <w:pPr>
              <w:autoSpaceDE w:val="0"/>
              <w:autoSpaceDN w:val="0"/>
              <w:adjustRightInd w:val="0"/>
              <w:jc w:val="center"/>
              <w:rPr>
                <w:rFonts w:ascii="Arial" w:hAnsi="Arial" w:cs="Arial"/>
                <w:b/>
                <w:sz w:val="18"/>
                <w:szCs w:val="18"/>
              </w:rPr>
            </w:pPr>
          </w:p>
        </w:tc>
        <w:tc>
          <w:tcPr>
            <w:tcW w:w="877" w:type="dxa"/>
            <w:vAlign w:val="center"/>
          </w:tcPr>
          <w:p w14:paraId="26600C69" w14:textId="77777777" w:rsidR="009C3FB9" w:rsidRPr="002F4B63" w:rsidRDefault="009C3FB9" w:rsidP="00AA7B67">
            <w:pPr>
              <w:autoSpaceDE w:val="0"/>
              <w:autoSpaceDN w:val="0"/>
              <w:adjustRightInd w:val="0"/>
              <w:rPr>
                <w:rFonts w:ascii="Arial" w:hAnsi="Arial" w:cs="Arial"/>
                <w:b/>
                <w:sz w:val="18"/>
                <w:szCs w:val="18"/>
              </w:rPr>
            </w:pPr>
            <w:r w:rsidRPr="002F4B63">
              <w:rPr>
                <w:rFonts w:ascii="Arial" w:hAnsi="Arial" w:cs="Arial"/>
                <w:b/>
                <w:sz w:val="18"/>
                <w:szCs w:val="18"/>
              </w:rPr>
              <w:t>D:</w:t>
            </w:r>
          </w:p>
        </w:tc>
        <w:tc>
          <w:tcPr>
            <w:tcW w:w="726" w:type="dxa"/>
            <w:vAlign w:val="center"/>
          </w:tcPr>
          <w:p w14:paraId="4DC8F009" w14:textId="77777777" w:rsidR="009C3FB9" w:rsidRPr="002F4B63" w:rsidRDefault="009C3FB9" w:rsidP="00AA7B67">
            <w:pPr>
              <w:autoSpaceDE w:val="0"/>
              <w:autoSpaceDN w:val="0"/>
              <w:adjustRightInd w:val="0"/>
              <w:jc w:val="center"/>
              <w:rPr>
                <w:rFonts w:ascii="Arial" w:hAnsi="Arial" w:cs="Arial"/>
                <w:b/>
                <w:sz w:val="18"/>
                <w:szCs w:val="18"/>
              </w:rPr>
            </w:pPr>
          </w:p>
        </w:tc>
        <w:tc>
          <w:tcPr>
            <w:tcW w:w="845" w:type="dxa"/>
            <w:vAlign w:val="center"/>
          </w:tcPr>
          <w:p w14:paraId="30AD6595" w14:textId="77777777" w:rsidR="009C3FB9" w:rsidRPr="002F4B63" w:rsidRDefault="009C3FB9" w:rsidP="00AA7B67">
            <w:pPr>
              <w:autoSpaceDE w:val="0"/>
              <w:autoSpaceDN w:val="0"/>
              <w:adjustRightInd w:val="0"/>
              <w:jc w:val="center"/>
              <w:rPr>
                <w:rFonts w:ascii="Arial" w:hAnsi="Arial" w:cs="Arial"/>
                <w:b/>
                <w:sz w:val="18"/>
                <w:szCs w:val="18"/>
              </w:rPr>
            </w:pPr>
          </w:p>
        </w:tc>
        <w:tc>
          <w:tcPr>
            <w:tcW w:w="845" w:type="dxa"/>
          </w:tcPr>
          <w:p w14:paraId="071ED694" w14:textId="77777777" w:rsidR="009C3FB9" w:rsidRPr="002F4B63" w:rsidRDefault="009C3FB9" w:rsidP="00AA7B67">
            <w:pPr>
              <w:autoSpaceDE w:val="0"/>
              <w:autoSpaceDN w:val="0"/>
              <w:adjustRightInd w:val="0"/>
              <w:jc w:val="center"/>
              <w:rPr>
                <w:rFonts w:ascii="Arial" w:hAnsi="Arial" w:cs="Arial"/>
                <w:b/>
                <w:sz w:val="18"/>
                <w:szCs w:val="18"/>
              </w:rPr>
            </w:pPr>
          </w:p>
        </w:tc>
        <w:tc>
          <w:tcPr>
            <w:tcW w:w="825" w:type="dxa"/>
          </w:tcPr>
          <w:p w14:paraId="451AB040" w14:textId="77777777" w:rsidR="009C3FB9" w:rsidRPr="002F4B63" w:rsidRDefault="009C3FB9" w:rsidP="00AA7B67">
            <w:pPr>
              <w:autoSpaceDE w:val="0"/>
              <w:autoSpaceDN w:val="0"/>
              <w:adjustRightInd w:val="0"/>
              <w:jc w:val="center"/>
              <w:rPr>
                <w:rFonts w:ascii="Arial" w:hAnsi="Arial" w:cs="Arial"/>
                <w:b/>
                <w:sz w:val="18"/>
                <w:szCs w:val="18"/>
              </w:rPr>
            </w:pPr>
          </w:p>
        </w:tc>
        <w:tc>
          <w:tcPr>
            <w:tcW w:w="772" w:type="dxa"/>
          </w:tcPr>
          <w:p w14:paraId="2BE861D7" w14:textId="77777777" w:rsidR="009C3FB9" w:rsidRPr="002F4B63" w:rsidRDefault="009C3FB9" w:rsidP="00AA7B67">
            <w:pPr>
              <w:autoSpaceDE w:val="0"/>
              <w:autoSpaceDN w:val="0"/>
              <w:adjustRightInd w:val="0"/>
              <w:jc w:val="center"/>
              <w:rPr>
                <w:rFonts w:ascii="Arial" w:hAnsi="Arial" w:cs="Arial"/>
                <w:b/>
                <w:sz w:val="18"/>
                <w:szCs w:val="18"/>
              </w:rPr>
            </w:pPr>
          </w:p>
        </w:tc>
        <w:tc>
          <w:tcPr>
            <w:tcW w:w="772" w:type="dxa"/>
          </w:tcPr>
          <w:p w14:paraId="0CFE3FBD" w14:textId="77777777" w:rsidR="009C3FB9" w:rsidRPr="002F4B63" w:rsidRDefault="009C3FB9" w:rsidP="00AA7B67">
            <w:pPr>
              <w:autoSpaceDE w:val="0"/>
              <w:autoSpaceDN w:val="0"/>
              <w:adjustRightInd w:val="0"/>
              <w:jc w:val="center"/>
              <w:rPr>
                <w:rFonts w:ascii="Arial" w:hAnsi="Arial" w:cs="Arial"/>
                <w:b/>
                <w:sz w:val="18"/>
                <w:szCs w:val="18"/>
              </w:rPr>
            </w:pPr>
          </w:p>
        </w:tc>
        <w:tc>
          <w:tcPr>
            <w:tcW w:w="772" w:type="dxa"/>
          </w:tcPr>
          <w:p w14:paraId="10DFE5D8" w14:textId="77777777" w:rsidR="009C3FB9" w:rsidRPr="002F4B63" w:rsidRDefault="009C3FB9" w:rsidP="00AA7B67">
            <w:pPr>
              <w:autoSpaceDE w:val="0"/>
              <w:autoSpaceDN w:val="0"/>
              <w:adjustRightInd w:val="0"/>
              <w:jc w:val="center"/>
              <w:rPr>
                <w:rFonts w:ascii="Arial" w:hAnsi="Arial" w:cs="Arial"/>
                <w:b/>
                <w:sz w:val="18"/>
                <w:szCs w:val="18"/>
              </w:rPr>
            </w:pPr>
          </w:p>
        </w:tc>
      </w:tr>
      <w:tr w:rsidR="009C3FB9" w:rsidRPr="00FE01C5" w14:paraId="582C94E8" w14:textId="77777777" w:rsidTr="00BE6CD2">
        <w:trPr>
          <w:cantSplit/>
          <w:trHeight w:val="300"/>
        </w:trPr>
        <w:tc>
          <w:tcPr>
            <w:tcW w:w="580" w:type="dxa"/>
          </w:tcPr>
          <w:p w14:paraId="10C43D2B" w14:textId="77777777" w:rsidR="009C3FB9" w:rsidRPr="002F4B63" w:rsidRDefault="009C3FB9" w:rsidP="00AA7B67">
            <w:pPr>
              <w:tabs>
                <w:tab w:val="left" w:pos="360"/>
              </w:tabs>
              <w:autoSpaceDE w:val="0"/>
              <w:autoSpaceDN w:val="0"/>
              <w:adjustRightInd w:val="0"/>
              <w:jc w:val="center"/>
              <w:rPr>
                <w:rFonts w:ascii="Arial" w:hAnsi="Arial" w:cs="Arial"/>
                <w:sz w:val="18"/>
                <w:szCs w:val="18"/>
              </w:rPr>
            </w:pPr>
            <w:bookmarkStart w:id="106" w:name="_Hlk515520006"/>
            <w:r w:rsidRPr="002F4B63">
              <w:rPr>
                <w:rFonts w:ascii="Arial" w:hAnsi="Arial" w:cs="Arial"/>
                <w:sz w:val="18"/>
                <w:szCs w:val="18"/>
              </w:rPr>
              <w:t>I</w:t>
            </w:r>
          </w:p>
        </w:tc>
        <w:tc>
          <w:tcPr>
            <w:tcW w:w="8444" w:type="dxa"/>
            <w:gridSpan w:val="9"/>
          </w:tcPr>
          <w:p w14:paraId="536B5870" w14:textId="20BC3A0D" w:rsidR="009C3FB9" w:rsidRPr="002F4B63" w:rsidRDefault="00BE6CD2" w:rsidP="00AA7B67">
            <w:pPr>
              <w:autoSpaceDE w:val="0"/>
              <w:autoSpaceDN w:val="0"/>
              <w:adjustRightInd w:val="0"/>
              <w:rPr>
                <w:rFonts w:ascii="Arial" w:hAnsi="Arial" w:cs="Arial"/>
                <w:b/>
                <w:sz w:val="18"/>
                <w:szCs w:val="18"/>
              </w:rPr>
            </w:pPr>
            <w:r w:rsidRPr="00B414B5">
              <w:rPr>
                <w:rFonts w:ascii="Arial" w:hAnsi="Arial" w:cs="Arial"/>
                <w:b/>
                <w:bCs/>
                <w:sz w:val="22"/>
                <w:szCs w:val="22"/>
                <w:lang w:val="vi-VN"/>
              </w:rPr>
              <w:t>Công việc chính</w:t>
            </w:r>
          </w:p>
        </w:tc>
      </w:tr>
      <w:tr w:rsidR="009C3FB9" w:rsidRPr="00FE01C5" w14:paraId="44345DB7" w14:textId="77777777" w:rsidTr="00BE6CD2">
        <w:trPr>
          <w:cantSplit/>
          <w:trHeight w:val="144"/>
        </w:trPr>
        <w:tc>
          <w:tcPr>
            <w:tcW w:w="580" w:type="dxa"/>
          </w:tcPr>
          <w:p w14:paraId="4159686A"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010" w:type="dxa"/>
          </w:tcPr>
          <w:p w14:paraId="0F96344B" w14:textId="77777777" w:rsidR="00BE6CD2" w:rsidRPr="00BE6CD2" w:rsidRDefault="00BE6CD2" w:rsidP="00BE6CD2">
            <w:pPr>
              <w:keepLines/>
              <w:suppressLineNumbers/>
              <w:suppressAutoHyphens/>
              <w:spacing w:before="60"/>
              <w:rPr>
                <w:rFonts w:ascii="Arial" w:hAnsi="Arial" w:cs="Arial"/>
                <w:sz w:val="18"/>
                <w:szCs w:val="18"/>
              </w:rPr>
            </w:pPr>
            <w:r w:rsidRPr="00BE6CD2">
              <w:rPr>
                <w:rFonts w:ascii="Arial" w:hAnsi="Arial" w:cs="Arial"/>
                <w:sz w:val="18"/>
                <w:szCs w:val="18"/>
              </w:rPr>
              <w:t>Tiến độ kể từ lần giám sát cuối cùng</w:t>
            </w:r>
          </w:p>
          <w:p w14:paraId="21AF3908" w14:textId="377B8122" w:rsidR="009C3FB9" w:rsidRPr="00BE6CD2" w:rsidRDefault="00BE6CD2" w:rsidP="00BE6CD2">
            <w:pPr>
              <w:autoSpaceDE w:val="0"/>
              <w:autoSpaceDN w:val="0"/>
              <w:adjustRightInd w:val="0"/>
              <w:rPr>
                <w:rFonts w:ascii="Arial" w:hAnsi="Arial" w:cs="Arial"/>
                <w:sz w:val="18"/>
                <w:szCs w:val="18"/>
              </w:rPr>
            </w:pPr>
            <w:r w:rsidRPr="00BE6CD2">
              <w:rPr>
                <w:rFonts w:ascii="Arial" w:hAnsi="Arial" w:cs="Arial"/>
                <w:sz w:val="18"/>
                <w:szCs w:val="18"/>
              </w:rPr>
              <w:t>(% đã hoàn thành</w:t>
            </w:r>
            <w:r w:rsidR="009C3FB9" w:rsidRPr="00BE6CD2">
              <w:rPr>
                <w:rFonts w:ascii="Arial" w:hAnsi="Arial" w:cs="Arial"/>
                <w:sz w:val="18"/>
                <w:szCs w:val="18"/>
              </w:rPr>
              <w:t xml:space="preserve">) </w:t>
            </w:r>
          </w:p>
          <w:p w14:paraId="5A2BAF3D" w14:textId="77777777" w:rsidR="009C3FB9" w:rsidRPr="002F4B63" w:rsidRDefault="009C3FB9" w:rsidP="00AA7B67">
            <w:pPr>
              <w:autoSpaceDE w:val="0"/>
              <w:autoSpaceDN w:val="0"/>
              <w:adjustRightInd w:val="0"/>
              <w:rPr>
                <w:rFonts w:ascii="Arial" w:hAnsi="Arial" w:cs="Arial"/>
                <w:sz w:val="18"/>
                <w:szCs w:val="18"/>
              </w:rPr>
            </w:pPr>
          </w:p>
        </w:tc>
        <w:tc>
          <w:tcPr>
            <w:tcW w:w="877" w:type="dxa"/>
          </w:tcPr>
          <w:p w14:paraId="58EE8E00"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52CA83D8"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3E30DA3F"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7331887D"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4E4E08F0"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2B9BDD3"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4AB40AF0"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7814775F"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08D9589E" w14:textId="77777777" w:rsidTr="00BE6CD2">
        <w:trPr>
          <w:cantSplit/>
          <w:trHeight w:val="144"/>
        </w:trPr>
        <w:tc>
          <w:tcPr>
            <w:tcW w:w="580" w:type="dxa"/>
          </w:tcPr>
          <w:p w14:paraId="27FC0608"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010" w:type="dxa"/>
          </w:tcPr>
          <w:p w14:paraId="6CF7B188"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en-US"/>
              </w:rPr>
              <w:t>Nền móng:</w:t>
            </w:r>
            <w:r w:rsidRPr="007678C4">
              <w:rPr>
                <w:rFonts w:ascii="Arial" w:hAnsi="Arial" w:cs="Arial"/>
                <w:sz w:val="18"/>
                <w:szCs w:val="18"/>
                <w:lang w:val="vi-VN"/>
              </w:rPr>
              <w:t> </w:t>
            </w:r>
          </w:p>
          <w:p w14:paraId="75629C06"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sâu         </w:t>
            </w:r>
          </w:p>
          <w:p w14:paraId="6308887D"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Đất         </w:t>
            </w:r>
          </w:p>
          <w:p w14:paraId="3C9E7CE3" w14:textId="59691C6B" w:rsidR="009C3FB9" w:rsidRPr="002F4B63" w:rsidRDefault="00BE6CD2" w:rsidP="00BE6CD2">
            <w:pPr>
              <w:widowControl w:val="0"/>
              <w:autoSpaceDE w:val="0"/>
              <w:autoSpaceDN w:val="0"/>
              <w:adjustRightInd w:val="0"/>
              <w:rPr>
                <w:rFonts w:ascii="Arial" w:hAnsi="Arial" w:cs="Arial"/>
                <w:i/>
                <w:sz w:val="18"/>
                <w:szCs w:val="18"/>
              </w:rPr>
            </w:pPr>
            <w:r w:rsidRPr="007678C4">
              <w:rPr>
                <w:rFonts w:ascii="Arial" w:hAnsi="Arial" w:cs="Arial"/>
                <w:i/>
                <w:iCs/>
                <w:sz w:val="18"/>
                <w:szCs w:val="18"/>
                <w:lang w:val="vi-VN"/>
              </w:rPr>
              <w:t xml:space="preserve">(kiểm tra/phê duyệt bắt buộc trước khi </w:t>
            </w:r>
            <w:r w:rsidRPr="007678C4">
              <w:rPr>
                <w:rFonts w:ascii="Arial" w:hAnsi="Arial" w:cs="Arial"/>
                <w:i/>
                <w:iCs/>
                <w:sz w:val="18"/>
                <w:szCs w:val="18"/>
                <w:lang w:val="en-US"/>
              </w:rPr>
              <w:t xml:space="preserve">thực hiện công tác </w:t>
            </w:r>
            <w:r w:rsidRPr="007678C4">
              <w:rPr>
                <w:rFonts w:ascii="Arial" w:hAnsi="Arial" w:cs="Arial"/>
                <w:i/>
                <w:iCs/>
                <w:sz w:val="18"/>
                <w:szCs w:val="18"/>
                <w:lang w:val="vi-VN"/>
              </w:rPr>
              <w:t>thép/bê tông)</w:t>
            </w:r>
          </w:p>
        </w:tc>
        <w:tc>
          <w:tcPr>
            <w:tcW w:w="877" w:type="dxa"/>
          </w:tcPr>
          <w:p w14:paraId="2729F386"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0F70141B"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59BFFAAB"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35004811"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66D974C3"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3F614CB5"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2C89CDD"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35368D59"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12F95A5E" w14:textId="77777777" w:rsidTr="00BE6CD2">
        <w:trPr>
          <w:cantSplit/>
          <w:trHeight w:val="144"/>
        </w:trPr>
        <w:tc>
          <w:tcPr>
            <w:tcW w:w="580" w:type="dxa"/>
          </w:tcPr>
          <w:p w14:paraId="15294B3D"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3</w:t>
            </w:r>
          </w:p>
        </w:tc>
        <w:tc>
          <w:tcPr>
            <w:tcW w:w="2010" w:type="dxa"/>
          </w:tcPr>
          <w:p w14:paraId="6C383295" w14:textId="604DDD4A" w:rsidR="009C3FB9" w:rsidRPr="00BE6CD2" w:rsidRDefault="00BE6CD2" w:rsidP="00AA7B67">
            <w:pPr>
              <w:autoSpaceDE w:val="0"/>
              <w:autoSpaceDN w:val="0"/>
              <w:adjustRightInd w:val="0"/>
              <w:rPr>
                <w:rFonts w:ascii="Arial" w:hAnsi="Arial" w:cs="Arial"/>
                <w:sz w:val="18"/>
                <w:szCs w:val="18"/>
                <w:lang w:val="en-US"/>
              </w:rPr>
            </w:pPr>
            <w:r>
              <w:rPr>
                <w:rFonts w:ascii="Arial" w:hAnsi="Arial" w:cs="Arial"/>
                <w:sz w:val="18"/>
                <w:szCs w:val="18"/>
                <w:lang w:val="en-US"/>
              </w:rPr>
              <w:t>C</w:t>
            </w:r>
            <w:r w:rsidRPr="007678C4">
              <w:rPr>
                <w:rFonts w:ascii="Arial" w:hAnsi="Arial" w:cs="Arial"/>
                <w:sz w:val="18"/>
                <w:szCs w:val="18"/>
                <w:lang w:val="vi-VN"/>
              </w:rPr>
              <w:t>ố</w:t>
            </w:r>
            <w:r w:rsidRPr="007678C4">
              <w:rPr>
                <w:rFonts w:ascii="Arial" w:hAnsi="Arial" w:cs="Arial"/>
                <w:sz w:val="18"/>
                <w:szCs w:val="18"/>
                <w:lang w:val="en-US"/>
              </w:rPr>
              <w:t>t</w:t>
            </w:r>
            <w:r w:rsidRPr="007678C4">
              <w:rPr>
                <w:rFonts w:ascii="Arial" w:hAnsi="Arial" w:cs="Arial"/>
                <w:sz w:val="18"/>
                <w:szCs w:val="18"/>
                <w:lang w:val="vi-VN"/>
              </w:rPr>
              <w:t xml:space="preserve"> thép</w:t>
            </w:r>
            <w:r>
              <w:rPr>
                <w:rFonts w:ascii="Arial" w:hAnsi="Arial" w:cs="Arial"/>
                <w:sz w:val="18"/>
                <w:szCs w:val="18"/>
                <w:lang w:val="en-US"/>
              </w:rPr>
              <w:t>:</w:t>
            </w:r>
          </w:p>
          <w:p w14:paraId="5460209C" w14:textId="56A3ADC2"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Pr>
                <w:rFonts w:ascii="Arial" w:hAnsi="Arial" w:cs="Arial"/>
                <w:sz w:val="18"/>
                <w:szCs w:val="18"/>
                <w:lang w:val="en-US"/>
              </w:rPr>
              <w:t xml:space="preserve">- </w:t>
            </w:r>
            <w:r w:rsidRPr="007678C4">
              <w:rPr>
                <w:rFonts w:ascii="Arial" w:hAnsi="Arial" w:cs="Arial"/>
                <w:sz w:val="18"/>
                <w:szCs w:val="18"/>
                <w:lang w:val="vi-VN"/>
              </w:rPr>
              <w:t>Kích thước         </w:t>
            </w:r>
          </w:p>
          <w:p w14:paraId="06CFE18F"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 xml:space="preserve">Khối </w:t>
            </w:r>
            <w:r w:rsidRPr="007678C4">
              <w:rPr>
                <w:rFonts w:ascii="Arial" w:hAnsi="Arial" w:cs="Arial"/>
                <w:sz w:val="18"/>
                <w:szCs w:val="18"/>
                <w:lang w:val="vi-VN"/>
              </w:rPr>
              <w:t>lượng         </w:t>
            </w:r>
          </w:p>
          <w:p w14:paraId="700CD91A"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Gia cố</w:t>
            </w:r>
            <w:r w:rsidRPr="007678C4">
              <w:rPr>
                <w:rFonts w:ascii="Arial" w:hAnsi="Arial" w:cs="Arial"/>
                <w:sz w:val="18"/>
                <w:szCs w:val="18"/>
                <w:lang w:val="vi-VN"/>
              </w:rPr>
              <w:t>         </w:t>
            </w:r>
          </w:p>
          <w:p w14:paraId="0FBA9574" w14:textId="37F1B674" w:rsidR="009C3FB9" w:rsidRPr="002F4B63" w:rsidRDefault="00BE6CD2" w:rsidP="00BE6CD2">
            <w:pPr>
              <w:adjustRightInd w:val="0"/>
              <w:rPr>
                <w:rFonts w:ascii="Arial" w:hAnsi="Arial" w:cs="Arial"/>
                <w:sz w:val="18"/>
                <w:szCs w:val="18"/>
              </w:rPr>
            </w:pPr>
            <w:r w:rsidRPr="007678C4">
              <w:rPr>
                <w:rFonts w:ascii="Arial" w:hAnsi="Arial" w:cs="Arial"/>
                <w:i/>
                <w:iCs/>
                <w:sz w:val="18"/>
                <w:szCs w:val="18"/>
                <w:lang w:val="vi-VN"/>
              </w:rPr>
              <w:t>(kiểm tra/phê duyệt bắt buộc trước khi thi công bê tông</w:t>
            </w:r>
            <w:r w:rsidR="009C3FB9" w:rsidRPr="002F4B63">
              <w:rPr>
                <w:rFonts w:ascii="Arial" w:hAnsi="Arial" w:cs="Arial"/>
                <w:i/>
                <w:sz w:val="18"/>
                <w:szCs w:val="18"/>
              </w:rPr>
              <w:t>)</w:t>
            </w:r>
          </w:p>
        </w:tc>
        <w:tc>
          <w:tcPr>
            <w:tcW w:w="877" w:type="dxa"/>
          </w:tcPr>
          <w:p w14:paraId="040429F5"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2ECA52ED"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22DC2D69"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73C6CA6A"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2C504A55"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F40623E"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0405A351"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67571624"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21A9F406" w14:textId="77777777" w:rsidTr="00BE6CD2">
        <w:trPr>
          <w:cantSplit/>
          <w:trHeight w:val="144"/>
        </w:trPr>
        <w:tc>
          <w:tcPr>
            <w:tcW w:w="580" w:type="dxa"/>
          </w:tcPr>
          <w:p w14:paraId="030C8239"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010" w:type="dxa"/>
          </w:tcPr>
          <w:p w14:paraId="7CDFDDB1"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Bê tông</w:t>
            </w:r>
          </w:p>
          <w:p w14:paraId="3348D3DA"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Ván khuôn         </w:t>
            </w:r>
          </w:p>
          <w:p w14:paraId="0BF4121D"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Xi măng         </w:t>
            </w:r>
          </w:p>
          <w:p w14:paraId="2D6793B1"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Cốt liệu         </w:t>
            </w:r>
          </w:p>
          <w:p w14:paraId="7999A6C5"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Cát         </w:t>
            </w:r>
          </w:p>
          <w:p w14:paraId="169FB99F"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Chất lượng (kiểm tra?)         </w:t>
            </w:r>
          </w:p>
          <w:p w14:paraId="2462690C" w14:textId="08A0CB87" w:rsidR="009C3FB9" w:rsidRPr="002F4B63" w:rsidRDefault="00BE6CD2" w:rsidP="00BE6CD2">
            <w:pPr>
              <w:autoSpaceDE w:val="0"/>
              <w:autoSpaceDN w:val="0"/>
              <w:adjustRightInd w:val="0"/>
              <w:rPr>
                <w:rFonts w:ascii="Arial" w:hAnsi="Arial" w:cs="Arial"/>
                <w:sz w:val="18"/>
                <w:szCs w:val="18"/>
              </w:rPr>
            </w:pPr>
            <w:r w:rsidRPr="007678C4">
              <w:rPr>
                <w:rFonts w:ascii="Arial" w:hAnsi="Arial" w:cs="Arial"/>
                <w:i/>
                <w:iCs/>
                <w:sz w:val="18"/>
                <w:szCs w:val="18"/>
                <w:lang w:val="vi-VN"/>
              </w:rPr>
              <w:t>(kiểm tra/phê duyệt bắt buộc ở giai đoạn đầu của cơ sở hạ tầng)</w:t>
            </w:r>
          </w:p>
        </w:tc>
        <w:tc>
          <w:tcPr>
            <w:tcW w:w="877" w:type="dxa"/>
          </w:tcPr>
          <w:p w14:paraId="6E64BE88"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29EE6B0F"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3A8DD778"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6E8FF932"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2457F4DE"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5D59AC4F"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54342D5D"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70BD1A61"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2EDEC849" w14:textId="77777777" w:rsidTr="00BE6CD2">
        <w:trPr>
          <w:cantSplit/>
          <w:trHeight w:val="144"/>
        </w:trPr>
        <w:tc>
          <w:tcPr>
            <w:tcW w:w="580" w:type="dxa"/>
          </w:tcPr>
          <w:p w14:paraId="10035C87"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010" w:type="dxa"/>
          </w:tcPr>
          <w:p w14:paraId="477D07DA"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Đường ống</w:t>
            </w:r>
          </w:p>
          <w:p w14:paraId="22A302D9"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Kích thước         </w:t>
            </w:r>
          </w:p>
          <w:p w14:paraId="62B111B3"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Chất lượng         </w:t>
            </w:r>
          </w:p>
          <w:p w14:paraId="74A5B8C0" w14:textId="3E00FC2F" w:rsidR="009C3FB9" w:rsidRPr="002F4B63" w:rsidRDefault="00BE6CD2" w:rsidP="00907FC8">
            <w:pPr>
              <w:widowControl w:val="0"/>
              <w:numPr>
                <w:ilvl w:val="0"/>
                <w:numId w:val="68"/>
              </w:numPr>
              <w:autoSpaceDE w:val="0"/>
              <w:autoSpaceDN w:val="0"/>
              <w:adjustRightInd w:val="0"/>
              <w:ind w:left="162" w:hanging="162"/>
              <w:jc w:val="both"/>
              <w:rPr>
                <w:rFonts w:ascii="Arial" w:eastAsia="Arial" w:hAnsi="Arial" w:cs="Arial"/>
                <w:sz w:val="18"/>
                <w:szCs w:val="18"/>
              </w:rPr>
            </w:pPr>
            <w:r w:rsidRPr="007678C4">
              <w:rPr>
                <w:rFonts w:ascii="Arial" w:hAnsi="Arial" w:cs="Arial"/>
                <w:sz w:val="18"/>
                <w:szCs w:val="18"/>
                <w:lang w:val="vi-VN"/>
              </w:rPr>
              <w:t>- </w:t>
            </w:r>
            <w:r w:rsidRPr="007678C4">
              <w:rPr>
                <w:rFonts w:ascii="Arial" w:hAnsi="Arial" w:cs="Arial"/>
                <w:sz w:val="18"/>
                <w:szCs w:val="18"/>
                <w:lang w:val="en-US"/>
              </w:rPr>
              <w:t>Lắp</w:t>
            </w:r>
            <w:r w:rsidRPr="007678C4">
              <w:rPr>
                <w:rFonts w:ascii="Arial" w:hAnsi="Arial" w:cs="Arial"/>
                <w:sz w:val="18"/>
                <w:szCs w:val="18"/>
                <w:lang w:val="vi-VN"/>
              </w:rPr>
              <w:t xml:space="preserve"> đặt         </w:t>
            </w:r>
          </w:p>
        </w:tc>
        <w:tc>
          <w:tcPr>
            <w:tcW w:w="877" w:type="dxa"/>
          </w:tcPr>
          <w:p w14:paraId="14AD80E2"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5F361D90"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3A1917BF"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6FB0CC95"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6CA553EE"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D91CF91"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7DD4BC1F"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6541F848"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4CB1825B" w14:textId="77777777" w:rsidTr="00BE6CD2">
        <w:trPr>
          <w:cantSplit/>
          <w:trHeight w:val="144"/>
        </w:trPr>
        <w:tc>
          <w:tcPr>
            <w:tcW w:w="580" w:type="dxa"/>
          </w:tcPr>
          <w:p w14:paraId="33B6621A"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010" w:type="dxa"/>
          </w:tcPr>
          <w:p w14:paraId="497A7D93"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Quan sát khác:</w:t>
            </w:r>
          </w:p>
          <w:p w14:paraId="7B304FA2"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Kè         </w:t>
            </w:r>
          </w:p>
          <w:p w14:paraId="076BF4E3"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Đầm n</w:t>
            </w:r>
            <w:r w:rsidRPr="007678C4">
              <w:rPr>
                <w:rFonts w:ascii="Arial" w:hAnsi="Arial" w:cs="Arial"/>
                <w:sz w:val="18"/>
                <w:szCs w:val="18"/>
                <w:lang w:val="vi-VN"/>
              </w:rPr>
              <w:t>én         </w:t>
            </w:r>
          </w:p>
          <w:p w14:paraId="539E65D5"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Đá</w:t>
            </w:r>
            <w:r w:rsidRPr="007678C4">
              <w:rPr>
                <w:rFonts w:ascii="Arial" w:hAnsi="Arial" w:cs="Arial"/>
                <w:sz w:val="18"/>
                <w:szCs w:val="18"/>
                <w:lang w:val="vi-VN"/>
              </w:rPr>
              <w:t>/</w:t>
            </w:r>
            <w:r w:rsidRPr="007678C4">
              <w:rPr>
                <w:rFonts w:ascii="Arial" w:hAnsi="Arial" w:cs="Arial"/>
                <w:sz w:val="18"/>
                <w:szCs w:val="18"/>
                <w:lang w:val="en-US"/>
              </w:rPr>
              <w:t xml:space="preserve"> Đá hộc</w:t>
            </w:r>
            <w:r w:rsidRPr="007678C4">
              <w:rPr>
                <w:rFonts w:ascii="Arial" w:hAnsi="Arial" w:cs="Arial"/>
                <w:sz w:val="18"/>
                <w:szCs w:val="18"/>
                <w:lang w:val="vi-VN"/>
              </w:rPr>
              <w:t xml:space="preserve"> </w:t>
            </w:r>
          </w:p>
          <w:p w14:paraId="7118AD7A" w14:textId="7EB56D26" w:rsidR="009C3FB9" w:rsidRPr="002F4B63" w:rsidRDefault="00BE6CD2" w:rsidP="00BE6CD2">
            <w:pPr>
              <w:widowControl w:val="0"/>
              <w:autoSpaceDE w:val="0"/>
              <w:autoSpaceDN w:val="0"/>
              <w:adjustRightInd w:val="0"/>
              <w:rPr>
                <w:rFonts w:ascii="Arial" w:hAnsi="Arial" w:cs="Arial"/>
                <w:sz w:val="18"/>
                <w:szCs w:val="18"/>
              </w:rPr>
            </w:pPr>
            <w:r w:rsidRPr="007678C4">
              <w:rPr>
                <w:rFonts w:ascii="Arial" w:hAnsi="Arial" w:cs="Arial"/>
                <w:i/>
                <w:iCs/>
                <w:sz w:val="18"/>
                <w:szCs w:val="18"/>
                <w:lang w:val="vi-VN"/>
              </w:rPr>
              <w:t>(Ghi chú các mục cần chú ý đặc biệt)</w:t>
            </w:r>
          </w:p>
        </w:tc>
        <w:tc>
          <w:tcPr>
            <w:tcW w:w="877" w:type="dxa"/>
          </w:tcPr>
          <w:p w14:paraId="5AC411B6"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2EE85EA4"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23838628"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07BE7870"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311F143D"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05840CE"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4BACDBE"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D73C0A0"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12C577C7" w14:textId="77777777" w:rsidTr="00BE6CD2">
        <w:trPr>
          <w:cantSplit/>
          <w:trHeight w:val="144"/>
        </w:trPr>
        <w:tc>
          <w:tcPr>
            <w:tcW w:w="580" w:type="dxa"/>
          </w:tcPr>
          <w:p w14:paraId="50E2BACB" w14:textId="77777777" w:rsidR="009C3FB9" w:rsidRPr="002F4B63" w:rsidRDefault="009C3FB9" w:rsidP="00AA7B67">
            <w:pPr>
              <w:autoSpaceDE w:val="0"/>
              <w:autoSpaceDN w:val="0"/>
              <w:adjustRightInd w:val="0"/>
              <w:jc w:val="center"/>
              <w:rPr>
                <w:rFonts w:ascii="Arial" w:hAnsi="Arial" w:cs="Arial"/>
                <w:sz w:val="18"/>
                <w:szCs w:val="18"/>
              </w:rPr>
            </w:pPr>
            <w:r w:rsidRPr="002F4B63">
              <w:rPr>
                <w:rFonts w:ascii="Arial" w:hAnsi="Arial" w:cs="Arial"/>
                <w:sz w:val="18"/>
                <w:szCs w:val="18"/>
              </w:rPr>
              <w:t>II</w:t>
            </w:r>
          </w:p>
        </w:tc>
        <w:tc>
          <w:tcPr>
            <w:tcW w:w="8444" w:type="dxa"/>
            <w:gridSpan w:val="9"/>
          </w:tcPr>
          <w:p w14:paraId="2524E081" w14:textId="60831864" w:rsidR="009C3FB9" w:rsidRPr="002F4B63" w:rsidRDefault="00BE6CD2" w:rsidP="00AA7B67">
            <w:pPr>
              <w:autoSpaceDE w:val="0"/>
              <w:autoSpaceDN w:val="0"/>
              <w:adjustRightInd w:val="0"/>
              <w:rPr>
                <w:rFonts w:ascii="Arial" w:hAnsi="Arial" w:cs="Arial"/>
                <w:sz w:val="18"/>
                <w:szCs w:val="18"/>
              </w:rPr>
            </w:pPr>
            <w:r w:rsidRPr="007678C4">
              <w:rPr>
                <w:rFonts w:ascii="Arial" w:hAnsi="Arial" w:cs="Arial"/>
                <w:b/>
                <w:bCs/>
                <w:sz w:val="18"/>
                <w:szCs w:val="18"/>
                <w:lang w:val="vi-VN"/>
              </w:rPr>
              <w:t xml:space="preserve">Kênh </w:t>
            </w:r>
            <w:r w:rsidRPr="007678C4">
              <w:rPr>
                <w:rFonts w:ascii="Arial" w:hAnsi="Arial" w:cs="Arial"/>
                <w:b/>
                <w:bCs/>
                <w:sz w:val="18"/>
                <w:szCs w:val="18"/>
                <w:lang w:val="en-US"/>
              </w:rPr>
              <w:t>mương</w:t>
            </w:r>
          </w:p>
        </w:tc>
      </w:tr>
      <w:tr w:rsidR="009C3FB9" w:rsidRPr="00FE01C5" w14:paraId="5558187C" w14:textId="77777777" w:rsidTr="00BE6CD2">
        <w:trPr>
          <w:cantSplit/>
          <w:trHeight w:val="902"/>
        </w:trPr>
        <w:tc>
          <w:tcPr>
            <w:tcW w:w="580" w:type="dxa"/>
          </w:tcPr>
          <w:p w14:paraId="3C90C8A3"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010" w:type="dxa"/>
          </w:tcPr>
          <w:p w14:paraId="5DCCDE8F"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Tiến độ kể từ lần giám sát cuối cùng</w:t>
            </w:r>
          </w:p>
          <w:p w14:paraId="28A9C712" w14:textId="1782FF06" w:rsidR="009C3FB9" w:rsidRPr="002F4B63" w:rsidRDefault="00BE6CD2" w:rsidP="00BE6CD2">
            <w:pPr>
              <w:autoSpaceDE w:val="0"/>
              <w:autoSpaceDN w:val="0"/>
              <w:adjustRightInd w:val="0"/>
              <w:rPr>
                <w:rFonts w:ascii="Arial" w:hAnsi="Arial" w:cs="Arial"/>
                <w:i/>
                <w:sz w:val="18"/>
                <w:szCs w:val="18"/>
              </w:rPr>
            </w:pPr>
            <w:r w:rsidRPr="007678C4">
              <w:rPr>
                <w:rFonts w:ascii="Arial" w:hAnsi="Arial" w:cs="Arial"/>
                <w:i/>
                <w:iCs/>
                <w:sz w:val="18"/>
                <w:szCs w:val="18"/>
                <w:lang w:val="vi-VN"/>
              </w:rPr>
              <w:t>(%</w:t>
            </w:r>
            <w:r w:rsidRPr="007678C4">
              <w:rPr>
                <w:rFonts w:ascii="Arial" w:hAnsi="Arial" w:cs="Arial"/>
                <w:i/>
                <w:iCs/>
                <w:sz w:val="18"/>
                <w:szCs w:val="18"/>
                <w:lang w:val="en-US"/>
              </w:rPr>
              <w:t xml:space="preserve"> </w:t>
            </w:r>
            <w:r w:rsidRPr="007678C4">
              <w:rPr>
                <w:rFonts w:ascii="Arial" w:hAnsi="Arial" w:cs="Arial"/>
                <w:i/>
                <w:iCs/>
                <w:sz w:val="18"/>
                <w:szCs w:val="18"/>
                <w:lang w:val="vi-VN"/>
              </w:rPr>
              <w:t>đã hoàn thành</w:t>
            </w:r>
            <w:r w:rsidR="009C3FB9" w:rsidRPr="002F4B63">
              <w:rPr>
                <w:rFonts w:ascii="Arial" w:hAnsi="Arial" w:cs="Arial"/>
                <w:i/>
                <w:sz w:val="18"/>
                <w:szCs w:val="18"/>
              </w:rPr>
              <w:t xml:space="preserve">) </w:t>
            </w:r>
          </w:p>
          <w:p w14:paraId="1446CCBE" w14:textId="77777777" w:rsidR="009C3FB9" w:rsidRPr="002F4B63" w:rsidRDefault="009C3FB9" w:rsidP="00AA7B67">
            <w:pPr>
              <w:autoSpaceDE w:val="0"/>
              <w:autoSpaceDN w:val="0"/>
              <w:adjustRightInd w:val="0"/>
              <w:rPr>
                <w:rFonts w:ascii="Arial" w:hAnsi="Arial" w:cs="Arial"/>
                <w:sz w:val="18"/>
                <w:szCs w:val="18"/>
              </w:rPr>
            </w:pPr>
          </w:p>
        </w:tc>
        <w:tc>
          <w:tcPr>
            <w:tcW w:w="877" w:type="dxa"/>
          </w:tcPr>
          <w:p w14:paraId="7B294845" w14:textId="77777777" w:rsidR="009C3FB9" w:rsidRPr="002F4B63" w:rsidRDefault="009C3FB9" w:rsidP="00AA7B67">
            <w:pPr>
              <w:adjustRightInd w:val="0"/>
              <w:ind w:left="-66"/>
              <w:rPr>
                <w:rFonts w:ascii="Arial" w:hAnsi="Arial" w:cs="Arial"/>
                <w:sz w:val="18"/>
                <w:szCs w:val="18"/>
              </w:rPr>
            </w:pPr>
          </w:p>
        </w:tc>
        <w:tc>
          <w:tcPr>
            <w:tcW w:w="726" w:type="dxa"/>
          </w:tcPr>
          <w:p w14:paraId="79C6888E"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5071BBC7"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363D9570"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739AC2D9"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33204E2"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00F203EF"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5F8D9348"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312A8CBF" w14:textId="77777777" w:rsidTr="00BE6CD2">
        <w:trPr>
          <w:cantSplit/>
          <w:trHeight w:val="685"/>
        </w:trPr>
        <w:tc>
          <w:tcPr>
            <w:tcW w:w="580" w:type="dxa"/>
          </w:tcPr>
          <w:p w14:paraId="2FB01E7F"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lastRenderedPageBreak/>
              <w:t>2</w:t>
            </w:r>
          </w:p>
        </w:tc>
        <w:tc>
          <w:tcPr>
            <w:tcW w:w="2010" w:type="dxa"/>
          </w:tcPr>
          <w:p w14:paraId="4BF90EFC"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en-US"/>
              </w:rPr>
              <w:t>Đào đắp/</w:t>
            </w:r>
            <w:r w:rsidRPr="007678C4">
              <w:rPr>
                <w:rFonts w:ascii="Arial" w:hAnsi="Arial" w:cs="Arial"/>
                <w:sz w:val="18"/>
                <w:szCs w:val="18"/>
                <w:lang w:val="vi-VN"/>
              </w:rPr>
              <w:t xml:space="preserve">Nền móng </w:t>
            </w:r>
          </w:p>
          <w:p w14:paraId="2CC0B243"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sâu         </w:t>
            </w:r>
          </w:p>
          <w:p w14:paraId="77839093"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Đất         </w:t>
            </w:r>
          </w:p>
          <w:p w14:paraId="0D4E483F"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dốc (RL)         </w:t>
            </w:r>
          </w:p>
          <w:p w14:paraId="448B63A3" w14:textId="0F3661A5" w:rsidR="009C3FB9" w:rsidRPr="002F4B63" w:rsidRDefault="00BE6CD2" w:rsidP="00BE6CD2">
            <w:pPr>
              <w:widowControl w:val="0"/>
              <w:autoSpaceDE w:val="0"/>
              <w:autoSpaceDN w:val="0"/>
              <w:adjustRightInd w:val="0"/>
              <w:rPr>
                <w:rFonts w:ascii="Arial" w:eastAsia="Arial" w:hAnsi="Arial" w:cs="Arial"/>
                <w:sz w:val="18"/>
                <w:szCs w:val="18"/>
              </w:rPr>
            </w:pPr>
            <w:r w:rsidRPr="007678C4">
              <w:rPr>
                <w:rFonts w:ascii="Arial" w:hAnsi="Arial" w:cs="Arial"/>
                <w:i/>
                <w:iCs/>
                <w:sz w:val="18"/>
                <w:szCs w:val="18"/>
                <w:lang w:val="vi-VN"/>
              </w:rPr>
              <w:t xml:space="preserve">(kiểm tra/phê duyệt bắt buộc trước khi </w:t>
            </w:r>
            <w:r w:rsidRPr="007678C4">
              <w:rPr>
                <w:rFonts w:ascii="Arial" w:hAnsi="Arial" w:cs="Arial"/>
                <w:i/>
                <w:iCs/>
                <w:sz w:val="18"/>
                <w:szCs w:val="18"/>
                <w:lang w:val="en-US"/>
              </w:rPr>
              <w:t xml:space="preserve">thực hiện công tác </w:t>
            </w:r>
            <w:r w:rsidRPr="007678C4">
              <w:rPr>
                <w:rFonts w:ascii="Arial" w:hAnsi="Arial" w:cs="Arial"/>
                <w:i/>
                <w:iCs/>
                <w:sz w:val="18"/>
                <w:szCs w:val="18"/>
                <w:lang w:val="vi-VN"/>
              </w:rPr>
              <w:t>thép/bê tông</w:t>
            </w:r>
            <w:r w:rsidR="009C3FB9" w:rsidRPr="002F4B63">
              <w:rPr>
                <w:rFonts w:ascii="Arial" w:eastAsia="Batang" w:hAnsi="Arial" w:cs="Arial"/>
                <w:i/>
                <w:sz w:val="18"/>
                <w:szCs w:val="18"/>
              </w:rPr>
              <w:t xml:space="preserve">) </w:t>
            </w:r>
          </w:p>
        </w:tc>
        <w:tc>
          <w:tcPr>
            <w:tcW w:w="877" w:type="dxa"/>
          </w:tcPr>
          <w:p w14:paraId="327A331E"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1507C3A4"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65E937D4"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3F0FA445"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561DC641"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4F4B87A0"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F9EE110"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D2CF7C8"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4667921D" w14:textId="77777777" w:rsidTr="00BE6CD2">
        <w:trPr>
          <w:cantSplit/>
          <w:trHeight w:val="919"/>
        </w:trPr>
        <w:tc>
          <w:tcPr>
            <w:tcW w:w="580" w:type="dxa"/>
          </w:tcPr>
          <w:p w14:paraId="4866541A"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3</w:t>
            </w:r>
          </w:p>
        </w:tc>
        <w:tc>
          <w:tcPr>
            <w:tcW w:w="2010" w:type="dxa"/>
          </w:tcPr>
          <w:p w14:paraId="6675E801" w14:textId="77777777" w:rsidR="00BE6CD2" w:rsidRPr="00B72284" w:rsidRDefault="00BE6CD2"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Kè:</w:t>
            </w:r>
          </w:p>
          <w:p w14:paraId="5452662C"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Đầm n</w:t>
            </w:r>
            <w:r w:rsidRPr="007678C4">
              <w:rPr>
                <w:rFonts w:ascii="Arial" w:hAnsi="Arial" w:cs="Arial"/>
                <w:sz w:val="18"/>
                <w:szCs w:val="18"/>
                <w:lang w:val="vi-VN"/>
              </w:rPr>
              <w:t>én         </w:t>
            </w:r>
          </w:p>
          <w:p w14:paraId="782690D4"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Độ d</w:t>
            </w:r>
            <w:r w:rsidRPr="007678C4">
              <w:rPr>
                <w:rFonts w:ascii="Arial" w:hAnsi="Arial" w:cs="Arial"/>
                <w:sz w:val="18"/>
                <w:szCs w:val="18"/>
                <w:lang w:val="vi-VN"/>
              </w:rPr>
              <w:t>ốc         </w:t>
            </w:r>
          </w:p>
          <w:p w14:paraId="7A8F15F7" w14:textId="77777777" w:rsidR="00BE6CD2" w:rsidRPr="007678C4" w:rsidRDefault="00BE6CD2" w:rsidP="00BE6CD2">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Đá/ đá hộc</w:t>
            </w:r>
            <w:r w:rsidRPr="007678C4">
              <w:rPr>
                <w:rFonts w:ascii="Arial" w:hAnsi="Arial" w:cs="Arial"/>
                <w:sz w:val="18"/>
                <w:szCs w:val="18"/>
                <w:lang w:val="vi-VN"/>
              </w:rPr>
              <w:t>         </w:t>
            </w:r>
          </w:p>
          <w:p w14:paraId="7420680C" w14:textId="5E4A95CC" w:rsidR="009C3FB9" w:rsidRPr="002F4B63" w:rsidRDefault="00BE6CD2" w:rsidP="00BE6CD2">
            <w:pPr>
              <w:autoSpaceDE w:val="0"/>
              <w:autoSpaceDN w:val="0"/>
              <w:adjustRightInd w:val="0"/>
              <w:rPr>
                <w:rFonts w:ascii="Arial" w:hAnsi="Arial" w:cs="Arial"/>
                <w:sz w:val="18"/>
                <w:szCs w:val="18"/>
              </w:rPr>
            </w:pPr>
            <w:r w:rsidRPr="007678C4">
              <w:rPr>
                <w:rFonts w:ascii="Arial" w:hAnsi="Arial" w:cs="Arial"/>
                <w:i/>
                <w:iCs/>
                <w:sz w:val="18"/>
                <w:szCs w:val="18"/>
                <w:lang w:val="vi-VN"/>
              </w:rPr>
              <w:t>(Ghi chú các mục cần chú ý đặc biệt</w:t>
            </w:r>
            <w:r w:rsidR="009C3FB9" w:rsidRPr="002F4B63">
              <w:rPr>
                <w:rFonts w:ascii="Arial" w:hAnsi="Arial" w:cs="Arial"/>
                <w:i/>
                <w:sz w:val="18"/>
                <w:szCs w:val="18"/>
              </w:rPr>
              <w:t>)</w:t>
            </w:r>
          </w:p>
        </w:tc>
        <w:tc>
          <w:tcPr>
            <w:tcW w:w="877" w:type="dxa"/>
          </w:tcPr>
          <w:p w14:paraId="1A44825B"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5149A969"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11F4FE82"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7ED48123"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396B1998"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5CC1BC0D"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0F5824C7"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4387A8E8"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7021F977" w14:textId="77777777" w:rsidTr="00BE6CD2">
        <w:trPr>
          <w:cantSplit/>
          <w:trHeight w:val="919"/>
        </w:trPr>
        <w:tc>
          <w:tcPr>
            <w:tcW w:w="580" w:type="dxa"/>
          </w:tcPr>
          <w:p w14:paraId="0E5D4778"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010" w:type="dxa"/>
          </w:tcPr>
          <w:p w14:paraId="7282D3FA" w14:textId="77777777" w:rsidR="004871AA" w:rsidRPr="00B72284" w:rsidRDefault="004871AA"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Gia cố thép</w:t>
            </w:r>
          </w:p>
          <w:p w14:paraId="200B1DA6"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Kích thước         </w:t>
            </w:r>
          </w:p>
          <w:p w14:paraId="657D3EA5"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Số lượng         </w:t>
            </w:r>
          </w:p>
          <w:p w14:paraId="10D93BE0"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Gia cố</w:t>
            </w:r>
          </w:p>
          <w:p w14:paraId="66620808" w14:textId="78DAC47B" w:rsidR="009C3FB9" w:rsidRPr="002F4B63" w:rsidRDefault="004871AA" w:rsidP="004871AA">
            <w:pPr>
              <w:adjustRightInd w:val="0"/>
              <w:rPr>
                <w:rFonts w:ascii="Arial" w:hAnsi="Arial" w:cs="Arial"/>
                <w:sz w:val="18"/>
                <w:szCs w:val="18"/>
              </w:rPr>
            </w:pPr>
            <w:r w:rsidRPr="007678C4">
              <w:rPr>
                <w:rFonts w:ascii="Arial" w:hAnsi="Arial" w:cs="Arial"/>
                <w:i/>
                <w:iCs/>
                <w:sz w:val="18"/>
                <w:szCs w:val="18"/>
                <w:lang w:val="vi-VN"/>
              </w:rPr>
              <w:t>(kiểm tra/phê duyệt bắt buộc trước khi thi công bê tông</w:t>
            </w:r>
            <w:r w:rsidR="009C3FB9" w:rsidRPr="002F4B63">
              <w:rPr>
                <w:rFonts w:ascii="Arial" w:hAnsi="Arial" w:cs="Arial"/>
                <w:i/>
                <w:sz w:val="18"/>
                <w:szCs w:val="18"/>
              </w:rPr>
              <w:t>)</w:t>
            </w:r>
          </w:p>
        </w:tc>
        <w:tc>
          <w:tcPr>
            <w:tcW w:w="877" w:type="dxa"/>
          </w:tcPr>
          <w:p w14:paraId="59DB04A1"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424D79A4"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31406AA9"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0F48A652"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712151DB"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64E35FF"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17A3FCB"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69EE2583"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674B7AED" w14:textId="77777777" w:rsidTr="00BE6CD2">
        <w:trPr>
          <w:cantSplit/>
          <w:trHeight w:val="685"/>
        </w:trPr>
        <w:tc>
          <w:tcPr>
            <w:tcW w:w="580" w:type="dxa"/>
          </w:tcPr>
          <w:p w14:paraId="626C3321"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010" w:type="dxa"/>
          </w:tcPr>
          <w:p w14:paraId="76F22ECA" w14:textId="77777777" w:rsidR="004871AA" w:rsidRPr="00B72284" w:rsidRDefault="004871AA"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Bê tông</w:t>
            </w:r>
          </w:p>
          <w:p w14:paraId="43FA04CD"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Ván khuôn         </w:t>
            </w:r>
          </w:p>
          <w:p w14:paraId="69970B68"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Xi măng         </w:t>
            </w:r>
          </w:p>
          <w:p w14:paraId="629D73F0"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Cốt liệu         </w:t>
            </w:r>
          </w:p>
          <w:p w14:paraId="4D75B240"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Cát         </w:t>
            </w:r>
          </w:p>
          <w:p w14:paraId="374428F4"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Chất lượng (kiểm tra?)         </w:t>
            </w:r>
          </w:p>
          <w:p w14:paraId="33840509" w14:textId="4CE3DB1A" w:rsidR="009C3FB9" w:rsidRPr="002F4B63" w:rsidRDefault="004871AA" w:rsidP="004871AA">
            <w:pPr>
              <w:autoSpaceDE w:val="0"/>
              <w:autoSpaceDN w:val="0"/>
              <w:adjustRightInd w:val="0"/>
              <w:rPr>
                <w:rFonts w:ascii="Arial" w:hAnsi="Arial" w:cs="Arial"/>
                <w:sz w:val="18"/>
                <w:szCs w:val="18"/>
              </w:rPr>
            </w:pPr>
            <w:r w:rsidRPr="007678C4">
              <w:rPr>
                <w:rFonts w:ascii="Arial" w:hAnsi="Arial" w:cs="Arial"/>
                <w:i/>
                <w:iCs/>
                <w:sz w:val="18"/>
                <w:szCs w:val="18"/>
                <w:lang w:val="vi-VN"/>
              </w:rPr>
              <w:t>(kiểm tra/phê duyệt bắt buộc ở giai đoạn đầu xây dựng</w:t>
            </w:r>
            <w:r w:rsidR="009C3FB9" w:rsidRPr="002F4B63">
              <w:rPr>
                <w:rFonts w:ascii="Arial" w:hAnsi="Arial" w:cs="Arial"/>
                <w:i/>
                <w:sz w:val="18"/>
                <w:szCs w:val="18"/>
              </w:rPr>
              <w:t>)</w:t>
            </w:r>
          </w:p>
        </w:tc>
        <w:tc>
          <w:tcPr>
            <w:tcW w:w="877" w:type="dxa"/>
          </w:tcPr>
          <w:p w14:paraId="6AC200CF"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2FA5FD89"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0DFC3FAC"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2123673A"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663BE952"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372D30C"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07172830"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E6D6F17"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65F00503" w14:textId="77777777" w:rsidTr="00BE6CD2">
        <w:trPr>
          <w:cantSplit/>
          <w:trHeight w:val="1136"/>
        </w:trPr>
        <w:tc>
          <w:tcPr>
            <w:tcW w:w="580" w:type="dxa"/>
          </w:tcPr>
          <w:p w14:paraId="55B7D16E"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010" w:type="dxa"/>
          </w:tcPr>
          <w:p w14:paraId="64C2E63D" w14:textId="77777777" w:rsidR="004871AA" w:rsidRPr="00B72284" w:rsidRDefault="004871AA"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en-US"/>
              </w:rPr>
              <w:t>Kết cấu/</w:t>
            </w:r>
            <w:r w:rsidRPr="00B72284">
              <w:rPr>
                <w:rFonts w:ascii="Arial" w:hAnsi="Arial" w:cs="Arial"/>
                <w:sz w:val="18"/>
                <w:szCs w:val="18"/>
                <w:lang w:val="vi-VN"/>
              </w:rPr>
              <w:t>Đường ống</w:t>
            </w:r>
          </w:p>
          <w:p w14:paraId="24079F08"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Địa điểm         </w:t>
            </w:r>
          </w:p>
          <w:p w14:paraId="536CCCD2"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Kích thước         </w:t>
            </w:r>
          </w:p>
          <w:p w14:paraId="0FFA891B" w14:textId="77777777" w:rsidR="004871AA" w:rsidRPr="007678C4"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Chất lượng         </w:t>
            </w:r>
          </w:p>
          <w:p w14:paraId="0D4CE960" w14:textId="196A8B1B" w:rsidR="009C3FB9" w:rsidRPr="002F4B63" w:rsidRDefault="004871AA" w:rsidP="00B72284">
            <w:pPr>
              <w:widowControl w:val="0"/>
              <w:autoSpaceDE w:val="0"/>
              <w:autoSpaceDN w:val="0"/>
              <w:adjustRightInd w:val="0"/>
              <w:ind w:left="162"/>
              <w:jc w:val="both"/>
              <w:rPr>
                <w:rFonts w:ascii="Arial" w:eastAsia="Arial" w:hAnsi="Arial" w:cs="Arial"/>
                <w:sz w:val="18"/>
                <w:szCs w:val="18"/>
              </w:rPr>
            </w:pPr>
            <w:r w:rsidRPr="007678C4">
              <w:rPr>
                <w:rFonts w:ascii="Arial" w:hAnsi="Arial" w:cs="Arial"/>
                <w:sz w:val="18"/>
                <w:szCs w:val="18"/>
                <w:lang w:val="vi-VN"/>
              </w:rPr>
              <w:t>- </w:t>
            </w:r>
            <w:r w:rsidRPr="007678C4">
              <w:rPr>
                <w:rFonts w:ascii="Arial" w:hAnsi="Arial" w:cs="Arial"/>
                <w:sz w:val="18"/>
                <w:szCs w:val="18"/>
                <w:lang w:val="en-US"/>
              </w:rPr>
              <w:t xml:space="preserve">Lắp </w:t>
            </w:r>
            <w:r w:rsidRPr="007678C4">
              <w:rPr>
                <w:rFonts w:ascii="Arial" w:hAnsi="Arial" w:cs="Arial"/>
                <w:sz w:val="18"/>
                <w:szCs w:val="18"/>
                <w:lang w:val="vi-VN"/>
              </w:rPr>
              <w:t>đặt (RL)         </w:t>
            </w:r>
          </w:p>
        </w:tc>
        <w:tc>
          <w:tcPr>
            <w:tcW w:w="877" w:type="dxa"/>
          </w:tcPr>
          <w:p w14:paraId="5AA1BBB9"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09AB9CB9"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17A829FE"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295FC560"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5A23AE05"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5D7CDDC"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630134CE"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4053B268"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3A426134" w14:textId="77777777" w:rsidTr="00BE6CD2">
        <w:trPr>
          <w:cantSplit/>
          <w:trHeight w:val="451"/>
        </w:trPr>
        <w:tc>
          <w:tcPr>
            <w:tcW w:w="580" w:type="dxa"/>
          </w:tcPr>
          <w:p w14:paraId="43FD3E00"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7</w:t>
            </w:r>
          </w:p>
        </w:tc>
        <w:tc>
          <w:tcPr>
            <w:tcW w:w="2010" w:type="dxa"/>
          </w:tcPr>
          <w:p w14:paraId="52920665" w14:textId="77777777" w:rsidR="004871AA" w:rsidRPr="00B72284" w:rsidRDefault="004871AA"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Quan sát tổng thể hiện trường:</w:t>
            </w:r>
          </w:p>
          <w:p w14:paraId="12AC91F0" w14:textId="1019A44D" w:rsidR="009C3FB9" w:rsidRPr="004871AA" w:rsidRDefault="004871AA" w:rsidP="004871AA">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i/>
                <w:iCs/>
                <w:sz w:val="18"/>
                <w:szCs w:val="18"/>
                <w:lang w:val="vi-VN"/>
              </w:rPr>
              <w:t>(Ghi chú các mục cần chú ý đặc biệt)</w:t>
            </w:r>
          </w:p>
        </w:tc>
        <w:tc>
          <w:tcPr>
            <w:tcW w:w="877" w:type="dxa"/>
          </w:tcPr>
          <w:p w14:paraId="01674E4D"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73339698"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1D252F05"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3689A41D"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5969C972"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4A61FD3F"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2C3D23C4"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4091F3CA"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6957C520" w14:textId="77777777" w:rsidTr="00BE6CD2">
        <w:trPr>
          <w:cantSplit/>
          <w:trHeight w:val="451"/>
        </w:trPr>
        <w:tc>
          <w:tcPr>
            <w:tcW w:w="580" w:type="dxa"/>
          </w:tcPr>
          <w:p w14:paraId="1F97D30C" w14:textId="77777777" w:rsidR="009C3FB9" w:rsidRPr="002F4B63" w:rsidRDefault="009C3FB9" w:rsidP="00AA7B67">
            <w:pPr>
              <w:autoSpaceDE w:val="0"/>
              <w:autoSpaceDN w:val="0"/>
              <w:adjustRightInd w:val="0"/>
              <w:jc w:val="center"/>
              <w:rPr>
                <w:rFonts w:ascii="Arial" w:hAnsi="Arial" w:cs="Arial"/>
                <w:sz w:val="18"/>
                <w:szCs w:val="18"/>
              </w:rPr>
            </w:pPr>
            <w:r w:rsidRPr="002F4B63">
              <w:rPr>
                <w:rFonts w:ascii="Arial" w:hAnsi="Arial" w:cs="Arial"/>
                <w:sz w:val="18"/>
                <w:szCs w:val="18"/>
              </w:rPr>
              <w:t>III</w:t>
            </w:r>
          </w:p>
        </w:tc>
        <w:tc>
          <w:tcPr>
            <w:tcW w:w="8444" w:type="dxa"/>
            <w:gridSpan w:val="9"/>
          </w:tcPr>
          <w:p w14:paraId="1E882DF5" w14:textId="1628C13C" w:rsidR="009C3FB9" w:rsidRPr="002F4B63" w:rsidRDefault="00897FA7" w:rsidP="00AA7B67">
            <w:pPr>
              <w:autoSpaceDE w:val="0"/>
              <w:autoSpaceDN w:val="0"/>
              <w:adjustRightInd w:val="0"/>
              <w:rPr>
                <w:rFonts w:ascii="Arial" w:hAnsi="Arial" w:cs="Arial"/>
                <w:sz w:val="18"/>
                <w:szCs w:val="18"/>
              </w:rPr>
            </w:pPr>
            <w:r w:rsidRPr="007678C4">
              <w:rPr>
                <w:rFonts w:ascii="Arial" w:hAnsi="Arial" w:cs="Arial"/>
                <w:b/>
                <w:bCs/>
                <w:sz w:val="18"/>
                <w:szCs w:val="18"/>
                <w:lang w:val="vi-VN"/>
              </w:rPr>
              <w:t>Đường</w:t>
            </w:r>
            <w:r w:rsidRPr="007678C4">
              <w:rPr>
                <w:rFonts w:ascii="Arial" w:hAnsi="Arial" w:cs="Arial"/>
                <w:b/>
                <w:bCs/>
                <w:sz w:val="18"/>
                <w:szCs w:val="18"/>
                <w:lang w:val="en-US"/>
              </w:rPr>
              <w:t xml:space="preserve"> giao thông</w:t>
            </w:r>
          </w:p>
        </w:tc>
      </w:tr>
      <w:tr w:rsidR="009C3FB9" w:rsidRPr="00FE01C5" w14:paraId="72BA6883" w14:textId="77777777" w:rsidTr="00BE6CD2">
        <w:trPr>
          <w:cantSplit/>
          <w:trHeight w:val="451"/>
        </w:trPr>
        <w:tc>
          <w:tcPr>
            <w:tcW w:w="580" w:type="dxa"/>
          </w:tcPr>
          <w:p w14:paraId="67325482"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010" w:type="dxa"/>
          </w:tcPr>
          <w:p w14:paraId="51217C80" w14:textId="77777777" w:rsidR="00897FA7" w:rsidRPr="00B72284" w:rsidRDefault="00897FA7"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Tiến độ kể từ lần kiểm tra cuối cùng</w:t>
            </w:r>
          </w:p>
          <w:p w14:paraId="208C0977" w14:textId="0CB2128C" w:rsidR="009C3FB9" w:rsidRPr="002F4B63" w:rsidRDefault="00897FA7" w:rsidP="00897FA7">
            <w:pPr>
              <w:autoSpaceDE w:val="0"/>
              <w:autoSpaceDN w:val="0"/>
              <w:adjustRightInd w:val="0"/>
              <w:rPr>
                <w:rFonts w:ascii="Arial" w:hAnsi="Arial" w:cs="Arial"/>
                <w:i/>
                <w:sz w:val="18"/>
                <w:szCs w:val="18"/>
              </w:rPr>
            </w:pPr>
            <w:r w:rsidRPr="007678C4">
              <w:rPr>
                <w:rFonts w:ascii="Arial" w:hAnsi="Arial" w:cs="Arial"/>
                <w:i/>
                <w:iCs/>
                <w:sz w:val="18"/>
                <w:szCs w:val="18"/>
                <w:lang w:val="vi-VN"/>
              </w:rPr>
              <w:t>(%</w:t>
            </w:r>
            <w:r w:rsidRPr="007678C4">
              <w:rPr>
                <w:rFonts w:ascii="Arial" w:hAnsi="Arial" w:cs="Arial"/>
                <w:i/>
                <w:iCs/>
                <w:sz w:val="18"/>
                <w:szCs w:val="18"/>
                <w:lang w:val="en-US"/>
              </w:rPr>
              <w:t xml:space="preserve"> </w:t>
            </w:r>
            <w:r w:rsidRPr="007678C4">
              <w:rPr>
                <w:rFonts w:ascii="Arial" w:hAnsi="Arial" w:cs="Arial"/>
                <w:i/>
                <w:iCs/>
                <w:sz w:val="18"/>
                <w:szCs w:val="18"/>
                <w:lang w:val="vi-VN"/>
              </w:rPr>
              <w:t>đã hoàn thành</w:t>
            </w:r>
            <w:r w:rsidR="009C3FB9" w:rsidRPr="002F4B63">
              <w:rPr>
                <w:rFonts w:ascii="Arial" w:hAnsi="Arial" w:cs="Arial"/>
                <w:i/>
                <w:sz w:val="18"/>
                <w:szCs w:val="18"/>
              </w:rPr>
              <w:t xml:space="preserve">) </w:t>
            </w:r>
          </w:p>
          <w:p w14:paraId="3753E53C" w14:textId="77777777" w:rsidR="009C3FB9" w:rsidRPr="002F4B63" w:rsidRDefault="009C3FB9" w:rsidP="00AA7B67">
            <w:pPr>
              <w:autoSpaceDE w:val="0"/>
              <w:autoSpaceDN w:val="0"/>
              <w:adjustRightInd w:val="0"/>
              <w:rPr>
                <w:rFonts w:ascii="Arial" w:hAnsi="Arial" w:cs="Arial"/>
                <w:sz w:val="18"/>
                <w:szCs w:val="18"/>
              </w:rPr>
            </w:pPr>
          </w:p>
        </w:tc>
        <w:tc>
          <w:tcPr>
            <w:tcW w:w="877" w:type="dxa"/>
          </w:tcPr>
          <w:p w14:paraId="288E01D2"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6AE892A7"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774F07CD" w14:textId="77777777" w:rsidR="009C3FB9" w:rsidRPr="002F4B63" w:rsidRDefault="009C3FB9" w:rsidP="00AA7B67">
            <w:pPr>
              <w:autoSpaceDE w:val="0"/>
              <w:autoSpaceDN w:val="0"/>
              <w:adjustRightInd w:val="0"/>
              <w:rPr>
                <w:rFonts w:ascii="Arial" w:hAnsi="Arial" w:cs="Arial"/>
                <w:sz w:val="18"/>
                <w:szCs w:val="18"/>
              </w:rPr>
            </w:pPr>
          </w:p>
        </w:tc>
        <w:tc>
          <w:tcPr>
            <w:tcW w:w="845" w:type="dxa"/>
          </w:tcPr>
          <w:p w14:paraId="2DEB3C7C" w14:textId="77777777" w:rsidR="009C3FB9" w:rsidRPr="002F4B63" w:rsidRDefault="009C3FB9" w:rsidP="00AA7B67">
            <w:pPr>
              <w:autoSpaceDE w:val="0"/>
              <w:autoSpaceDN w:val="0"/>
              <w:adjustRightInd w:val="0"/>
              <w:rPr>
                <w:rFonts w:ascii="Arial" w:hAnsi="Arial" w:cs="Arial"/>
                <w:sz w:val="18"/>
                <w:szCs w:val="18"/>
              </w:rPr>
            </w:pPr>
          </w:p>
        </w:tc>
        <w:tc>
          <w:tcPr>
            <w:tcW w:w="825" w:type="dxa"/>
          </w:tcPr>
          <w:p w14:paraId="347C2203"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9319313"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1DE40C68" w14:textId="77777777" w:rsidR="009C3FB9" w:rsidRPr="002F4B63" w:rsidRDefault="009C3FB9" w:rsidP="00AA7B67">
            <w:pPr>
              <w:autoSpaceDE w:val="0"/>
              <w:autoSpaceDN w:val="0"/>
              <w:adjustRightInd w:val="0"/>
              <w:rPr>
                <w:rFonts w:ascii="Arial" w:hAnsi="Arial" w:cs="Arial"/>
                <w:sz w:val="18"/>
                <w:szCs w:val="18"/>
              </w:rPr>
            </w:pPr>
          </w:p>
        </w:tc>
        <w:tc>
          <w:tcPr>
            <w:tcW w:w="772" w:type="dxa"/>
          </w:tcPr>
          <w:p w14:paraId="50BCB6B7" w14:textId="77777777" w:rsidR="009C3FB9" w:rsidRPr="002F4B63" w:rsidRDefault="009C3FB9" w:rsidP="00AA7B67">
            <w:pPr>
              <w:autoSpaceDE w:val="0"/>
              <w:autoSpaceDN w:val="0"/>
              <w:adjustRightInd w:val="0"/>
              <w:rPr>
                <w:rFonts w:ascii="Arial" w:hAnsi="Arial" w:cs="Arial"/>
                <w:sz w:val="18"/>
                <w:szCs w:val="18"/>
              </w:rPr>
            </w:pPr>
          </w:p>
        </w:tc>
      </w:tr>
      <w:tr w:rsidR="009C3FB9" w:rsidRPr="00FE01C5" w14:paraId="056B9807" w14:textId="77777777" w:rsidTr="00BE6CD2">
        <w:trPr>
          <w:cantSplit/>
          <w:trHeight w:val="919"/>
        </w:trPr>
        <w:tc>
          <w:tcPr>
            <w:tcW w:w="580" w:type="dxa"/>
          </w:tcPr>
          <w:p w14:paraId="74486837"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010" w:type="dxa"/>
          </w:tcPr>
          <w:p w14:paraId="27CF7442" w14:textId="77777777" w:rsidR="00897FA7" w:rsidRPr="00B72284" w:rsidRDefault="00897FA7"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en-US"/>
              </w:rPr>
              <w:t>Đào đắp</w:t>
            </w:r>
            <w:r w:rsidRPr="00B72284">
              <w:rPr>
                <w:rFonts w:ascii="Arial" w:hAnsi="Arial" w:cs="Arial"/>
                <w:sz w:val="18"/>
                <w:szCs w:val="18"/>
                <w:lang w:val="vi-VN"/>
              </w:rPr>
              <w:t>/Nền móng  </w:t>
            </w:r>
          </w:p>
          <w:p w14:paraId="5CABDDC5" w14:textId="77777777" w:rsidR="00897FA7" w:rsidRPr="007678C4" w:rsidRDefault="00897FA7" w:rsidP="00897FA7">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sâu         </w:t>
            </w:r>
          </w:p>
          <w:p w14:paraId="4867A795" w14:textId="77777777" w:rsidR="00897FA7" w:rsidRPr="007678C4" w:rsidRDefault="00897FA7" w:rsidP="00897FA7">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Đất         </w:t>
            </w:r>
          </w:p>
          <w:p w14:paraId="4B94D0E0" w14:textId="77777777" w:rsidR="00897FA7" w:rsidRPr="007678C4" w:rsidRDefault="00897FA7" w:rsidP="00897FA7">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dốc (RL)         </w:t>
            </w:r>
          </w:p>
          <w:p w14:paraId="45413BA9" w14:textId="271E01BC" w:rsidR="009C3FB9" w:rsidRPr="002F4B63" w:rsidRDefault="00897FA7" w:rsidP="00897FA7">
            <w:pPr>
              <w:autoSpaceDE w:val="0"/>
              <w:autoSpaceDN w:val="0"/>
              <w:adjustRightInd w:val="0"/>
              <w:rPr>
                <w:rFonts w:ascii="Arial" w:hAnsi="Arial" w:cs="Arial"/>
                <w:i/>
                <w:sz w:val="18"/>
                <w:szCs w:val="18"/>
              </w:rPr>
            </w:pPr>
            <w:r w:rsidRPr="007678C4">
              <w:rPr>
                <w:rFonts w:ascii="Arial" w:hAnsi="Arial" w:cs="Arial"/>
                <w:i/>
                <w:iCs/>
                <w:sz w:val="18"/>
                <w:szCs w:val="18"/>
                <w:lang w:val="vi-VN"/>
              </w:rPr>
              <w:t>(kiểm tra/phê duyệt bắt buộc trước khi lấp/ đặt bề mặt)</w:t>
            </w:r>
            <w:r w:rsidR="009C3FB9" w:rsidRPr="002F4B63">
              <w:rPr>
                <w:rFonts w:ascii="Arial" w:hAnsi="Arial" w:cs="Arial"/>
                <w:i/>
                <w:sz w:val="18"/>
                <w:szCs w:val="18"/>
              </w:rPr>
              <w:t xml:space="preserve"> </w:t>
            </w:r>
          </w:p>
        </w:tc>
        <w:tc>
          <w:tcPr>
            <w:tcW w:w="877" w:type="dxa"/>
          </w:tcPr>
          <w:p w14:paraId="729A9AA8"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302C1E30"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278ED45B" w14:textId="77777777" w:rsidR="009C3FB9" w:rsidRPr="002F4B63" w:rsidRDefault="009C3FB9" w:rsidP="00AA7B67">
            <w:pPr>
              <w:adjustRightInd w:val="0"/>
              <w:ind w:left="360"/>
              <w:rPr>
                <w:rFonts w:ascii="Arial" w:hAnsi="Arial" w:cs="Arial"/>
                <w:sz w:val="18"/>
                <w:szCs w:val="18"/>
              </w:rPr>
            </w:pPr>
          </w:p>
        </w:tc>
        <w:tc>
          <w:tcPr>
            <w:tcW w:w="845" w:type="dxa"/>
          </w:tcPr>
          <w:p w14:paraId="2D757463" w14:textId="77777777" w:rsidR="009C3FB9" w:rsidRPr="002F4B63" w:rsidRDefault="009C3FB9" w:rsidP="00AA7B67">
            <w:pPr>
              <w:adjustRightInd w:val="0"/>
              <w:ind w:left="360"/>
              <w:rPr>
                <w:rFonts w:ascii="Arial" w:hAnsi="Arial" w:cs="Arial"/>
                <w:sz w:val="18"/>
                <w:szCs w:val="18"/>
              </w:rPr>
            </w:pPr>
          </w:p>
        </w:tc>
        <w:tc>
          <w:tcPr>
            <w:tcW w:w="825" w:type="dxa"/>
          </w:tcPr>
          <w:p w14:paraId="0DFEBED4" w14:textId="77777777" w:rsidR="009C3FB9" w:rsidRPr="002F4B63" w:rsidRDefault="009C3FB9" w:rsidP="00AA7B67">
            <w:pPr>
              <w:adjustRightInd w:val="0"/>
              <w:ind w:left="360"/>
              <w:rPr>
                <w:rFonts w:ascii="Arial" w:hAnsi="Arial" w:cs="Arial"/>
                <w:sz w:val="18"/>
                <w:szCs w:val="18"/>
              </w:rPr>
            </w:pPr>
          </w:p>
        </w:tc>
        <w:tc>
          <w:tcPr>
            <w:tcW w:w="772" w:type="dxa"/>
          </w:tcPr>
          <w:p w14:paraId="00EB7BB9"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772" w:type="dxa"/>
          </w:tcPr>
          <w:p w14:paraId="64F61E3A" w14:textId="77777777" w:rsidR="009C3FB9" w:rsidRPr="002F4B63" w:rsidRDefault="009C3FB9" w:rsidP="00AA7B67">
            <w:pPr>
              <w:adjustRightInd w:val="0"/>
              <w:ind w:left="360"/>
              <w:rPr>
                <w:rFonts w:ascii="Arial" w:hAnsi="Arial" w:cs="Arial"/>
                <w:sz w:val="18"/>
                <w:szCs w:val="18"/>
              </w:rPr>
            </w:pPr>
          </w:p>
        </w:tc>
        <w:tc>
          <w:tcPr>
            <w:tcW w:w="772" w:type="dxa"/>
          </w:tcPr>
          <w:p w14:paraId="50F295D9"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r>
      <w:tr w:rsidR="009C3FB9" w:rsidRPr="00FE01C5" w14:paraId="4627B0DB" w14:textId="77777777" w:rsidTr="00BE6CD2">
        <w:trPr>
          <w:cantSplit/>
          <w:trHeight w:val="919"/>
        </w:trPr>
        <w:tc>
          <w:tcPr>
            <w:tcW w:w="580" w:type="dxa"/>
          </w:tcPr>
          <w:p w14:paraId="0BB3F121"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lastRenderedPageBreak/>
              <w:t>3</w:t>
            </w:r>
          </w:p>
        </w:tc>
        <w:tc>
          <w:tcPr>
            <w:tcW w:w="2010" w:type="dxa"/>
          </w:tcPr>
          <w:p w14:paraId="3C2EDE33" w14:textId="77777777" w:rsidR="007E4A64" w:rsidRPr="00B72284" w:rsidRDefault="007E4A64"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en-US"/>
              </w:rPr>
              <w:t>Móng</w:t>
            </w:r>
            <w:r w:rsidRPr="00B72284">
              <w:rPr>
                <w:rFonts w:ascii="Arial" w:hAnsi="Arial" w:cs="Arial"/>
                <w:sz w:val="18"/>
                <w:szCs w:val="18"/>
                <w:lang w:val="vi-VN"/>
              </w:rPr>
              <w:t>/</w:t>
            </w:r>
            <w:r w:rsidRPr="00B72284">
              <w:rPr>
                <w:rFonts w:ascii="Arial" w:hAnsi="Arial" w:cs="Arial"/>
                <w:sz w:val="18"/>
                <w:szCs w:val="18"/>
                <w:lang w:val="en-US"/>
              </w:rPr>
              <w:t>mặt đường</w:t>
            </w:r>
            <w:r w:rsidRPr="00B72284">
              <w:rPr>
                <w:rFonts w:ascii="Arial" w:hAnsi="Arial" w:cs="Arial"/>
                <w:sz w:val="18"/>
                <w:szCs w:val="18"/>
                <w:lang w:val="vi-VN"/>
              </w:rPr>
              <w:t>:</w:t>
            </w:r>
          </w:p>
          <w:p w14:paraId="6D0F0C16"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Đầm n</w:t>
            </w:r>
            <w:r w:rsidRPr="007678C4">
              <w:rPr>
                <w:rFonts w:ascii="Arial" w:hAnsi="Arial" w:cs="Arial"/>
                <w:sz w:val="18"/>
                <w:szCs w:val="18"/>
                <w:lang w:val="vi-VN"/>
              </w:rPr>
              <w:t>én         </w:t>
            </w:r>
          </w:p>
          <w:p w14:paraId="754FA5B8"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sâu         </w:t>
            </w:r>
          </w:p>
          <w:p w14:paraId="0B957C42"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Độ d</w:t>
            </w:r>
            <w:r w:rsidRPr="007678C4">
              <w:rPr>
                <w:rFonts w:ascii="Arial" w:hAnsi="Arial" w:cs="Arial"/>
                <w:sz w:val="18"/>
                <w:szCs w:val="18"/>
                <w:lang w:val="vi-VN"/>
              </w:rPr>
              <w:t>ốc         </w:t>
            </w:r>
          </w:p>
          <w:p w14:paraId="30C2323E" w14:textId="00CC9F8F" w:rsidR="009C3FB9" w:rsidRPr="002F4B63" w:rsidRDefault="007E4A64" w:rsidP="007E4A64">
            <w:pPr>
              <w:autoSpaceDE w:val="0"/>
              <w:autoSpaceDN w:val="0"/>
              <w:adjustRightInd w:val="0"/>
              <w:rPr>
                <w:rFonts w:ascii="Arial" w:hAnsi="Arial" w:cs="Arial"/>
                <w:sz w:val="18"/>
                <w:szCs w:val="18"/>
              </w:rPr>
            </w:pPr>
            <w:r w:rsidRPr="007678C4">
              <w:rPr>
                <w:rFonts w:ascii="Arial" w:hAnsi="Arial" w:cs="Arial"/>
                <w:i/>
                <w:iCs/>
                <w:sz w:val="18"/>
                <w:szCs w:val="18"/>
                <w:lang w:val="vi-VN"/>
              </w:rPr>
              <w:t>(Ghi chú các mục cần chú ý đặc biệt)</w:t>
            </w:r>
          </w:p>
        </w:tc>
        <w:tc>
          <w:tcPr>
            <w:tcW w:w="877" w:type="dxa"/>
          </w:tcPr>
          <w:p w14:paraId="250E4287"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2F1AEBE4"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36D8622B" w14:textId="77777777" w:rsidR="009C3FB9" w:rsidRPr="002F4B63" w:rsidRDefault="009C3FB9" w:rsidP="00AA7B67">
            <w:pPr>
              <w:adjustRightInd w:val="0"/>
              <w:ind w:left="360"/>
              <w:rPr>
                <w:rFonts w:ascii="Arial" w:hAnsi="Arial" w:cs="Arial"/>
                <w:sz w:val="18"/>
                <w:szCs w:val="18"/>
              </w:rPr>
            </w:pPr>
          </w:p>
        </w:tc>
        <w:tc>
          <w:tcPr>
            <w:tcW w:w="845" w:type="dxa"/>
          </w:tcPr>
          <w:p w14:paraId="263AEB62" w14:textId="77777777" w:rsidR="009C3FB9" w:rsidRPr="002F4B63" w:rsidRDefault="009C3FB9" w:rsidP="00AA7B67">
            <w:pPr>
              <w:adjustRightInd w:val="0"/>
              <w:ind w:left="360"/>
              <w:rPr>
                <w:rFonts w:ascii="Arial" w:hAnsi="Arial" w:cs="Arial"/>
                <w:sz w:val="18"/>
                <w:szCs w:val="18"/>
              </w:rPr>
            </w:pPr>
          </w:p>
        </w:tc>
        <w:tc>
          <w:tcPr>
            <w:tcW w:w="825" w:type="dxa"/>
          </w:tcPr>
          <w:p w14:paraId="3D64C753" w14:textId="77777777" w:rsidR="009C3FB9" w:rsidRPr="002F4B63" w:rsidRDefault="009C3FB9" w:rsidP="00AA7B67">
            <w:pPr>
              <w:adjustRightInd w:val="0"/>
              <w:ind w:left="360"/>
              <w:rPr>
                <w:rFonts w:ascii="Arial" w:hAnsi="Arial" w:cs="Arial"/>
                <w:sz w:val="18"/>
                <w:szCs w:val="18"/>
              </w:rPr>
            </w:pPr>
          </w:p>
        </w:tc>
        <w:tc>
          <w:tcPr>
            <w:tcW w:w="772" w:type="dxa"/>
          </w:tcPr>
          <w:p w14:paraId="5E3F81E2"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772" w:type="dxa"/>
          </w:tcPr>
          <w:p w14:paraId="4566A6EC" w14:textId="77777777" w:rsidR="009C3FB9" w:rsidRPr="002F4B63" w:rsidRDefault="009C3FB9" w:rsidP="00AA7B67">
            <w:pPr>
              <w:adjustRightInd w:val="0"/>
              <w:ind w:left="360"/>
              <w:rPr>
                <w:rFonts w:ascii="Arial" w:hAnsi="Arial" w:cs="Arial"/>
                <w:sz w:val="18"/>
                <w:szCs w:val="18"/>
              </w:rPr>
            </w:pPr>
          </w:p>
        </w:tc>
        <w:tc>
          <w:tcPr>
            <w:tcW w:w="772" w:type="dxa"/>
          </w:tcPr>
          <w:p w14:paraId="0E1E9430"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r>
      <w:tr w:rsidR="009C3FB9" w:rsidRPr="00FE01C5" w14:paraId="5FEC89EE" w14:textId="77777777" w:rsidTr="00BE6CD2">
        <w:trPr>
          <w:cantSplit/>
          <w:trHeight w:val="919"/>
        </w:trPr>
        <w:tc>
          <w:tcPr>
            <w:tcW w:w="580" w:type="dxa"/>
          </w:tcPr>
          <w:p w14:paraId="7BB89CF8"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010" w:type="dxa"/>
          </w:tcPr>
          <w:p w14:paraId="1424A1B0" w14:textId="77777777" w:rsidR="007E4A64" w:rsidRPr="00B72284" w:rsidRDefault="007E4A64"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Cống</w:t>
            </w:r>
          </w:p>
          <w:p w14:paraId="5C5BA95D"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Vị trí         </w:t>
            </w:r>
          </w:p>
          <w:p w14:paraId="437D391D"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Kích thước         </w:t>
            </w:r>
          </w:p>
          <w:p w14:paraId="3604EFB1"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Chất lượng         </w:t>
            </w:r>
          </w:p>
          <w:p w14:paraId="766C3130"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 xml:space="preserve">Lắp </w:t>
            </w:r>
            <w:r w:rsidRPr="007678C4">
              <w:rPr>
                <w:rFonts w:ascii="Arial" w:hAnsi="Arial" w:cs="Arial"/>
                <w:sz w:val="18"/>
                <w:szCs w:val="18"/>
                <w:lang w:val="vi-VN"/>
              </w:rPr>
              <w:t>đặt (RL)         </w:t>
            </w:r>
          </w:p>
          <w:p w14:paraId="65BC0005" w14:textId="0167AB80" w:rsidR="009C3FB9" w:rsidRPr="002F4B63" w:rsidRDefault="007E4A64" w:rsidP="007E4A64">
            <w:pPr>
              <w:adjustRightInd w:val="0"/>
              <w:rPr>
                <w:rFonts w:ascii="Arial" w:hAnsi="Arial" w:cs="Arial"/>
                <w:sz w:val="18"/>
                <w:szCs w:val="18"/>
              </w:rPr>
            </w:pPr>
            <w:r w:rsidRPr="007678C4">
              <w:rPr>
                <w:rFonts w:ascii="Arial" w:hAnsi="Arial" w:cs="Arial"/>
                <w:sz w:val="18"/>
                <w:szCs w:val="18"/>
                <w:lang w:val="vi-VN"/>
              </w:rPr>
              <w:t>(</w:t>
            </w:r>
            <w:r w:rsidRPr="007678C4">
              <w:rPr>
                <w:rFonts w:ascii="Arial" w:hAnsi="Arial" w:cs="Arial"/>
                <w:i/>
                <w:iCs/>
                <w:sz w:val="18"/>
                <w:szCs w:val="18"/>
                <w:lang w:val="vi-VN"/>
              </w:rPr>
              <w:t>kiểm tra/phê duyệt bắt buộc trước khi đặt ống/công tác bê tông)</w:t>
            </w:r>
          </w:p>
        </w:tc>
        <w:tc>
          <w:tcPr>
            <w:tcW w:w="877" w:type="dxa"/>
          </w:tcPr>
          <w:p w14:paraId="7859B06E"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23D26C64"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5A94F8B1" w14:textId="77777777" w:rsidR="009C3FB9" w:rsidRPr="002F4B63" w:rsidRDefault="009C3FB9" w:rsidP="00AA7B67">
            <w:pPr>
              <w:adjustRightInd w:val="0"/>
              <w:ind w:left="360"/>
              <w:rPr>
                <w:rFonts w:ascii="Arial" w:hAnsi="Arial" w:cs="Arial"/>
                <w:sz w:val="18"/>
                <w:szCs w:val="18"/>
              </w:rPr>
            </w:pPr>
          </w:p>
        </w:tc>
        <w:tc>
          <w:tcPr>
            <w:tcW w:w="845" w:type="dxa"/>
          </w:tcPr>
          <w:p w14:paraId="20157944" w14:textId="77777777" w:rsidR="009C3FB9" w:rsidRPr="002F4B63" w:rsidRDefault="009C3FB9" w:rsidP="00AA7B67">
            <w:pPr>
              <w:adjustRightInd w:val="0"/>
              <w:ind w:left="360"/>
              <w:rPr>
                <w:rFonts w:ascii="Arial" w:hAnsi="Arial" w:cs="Arial"/>
                <w:sz w:val="18"/>
                <w:szCs w:val="18"/>
              </w:rPr>
            </w:pPr>
          </w:p>
        </w:tc>
        <w:tc>
          <w:tcPr>
            <w:tcW w:w="825" w:type="dxa"/>
          </w:tcPr>
          <w:p w14:paraId="72D9ECCF" w14:textId="77777777" w:rsidR="009C3FB9" w:rsidRPr="002F4B63" w:rsidRDefault="009C3FB9" w:rsidP="00AA7B67">
            <w:pPr>
              <w:adjustRightInd w:val="0"/>
              <w:ind w:left="360"/>
              <w:rPr>
                <w:rFonts w:ascii="Arial" w:hAnsi="Arial" w:cs="Arial"/>
                <w:sz w:val="18"/>
                <w:szCs w:val="18"/>
              </w:rPr>
            </w:pPr>
          </w:p>
        </w:tc>
        <w:tc>
          <w:tcPr>
            <w:tcW w:w="772" w:type="dxa"/>
          </w:tcPr>
          <w:p w14:paraId="2D5EA980"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772" w:type="dxa"/>
          </w:tcPr>
          <w:p w14:paraId="23996759" w14:textId="77777777" w:rsidR="009C3FB9" w:rsidRPr="002F4B63" w:rsidRDefault="009C3FB9" w:rsidP="00AA7B67">
            <w:pPr>
              <w:adjustRightInd w:val="0"/>
              <w:ind w:left="360"/>
              <w:rPr>
                <w:rFonts w:ascii="Arial" w:hAnsi="Arial" w:cs="Arial"/>
                <w:sz w:val="18"/>
                <w:szCs w:val="18"/>
              </w:rPr>
            </w:pPr>
          </w:p>
        </w:tc>
        <w:tc>
          <w:tcPr>
            <w:tcW w:w="772" w:type="dxa"/>
          </w:tcPr>
          <w:p w14:paraId="4F1E7E9F"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r>
      <w:tr w:rsidR="009C3FB9" w:rsidRPr="00FE01C5" w14:paraId="54FB7357" w14:textId="77777777" w:rsidTr="00BE6CD2">
        <w:trPr>
          <w:cantSplit/>
          <w:trHeight w:val="919"/>
        </w:trPr>
        <w:tc>
          <w:tcPr>
            <w:tcW w:w="580" w:type="dxa"/>
          </w:tcPr>
          <w:p w14:paraId="10744615"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5</w:t>
            </w:r>
          </w:p>
        </w:tc>
        <w:tc>
          <w:tcPr>
            <w:tcW w:w="2010" w:type="dxa"/>
          </w:tcPr>
          <w:p w14:paraId="5CAE1572" w14:textId="77777777" w:rsidR="007E4A64" w:rsidRPr="00B72284" w:rsidRDefault="007E4A64" w:rsidP="00B72284">
            <w:pPr>
              <w:keepLines/>
              <w:suppressLineNumbers/>
              <w:suppressAutoHyphens/>
              <w:spacing w:before="60"/>
              <w:rPr>
                <w:rFonts w:ascii="Arial" w:hAnsi="Arial" w:cs="Arial"/>
                <w:sz w:val="18"/>
                <w:szCs w:val="18"/>
                <w:lang w:val="vi-VN"/>
              </w:rPr>
            </w:pPr>
            <w:r w:rsidRPr="00B72284">
              <w:rPr>
                <w:rFonts w:ascii="Arial" w:hAnsi="Arial" w:cs="Arial"/>
                <w:sz w:val="18"/>
                <w:szCs w:val="18"/>
                <w:lang w:val="vi-VN"/>
              </w:rPr>
              <w:t>Cống bên đường  </w:t>
            </w:r>
          </w:p>
          <w:p w14:paraId="1D79A47C"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sâu         </w:t>
            </w:r>
          </w:p>
          <w:p w14:paraId="5EA7FC5E"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Đất         </w:t>
            </w:r>
          </w:p>
          <w:p w14:paraId="6D897B63"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dốc (RL)         </w:t>
            </w:r>
          </w:p>
          <w:p w14:paraId="4E4F6B9E" w14:textId="77777777" w:rsidR="007E4A64" w:rsidRPr="007678C4" w:rsidRDefault="007E4A64" w:rsidP="007E4A64">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Bảo vệ         </w:t>
            </w:r>
          </w:p>
          <w:p w14:paraId="07417A21" w14:textId="57E0608B" w:rsidR="009C3FB9" w:rsidRPr="002F4B63" w:rsidRDefault="007E4A64" w:rsidP="007E4A64">
            <w:pPr>
              <w:autoSpaceDE w:val="0"/>
              <w:autoSpaceDN w:val="0"/>
              <w:adjustRightInd w:val="0"/>
              <w:rPr>
                <w:rFonts w:ascii="Arial" w:hAnsi="Arial" w:cs="Arial"/>
                <w:sz w:val="18"/>
                <w:szCs w:val="18"/>
              </w:rPr>
            </w:pPr>
            <w:r w:rsidRPr="007678C4">
              <w:rPr>
                <w:rFonts w:ascii="Arial" w:hAnsi="Arial" w:cs="Arial"/>
                <w:i/>
                <w:iCs/>
                <w:sz w:val="18"/>
                <w:szCs w:val="18"/>
                <w:lang w:val="vi-VN"/>
              </w:rPr>
              <w:t>(bắt buộc kiểm tra đào/phê duyệt trước khi bảo vệ)</w:t>
            </w:r>
          </w:p>
        </w:tc>
        <w:tc>
          <w:tcPr>
            <w:tcW w:w="877" w:type="dxa"/>
          </w:tcPr>
          <w:p w14:paraId="75F6E807"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1C303C8C"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018F7ED6" w14:textId="77777777" w:rsidR="009C3FB9" w:rsidRPr="002F4B63" w:rsidRDefault="009C3FB9" w:rsidP="00AA7B67">
            <w:pPr>
              <w:adjustRightInd w:val="0"/>
              <w:ind w:left="360"/>
              <w:rPr>
                <w:rFonts w:ascii="Arial" w:hAnsi="Arial" w:cs="Arial"/>
                <w:sz w:val="18"/>
                <w:szCs w:val="18"/>
              </w:rPr>
            </w:pPr>
          </w:p>
        </w:tc>
        <w:tc>
          <w:tcPr>
            <w:tcW w:w="845" w:type="dxa"/>
          </w:tcPr>
          <w:p w14:paraId="79017F27" w14:textId="77777777" w:rsidR="009C3FB9" w:rsidRPr="002F4B63" w:rsidRDefault="009C3FB9" w:rsidP="00AA7B67">
            <w:pPr>
              <w:adjustRightInd w:val="0"/>
              <w:ind w:left="360"/>
              <w:rPr>
                <w:rFonts w:ascii="Arial" w:hAnsi="Arial" w:cs="Arial"/>
                <w:sz w:val="18"/>
                <w:szCs w:val="18"/>
              </w:rPr>
            </w:pPr>
          </w:p>
        </w:tc>
        <w:tc>
          <w:tcPr>
            <w:tcW w:w="825" w:type="dxa"/>
          </w:tcPr>
          <w:p w14:paraId="4977E9D7" w14:textId="77777777" w:rsidR="009C3FB9" w:rsidRPr="002F4B63" w:rsidRDefault="009C3FB9" w:rsidP="00AA7B67">
            <w:pPr>
              <w:adjustRightInd w:val="0"/>
              <w:ind w:left="360"/>
              <w:rPr>
                <w:rFonts w:ascii="Arial" w:hAnsi="Arial" w:cs="Arial"/>
                <w:sz w:val="18"/>
                <w:szCs w:val="18"/>
              </w:rPr>
            </w:pPr>
          </w:p>
        </w:tc>
        <w:tc>
          <w:tcPr>
            <w:tcW w:w="772" w:type="dxa"/>
          </w:tcPr>
          <w:p w14:paraId="1852A710"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772" w:type="dxa"/>
          </w:tcPr>
          <w:p w14:paraId="35DFCF01" w14:textId="77777777" w:rsidR="009C3FB9" w:rsidRPr="002F4B63" w:rsidRDefault="009C3FB9" w:rsidP="00AA7B67">
            <w:pPr>
              <w:adjustRightInd w:val="0"/>
              <w:ind w:left="360"/>
              <w:rPr>
                <w:rFonts w:ascii="Arial" w:hAnsi="Arial" w:cs="Arial"/>
                <w:sz w:val="18"/>
                <w:szCs w:val="18"/>
              </w:rPr>
            </w:pPr>
          </w:p>
        </w:tc>
        <w:tc>
          <w:tcPr>
            <w:tcW w:w="772" w:type="dxa"/>
          </w:tcPr>
          <w:p w14:paraId="66152A0F"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r>
      <w:tr w:rsidR="009C3FB9" w:rsidRPr="00FE01C5" w14:paraId="616ECC8F" w14:textId="77777777" w:rsidTr="00BE6CD2">
        <w:trPr>
          <w:cantSplit/>
          <w:trHeight w:val="919"/>
        </w:trPr>
        <w:tc>
          <w:tcPr>
            <w:tcW w:w="580" w:type="dxa"/>
          </w:tcPr>
          <w:p w14:paraId="4D84AE0A" w14:textId="77777777" w:rsidR="009C3FB9" w:rsidRPr="002F4B63" w:rsidRDefault="009C3FB9" w:rsidP="00AA7B67">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010" w:type="dxa"/>
          </w:tcPr>
          <w:p w14:paraId="43569F78" w14:textId="77777777" w:rsidR="007E4A64" w:rsidRPr="007E4A64" w:rsidRDefault="007E4A64" w:rsidP="007E4A64">
            <w:pPr>
              <w:keepLines/>
              <w:suppressLineNumbers/>
              <w:suppressAutoHyphens/>
              <w:spacing w:before="60"/>
              <w:rPr>
                <w:rFonts w:ascii="Arial" w:hAnsi="Arial" w:cs="Arial"/>
                <w:sz w:val="18"/>
                <w:szCs w:val="18"/>
                <w:lang w:val="vi-VN"/>
              </w:rPr>
            </w:pPr>
            <w:r w:rsidRPr="007E4A64">
              <w:rPr>
                <w:rFonts w:ascii="Arial" w:hAnsi="Arial" w:cs="Arial"/>
                <w:sz w:val="18"/>
                <w:szCs w:val="18"/>
                <w:lang w:val="vi-VN"/>
              </w:rPr>
              <w:t>Quan sát tổng thể hiện trường:</w:t>
            </w:r>
          </w:p>
          <w:p w14:paraId="7132A9A2" w14:textId="6D30858C" w:rsidR="009C3FB9" w:rsidRPr="002F4B63" w:rsidRDefault="007E4A64" w:rsidP="007E4A64">
            <w:pPr>
              <w:autoSpaceDE w:val="0"/>
              <w:autoSpaceDN w:val="0"/>
              <w:adjustRightInd w:val="0"/>
              <w:rPr>
                <w:rFonts w:ascii="Arial" w:hAnsi="Arial" w:cs="Arial"/>
                <w:sz w:val="18"/>
                <w:szCs w:val="18"/>
              </w:rPr>
            </w:pPr>
            <w:r w:rsidRPr="007678C4">
              <w:rPr>
                <w:rFonts w:ascii="Arial" w:hAnsi="Arial" w:cs="Arial"/>
                <w:i/>
                <w:iCs/>
                <w:sz w:val="18"/>
                <w:szCs w:val="18"/>
                <w:lang w:val="vi-VN"/>
              </w:rPr>
              <w:t>(Ghi chú các mục cần chú ý đặc biệt</w:t>
            </w:r>
          </w:p>
        </w:tc>
        <w:tc>
          <w:tcPr>
            <w:tcW w:w="877" w:type="dxa"/>
          </w:tcPr>
          <w:p w14:paraId="3FA2955A" w14:textId="77777777" w:rsidR="009C3FB9" w:rsidRPr="002F4B63" w:rsidRDefault="009C3FB9" w:rsidP="00AA7B67">
            <w:pPr>
              <w:widowControl w:val="0"/>
              <w:autoSpaceDE w:val="0"/>
              <w:autoSpaceDN w:val="0"/>
              <w:adjustRightInd w:val="0"/>
              <w:ind w:left="237"/>
              <w:rPr>
                <w:rFonts w:ascii="Arial" w:eastAsia="Arial" w:hAnsi="Arial" w:cs="Arial"/>
                <w:sz w:val="18"/>
                <w:szCs w:val="18"/>
              </w:rPr>
            </w:pPr>
          </w:p>
        </w:tc>
        <w:tc>
          <w:tcPr>
            <w:tcW w:w="726" w:type="dxa"/>
          </w:tcPr>
          <w:p w14:paraId="5B486DF1"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845" w:type="dxa"/>
          </w:tcPr>
          <w:p w14:paraId="04AEA500" w14:textId="77777777" w:rsidR="009C3FB9" w:rsidRPr="002F4B63" w:rsidRDefault="009C3FB9" w:rsidP="00AA7B67">
            <w:pPr>
              <w:adjustRightInd w:val="0"/>
              <w:ind w:left="360"/>
              <w:rPr>
                <w:rFonts w:ascii="Arial" w:hAnsi="Arial" w:cs="Arial"/>
                <w:sz w:val="18"/>
                <w:szCs w:val="18"/>
              </w:rPr>
            </w:pPr>
          </w:p>
        </w:tc>
        <w:tc>
          <w:tcPr>
            <w:tcW w:w="845" w:type="dxa"/>
          </w:tcPr>
          <w:p w14:paraId="3AFC9A70" w14:textId="77777777" w:rsidR="009C3FB9" w:rsidRPr="002F4B63" w:rsidRDefault="009C3FB9" w:rsidP="00AA7B67">
            <w:pPr>
              <w:adjustRightInd w:val="0"/>
              <w:ind w:left="360"/>
              <w:rPr>
                <w:rFonts w:ascii="Arial" w:hAnsi="Arial" w:cs="Arial"/>
                <w:sz w:val="18"/>
                <w:szCs w:val="18"/>
              </w:rPr>
            </w:pPr>
          </w:p>
        </w:tc>
        <w:tc>
          <w:tcPr>
            <w:tcW w:w="825" w:type="dxa"/>
          </w:tcPr>
          <w:p w14:paraId="07BD7F53" w14:textId="77777777" w:rsidR="009C3FB9" w:rsidRPr="002F4B63" w:rsidRDefault="009C3FB9" w:rsidP="00AA7B67">
            <w:pPr>
              <w:adjustRightInd w:val="0"/>
              <w:ind w:left="360"/>
              <w:rPr>
                <w:rFonts w:ascii="Arial" w:hAnsi="Arial" w:cs="Arial"/>
                <w:sz w:val="18"/>
                <w:szCs w:val="18"/>
              </w:rPr>
            </w:pPr>
          </w:p>
        </w:tc>
        <w:tc>
          <w:tcPr>
            <w:tcW w:w="772" w:type="dxa"/>
          </w:tcPr>
          <w:p w14:paraId="0BCA5551"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c>
          <w:tcPr>
            <w:tcW w:w="772" w:type="dxa"/>
          </w:tcPr>
          <w:p w14:paraId="6C37C6CF" w14:textId="77777777" w:rsidR="009C3FB9" w:rsidRPr="002F4B63" w:rsidRDefault="009C3FB9" w:rsidP="00AA7B67">
            <w:pPr>
              <w:adjustRightInd w:val="0"/>
              <w:ind w:left="360"/>
              <w:rPr>
                <w:rFonts w:ascii="Arial" w:hAnsi="Arial" w:cs="Arial"/>
                <w:sz w:val="18"/>
                <w:szCs w:val="18"/>
              </w:rPr>
            </w:pPr>
          </w:p>
        </w:tc>
        <w:tc>
          <w:tcPr>
            <w:tcW w:w="772" w:type="dxa"/>
          </w:tcPr>
          <w:p w14:paraId="32D2F0DB"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r>
      <w:tr w:rsidR="009C3FB9" w:rsidRPr="00FE01C5" w14:paraId="5577C3C8" w14:textId="77777777" w:rsidTr="00BE6CD2">
        <w:trPr>
          <w:cantSplit/>
          <w:trHeight w:val="296"/>
        </w:trPr>
        <w:tc>
          <w:tcPr>
            <w:tcW w:w="580" w:type="dxa"/>
          </w:tcPr>
          <w:p w14:paraId="72AA8355" w14:textId="77777777" w:rsidR="009C3FB9" w:rsidRPr="002F4B63" w:rsidRDefault="009C3FB9" w:rsidP="00AA7B67">
            <w:pPr>
              <w:autoSpaceDE w:val="0"/>
              <w:autoSpaceDN w:val="0"/>
              <w:adjustRightInd w:val="0"/>
              <w:jc w:val="center"/>
              <w:rPr>
                <w:rFonts w:ascii="Arial" w:hAnsi="Arial" w:cs="Arial"/>
                <w:sz w:val="18"/>
                <w:szCs w:val="18"/>
              </w:rPr>
            </w:pPr>
            <w:r w:rsidRPr="002F4B63">
              <w:rPr>
                <w:rFonts w:ascii="Arial" w:hAnsi="Arial" w:cs="Arial"/>
                <w:sz w:val="18"/>
                <w:szCs w:val="18"/>
              </w:rPr>
              <w:t>IV</w:t>
            </w:r>
          </w:p>
        </w:tc>
        <w:tc>
          <w:tcPr>
            <w:tcW w:w="8444" w:type="dxa"/>
            <w:gridSpan w:val="9"/>
          </w:tcPr>
          <w:p w14:paraId="127D379D" w14:textId="5F5CCBBE" w:rsidR="009C3FB9" w:rsidRPr="002F4B63" w:rsidRDefault="00432AFB" w:rsidP="00AA7B67">
            <w:pPr>
              <w:widowControl w:val="0"/>
              <w:autoSpaceDE w:val="0"/>
              <w:autoSpaceDN w:val="0"/>
              <w:adjustRightInd w:val="0"/>
              <w:rPr>
                <w:rFonts w:ascii="Arial" w:eastAsia="Arial" w:hAnsi="Arial" w:cs="Arial"/>
                <w:b/>
                <w:sz w:val="18"/>
                <w:szCs w:val="18"/>
              </w:rPr>
            </w:pPr>
            <w:r w:rsidRPr="007678C4">
              <w:rPr>
                <w:rFonts w:ascii="Arial" w:hAnsi="Arial" w:cs="Arial"/>
                <w:b/>
                <w:bCs/>
                <w:sz w:val="18"/>
                <w:szCs w:val="18"/>
                <w:lang w:val="en-US"/>
              </w:rPr>
              <w:t xml:space="preserve">VKT </w:t>
            </w:r>
            <w:r w:rsidRPr="007678C4">
              <w:rPr>
                <w:rFonts w:ascii="Arial" w:hAnsi="Arial" w:cs="Arial"/>
                <w:b/>
                <w:bCs/>
                <w:sz w:val="18"/>
                <w:szCs w:val="18"/>
                <w:lang w:val="vi-VN"/>
              </w:rPr>
              <w:t>như cầu, tòa nhà</w:t>
            </w:r>
          </w:p>
          <w:p w14:paraId="68CB2C84" w14:textId="77777777" w:rsidR="009C3FB9" w:rsidRPr="002F4B63" w:rsidRDefault="009C3FB9" w:rsidP="00AA7B67">
            <w:pPr>
              <w:widowControl w:val="0"/>
              <w:autoSpaceDE w:val="0"/>
              <w:autoSpaceDN w:val="0"/>
              <w:adjustRightInd w:val="0"/>
              <w:ind w:left="319"/>
              <w:rPr>
                <w:rFonts w:ascii="Arial" w:eastAsia="Arial" w:hAnsi="Arial" w:cs="Arial"/>
                <w:sz w:val="18"/>
                <w:szCs w:val="18"/>
              </w:rPr>
            </w:pPr>
          </w:p>
        </w:tc>
      </w:tr>
      <w:tr w:rsidR="00E01316" w:rsidRPr="00FE01C5" w14:paraId="37FFD8D5" w14:textId="77777777" w:rsidTr="00BE6CD2">
        <w:trPr>
          <w:cantSplit/>
          <w:trHeight w:val="919"/>
        </w:trPr>
        <w:tc>
          <w:tcPr>
            <w:tcW w:w="580" w:type="dxa"/>
          </w:tcPr>
          <w:p w14:paraId="6E9EA4D9"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t>1</w:t>
            </w:r>
          </w:p>
        </w:tc>
        <w:tc>
          <w:tcPr>
            <w:tcW w:w="2010" w:type="dxa"/>
          </w:tcPr>
          <w:p w14:paraId="3246AD3B" w14:textId="77777777" w:rsidR="00E01316" w:rsidRPr="00E01316" w:rsidRDefault="00E01316" w:rsidP="00E01316">
            <w:pPr>
              <w:keepLines/>
              <w:suppressLineNumbers/>
              <w:suppressAutoHyphens/>
              <w:spacing w:before="60"/>
              <w:rPr>
                <w:rFonts w:ascii="Arial" w:hAnsi="Arial" w:cs="Arial"/>
                <w:sz w:val="18"/>
                <w:szCs w:val="18"/>
                <w:lang w:val="vi-VN"/>
              </w:rPr>
            </w:pPr>
            <w:r w:rsidRPr="00E01316">
              <w:rPr>
                <w:rFonts w:ascii="Arial" w:hAnsi="Arial" w:cs="Arial"/>
                <w:sz w:val="18"/>
                <w:szCs w:val="18"/>
                <w:lang w:val="vi-VN"/>
              </w:rPr>
              <w:t>Tiến độ kể từ lần kiểm tra cuối cùng</w:t>
            </w:r>
          </w:p>
          <w:p w14:paraId="4EE35682" w14:textId="70BD85AD" w:rsidR="00E01316" w:rsidRPr="002F4B63" w:rsidRDefault="00E01316" w:rsidP="00E01316">
            <w:pPr>
              <w:pStyle w:val="ListParagraph"/>
              <w:keepLines/>
              <w:suppressLineNumbers/>
              <w:suppressAutoHyphens/>
              <w:spacing w:before="60"/>
              <w:ind w:left="180"/>
              <w:rPr>
                <w:rFonts w:ascii="Arial" w:hAnsi="Arial" w:cs="Arial"/>
                <w:sz w:val="18"/>
                <w:szCs w:val="18"/>
              </w:rPr>
            </w:pPr>
            <w:r w:rsidRPr="007678C4">
              <w:rPr>
                <w:rFonts w:ascii="Arial" w:hAnsi="Arial" w:cs="Arial"/>
                <w:i/>
                <w:iCs/>
                <w:sz w:val="18"/>
                <w:szCs w:val="18"/>
                <w:lang w:val="vi-VN"/>
              </w:rPr>
              <w:t>(% tổng thể đã hoàn thành)</w:t>
            </w:r>
            <w:r w:rsidRPr="007678C4">
              <w:rPr>
                <w:rFonts w:ascii="Arial" w:hAnsi="Arial" w:cs="Arial"/>
                <w:sz w:val="18"/>
                <w:szCs w:val="18"/>
                <w:lang w:val="vi-VN"/>
              </w:rPr>
              <w:t> </w:t>
            </w:r>
          </w:p>
        </w:tc>
        <w:tc>
          <w:tcPr>
            <w:tcW w:w="877" w:type="dxa"/>
          </w:tcPr>
          <w:p w14:paraId="027A9F82"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3545EF61"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56FD3C13" w14:textId="77777777" w:rsidR="00E01316" w:rsidRPr="002F4B63" w:rsidRDefault="00E01316" w:rsidP="00E01316">
            <w:pPr>
              <w:adjustRightInd w:val="0"/>
              <w:ind w:left="360"/>
              <w:rPr>
                <w:rFonts w:ascii="Arial" w:hAnsi="Arial" w:cs="Arial"/>
                <w:sz w:val="18"/>
                <w:szCs w:val="18"/>
              </w:rPr>
            </w:pPr>
          </w:p>
        </w:tc>
        <w:tc>
          <w:tcPr>
            <w:tcW w:w="845" w:type="dxa"/>
          </w:tcPr>
          <w:p w14:paraId="4BF67B98" w14:textId="77777777" w:rsidR="00E01316" w:rsidRPr="002F4B63" w:rsidRDefault="00E01316" w:rsidP="00E01316">
            <w:pPr>
              <w:adjustRightInd w:val="0"/>
              <w:ind w:left="360"/>
              <w:rPr>
                <w:rFonts w:ascii="Arial" w:hAnsi="Arial" w:cs="Arial"/>
                <w:sz w:val="18"/>
                <w:szCs w:val="18"/>
              </w:rPr>
            </w:pPr>
          </w:p>
        </w:tc>
        <w:tc>
          <w:tcPr>
            <w:tcW w:w="825" w:type="dxa"/>
          </w:tcPr>
          <w:p w14:paraId="49F05620" w14:textId="77777777" w:rsidR="00E01316" w:rsidRPr="002F4B63" w:rsidRDefault="00E01316" w:rsidP="00E01316">
            <w:pPr>
              <w:adjustRightInd w:val="0"/>
              <w:ind w:left="360"/>
              <w:rPr>
                <w:rFonts w:ascii="Arial" w:hAnsi="Arial" w:cs="Arial"/>
                <w:sz w:val="18"/>
                <w:szCs w:val="18"/>
              </w:rPr>
            </w:pPr>
          </w:p>
        </w:tc>
        <w:tc>
          <w:tcPr>
            <w:tcW w:w="772" w:type="dxa"/>
          </w:tcPr>
          <w:p w14:paraId="2424F6A6"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3916FCCC" w14:textId="77777777" w:rsidR="00E01316" w:rsidRPr="002F4B63" w:rsidRDefault="00E01316" w:rsidP="00E01316">
            <w:pPr>
              <w:adjustRightInd w:val="0"/>
              <w:ind w:left="360"/>
              <w:rPr>
                <w:rFonts w:ascii="Arial" w:hAnsi="Arial" w:cs="Arial"/>
                <w:sz w:val="18"/>
                <w:szCs w:val="18"/>
              </w:rPr>
            </w:pPr>
          </w:p>
        </w:tc>
        <w:tc>
          <w:tcPr>
            <w:tcW w:w="772" w:type="dxa"/>
          </w:tcPr>
          <w:p w14:paraId="41ECE451"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tr w:rsidR="00E01316" w:rsidRPr="00FE01C5" w14:paraId="3635EE2C" w14:textId="77777777" w:rsidTr="00BE6CD2">
        <w:trPr>
          <w:cantSplit/>
          <w:trHeight w:val="919"/>
        </w:trPr>
        <w:tc>
          <w:tcPr>
            <w:tcW w:w="580" w:type="dxa"/>
          </w:tcPr>
          <w:p w14:paraId="6D2E4250"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t>2</w:t>
            </w:r>
          </w:p>
        </w:tc>
        <w:tc>
          <w:tcPr>
            <w:tcW w:w="2010" w:type="dxa"/>
          </w:tcPr>
          <w:p w14:paraId="431296D2" w14:textId="2D78855B" w:rsidR="00E01316" w:rsidRPr="00E01316" w:rsidRDefault="00E01316" w:rsidP="00E01316">
            <w:pPr>
              <w:keepLines/>
              <w:suppressLineNumbers/>
              <w:suppressAutoHyphens/>
              <w:spacing w:before="60"/>
              <w:rPr>
                <w:rFonts w:ascii="Arial" w:hAnsi="Arial" w:cs="Arial"/>
                <w:sz w:val="18"/>
                <w:szCs w:val="18"/>
                <w:lang w:val="vi-VN"/>
              </w:rPr>
            </w:pPr>
            <w:r w:rsidRPr="00E01316">
              <w:rPr>
                <w:rFonts w:ascii="Arial" w:hAnsi="Arial" w:cs="Arial"/>
                <w:sz w:val="18"/>
                <w:szCs w:val="18"/>
                <w:lang w:val="en-US"/>
              </w:rPr>
              <w:t>Nền móng</w:t>
            </w:r>
            <w:r w:rsidRPr="00E01316">
              <w:rPr>
                <w:rFonts w:ascii="Arial" w:hAnsi="Arial" w:cs="Arial"/>
                <w:sz w:val="18"/>
                <w:szCs w:val="18"/>
                <w:lang w:val="vi-VN"/>
              </w:rPr>
              <w:t xml:space="preserve">  </w:t>
            </w:r>
          </w:p>
          <w:p w14:paraId="3B30C8C9"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Độ sâu         </w:t>
            </w:r>
          </w:p>
          <w:p w14:paraId="5993A055"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Đất         </w:t>
            </w:r>
          </w:p>
          <w:p w14:paraId="7FFBDA49" w14:textId="0F7ACA81" w:rsidR="00E01316" w:rsidRPr="002F4B63" w:rsidRDefault="00E01316" w:rsidP="00E01316">
            <w:pPr>
              <w:autoSpaceDE w:val="0"/>
              <w:autoSpaceDN w:val="0"/>
              <w:adjustRightInd w:val="0"/>
              <w:rPr>
                <w:rFonts w:ascii="Arial" w:hAnsi="Arial" w:cs="Arial"/>
                <w:i/>
                <w:sz w:val="18"/>
                <w:szCs w:val="18"/>
              </w:rPr>
            </w:pPr>
            <w:r w:rsidRPr="007678C4">
              <w:rPr>
                <w:rFonts w:ascii="Arial" w:hAnsi="Arial" w:cs="Arial"/>
                <w:i/>
                <w:iCs/>
                <w:sz w:val="18"/>
                <w:szCs w:val="18"/>
                <w:lang w:val="vi-VN"/>
              </w:rPr>
              <w:t>(kiểm tra/phê duyệt bắt buộc trước khi đặt thép/bê tông)</w:t>
            </w:r>
          </w:p>
        </w:tc>
        <w:tc>
          <w:tcPr>
            <w:tcW w:w="877" w:type="dxa"/>
          </w:tcPr>
          <w:p w14:paraId="7BF227E3"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13F13BF5"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2895EFA9" w14:textId="77777777" w:rsidR="00E01316" w:rsidRPr="002F4B63" w:rsidRDefault="00E01316" w:rsidP="00E01316">
            <w:pPr>
              <w:adjustRightInd w:val="0"/>
              <w:ind w:left="360"/>
              <w:rPr>
                <w:rFonts w:ascii="Arial" w:hAnsi="Arial" w:cs="Arial"/>
                <w:sz w:val="18"/>
                <w:szCs w:val="18"/>
              </w:rPr>
            </w:pPr>
          </w:p>
        </w:tc>
        <w:tc>
          <w:tcPr>
            <w:tcW w:w="845" w:type="dxa"/>
          </w:tcPr>
          <w:p w14:paraId="1B17EF14" w14:textId="77777777" w:rsidR="00E01316" w:rsidRPr="002F4B63" w:rsidRDefault="00E01316" w:rsidP="00E01316">
            <w:pPr>
              <w:adjustRightInd w:val="0"/>
              <w:ind w:left="360"/>
              <w:rPr>
                <w:rFonts w:ascii="Arial" w:hAnsi="Arial" w:cs="Arial"/>
                <w:sz w:val="18"/>
                <w:szCs w:val="18"/>
              </w:rPr>
            </w:pPr>
          </w:p>
        </w:tc>
        <w:tc>
          <w:tcPr>
            <w:tcW w:w="825" w:type="dxa"/>
          </w:tcPr>
          <w:p w14:paraId="003B8D17" w14:textId="77777777" w:rsidR="00E01316" w:rsidRPr="002F4B63" w:rsidRDefault="00E01316" w:rsidP="00E01316">
            <w:pPr>
              <w:adjustRightInd w:val="0"/>
              <w:ind w:left="360"/>
              <w:rPr>
                <w:rFonts w:ascii="Arial" w:hAnsi="Arial" w:cs="Arial"/>
                <w:sz w:val="18"/>
                <w:szCs w:val="18"/>
              </w:rPr>
            </w:pPr>
          </w:p>
        </w:tc>
        <w:tc>
          <w:tcPr>
            <w:tcW w:w="772" w:type="dxa"/>
          </w:tcPr>
          <w:p w14:paraId="07A04F06"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2C045E57" w14:textId="77777777" w:rsidR="00E01316" w:rsidRPr="002F4B63" w:rsidRDefault="00E01316" w:rsidP="00E01316">
            <w:pPr>
              <w:adjustRightInd w:val="0"/>
              <w:ind w:left="360"/>
              <w:rPr>
                <w:rFonts w:ascii="Arial" w:hAnsi="Arial" w:cs="Arial"/>
                <w:sz w:val="18"/>
                <w:szCs w:val="18"/>
              </w:rPr>
            </w:pPr>
          </w:p>
        </w:tc>
        <w:tc>
          <w:tcPr>
            <w:tcW w:w="772" w:type="dxa"/>
          </w:tcPr>
          <w:p w14:paraId="3EA40A8F"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tr w:rsidR="00E01316" w:rsidRPr="00FE01C5" w14:paraId="6778808A" w14:textId="77777777" w:rsidTr="00BE6CD2">
        <w:trPr>
          <w:cantSplit/>
          <w:trHeight w:val="919"/>
        </w:trPr>
        <w:tc>
          <w:tcPr>
            <w:tcW w:w="580" w:type="dxa"/>
          </w:tcPr>
          <w:p w14:paraId="4DFEE473"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t>3</w:t>
            </w:r>
          </w:p>
        </w:tc>
        <w:tc>
          <w:tcPr>
            <w:tcW w:w="2010" w:type="dxa"/>
          </w:tcPr>
          <w:p w14:paraId="39F90E7A" w14:textId="77777777" w:rsidR="00E01316" w:rsidRPr="00E01316" w:rsidRDefault="00E01316" w:rsidP="00E01316">
            <w:pPr>
              <w:keepLines/>
              <w:suppressLineNumbers/>
              <w:suppressAutoHyphens/>
              <w:spacing w:before="60"/>
              <w:rPr>
                <w:rFonts w:ascii="Arial" w:hAnsi="Arial" w:cs="Arial"/>
                <w:sz w:val="18"/>
                <w:szCs w:val="18"/>
                <w:lang w:val="vi-VN"/>
              </w:rPr>
            </w:pPr>
            <w:r w:rsidRPr="00E01316">
              <w:rPr>
                <w:rFonts w:ascii="Arial" w:hAnsi="Arial" w:cs="Arial"/>
                <w:sz w:val="18"/>
                <w:szCs w:val="18"/>
                <w:lang w:val="vi-VN"/>
              </w:rPr>
              <w:t>Gia cố thép</w:t>
            </w:r>
          </w:p>
          <w:p w14:paraId="22AD42CD"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Kích thước         </w:t>
            </w:r>
          </w:p>
          <w:p w14:paraId="6BE87C33"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Số lượng         </w:t>
            </w:r>
          </w:p>
          <w:p w14:paraId="50F1A68A"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lắp đ</w:t>
            </w:r>
            <w:r w:rsidRPr="007678C4">
              <w:rPr>
                <w:rFonts w:ascii="Arial" w:hAnsi="Arial" w:cs="Arial"/>
                <w:sz w:val="18"/>
                <w:szCs w:val="18"/>
                <w:lang w:val="vi-VN"/>
              </w:rPr>
              <w:t>ặt         </w:t>
            </w:r>
          </w:p>
          <w:p w14:paraId="2F0AA46D" w14:textId="618ED944" w:rsidR="00E01316" w:rsidRPr="002F4B63" w:rsidRDefault="00E01316" w:rsidP="00E01316">
            <w:pPr>
              <w:adjustRightInd w:val="0"/>
              <w:rPr>
                <w:rFonts w:ascii="Arial" w:hAnsi="Arial" w:cs="Arial"/>
                <w:sz w:val="18"/>
                <w:szCs w:val="18"/>
              </w:rPr>
            </w:pPr>
            <w:r w:rsidRPr="007678C4">
              <w:rPr>
                <w:rFonts w:ascii="Arial" w:hAnsi="Arial" w:cs="Arial"/>
                <w:i/>
                <w:iCs/>
                <w:sz w:val="18"/>
                <w:szCs w:val="18"/>
                <w:lang w:val="vi-VN"/>
              </w:rPr>
              <w:t>(kiểm tra/phê duyệt bắt buộc trước khi thi công bê tông)</w:t>
            </w:r>
          </w:p>
        </w:tc>
        <w:tc>
          <w:tcPr>
            <w:tcW w:w="877" w:type="dxa"/>
          </w:tcPr>
          <w:p w14:paraId="4652BECB"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6F6E3960"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729C0A96" w14:textId="77777777" w:rsidR="00E01316" w:rsidRPr="002F4B63" w:rsidRDefault="00E01316" w:rsidP="00E01316">
            <w:pPr>
              <w:adjustRightInd w:val="0"/>
              <w:ind w:left="360"/>
              <w:rPr>
                <w:rFonts w:ascii="Arial" w:hAnsi="Arial" w:cs="Arial"/>
                <w:sz w:val="18"/>
                <w:szCs w:val="18"/>
              </w:rPr>
            </w:pPr>
          </w:p>
        </w:tc>
        <w:tc>
          <w:tcPr>
            <w:tcW w:w="845" w:type="dxa"/>
          </w:tcPr>
          <w:p w14:paraId="674F204A" w14:textId="77777777" w:rsidR="00E01316" w:rsidRPr="002F4B63" w:rsidRDefault="00E01316" w:rsidP="00E01316">
            <w:pPr>
              <w:adjustRightInd w:val="0"/>
              <w:ind w:left="360"/>
              <w:rPr>
                <w:rFonts w:ascii="Arial" w:hAnsi="Arial" w:cs="Arial"/>
                <w:sz w:val="18"/>
                <w:szCs w:val="18"/>
              </w:rPr>
            </w:pPr>
          </w:p>
        </w:tc>
        <w:tc>
          <w:tcPr>
            <w:tcW w:w="825" w:type="dxa"/>
          </w:tcPr>
          <w:p w14:paraId="6196A434" w14:textId="77777777" w:rsidR="00E01316" w:rsidRPr="002F4B63" w:rsidRDefault="00E01316" w:rsidP="00E01316">
            <w:pPr>
              <w:adjustRightInd w:val="0"/>
              <w:ind w:left="360"/>
              <w:rPr>
                <w:rFonts w:ascii="Arial" w:hAnsi="Arial" w:cs="Arial"/>
                <w:sz w:val="18"/>
                <w:szCs w:val="18"/>
              </w:rPr>
            </w:pPr>
          </w:p>
        </w:tc>
        <w:tc>
          <w:tcPr>
            <w:tcW w:w="772" w:type="dxa"/>
          </w:tcPr>
          <w:p w14:paraId="6B263940"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346F4EB4" w14:textId="77777777" w:rsidR="00E01316" w:rsidRPr="002F4B63" w:rsidRDefault="00E01316" w:rsidP="00E01316">
            <w:pPr>
              <w:adjustRightInd w:val="0"/>
              <w:ind w:left="360"/>
              <w:rPr>
                <w:rFonts w:ascii="Arial" w:hAnsi="Arial" w:cs="Arial"/>
                <w:sz w:val="18"/>
                <w:szCs w:val="18"/>
              </w:rPr>
            </w:pPr>
          </w:p>
        </w:tc>
        <w:tc>
          <w:tcPr>
            <w:tcW w:w="772" w:type="dxa"/>
          </w:tcPr>
          <w:p w14:paraId="2D2B0C02"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tr w:rsidR="00E01316" w:rsidRPr="00FE01C5" w14:paraId="58D21CB1" w14:textId="77777777" w:rsidTr="00BE6CD2">
        <w:trPr>
          <w:cantSplit/>
          <w:trHeight w:val="919"/>
        </w:trPr>
        <w:tc>
          <w:tcPr>
            <w:tcW w:w="580" w:type="dxa"/>
          </w:tcPr>
          <w:p w14:paraId="14E829D8"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t>4</w:t>
            </w:r>
          </w:p>
        </w:tc>
        <w:tc>
          <w:tcPr>
            <w:tcW w:w="2010" w:type="dxa"/>
          </w:tcPr>
          <w:p w14:paraId="58D49591" w14:textId="77777777" w:rsidR="00E01316" w:rsidRPr="00E01316" w:rsidRDefault="00E01316" w:rsidP="00E01316">
            <w:pPr>
              <w:keepLines/>
              <w:suppressLineNumbers/>
              <w:suppressAutoHyphens/>
              <w:spacing w:before="60"/>
              <w:rPr>
                <w:rFonts w:ascii="Arial" w:hAnsi="Arial" w:cs="Arial"/>
                <w:sz w:val="18"/>
                <w:szCs w:val="18"/>
                <w:lang w:val="vi-VN"/>
              </w:rPr>
            </w:pPr>
            <w:r w:rsidRPr="00E01316">
              <w:rPr>
                <w:rFonts w:ascii="Arial" w:hAnsi="Arial" w:cs="Arial"/>
                <w:sz w:val="18"/>
                <w:szCs w:val="18"/>
                <w:lang w:val="vi-VN"/>
              </w:rPr>
              <w:t>Bê tông</w:t>
            </w:r>
          </w:p>
          <w:p w14:paraId="6E7ABA62"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Ván khuôn         </w:t>
            </w:r>
          </w:p>
          <w:p w14:paraId="754D3237"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Xi măng         </w:t>
            </w:r>
          </w:p>
          <w:p w14:paraId="2D8C687C"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Cốt liệu         </w:t>
            </w:r>
          </w:p>
          <w:p w14:paraId="7E91244D"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Cát         </w:t>
            </w:r>
          </w:p>
          <w:p w14:paraId="212A9436"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Chất lượng (kiểm tra?)         </w:t>
            </w:r>
          </w:p>
          <w:p w14:paraId="109BFD14" w14:textId="7984A75E" w:rsidR="00E01316" w:rsidRPr="002F4B63" w:rsidRDefault="00E01316" w:rsidP="00E01316">
            <w:pPr>
              <w:autoSpaceDE w:val="0"/>
              <w:autoSpaceDN w:val="0"/>
              <w:adjustRightInd w:val="0"/>
              <w:rPr>
                <w:rFonts w:ascii="Arial" w:hAnsi="Arial" w:cs="Arial"/>
                <w:sz w:val="18"/>
                <w:szCs w:val="18"/>
              </w:rPr>
            </w:pPr>
            <w:r w:rsidRPr="007678C4">
              <w:rPr>
                <w:rFonts w:ascii="Arial" w:hAnsi="Arial" w:cs="Arial"/>
                <w:i/>
                <w:iCs/>
                <w:sz w:val="18"/>
                <w:szCs w:val="18"/>
                <w:lang w:val="vi-VN"/>
              </w:rPr>
              <w:t>(kiểm tra/phê duyệt bắt buộc ở giai đoạn đầu của cơ sở hạ tầng)</w:t>
            </w:r>
          </w:p>
        </w:tc>
        <w:tc>
          <w:tcPr>
            <w:tcW w:w="877" w:type="dxa"/>
          </w:tcPr>
          <w:p w14:paraId="4B489CA4"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3BAE1825"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20E111BE" w14:textId="77777777" w:rsidR="00E01316" w:rsidRPr="002F4B63" w:rsidRDefault="00E01316" w:rsidP="00E01316">
            <w:pPr>
              <w:adjustRightInd w:val="0"/>
              <w:ind w:left="360"/>
              <w:rPr>
                <w:rFonts w:ascii="Arial" w:hAnsi="Arial" w:cs="Arial"/>
                <w:sz w:val="18"/>
                <w:szCs w:val="18"/>
              </w:rPr>
            </w:pPr>
          </w:p>
        </w:tc>
        <w:tc>
          <w:tcPr>
            <w:tcW w:w="845" w:type="dxa"/>
          </w:tcPr>
          <w:p w14:paraId="757278BE" w14:textId="77777777" w:rsidR="00E01316" w:rsidRPr="002F4B63" w:rsidRDefault="00E01316" w:rsidP="00E01316">
            <w:pPr>
              <w:adjustRightInd w:val="0"/>
              <w:ind w:left="360"/>
              <w:rPr>
                <w:rFonts w:ascii="Arial" w:hAnsi="Arial" w:cs="Arial"/>
                <w:sz w:val="18"/>
                <w:szCs w:val="18"/>
              </w:rPr>
            </w:pPr>
          </w:p>
        </w:tc>
        <w:tc>
          <w:tcPr>
            <w:tcW w:w="825" w:type="dxa"/>
          </w:tcPr>
          <w:p w14:paraId="438EFF3E" w14:textId="77777777" w:rsidR="00E01316" w:rsidRPr="002F4B63" w:rsidRDefault="00E01316" w:rsidP="00E01316">
            <w:pPr>
              <w:adjustRightInd w:val="0"/>
              <w:ind w:left="360"/>
              <w:rPr>
                <w:rFonts w:ascii="Arial" w:hAnsi="Arial" w:cs="Arial"/>
                <w:sz w:val="18"/>
                <w:szCs w:val="18"/>
              </w:rPr>
            </w:pPr>
          </w:p>
        </w:tc>
        <w:tc>
          <w:tcPr>
            <w:tcW w:w="772" w:type="dxa"/>
          </w:tcPr>
          <w:p w14:paraId="5FE2CEDB"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1B267F87" w14:textId="77777777" w:rsidR="00E01316" w:rsidRPr="002F4B63" w:rsidRDefault="00E01316" w:rsidP="00E01316">
            <w:pPr>
              <w:adjustRightInd w:val="0"/>
              <w:ind w:left="360"/>
              <w:rPr>
                <w:rFonts w:ascii="Arial" w:hAnsi="Arial" w:cs="Arial"/>
                <w:sz w:val="18"/>
                <w:szCs w:val="18"/>
              </w:rPr>
            </w:pPr>
          </w:p>
        </w:tc>
        <w:tc>
          <w:tcPr>
            <w:tcW w:w="772" w:type="dxa"/>
          </w:tcPr>
          <w:p w14:paraId="2EF71AF6"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tr w:rsidR="00E01316" w:rsidRPr="00FE01C5" w14:paraId="16089C2F" w14:textId="77777777" w:rsidTr="00BE6CD2">
        <w:trPr>
          <w:cantSplit/>
          <w:trHeight w:val="919"/>
        </w:trPr>
        <w:tc>
          <w:tcPr>
            <w:tcW w:w="580" w:type="dxa"/>
          </w:tcPr>
          <w:p w14:paraId="0FA39D87"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lastRenderedPageBreak/>
              <w:t>5</w:t>
            </w:r>
          </w:p>
        </w:tc>
        <w:tc>
          <w:tcPr>
            <w:tcW w:w="2010" w:type="dxa"/>
          </w:tcPr>
          <w:p w14:paraId="6893A371" w14:textId="77777777" w:rsidR="00E01316" w:rsidRPr="00E01316" w:rsidRDefault="00E01316" w:rsidP="00E01316">
            <w:pPr>
              <w:keepLines/>
              <w:suppressLineNumbers/>
              <w:suppressAutoHyphens/>
              <w:spacing w:before="60"/>
              <w:rPr>
                <w:rFonts w:ascii="Arial" w:hAnsi="Arial" w:cs="Arial"/>
                <w:sz w:val="18"/>
                <w:szCs w:val="18"/>
                <w:lang w:val="vi-VN"/>
              </w:rPr>
            </w:pPr>
            <w:r w:rsidRPr="00E01316">
              <w:rPr>
                <w:rFonts w:ascii="Arial" w:hAnsi="Arial" w:cs="Arial"/>
                <w:sz w:val="18"/>
                <w:szCs w:val="18"/>
                <w:lang w:val="vi-VN"/>
              </w:rPr>
              <w:t>Kết cấu thép</w:t>
            </w:r>
          </w:p>
          <w:p w14:paraId="02F20896"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Kích thước         </w:t>
            </w:r>
          </w:p>
          <w:p w14:paraId="1A401080"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Cài đặt         </w:t>
            </w:r>
          </w:p>
          <w:p w14:paraId="26C5C636"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Chống ăn mòn         </w:t>
            </w:r>
          </w:p>
          <w:p w14:paraId="73D3C4A0" w14:textId="0C51C995" w:rsidR="00E01316" w:rsidRPr="002F4B63" w:rsidRDefault="00E01316" w:rsidP="00907FC8">
            <w:pPr>
              <w:widowControl w:val="0"/>
              <w:numPr>
                <w:ilvl w:val="0"/>
                <w:numId w:val="68"/>
              </w:numPr>
              <w:autoSpaceDE w:val="0"/>
              <w:autoSpaceDN w:val="0"/>
              <w:adjustRightInd w:val="0"/>
              <w:ind w:left="162" w:hanging="162"/>
              <w:jc w:val="both"/>
              <w:rPr>
                <w:rFonts w:ascii="Arial" w:eastAsia="Arial" w:hAnsi="Arial" w:cs="Arial"/>
                <w:sz w:val="18"/>
                <w:szCs w:val="18"/>
              </w:rPr>
            </w:pPr>
            <w:r w:rsidRPr="007678C4">
              <w:rPr>
                <w:rFonts w:ascii="Arial" w:hAnsi="Arial" w:cs="Arial"/>
                <w:sz w:val="18"/>
                <w:szCs w:val="18"/>
                <w:lang w:val="vi-VN"/>
              </w:rPr>
              <w:t>- Khác         </w:t>
            </w:r>
          </w:p>
        </w:tc>
        <w:tc>
          <w:tcPr>
            <w:tcW w:w="877" w:type="dxa"/>
          </w:tcPr>
          <w:p w14:paraId="1E2B1B99"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76CE7E97"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6ADB6808" w14:textId="77777777" w:rsidR="00E01316" w:rsidRPr="002F4B63" w:rsidRDefault="00E01316" w:rsidP="00E01316">
            <w:pPr>
              <w:adjustRightInd w:val="0"/>
              <w:ind w:left="360"/>
              <w:rPr>
                <w:rFonts w:ascii="Arial" w:hAnsi="Arial" w:cs="Arial"/>
                <w:sz w:val="18"/>
                <w:szCs w:val="18"/>
              </w:rPr>
            </w:pPr>
          </w:p>
        </w:tc>
        <w:tc>
          <w:tcPr>
            <w:tcW w:w="845" w:type="dxa"/>
          </w:tcPr>
          <w:p w14:paraId="7E32DA70" w14:textId="77777777" w:rsidR="00E01316" w:rsidRPr="002F4B63" w:rsidRDefault="00E01316" w:rsidP="00E01316">
            <w:pPr>
              <w:adjustRightInd w:val="0"/>
              <w:ind w:left="360"/>
              <w:rPr>
                <w:rFonts w:ascii="Arial" w:hAnsi="Arial" w:cs="Arial"/>
                <w:sz w:val="18"/>
                <w:szCs w:val="18"/>
              </w:rPr>
            </w:pPr>
          </w:p>
        </w:tc>
        <w:tc>
          <w:tcPr>
            <w:tcW w:w="825" w:type="dxa"/>
          </w:tcPr>
          <w:p w14:paraId="7FF2EB4D" w14:textId="77777777" w:rsidR="00E01316" w:rsidRPr="002F4B63" w:rsidRDefault="00E01316" w:rsidP="00E01316">
            <w:pPr>
              <w:adjustRightInd w:val="0"/>
              <w:ind w:left="360"/>
              <w:rPr>
                <w:rFonts w:ascii="Arial" w:hAnsi="Arial" w:cs="Arial"/>
                <w:sz w:val="18"/>
                <w:szCs w:val="18"/>
              </w:rPr>
            </w:pPr>
          </w:p>
        </w:tc>
        <w:tc>
          <w:tcPr>
            <w:tcW w:w="772" w:type="dxa"/>
          </w:tcPr>
          <w:p w14:paraId="2539E97A"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39BEB494" w14:textId="77777777" w:rsidR="00E01316" w:rsidRPr="002F4B63" w:rsidRDefault="00E01316" w:rsidP="00E01316">
            <w:pPr>
              <w:adjustRightInd w:val="0"/>
              <w:ind w:left="360"/>
              <w:rPr>
                <w:rFonts w:ascii="Arial" w:hAnsi="Arial" w:cs="Arial"/>
                <w:sz w:val="18"/>
                <w:szCs w:val="18"/>
              </w:rPr>
            </w:pPr>
          </w:p>
        </w:tc>
        <w:tc>
          <w:tcPr>
            <w:tcW w:w="772" w:type="dxa"/>
          </w:tcPr>
          <w:p w14:paraId="642261A3"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tr w:rsidR="00E01316" w:rsidRPr="00FE01C5" w14:paraId="769CF10C" w14:textId="77777777" w:rsidTr="00BE6CD2">
        <w:trPr>
          <w:cantSplit/>
          <w:trHeight w:val="919"/>
        </w:trPr>
        <w:tc>
          <w:tcPr>
            <w:tcW w:w="580" w:type="dxa"/>
          </w:tcPr>
          <w:p w14:paraId="635C751D"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t>6</w:t>
            </w:r>
          </w:p>
        </w:tc>
        <w:tc>
          <w:tcPr>
            <w:tcW w:w="2010" w:type="dxa"/>
          </w:tcPr>
          <w:p w14:paraId="6D05C2A8" w14:textId="25C107E2" w:rsidR="00E01316" w:rsidRPr="002F4B63" w:rsidRDefault="00E01316" w:rsidP="00E01316">
            <w:pPr>
              <w:widowControl w:val="0"/>
              <w:autoSpaceDE w:val="0"/>
              <w:autoSpaceDN w:val="0"/>
              <w:adjustRightInd w:val="0"/>
              <w:rPr>
                <w:rFonts w:ascii="Arial" w:eastAsia="Arial" w:hAnsi="Arial" w:cs="Arial"/>
                <w:sz w:val="18"/>
                <w:szCs w:val="18"/>
              </w:rPr>
            </w:pPr>
            <w:r w:rsidRPr="007678C4">
              <w:rPr>
                <w:rFonts w:ascii="Arial" w:hAnsi="Arial" w:cs="Arial"/>
                <w:sz w:val="18"/>
                <w:szCs w:val="18"/>
                <w:lang w:val="vi-VN"/>
              </w:rPr>
              <w:t>Ốp</w:t>
            </w:r>
            <w:r w:rsidRPr="007678C4">
              <w:rPr>
                <w:rFonts w:ascii="Arial" w:hAnsi="Arial" w:cs="Arial"/>
                <w:sz w:val="18"/>
                <w:szCs w:val="18"/>
                <w:lang w:val="en-US"/>
              </w:rPr>
              <w:t xml:space="preserve"> trát</w:t>
            </w:r>
          </w:p>
          <w:p w14:paraId="078BE8FB" w14:textId="5A3BAB2D" w:rsidR="00E01316" w:rsidRPr="00E01316" w:rsidRDefault="00E01316" w:rsidP="00E01316">
            <w:pPr>
              <w:keepLines/>
              <w:suppressLineNumbers/>
              <w:suppressAutoHyphens/>
              <w:spacing w:before="60"/>
              <w:rPr>
                <w:rFonts w:ascii="Arial" w:hAnsi="Arial" w:cs="Arial"/>
                <w:sz w:val="18"/>
                <w:szCs w:val="18"/>
                <w:lang w:val="vi-VN"/>
              </w:rPr>
            </w:pPr>
            <w:r>
              <w:rPr>
                <w:rFonts w:ascii="Arial" w:hAnsi="Arial" w:cs="Arial"/>
                <w:sz w:val="18"/>
                <w:szCs w:val="18"/>
                <w:lang w:val="en-US"/>
              </w:rPr>
              <w:t xml:space="preserve">- </w:t>
            </w:r>
            <w:r w:rsidRPr="00E01316">
              <w:rPr>
                <w:rFonts w:ascii="Arial" w:hAnsi="Arial" w:cs="Arial"/>
                <w:sz w:val="18"/>
                <w:szCs w:val="18"/>
                <w:lang w:val="en-US"/>
              </w:rPr>
              <w:t>Chất lượng</w:t>
            </w:r>
            <w:r w:rsidRPr="00E01316">
              <w:rPr>
                <w:rFonts w:ascii="Arial" w:hAnsi="Arial" w:cs="Arial"/>
                <w:sz w:val="18"/>
                <w:szCs w:val="18"/>
                <w:lang w:val="vi-VN"/>
              </w:rPr>
              <w:t>         </w:t>
            </w:r>
          </w:p>
          <w:p w14:paraId="3978A518" w14:textId="582C39DB" w:rsidR="00E01316" w:rsidRPr="002F4B63" w:rsidRDefault="00E01316" w:rsidP="00907FC8">
            <w:pPr>
              <w:widowControl w:val="0"/>
              <w:numPr>
                <w:ilvl w:val="0"/>
                <w:numId w:val="68"/>
              </w:numPr>
              <w:autoSpaceDE w:val="0"/>
              <w:autoSpaceDN w:val="0"/>
              <w:adjustRightInd w:val="0"/>
              <w:ind w:left="162" w:hanging="162"/>
              <w:jc w:val="both"/>
              <w:rPr>
                <w:rFonts w:ascii="Arial" w:eastAsia="Arial" w:hAnsi="Arial" w:cs="Arial"/>
                <w:sz w:val="18"/>
                <w:szCs w:val="18"/>
              </w:rPr>
            </w:pPr>
            <w:r>
              <w:rPr>
                <w:rFonts w:ascii="Arial" w:hAnsi="Arial" w:cs="Arial"/>
                <w:sz w:val="18"/>
                <w:szCs w:val="18"/>
                <w:lang w:val="en-US"/>
              </w:rPr>
              <w:t xml:space="preserve">Lắp </w:t>
            </w:r>
            <w:r w:rsidRPr="007678C4">
              <w:rPr>
                <w:rFonts w:ascii="Arial" w:hAnsi="Arial" w:cs="Arial"/>
                <w:sz w:val="18"/>
                <w:szCs w:val="18"/>
                <w:lang w:val="vi-VN"/>
              </w:rPr>
              <w:t>đặt</w:t>
            </w:r>
            <w:r w:rsidRPr="002F4B63">
              <w:rPr>
                <w:rFonts w:ascii="Arial" w:eastAsia="Arial" w:hAnsi="Arial" w:cs="Arial"/>
                <w:sz w:val="18"/>
                <w:szCs w:val="18"/>
              </w:rPr>
              <w:t xml:space="preserve"> </w:t>
            </w:r>
          </w:p>
        </w:tc>
        <w:tc>
          <w:tcPr>
            <w:tcW w:w="877" w:type="dxa"/>
          </w:tcPr>
          <w:p w14:paraId="64626594"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2DDFD321"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7EB37632" w14:textId="77777777" w:rsidR="00E01316" w:rsidRPr="002F4B63" w:rsidRDefault="00E01316" w:rsidP="00E01316">
            <w:pPr>
              <w:adjustRightInd w:val="0"/>
              <w:ind w:left="360"/>
              <w:rPr>
                <w:rFonts w:ascii="Arial" w:hAnsi="Arial" w:cs="Arial"/>
                <w:sz w:val="18"/>
                <w:szCs w:val="18"/>
              </w:rPr>
            </w:pPr>
          </w:p>
        </w:tc>
        <w:tc>
          <w:tcPr>
            <w:tcW w:w="845" w:type="dxa"/>
          </w:tcPr>
          <w:p w14:paraId="45CA5ADE" w14:textId="77777777" w:rsidR="00E01316" w:rsidRPr="002F4B63" w:rsidRDefault="00E01316" w:rsidP="00E01316">
            <w:pPr>
              <w:adjustRightInd w:val="0"/>
              <w:ind w:left="360"/>
              <w:rPr>
                <w:rFonts w:ascii="Arial" w:hAnsi="Arial" w:cs="Arial"/>
                <w:sz w:val="18"/>
                <w:szCs w:val="18"/>
              </w:rPr>
            </w:pPr>
          </w:p>
        </w:tc>
        <w:tc>
          <w:tcPr>
            <w:tcW w:w="825" w:type="dxa"/>
          </w:tcPr>
          <w:p w14:paraId="7F0CD67A" w14:textId="77777777" w:rsidR="00E01316" w:rsidRPr="002F4B63" w:rsidRDefault="00E01316" w:rsidP="00E01316">
            <w:pPr>
              <w:adjustRightInd w:val="0"/>
              <w:ind w:left="360"/>
              <w:rPr>
                <w:rFonts w:ascii="Arial" w:hAnsi="Arial" w:cs="Arial"/>
                <w:sz w:val="18"/>
                <w:szCs w:val="18"/>
              </w:rPr>
            </w:pPr>
          </w:p>
        </w:tc>
        <w:tc>
          <w:tcPr>
            <w:tcW w:w="772" w:type="dxa"/>
          </w:tcPr>
          <w:p w14:paraId="2A8D12BD"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01149F6D" w14:textId="77777777" w:rsidR="00E01316" w:rsidRPr="002F4B63" w:rsidRDefault="00E01316" w:rsidP="00E01316">
            <w:pPr>
              <w:adjustRightInd w:val="0"/>
              <w:ind w:left="360"/>
              <w:rPr>
                <w:rFonts w:ascii="Arial" w:hAnsi="Arial" w:cs="Arial"/>
                <w:sz w:val="18"/>
                <w:szCs w:val="18"/>
              </w:rPr>
            </w:pPr>
          </w:p>
        </w:tc>
        <w:tc>
          <w:tcPr>
            <w:tcW w:w="772" w:type="dxa"/>
          </w:tcPr>
          <w:p w14:paraId="0F34C602"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tr w:rsidR="00E01316" w:rsidRPr="00FE01C5" w14:paraId="5F126E32" w14:textId="77777777" w:rsidTr="00BE6CD2">
        <w:trPr>
          <w:cantSplit/>
          <w:trHeight w:val="919"/>
        </w:trPr>
        <w:tc>
          <w:tcPr>
            <w:tcW w:w="580" w:type="dxa"/>
          </w:tcPr>
          <w:p w14:paraId="7DD85925" w14:textId="77777777" w:rsidR="00E01316" w:rsidRPr="002F4B63" w:rsidRDefault="00E01316" w:rsidP="00E01316">
            <w:pPr>
              <w:autoSpaceDE w:val="0"/>
              <w:autoSpaceDN w:val="0"/>
              <w:adjustRightInd w:val="0"/>
              <w:jc w:val="right"/>
              <w:rPr>
                <w:rFonts w:ascii="Arial" w:hAnsi="Arial" w:cs="Arial"/>
                <w:sz w:val="18"/>
                <w:szCs w:val="18"/>
              </w:rPr>
            </w:pPr>
            <w:r w:rsidRPr="002F4B63">
              <w:rPr>
                <w:rFonts w:ascii="Arial" w:hAnsi="Arial" w:cs="Arial"/>
                <w:sz w:val="18"/>
                <w:szCs w:val="18"/>
              </w:rPr>
              <w:t>7</w:t>
            </w:r>
          </w:p>
        </w:tc>
        <w:tc>
          <w:tcPr>
            <w:tcW w:w="2010" w:type="dxa"/>
          </w:tcPr>
          <w:p w14:paraId="07DC6201" w14:textId="77777777" w:rsidR="00E01316" w:rsidRPr="00E01316" w:rsidRDefault="00E01316" w:rsidP="00E01316">
            <w:pPr>
              <w:keepLines/>
              <w:suppressLineNumbers/>
              <w:suppressAutoHyphens/>
              <w:spacing w:before="60"/>
              <w:rPr>
                <w:rFonts w:ascii="Arial" w:hAnsi="Arial" w:cs="Arial"/>
                <w:sz w:val="18"/>
                <w:szCs w:val="18"/>
                <w:lang w:val="vi-VN"/>
              </w:rPr>
            </w:pPr>
            <w:r w:rsidRPr="00E01316">
              <w:rPr>
                <w:rFonts w:ascii="Arial" w:hAnsi="Arial" w:cs="Arial"/>
                <w:sz w:val="18"/>
                <w:szCs w:val="18"/>
                <w:lang w:val="en-US"/>
              </w:rPr>
              <w:t xml:space="preserve">Giám sát </w:t>
            </w:r>
            <w:r w:rsidRPr="00E01316">
              <w:rPr>
                <w:rFonts w:ascii="Arial" w:hAnsi="Arial" w:cs="Arial"/>
                <w:sz w:val="18"/>
                <w:szCs w:val="18"/>
                <w:lang w:val="vi-VN"/>
              </w:rPr>
              <w:t>khác:</w:t>
            </w:r>
          </w:p>
          <w:p w14:paraId="2CA8624F"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xml:space="preserve">- Công tác </w:t>
            </w:r>
            <w:r w:rsidRPr="007678C4">
              <w:rPr>
                <w:rFonts w:ascii="Arial" w:hAnsi="Arial" w:cs="Arial"/>
                <w:sz w:val="18"/>
                <w:szCs w:val="18"/>
                <w:lang w:val="en-US"/>
              </w:rPr>
              <w:t xml:space="preserve">đất </w:t>
            </w:r>
          </w:p>
          <w:p w14:paraId="52D02F0A"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w:t>
            </w:r>
            <w:r w:rsidRPr="007678C4">
              <w:rPr>
                <w:rFonts w:ascii="Arial" w:hAnsi="Arial" w:cs="Arial"/>
                <w:sz w:val="18"/>
                <w:szCs w:val="18"/>
                <w:lang w:val="en-US"/>
              </w:rPr>
              <w:t xml:space="preserve">Đá/ đá hộc </w:t>
            </w:r>
          </w:p>
          <w:p w14:paraId="17A97145"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xml:space="preserve">- </w:t>
            </w:r>
            <w:r w:rsidRPr="007678C4">
              <w:rPr>
                <w:rFonts w:ascii="Arial" w:hAnsi="Arial" w:cs="Arial"/>
                <w:sz w:val="18"/>
                <w:szCs w:val="18"/>
                <w:lang w:val="en-US"/>
              </w:rPr>
              <w:t>Đ</w:t>
            </w:r>
            <w:r w:rsidRPr="007678C4">
              <w:rPr>
                <w:rFonts w:ascii="Arial" w:hAnsi="Arial" w:cs="Arial"/>
                <w:sz w:val="18"/>
                <w:szCs w:val="18"/>
                <w:lang w:val="vi-VN"/>
              </w:rPr>
              <w:t>ường ống         </w:t>
            </w:r>
          </w:p>
          <w:p w14:paraId="5A6B275A" w14:textId="77777777" w:rsidR="00E01316" w:rsidRPr="007678C4" w:rsidRDefault="00E01316" w:rsidP="00E01316">
            <w:pPr>
              <w:pStyle w:val="ListParagraph"/>
              <w:keepLines/>
              <w:suppressLineNumbers/>
              <w:suppressAutoHyphens/>
              <w:spacing w:before="60"/>
              <w:ind w:left="180"/>
              <w:rPr>
                <w:rFonts w:ascii="Arial" w:hAnsi="Arial" w:cs="Arial"/>
                <w:sz w:val="18"/>
                <w:szCs w:val="18"/>
                <w:lang w:val="vi-VN"/>
              </w:rPr>
            </w:pPr>
            <w:r w:rsidRPr="007678C4">
              <w:rPr>
                <w:rFonts w:ascii="Arial" w:hAnsi="Arial" w:cs="Arial"/>
                <w:sz w:val="18"/>
                <w:szCs w:val="18"/>
                <w:lang w:val="vi-VN"/>
              </w:rPr>
              <w:t xml:space="preserve">- Quản lý </w:t>
            </w:r>
            <w:r w:rsidRPr="007678C4">
              <w:rPr>
                <w:rFonts w:ascii="Arial" w:hAnsi="Arial" w:cs="Arial"/>
                <w:sz w:val="18"/>
                <w:szCs w:val="18"/>
                <w:lang w:val="en-US"/>
              </w:rPr>
              <w:t xml:space="preserve">hiện trường </w:t>
            </w:r>
          </w:p>
          <w:p w14:paraId="0FB6EF90" w14:textId="5BD185E1" w:rsidR="00E01316" w:rsidRPr="002F4B63" w:rsidRDefault="00E01316" w:rsidP="00E01316">
            <w:pPr>
              <w:autoSpaceDE w:val="0"/>
              <w:autoSpaceDN w:val="0"/>
              <w:adjustRightInd w:val="0"/>
              <w:rPr>
                <w:rFonts w:ascii="Arial" w:hAnsi="Arial" w:cs="Arial"/>
                <w:sz w:val="18"/>
                <w:szCs w:val="18"/>
              </w:rPr>
            </w:pPr>
            <w:r w:rsidRPr="007678C4">
              <w:rPr>
                <w:rFonts w:ascii="Arial" w:hAnsi="Arial" w:cs="Arial"/>
                <w:i/>
                <w:iCs/>
                <w:sz w:val="18"/>
                <w:szCs w:val="18"/>
                <w:lang w:val="vi-VN"/>
              </w:rPr>
              <w:t>(Ghi chú các mục cần chú ý đặc biệt)</w:t>
            </w:r>
          </w:p>
        </w:tc>
        <w:tc>
          <w:tcPr>
            <w:tcW w:w="877" w:type="dxa"/>
          </w:tcPr>
          <w:p w14:paraId="7811195D" w14:textId="77777777" w:rsidR="00E01316" w:rsidRPr="002F4B63" w:rsidRDefault="00E01316" w:rsidP="00E01316">
            <w:pPr>
              <w:widowControl w:val="0"/>
              <w:autoSpaceDE w:val="0"/>
              <w:autoSpaceDN w:val="0"/>
              <w:adjustRightInd w:val="0"/>
              <w:ind w:left="237"/>
              <w:rPr>
                <w:rFonts w:ascii="Arial" w:eastAsia="Arial" w:hAnsi="Arial" w:cs="Arial"/>
                <w:sz w:val="18"/>
                <w:szCs w:val="18"/>
              </w:rPr>
            </w:pPr>
          </w:p>
        </w:tc>
        <w:tc>
          <w:tcPr>
            <w:tcW w:w="726" w:type="dxa"/>
          </w:tcPr>
          <w:p w14:paraId="4306EB83"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845" w:type="dxa"/>
          </w:tcPr>
          <w:p w14:paraId="7B85DBA0" w14:textId="77777777" w:rsidR="00E01316" w:rsidRPr="002F4B63" w:rsidRDefault="00E01316" w:rsidP="00E01316">
            <w:pPr>
              <w:adjustRightInd w:val="0"/>
              <w:ind w:left="360"/>
              <w:rPr>
                <w:rFonts w:ascii="Arial" w:hAnsi="Arial" w:cs="Arial"/>
                <w:sz w:val="18"/>
                <w:szCs w:val="18"/>
              </w:rPr>
            </w:pPr>
          </w:p>
        </w:tc>
        <w:tc>
          <w:tcPr>
            <w:tcW w:w="845" w:type="dxa"/>
          </w:tcPr>
          <w:p w14:paraId="59477D90" w14:textId="77777777" w:rsidR="00E01316" w:rsidRPr="002F4B63" w:rsidRDefault="00E01316" w:rsidP="00E01316">
            <w:pPr>
              <w:adjustRightInd w:val="0"/>
              <w:ind w:left="360"/>
              <w:rPr>
                <w:rFonts w:ascii="Arial" w:hAnsi="Arial" w:cs="Arial"/>
                <w:sz w:val="18"/>
                <w:szCs w:val="18"/>
              </w:rPr>
            </w:pPr>
          </w:p>
        </w:tc>
        <w:tc>
          <w:tcPr>
            <w:tcW w:w="825" w:type="dxa"/>
          </w:tcPr>
          <w:p w14:paraId="26A8E1A5" w14:textId="77777777" w:rsidR="00E01316" w:rsidRPr="002F4B63" w:rsidRDefault="00E01316" w:rsidP="00E01316">
            <w:pPr>
              <w:adjustRightInd w:val="0"/>
              <w:ind w:left="360"/>
              <w:rPr>
                <w:rFonts w:ascii="Arial" w:hAnsi="Arial" w:cs="Arial"/>
                <w:sz w:val="18"/>
                <w:szCs w:val="18"/>
              </w:rPr>
            </w:pPr>
          </w:p>
        </w:tc>
        <w:tc>
          <w:tcPr>
            <w:tcW w:w="772" w:type="dxa"/>
          </w:tcPr>
          <w:p w14:paraId="37E532BC"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c>
          <w:tcPr>
            <w:tcW w:w="772" w:type="dxa"/>
          </w:tcPr>
          <w:p w14:paraId="6ED82E2F" w14:textId="77777777" w:rsidR="00E01316" w:rsidRPr="002F4B63" w:rsidRDefault="00E01316" w:rsidP="00E01316">
            <w:pPr>
              <w:adjustRightInd w:val="0"/>
              <w:ind w:left="360"/>
              <w:rPr>
                <w:rFonts w:ascii="Arial" w:hAnsi="Arial" w:cs="Arial"/>
                <w:sz w:val="18"/>
                <w:szCs w:val="18"/>
              </w:rPr>
            </w:pPr>
          </w:p>
        </w:tc>
        <w:tc>
          <w:tcPr>
            <w:tcW w:w="772" w:type="dxa"/>
          </w:tcPr>
          <w:p w14:paraId="7670C3BF" w14:textId="77777777" w:rsidR="00E01316" w:rsidRPr="002F4B63" w:rsidRDefault="00E01316" w:rsidP="00E01316">
            <w:pPr>
              <w:widowControl w:val="0"/>
              <w:autoSpaceDE w:val="0"/>
              <w:autoSpaceDN w:val="0"/>
              <w:adjustRightInd w:val="0"/>
              <w:ind w:left="319"/>
              <w:rPr>
                <w:rFonts w:ascii="Arial" w:eastAsia="Arial" w:hAnsi="Arial" w:cs="Arial"/>
                <w:sz w:val="18"/>
                <w:szCs w:val="18"/>
              </w:rPr>
            </w:pPr>
          </w:p>
        </w:tc>
      </w:tr>
      <w:bookmarkEnd w:id="106"/>
    </w:tbl>
    <w:p w14:paraId="611A5F16" w14:textId="77777777" w:rsidR="009C3FB9" w:rsidRDefault="009C3FB9" w:rsidP="009C3FB9">
      <w:pPr>
        <w:sectPr w:rsidR="009C3FB9" w:rsidSect="00AA7B67">
          <w:footerReference w:type="even" r:id="rId134"/>
          <w:footerReference w:type="default" r:id="rId135"/>
          <w:footerReference w:type="first" r:id="rId136"/>
          <w:pgSz w:w="11909" w:h="16834" w:code="9"/>
          <w:pgMar w:top="1440" w:right="1440" w:bottom="1440" w:left="1440" w:header="624" w:footer="624" w:gutter="0"/>
          <w:cols w:space="720"/>
          <w:docGrid w:linePitch="354"/>
        </w:sectPr>
      </w:pPr>
    </w:p>
    <w:p w14:paraId="6AAEE39E" w14:textId="43F6FAB3" w:rsidR="00FA7BC8" w:rsidRPr="00EA54A7" w:rsidRDefault="006673C9" w:rsidP="00DC08B3">
      <w:pPr>
        <w:pStyle w:val="Heading3"/>
        <w:numPr>
          <w:ilvl w:val="0"/>
          <w:numId w:val="0"/>
        </w:numPr>
        <w:ind w:left="360"/>
        <w:rPr>
          <w:rFonts w:ascii="Arial" w:hAnsi="Arial" w:cs="Arial"/>
          <w:sz w:val="22"/>
          <w:szCs w:val="22"/>
          <w:lang w:val="en-AU"/>
        </w:rPr>
      </w:pPr>
      <w:r>
        <w:rPr>
          <w:rFonts w:ascii="Arial" w:hAnsi="Arial" w:cs="Arial"/>
          <w:sz w:val="22"/>
          <w:szCs w:val="22"/>
          <w:u w:val="single"/>
          <w:lang w:val="en-AU"/>
        </w:rPr>
        <w:lastRenderedPageBreak/>
        <w:t>Phụ lục</w:t>
      </w:r>
      <w:r w:rsidR="009C3FB9" w:rsidRPr="002F4B63">
        <w:rPr>
          <w:rFonts w:ascii="Arial" w:hAnsi="Arial" w:cs="Arial"/>
          <w:sz w:val="22"/>
          <w:szCs w:val="22"/>
          <w:u w:val="single"/>
          <w:lang w:val="en-AU"/>
        </w:rPr>
        <w:t xml:space="preserve"> </w:t>
      </w:r>
      <w:r w:rsidR="009C3FB9">
        <w:rPr>
          <w:rFonts w:ascii="Arial" w:hAnsi="Arial" w:cs="Arial"/>
          <w:sz w:val="22"/>
          <w:szCs w:val="22"/>
          <w:u w:val="single"/>
          <w:lang w:val="en-AU"/>
        </w:rPr>
        <w:t>3</w:t>
      </w:r>
      <w:r w:rsidR="009C3FB9">
        <w:rPr>
          <w:rFonts w:ascii="Arial" w:hAnsi="Arial" w:cs="Arial"/>
          <w:sz w:val="22"/>
          <w:szCs w:val="22"/>
          <w:u w:val="single"/>
          <w:lang w:val="vi-VN"/>
        </w:rPr>
        <w:t>.</w:t>
      </w:r>
      <w:r w:rsidR="009C3FB9" w:rsidRPr="002F4B63">
        <w:rPr>
          <w:rFonts w:ascii="Arial" w:hAnsi="Arial" w:cs="Arial"/>
          <w:sz w:val="22"/>
          <w:szCs w:val="22"/>
          <w:u w:val="single"/>
          <w:lang w:val="en-AU"/>
        </w:rPr>
        <w:t>3:</w:t>
      </w:r>
      <w:r w:rsidR="00EA54A7" w:rsidRPr="00EA54A7">
        <w:rPr>
          <w:rFonts w:ascii="Arial" w:hAnsi="Arial" w:cs="Arial"/>
          <w:sz w:val="22"/>
          <w:szCs w:val="22"/>
          <w:u w:val="single"/>
          <w:lang w:val="en-AU"/>
        </w:rPr>
        <w:t xml:space="preserve"> </w:t>
      </w:r>
      <w:r w:rsidR="00FA7BC8" w:rsidRPr="00EA54A7">
        <w:rPr>
          <w:rFonts w:ascii="Arial" w:hAnsi="Arial" w:cs="Arial"/>
          <w:bCs/>
          <w:sz w:val="22"/>
          <w:szCs w:val="22"/>
          <w:u w:val="single"/>
        </w:rPr>
        <w:t xml:space="preserve">Mẫu </w:t>
      </w:r>
      <w:r w:rsidR="00FA7BC8" w:rsidRPr="00EA54A7">
        <w:rPr>
          <w:rFonts w:ascii="Arial" w:hAnsi="Arial" w:cs="Arial"/>
          <w:bCs/>
          <w:sz w:val="22"/>
          <w:szCs w:val="22"/>
          <w:u w:val="single"/>
          <w:lang w:val="vi-VN"/>
        </w:rPr>
        <w:t>Giám sát Môi trường</w:t>
      </w:r>
    </w:p>
    <w:p w14:paraId="525F16BD" w14:textId="77777777" w:rsidR="00FA7BC8" w:rsidRPr="00B414B5" w:rsidRDefault="00FA7BC8" w:rsidP="00FA7BC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xml:space="preserve">         </w:t>
      </w:r>
    </w:p>
    <w:p w14:paraId="24F8318B" w14:textId="77777777" w:rsidR="00FA7BC8" w:rsidRPr="00B414B5" w:rsidRDefault="00FA7BC8" w:rsidP="00FA7BC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u w:val="single"/>
          <w:lang w:val="vi-VN"/>
        </w:rPr>
        <w:t>Được sử dụng trong giai đoạn xây dựng tiểu dự án</w:t>
      </w:r>
    </w:p>
    <w:p w14:paraId="60917603" w14:textId="77777777" w:rsidR="00FA7BC8" w:rsidRPr="00B414B5" w:rsidRDefault="00FA7BC8" w:rsidP="00FA7BC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w:t>
      </w:r>
    </w:p>
    <w:p w14:paraId="47694D19" w14:textId="77777777" w:rsidR="00FA7BC8" w:rsidRPr="00B414B5" w:rsidRDefault="00FA7BC8" w:rsidP="00FA7BC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xml:space="preserve">Tên </w:t>
      </w:r>
      <w:r w:rsidRPr="00B414B5">
        <w:rPr>
          <w:rFonts w:ascii="Arial" w:hAnsi="Arial" w:cs="Arial"/>
          <w:sz w:val="22"/>
          <w:szCs w:val="22"/>
        </w:rPr>
        <w:t>Tiểu dự án</w:t>
      </w:r>
      <w:r w:rsidRPr="00B414B5">
        <w:rPr>
          <w:rFonts w:ascii="Arial" w:hAnsi="Arial" w:cs="Arial"/>
          <w:sz w:val="22"/>
          <w:szCs w:val="22"/>
          <w:lang w:val="vi-VN"/>
        </w:rPr>
        <w:t>:</w:t>
      </w:r>
    </w:p>
    <w:p w14:paraId="2DBF8329" w14:textId="77777777" w:rsidR="00FA7BC8" w:rsidRPr="00B414B5" w:rsidRDefault="00FA7BC8" w:rsidP="00FA7BC8">
      <w:pPr>
        <w:pStyle w:val="ListParagraph"/>
        <w:keepLines/>
        <w:suppressLineNumbers/>
        <w:suppressAutoHyphens/>
        <w:spacing w:before="60"/>
        <w:ind w:left="180"/>
        <w:rPr>
          <w:rFonts w:ascii="Arial" w:hAnsi="Arial" w:cs="Arial"/>
          <w:sz w:val="22"/>
          <w:szCs w:val="22"/>
          <w:lang w:val="vi-VN"/>
        </w:rPr>
      </w:pPr>
      <w:r w:rsidRPr="00B414B5">
        <w:rPr>
          <w:rFonts w:ascii="Arial" w:hAnsi="Arial" w:cs="Arial"/>
          <w:sz w:val="22"/>
          <w:szCs w:val="22"/>
          <w:lang w:val="vi-VN"/>
        </w:rPr>
        <w:t> </w:t>
      </w:r>
    </w:p>
    <w:p w14:paraId="72A0E4F4" w14:textId="75BBB2D7" w:rsidR="009C3FB9" w:rsidRDefault="00FA7BC8" w:rsidP="00FA7BC8">
      <w:pPr>
        <w:ind w:firstLine="180"/>
        <w:rPr>
          <w:rFonts w:ascii="Arial" w:hAnsi="Arial" w:cs="Arial"/>
          <w:sz w:val="22"/>
          <w:szCs w:val="22"/>
          <w:lang w:val="vi-VN"/>
        </w:rPr>
      </w:pPr>
      <w:r>
        <w:rPr>
          <w:rFonts w:ascii="Arial" w:hAnsi="Arial" w:cs="Arial"/>
          <w:sz w:val="22"/>
          <w:szCs w:val="22"/>
        </w:rPr>
        <w:t>Tên làng</w:t>
      </w:r>
      <w:r w:rsidRPr="00B414B5">
        <w:rPr>
          <w:rFonts w:ascii="Arial" w:hAnsi="Arial" w:cs="Arial"/>
          <w:sz w:val="22"/>
          <w:szCs w:val="22"/>
          <w:lang w:val="vi-VN"/>
        </w:rPr>
        <w:t>:</w:t>
      </w:r>
    </w:p>
    <w:tbl>
      <w:tblPr>
        <w:tblW w:w="0" w:type="auto"/>
        <w:tblCellMar>
          <w:left w:w="0" w:type="dxa"/>
          <w:right w:w="0" w:type="dxa"/>
        </w:tblCellMar>
        <w:tblLook w:val="04A0" w:firstRow="1" w:lastRow="0" w:firstColumn="1" w:lastColumn="0" w:noHBand="0" w:noVBand="1"/>
      </w:tblPr>
      <w:tblGrid>
        <w:gridCol w:w="661"/>
        <w:gridCol w:w="2382"/>
        <w:gridCol w:w="1387"/>
        <w:gridCol w:w="1254"/>
        <w:gridCol w:w="1494"/>
        <w:gridCol w:w="1494"/>
        <w:gridCol w:w="1454"/>
        <w:gridCol w:w="1348"/>
        <w:gridCol w:w="1348"/>
        <w:gridCol w:w="1348"/>
      </w:tblGrid>
      <w:tr w:rsidR="005D4C66" w:rsidRPr="00B414B5" w14:paraId="50851DA0" w14:textId="77777777" w:rsidTr="005B5AB6">
        <w:trPr>
          <w:trHeight w:val="144"/>
          <w:tblHeader/>
        </w:trPr>
        <w:tc>
          <w:tcPr>
            <w:tcW w:w="14835"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CCEBF7" w14:textId="77777777" w:rsidR="005D4C66" w:rsidRPr="005D4C66" w:rsidRDefault="005D4C66" w:rsidP="005B5AB6">
            <w:pPr>
              <w:pStyle w:val="ListParagraph"/>
              <w:keepLines/>
              <w:suppressLineNumbers/>
              <w:suppressAutoHyphens/>
              <w:ind w:left="180"/>
              <w:jc w:val="center"/>
              <w:rPr>
                <w:rFonts w:ascii="Arial" w:hAnsi="Arial" w:cs="Arial"/>
                <w:sz w:val="18"/>
                <w:szCs w:val="18"/>
                <w:lang w:val="vi-VN" w:eastAsia="x-none"/>
              </w:rPr>
            </w:pPr>
            <w:r w:rsidRPr="005D4C66">
              <w:rPr>
                <w:rFonts w:ascii="Arial" w:hAnsi="Arial" w:cs="Arial"/>
                <w:b/>
                <w:bCs/>
                <w:sz w:val="18"/>
                <w:szCs w:val="18"/>
                <w:lang w:val="vi-VN"/>
              </w:rPr>
              <w:t xml:space="preserve">Quản lý và Giám sát Môi trường </w:t>
            </w:r>
            <w:r w:rsidRPr="005D4C66">
              <w:rPr>
                <w:rFonts w:ascii="Arial" w:hAnsi="Arial" w:cs="Arial"/>
                <w:b/>
                <w:bCs/>
                <w:sz w:val="18"/>
                <w:szCs w:val="18"/>
              </w:rPr>
              <w:t xml:space="preserve">trong </w:t>
            </w:r>
            <w:r w:rsidRPr="005D4C66">
              <w:rPr>
                <w:rFonts w:ascii="Arial" w:hAnsi="Arial" w:cs="Arial"/>
                <w:b/>
                <w:bCs/>
                <w:sz w:val="18"/>
                <w:szCs w:val="18"/>
                <w:lang w:val="vi-VN"/>
              </w:rPr>
              <w:t xml:space="preserve">Giai đoạn Xây dựng – </w:t>
            </w:r>
            <w:r w:rsidRPr="005D4C66">
              <w:rPr>
                <w:rFonts w:ascii="Arial" w:hAnsi="Arial" w:cs="Arial"/>
                <w:b/>
                <w:bCs/>
                <w:sz w:val="18"/>
                <w:szCs w:val="18"/>
              </w:rPr>
              <w:t xml:space="preserve">Giám </w:t>
            </w:r>
            <w:r w:rsidRPr="005D4C66">
              <w:rPr>
                <w:rFonts w:ascii="Arial" w:hAnsi="Arial" w:cs="Arial"/>
                <w:b/>
                <w:bCs/>
                <w:sz w:val="18"/>
                <w:szCs w:val="18"/>
                <w:lang w:val="vi-VN"/>
              </w:rPr>
              <w:t>sát </w:t>
            </w:r>
            <w:r w:rsidRPr="005D4C66">
              <w:rPr>
                <w:rFonts w:ascii="Arial" w:hAnsi="Arial" w:cs="Arial"/>
                <w:b/>
                <w:bCs/>
                <w:i/>
                <w:iCs/>
                <w:sz w:val="18"/>
                <w:szCs w:val="18"/>
                <w:lang w:val="vi-VN"/>
              </w:rPr>
              <w:t>(cung cấp thông tin chi tiết)</w:t>
            </w:r>
          </w:p>
        </w:tc>
      </w:tr>
      <w:tr w:rsidR="005D4C66" w:rsidRPr="00B414B5" w14:paraId="17411F85" w14:textId="77777777" w:rsidTr="005B5AB6">
        <w:trPr>
          <w:trHeight w:val="144"/>
          <w:tblHeader/>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CE5420"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b/>
                <w:bCs/>
                <w:sz w:val="18"/>
                <w:szCs w:val="18"/>
              </w:rPr>
              <w:t>TT</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7E1C2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Tác động tiềm tàng</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09E2E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Ngày</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5355C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0E3EE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02A0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9A0B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8779A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52C81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D3250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b/>
                <w:bCs/>
                <w:sz w:val="18"/>
                <w:szCs w:val="18"/>
                <w:lang w:val="vi-VN"/>
              </w:rPr>
              <w:t> </w:t>
            </w:r>
          </w:p>
        </w:tc>
      </w:tr>
      <w:tr w:rsidR="005D4C66" w:rsidRPr="00B414B5" w14:paraId="1F170BEC"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2E2D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554C8"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Giải phóng phù sa vào dòng nước từ quá trình đào đắp</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24E1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6B264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8E5D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860D7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BEABE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D670F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B7E98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87A6C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295C297A"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1238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2</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D57EC"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Phá hoại môi trường dưới mọi hình thức do nhà thầu không hiểu rõ các yêu cầu của tiểu dự án</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92DD1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3790F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151F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30CEF"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C4053E"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9DBE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456E6E"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AA391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71EE5529"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B0012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3</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298BE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Phát quang thảm thực vật dẫn đến việc loại bỏ cây cối và các loại cây khác một cách không cần thiết. </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E959D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7572E"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858A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DC97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5FEE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3060E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30D6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545A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7034391B"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45EDE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4</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4488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Đóng cửa tạm thời hệ thống thủy lợi trong quá trình thi công.</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1F30D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0B09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39BE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A18B5F"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6C7EC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49364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B4C17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6E295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1F48B862"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FA6A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5</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288F5D"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rPr>
              <w:t xml:space="preserve">Đổ thải </w:t>
            </w:r>
            <w:r w:rsidRPr="005D4C66">
              <w:rPr>
                <w:rFonts w:ascii="Arial" w:hAnsi="Arial" w:cs="Arial"/>
                <w:sz w:val="18"/>
                <w:szCs w:val="18"/>
                <w:lang w:val="vi-VN"/>
              </w:rPr>
              <w:t>đất từ ​​các hố đào như kênh mương thủy lợi.</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0959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77B2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D457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EB11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8C5E1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1EAE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C636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9E199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452EDE46"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D64B4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6</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2240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xml:space="preserve">Phát tán bụi vào khí quyển từ các hoạt động </w:t>
            </w:r>
            <w:r w:rsidRPr="005D4C66">
              <w:rPr>
                <w:rFonts w:ascii="Arial" w:hAnsi="Arial" w:cs="Arial"/>
                <w:sz w:val="18"/>
                <w:szCs w:val="18"/>
              </w:rPr>
              <w:t xml:space="preserve">đào đắp </w:t>
            </w:r>
            <w:r w:rsidRPr="005D4C66">
              <w:rPr>
                <w:rFonts w:ascii="Arial" w:hAnsi="Arial" w:cs="Arial"/>
                <w:sz w:val="18"/>
                <w:szCs w:val="18"/>
                <w:lang w:val="vi-VN"/>
              </w:rPr>
              <w:t>và các hoạt động xây dựng khác.</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C0BF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3AEC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54DB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3CA6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A80E6E"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E835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1008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E6B8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7D6FFCB2"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1F5E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7</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45E69"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Giải phóng các khí độc hại vào bầu khí quyển.</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76CFC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D622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7B44B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08E6F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0952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B5C3D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26F96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3BC13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46017D3F" w14:textId="77777777" w:rsidTr="005B5AB6">
        <w:trPr>
          <w:trHeight w:val="144"/>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E2ED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8</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73FBB"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Tiếng ồn từ các hoạt động xây dựng.</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48BB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036A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DA2B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7749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063DF"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469D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5DDC8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E255C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6F241F5F" w14:textId="77777777" w:rsidTr="005B5AB6">
        <w:trPr>
          <w:trHeight w:val="902"/>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EBE7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9</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4CC5C0"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Việc sử dụng đất tạm thời để xây dựng ảnh hưởng đến sinh kế hoặc khiến nó bị hư hại.</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B224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EDB3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D2D5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04FD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A30B9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FC98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E3836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340EAF"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29692BBB" w14:textId="77777777" w:rsidTr="005B5AB6">
        <w:trPr>
          <w:trHeight w:val="685"/>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4760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lastRenderedPageBreak/>
              <w:t>10</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021F1"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Dòng lao động tạm thời làm gián đoạn cộng đồng địa phương.</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E2CDA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F854D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DC69E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D828B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F1E9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6486F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9A163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53BC3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1DE7312E" w14:textId="77777777" w:rsidTr="005B5AB6">
        <w:trPr>
          <w:trHeight w:val="919"/>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BF67E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028B0C"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 xml:space="preserve">Hoạt động của máy </w:t>
            </w:r>
            <w:r w:rsidRPr="005D4C66">
              <w:rPr>
                <w:rFonts w:ascii="Arial" w:hAnsi="Arial" w:cs="Arial"/>
                <w:sz w:val="18"/>
                <w:szCs w:val="18"/>
              </w:rPr>
              <w:t xml:space="preserve">móc </w:t>
            </w:r>
            <w:r w:rsidRPr="005D4C66">
              <w:rPr>
                <w:rFonts w:ascii="Arial" w:hAnsi="Arial" w:cs="Arial"/>
                <w:sz w:val="18"/>
                <w:szCs w:val="18"/>
                <w:lang w:val="vi-VN"/>
              </w:rPr>
              <w:t xml:space="preserve">xây dựng ảnh hưởng đến </w:t>
            </w:r>
            <w:r w:rsidRPr="005D4C66">
              <w:rPr>
                <w:rFonts w:ascii="Arial" w:hAnsi="Arial" w:cs="Arial"/>
                <w:sz w:val="18"/>
                <w:szCs w:val="18"/>
              </w:rPr>
              <w:t xml:space="preserve">công nhân </w:t>
            </w:r>
            <w:r w:rsidRPr="005D4C66">
              <w:rPr>
                <w:rFonts w:ascii="Arial" w:hAnsi="Arial" w:cs="Arial"/>
                <w:sz w:val="18"/>
                <w:szCs w:val="18"/>
                <w:lang w:val="vi-VN"/>
              </w:rPr>
              <w:t>lao động và địa phương.</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D1BAF"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BD7A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CBE0CE"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C03D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C5A7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17A81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98C69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082E5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25320450" w14:textId="77777777" w:rsidTr="005B5AB6">
        <w:trPr>
          <w:trHeight w:val="685"/>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5661A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12</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ED9A31"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Ô nhiễm bởi hydrocacbon từ nhà máy xây dựng.</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40FEB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77FC0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0BB08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8099D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9AA2A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5F8AF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2B71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17B2C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5614539F" w14:textId="77777777" w:rsidTr="005B5AB6">
        <w:trPr>
          <w:trHeight w:val="1136"/>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C354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13</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F396F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eastAsia="x-none"/>
              </w:rPr>
            </w:pPr>
            <w:r w:rsidRPr="005D4C66">
              <w:rPr>
                <w:rFonts w:ascii="Arial" w:hAnsi="Arial" w:cs="Arial"/>
                <w:sz w:val="18"/>
                <w:szCs w:val="18"/>
                <w:lang w:val="vi-VN"/>
              </w:rPr>
              <w:t xml:space="preserve">Ô nhiễm từ nước thải </w:t>
            </w:r>
            <w:r w:rsidRPr="005D4C66">
              <w:rPr>
                <w:rFonts w:ascii="Arial" w:hAnsi="Arial" w:cs="Arial"/>
                <w:sz w:val="18"/>
                <w:szCs w:val="18"/>
              </w:rPr>
              <w:t>xây dựng</w:t>
            </w:r>
            <w:r w:rsidRPr="005D4C66">
              <w:rPr>
                <w:rFonts w:ascii="Arial" w:hAnsi="Arial" w:cs="Arial"/>
                <w:sz w:val="18"/>
                <w:szCs w:val="18"/>
                <w:lang w:val="vi-VN"/>
              </w:rPr>
              <w:t xml:space="preserve">, từ lán trại và các </w:t>
            </w:r>
            <w:r w:rsidRPr="005D4C66">
              <w:rPr>
                <w:rFonts w:ascii="Arial" w:hAnsi="Arial" w:cs="Arial"/>
                <w:sz w:val="18"/>
                <w:szCs w:val="18"/>
              </w:rPr>
              <w:t xml:space="preserve">địa điểm xây dựng </w:t>
            </w:r>
            <w:r w:rsidRPr="005D4C66">
              <w:rPr>
                <w:rFonts w:ascii="Arial" w:hAnsi="Arial" w:cs="Arial"/>
                <w:sz w:val="18"/>
                <w:szCs w:val="18"/>
                <w:lang w:val="vi-VN"/>
              </w:rPr>
              <w:t>khác.</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35CD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3D9F8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1D44A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DF690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CDDBE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A385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D0FC8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4E8D1"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6FD60E1B" w14:textId="77777777" w:rsidTr="005B5AB6">
        <w:trPr>
          <w:trHeight w:val="451"/>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D8CF5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14</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97B2AB"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Ô nhiễm từ vật liệu chất thải rắn.</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AE377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91C47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BD27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35FE0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5EB0A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ACB2C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53D65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26AC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2B4CD508" w14:textId="77777777" w:rsidTr="005B5AB6">
        <w:trPr>
          <w:trHeight w:val="451"/>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8112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15</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E6DC0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Thương tật cho người lao động và những người khác.</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3269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3BAAD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1516D3"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9830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39BD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EAF8C"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E14DED"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73C3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3F82BE18" w14:textId="77777777" w:rsidTr="005B5AB6">
        <w:trPr>
          <w:trHeight w:val="451"/>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95545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16</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195E7"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rPr>
              <w:t xml:space="preserve">Làm gián đoạn </w:t>
            </w:r>
            <w:r w:rsidRPr="005D4C66">
              <w:rPr>
                <w:rFonts w:ascii="Arial" w:hAnsi="Arial" w:cs="Arial"/>
                <w:sz w:val="18"/>
                <w:szCs w:val="18"/>
                <w:lang w:val="vi-VN"/>
              </w:rPr>
              <w:t>địa điểm văn hóa.</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7081E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4639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DD8E8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B2398B"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67B89"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CE222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0A415"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A38DC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r w:rsidR="005D4C66" w:rsidRPr="00B414B5" w14:paraId="14CCAFF9" w14:textId="77777777" w:rsidTr="005B5AB6">
        <w:trPr>
          <w:trHeight w:val="919"/>
        </w:trPr>
        <w:tc>
          <w:tcPr>
            <w:tcW w:w="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37E6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17</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50D8A" w14:textId="77777777" w:rsidR="005D4C66" w:rsidRPr="005D4C66" w:rsidRDefault="005D4C66" w:rsidP="005B5AB6">
            <w:pPr>
              <w:pStyle w:val="ListParagraph"/>
              <w:keepLines/>
              <w:suppressLineNumbers/>
              <w:suppressAutoHyphens/>
              <w:spacing w:before="60"/>
              <w:ind w:left="180"/>
              <w:rPr>
                <w:rFonts w:ascii="Arial" w:hAnsi="Arial" w:cs="Arial"/>
                <w:sz w:val="18"/>
                <w:szCs w:val="18"/>
              </w:rPr>
            </w:pPr>
            <w:r w:rsidRPr="005D4C66">
              <w:rPr>
                <w:rFonts w:ascii="Arial" w:hAnsi="Arial" w:cs="Arial"/>
                <w:sz w:val="18"/>
                <w:szCs w:val="18"/>
                <w:lang w:val="vi-VN"/>
              </w:rPr>
              <w:t xml:space="preserve">Những người dùng tiếp theo có thể không hiểu đầy đủ về cách quản lý hoạt động của </w:t>
            </w:r>
            <w:r w:rsidRPr="005D4C66">
              <w:rPr>
                <w:rFonts w:ascii="Arial" w:hAnsi="Arial" w:cs="Arial"/>
                <w:sz w:val="18"/>
                <w:szCs w:val="18"/>
              </w:rPr>
              <w:t xml:space="preserve">tiểu </w:t>
            </w:r>
            <w:r w:rsidRPr="005D4C66">
              <w:rPr>
                <w:rFonts w:ascii="Arial" w:hAnsi="Arial" w:cs="Arial"/>
                <w:sz w:val="18"/>
                <w:szCs w:val="18"/>
                <w:lang w:val="vi-VN"/>
              </w:rPr>
              <w:t>dự án.</w:t>
            </w:r>
          </w:p>
        </w:tc>
        <w:tc>
          <w:tcPr>
            <w:tcW w:w="1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750BA0"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BBE3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CCE33A"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5F818"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7B8A42"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3E224"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B74297"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c>
          <w:tcPr>
            <w:tcW w:w="1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26796" w14:textId="77777777" w:rsidR="005D4C66" w:rsidRPr="005D4C66" w:rsidRDefault="005D4C66" w:rsidP="005B5AB6">
            <w:pPr>
              <w:pStyle w:val="ListParagraph"/>
              <w:keepLines/>
              <w:suppressLineNumbers/>
              <w:suppressAutoHyphens/>
              <w:spacing w:before="60"/>
              <w:ind w:left="180"/>
              <w:rPr>
                <w:rFonts w:ascii="Arial" w:hAnsi="Arial" w:cs="Arial"/>
                <w:sz w:val="18"/>
                <w:szCs w:val="18"/>
                <w:lang w:val="vi-VN"/>
              </w:rPr>
            </w:pPr>
            <w:r w:rsidRPr="005D4C66">
              <w:rPr>
                <w:rFonts w:ascii="Arial" w:hAnsi="Arial" w:cs="Arial"/>
                <w:sz w:val="18"/>
                <w:szCs w:val="18"/>
                <w:lang w:val="vi-VN"/>
              </w:rPr>
              <w:t> </w:t>
            </w:r>
          </w:p>
        </w:tc>
      </w:tr>
    </w:tbl>
    <w:p w14:paraId="3CC8DCD7" w14:textId="77777777" w:rsidR="005D4C66" w:rsidRPr="002F4B63" w:rsidRDefault="005D4C66" w:rsidP="00FA7BC8">
      <w:pPr>
        <w:ind w:firstLine="180"/>
        <w:rPr>
          <w:rFonts w:ascii="Arial" w:hAnsi="Arial" w:cs="Arial"/>
          <w:sz w:val="22"/>
          <w:szCs w:val="22"/>
          <w:lang w:val="en-AU"/>
        </w:rPr>
      </w:pPr>
    </w:p>
    <w:p w14:paraId="697F79DC" w14:textId="77777777" w:rsidR="009C3FB9" w:rsidRDefault="009C3FB9" w:rsidP="009C3FB9">
      <w:pPr>
        <w:rPr>
          <w:rFonts w:ascii="Arial" w:hAnsi="Arial" w:cs="Arial"/>
          <w:sz w:val="22"/>
          <w:szCs w:val="22"/>
        </w:rPr>
        <w:sectPr w:rsidR="009C3FB9" w:rsidSect="00AA7B67">
          <w:pgSz w:w="16834" w:h="11909" w:orient="landscape" w:code="9"/>
          <w:pgMar w:top="1440" w:right="1440" w:bottom="1440" w:left="1440" w:header="624" w:footer="624" w:gutter="0"/>
          <w:cols w:space="720"/>
          <w:docGrid w:linePitch="354"/>
        </w:sectPr>
      </w:pPr>
    </w:p>
    <w:p w14:paraId="5A72D6DF" w14:textId="41204D1C" w:rsidR="009C3FB9" w:rsidRPr="002F4B63" w:rsidRDefault="006673C9" w:rsidP="00EA0943">
      <w:pPr>
        <w:pStyle w:val="Heading3"/>
        <w:numPr>
          <w:ilvl w:val="0"/>
          <w:numId w:val="0"/>
        </w:numPr>
        <w:ind w:left="360"/>
        <w:rPr>
          <w:rFonts w:ascii="Arial" w:hAnsi="Arial" w:cs="Arial"/>
          <w:b w:val="0"/>
          <w:sz w:val="22"/>
          <w:szCs w:val="22"/>
          <w:u w:val="single"/>
          <w:lang w:val="en-AU"/>
        </w:rPr>
      </w:pPr>
      <w:r>
        <w:rPr>
          <w:rFonts w:ascii="Arial" w:hAnsi="Arial" w:cs="Arial"/>
          <w:sz w:val="22"/>
          <w:szCs w:val="22"/>
          <w:u w:val="single"/>
          <w:lang w:val="en-AU"/>
        </w:rPr>
        <w:lastRenderedPageBreak/>
        <w:t>Phụ lục</w:t>
      </w:r>
      <w:r w:rsidR="009C3FB9" w:rsidRPr="002F4B63">
        <w:rPr>
          <w:rFonts w:ascii="Arial" w:hAnsi="Arial" w:cs="Arial"/>
          <w:sz w:val="22"/>
          <w:szCs w:val="22"/>
          <w:u w:val="single"/>
          <w:lang w:val="en-AU"/>
        </w:rPr>
        <w:t xml:space="preserve"> </w:t>
      </w:r>
      <w:r w:rsidR="009C3FB9">
        <w:rPr>
          <w:rFonts w:ascii="Arial" w:hAnsi="Arial" w:cs="Arial"/>
          <w:sz w:val="22"/>
          <w:szCs w:val="22"/>
          <w:u w:val="single"/>
          <w:lang w:val="en-AU"/>
        </w:rPr>
        <w:t>3</w:t>
      </w:r>
      <w:r w:rsidR="009C3FB9">
        <w:rPr>
          <w:rFonts w:ascii="Arial" w:hAnsi="Arial" w:cs="Arial"/>
          <w:sz w:val="22"/>
          <w:szCs w:val="22"/>
          <w:u w:val="single"/>
          <w:lang w:val="vi-VN"/>
        </w:rPr>
        <w:t>.</w:t>
      </w:r>
      <w:r w:rsidR="009C3FB9" w:rsidRPr="002F4B63">
        <w:rPr>
          <w:rFonts w:ascii="Arial" w:hAnsi="Arial" w:cs="Arial"/>
          <w:sz w:val="22"/>
          <w:szCs w:val="22"/>
          <w:u w:val="single"/>
          <w:lang w:val="en-AU"/>
        </w:rPr>
        <w:t xml:space="preserve">4: </w:t>
      </w:r>
      <w:r w:rsidR="00482BF1" w:rsidRPr="00B414B5">
        <w:rPr>
          <w:rFonts w:ascii="Arial" w:hAnsi="Arial" w:cs="Arial"/>
          <w:bCs/>
          <w:sz w:val="22"/>
          <w:szCs w:val="22"/>
          <w:u w:val="single"/>
        </w:rPr>
        <w:t xml:space="preserve">Mẫu </w:t>
      </w:r>
      <w:r w:rsidR="00482BF1" w:rsidRPr="00B414B5">
        <w:rPr>
          <w:rFonts w:ascii="Arial" w:hAnsi="Arial" w:cs="Arial"/>
          <w:bCs/>
          <w:sz w:val="22"/>
          <w:szCs w:val="22"/>
          <w:u w:val="single"/>
          <w:lang w:val="vi-VN"/>
        </w:rPr>
        <w:t xml:space="preserve">danh </w:t>
      </w:r>
      <w:r w:rsidR="00482BF1" w:rsidRPr="00B414B5">
        <w:rPr>
          <w:rFonts w:ascii="Arial" w:hAnsi="Arial" w:cs="Arial"/>
          <w:bCs/>
          <w:sz w:val="22"/>
          <w:szCs w:val="22"/>
          <w:u w:val="single"/>
        </w:rPr>
        <w:t xml:space="preserve">mục </w:t>
      </w:r>
      <w:r w:rsidR="00482BF1" w:rsidRPr="00B414B5">
        <w:rPr>
          <w:rFonts w:ascii="Arial" w:hAnsi="Arial" w:cs="Arial"/>
          <w:bCs/>
          <w:sz w:val="22"/>
          <w:szCs w:val="22"/>
          <w:u w:val="single"/>
          <w:lang w:val="vi-VN"/>
        </w:rPr>
        <w:t>giám sát xã hội</w:t>
      </w:r>
      <w:r w:rsidR="009C3FB9" w:rsidRPr="002F4B63">
        <w:rPr>
          <w:rFonts w:ascii="Arial" w:hAnsi="Arial" w:cs="Arial"/>
          <w:sz w:val="22"/>
          <w:szCs w:val="22"/>
          <w:u w:val="single"/>
          <w:lang w:val="en-AU"/>
        </w:rPr>
        <w:t xml:space="preserve"> </w:t>
      </w:r>
    </w:p>
    <w:p w14:paraId="02A9FCB6" w14:textId="77777777" w:rsidR="009C3FB9" w:rsidRPr="002F4B63" w:rsidRDefault="009C3FB9" w:rsidP="009C3FB9">
      <w:pPr>
        <w:jc w:val="center"/>
        <w:rPr>
          <w:rFonts w:ascii="Arial" w:hAnsi="Arial" w:cs="Arial"/>
          <w:sz w:val="22"/>
          <w:szCs w:val="22"/>
          <w:lang w:val="en-AU"/>
        </w:rPr>
      </w:pPr>
      <w:r w:rsidRPr="002F4B63">
        <w:rPr>
          <w:rFonts w:ascii="Arial" w:hAnsi="Arial" w:cs="Arial"/>
          <w:sz w:val="22"/>
          <w:szCs w:val="22"/>
          <w:lang w:val="en-AU"/>
        </w:rPr>
        <w:t xml:space="preserve">         </w:t>
      </w:r>
    </w:p>
    <w:p w14:paraId="3925FC13" w14:textId="77777777" w:rsidR="00482BF1" w:rsidRPr="00482BF1" w:rsidRDefault="00482BF1" w:rsidP="00482BF1">
      <w:pPr>
        <w:keepLines/>
        <w:suppressLineNumbers/>
        <w:suppressAutoHyphens/>
        <w:spacing w:before="60"/>
        <w:rPr>
          <w:rFonts w:ascii="Arial" w:hAnsi="Arial" w:cs="Arial"/>
          <w:sz w:val="22"/>
          <w:szCs w:val="22"/>
          <w:lang w:val="vi-VN"/>
        </w:rPr>
      </w:pPr>
      <w:r w:rsidRPr="00482BF1">
        <w:rPr>
          <w:rFonts w:ascii="Arial" w:hAnsi="Arial" w:cs="Arial"/>
          <w:sz w:val="22"/>
          <w:szCs w:val="22"/>
          <w:u w:val="single"/>
          <w:lang w:val="vi-VN"/>
        </w:rPr>
        <w:t>Được sử dụng trong giai đoạn xây dựng tiểu dự án</w:t>
      </w:r>
    </w:p>
    <w:p w14:paraId="0144377A" w14:textId="77777777" w:rsidR="00482BF1" w:rsidRPr="00B414B5" w:rsidRDefault="00482BF1" w:rsidP="00482BF1">
      <w:pPr>
        <w:pStyle w:val="ListParagraph"/>
        <w:keepLines/>
        <w:suppressLineNumbers/>
        <w:suppressAutoHyphens/>
        <w:spacing w:before="60"/>
        <w:ind w:left="180"/>
        <w:rPr>
          <w:rFonts w:ascii="Arial" w:hAnsi="Arial" w:cs="Arial"/>
          <w:sz w:val="22"/>
          <w:szCs w:val="22"/>
          <w:lang w:val="vi-VN"/>
        </w:rPr>
      </w:pPr>
    </w:p>
    <w:p w14:paraId="3110FD3E" w14:textId="77777777" w:rsidR="00482BF1" w:rsidRPr="00482BF1" w:rsidRDefault="00482BF1" w:rsidP="00482BF1">
      <w:pPr>
        <w:keepLines/>
        <w:suppressLineNumbers/>
        <w:suppressAutoHyphens/>
        <w:spacing w:before="60"/>
        <w:rPr>
          <w:rFonts w:ascii="Arial" w:hAnsi="Arial" w:cs="Arial"/>
          <w:sz w:val="22"/>
          <w:szCs w:val="22"/>
          <w:lang w:val="vi-VN"/>
        </w:rPr>
      </w:pPr>
      <w:r w:rsidRPr="00482BF1">
        <w:rPr>
          <w:rFonts w:ascii="Arial" w:hAnsi="Arial" w:cs="Arial"/>
          <w:sz w:val="22"/>
          <w:szCs w:val="22"/>
          <w:lang w:val="vi-VN"/>
        </w:rPr>
        <w:t>Tên</w:t>
      </w:r>
      <w:r w:rsidRPr="00482BF1">
        <w:rPr>
          <w:rFonts w:ascii="Arial" w:hAnsi="Arial" w:cs="Arial"/>
          <w:sz w:val="22"/>
          <w:szCs w:val="22"/>
        </w:rPr>
        <w:t xml:space="preserve"> Tiểu dự án</w:t>
      </w:r>
      <w:r w:rsidRPr="00482BF1">
        <w:rPr>
          <w:rFonts w:ascii="Arial" w:hAnsi="Arial" w:cs="Arial"/>
          <w:sz w:val="22"/>
          <w:szCs w:val="22"/>
          <w:lang w:val="vi-VN"/>
        </w:rPr>
        <w:t>:</w:t>
      </w:r>
    </w:p>
    <w:p w14:paraId="38F6003C" w14:textId="59F4EA20" w:rsidR="009C3FB9" w:rsidRPr="002F4B63" w:rsidRDefault="00482BF1" w:rsidP="00482BF1">
      <w:pPr>
        <w:rPr>
          <w:rFonts w:ascii="Arial" w:hAnsi="Arial" w:cs="Arial"/>
          <w:sz w:val="22"/>
          <w:szCs w:val="22"/>
          <w:lang w:val="en-AU"/>
        </w:rPr>
      </w:pPr>
      <w:r>
        <w:rPr>
          <w:rFonts w:ascii="Arial" w:hAnsi="Arial" w:cs="Arial"/>
          <w:sz w:val="22"/>
          <w:szCs w:val="22"/>
        </w:rPr>
        <w:t>Tên làng</w:t>
      </w:r>
      <w:r w:rsidR="009C3FB9" w:rsidRPr="002F4B63">
        <w:rPr>
          <w:rFonts w:ascii="Arial" w:hAnsi="Arial" w:cs="Arial"/>
          <w:sz w:val="22"/>
          <w:szCs w:val="22"/>
          <w:lang w:val="en-AU"/>
        </w:rPr>
        <w:t>:</w:t>
      </w:r>
    </w:p>
    <w:tbl>
      <w:tblPr>
        <w:tblW w:w="0" w:type="auto"/>
        <w:tblCellMar>
          <w:left w:w="0" w:type="dxa"/>
          <w:right w:w="0" w:type="dxa"/>
        </w:tblCellMar>
        <w:tblLook w:val="04A0" w:firstRow="1" w:lastRow="0" w:firstColumn="1" w:lastColumn="0" w:noHBand="0" w:noVBand="1"/>
      </w:tblPr>
      <w:tblGrid>
        <w:gridCol w:w="567"/>
        <w:gridCol w:w="1825"/>
        <w:gridCol w:w="833"/>
        <w:gridCol w:w="833"/>
        <w:gridCol w:w="833"/>
        <w:gridCol w:w="833"/>
        <w:gridCol w:w="833"/>
        <w:gridCol w:w="833"/>
        <w:gridCol w:w="833"/>
        <w:gridCol w:w="833"/>
      </w:tblGrid>
      <w:tr w:rsidR="00482BF1" w:rsidRPr="00482BF1" w14:paraId="29F2B8EF" w14:textId="77777777" w:rsidTr="00482BF1">
        <w:trPr>
          <w:tblHeader/>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3A946"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118D10"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Mục</w:t>
            </w:r>
          </w:p>
        </w:tc>
        <w:tc>
          <w:tcPr>
            <w:tcW w:w="666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5D8638"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Kết quả kiểm tra/giám sát</w:t>
            </w:r>
          </w:p>
        </w:tc>
      </w:tr>
      <w:tr w:rsidR="00482BF1" w:rsidRPr="00482BF1" w14:paraId="0522A158"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D7134"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DCC391"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Ngày</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745D3"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E99AC"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A5C97"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EBF21"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7509F"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CCB282"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921C1"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0E51E" w14:textId="77777777" w:rsidR="00482BF1" w:rsidRPr="00482BF1" w:rsidRDefault="00482BF1" w:rsidP="005B5AB6">
            <w:pPr>
              <w:pStyle w:val="ListParagraph"/>
              <w:keepLines/>
              <w:suppressLineNumbers/>
              <w:suppressAutoHyphens/>
              <w:spacing w:before="60"/>
              <w:ind w:left="180"/>
              <w:rPr>
                <w:rFonts w:ascii="Arial" w:hAnsi="Arial" w:cs="Arial"/>
                <w:b/>
                <w:bCs/>
                <w:sz w:val="18"/>
                <w:szCs w:val="18"/>
                <w:lang w:val="vi-VN"/>
              </w:rPr>
            </w:pPr>
            <w:r w:rsidRPr="00482BF1">
              <w:rPr>
                <w:rFonts w:ascii="Arial" w:hAnsi="Arial" w:cs="Arial"/>
                <w:b/>
                <w:bCs/>
                <w:sz w:val="18"/>
                <w:szCs w:val="18"/>
                <w:lang w:val="vi-VN"/>
              </w:rPr>
              <w:t> </w:t>
            </w:r>
          </w:p>
        </w:tc>
      </w:tr>
      <w:tr w:rsidR="00482BF1" w:rsidRPr="00B414B5" w14:paraId="5D234429"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94609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b/>
                <w:bCs/>
                <w:sz w:val="18"/>
                <w:szCs w:val="18"/>
              </w:rPr>
              <w:t>I</w:t>
            </w:r>
          </w:p>
        </w:tc>
        <w:tc>
          <w:tcPr>
            <w:tcW w:w="848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A86D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b/>
                <w:bCs/>
                <w:sz w:val="18"/>
                <w:szCs w:val="18"/>
              </w:rPr>
              <w:t>Tham vấn cộng đồng và Công bố thông tin</w:t>
            </w:r>
          </w:p>
        </w:tc>
      </w:tr>
      <w:tr w:rsidR="00482BF1" w:rsidRPr="00B414B5" w14:paraId="3C2F1006"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ACE3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1</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C6AF8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xml:space="preserve">Các thủ tục khiếu nại được giải thích/xác nhận với </w:t>
            </w:r>
            <w:r w:rsidRPr="00482BF1">
              <w:rPr>
                <w:rFonts w:ascii="Arial" w:hAnsi="Arial" w:cs="Arial"/>
                <w:sz w:val="18"/>
                <w:szCs w:val="18"/>
              </w:rPr>
              <w:t xml:space="preserve">người </w:t>
            </w:r>
            <w:r w:rsidRPr="00482BF1">
              <w:rPr>
                <w:rFonts w:ascii="Arial" w:hAnsi="Arial" w:cs="Arial"/>
                <w:sz w:val="18"/>
                <w:szCs w:val="18"/>
                <w:lang w:val="vi-VN"/>
              </w:rPr>
              <w:t>dân bằng ngôn ngữ địa phương bắt buộc</w:t>
            </w:r>
          </w:p>
          <w:p w14:paraId="5D47F4A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i/>
                <w:iCs/>
                <w:sz w:val="18"/>
                <w:szCs w:val="18"/>
                <w:lang w:val="vi-VN"/>
              </w:rPr>
              <w:t>(</w:t>
            </w:r>
            <w:r w:rsidRPr="00482BF1">
              <w:rPr>
                <w:rFonts w:ascii="Arial" w:hAnsi="Arial" w:cs="Arial"/>
                <w:i/>
                <w:iCs/>
                <w:sz w:val="18"/>
                <w:szCs w:val="18"/>
              </w:rPr>
              <w:t>Số nam/nữ/DTTS</w:t>
            </w:r>
            <w:r w:rsidRPr="00482BF1">
              <w:rPr>
                <w:rFonts w:ascii="Arial" w:hAnsi="Arial" w:cs="Arial"/>
                <w:i/>
                <w:iCs/>
                <w:sz w:val="18"/>
                <w:szCs w:val="18"/>
                <w:lang w:val="vi-VN"/>
              </w:rPr>
              <w:t>)</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1901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82CCD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F9AE0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4F19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43C8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92D80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56F1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3F44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22F54C02"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693E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2</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55AC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Họp/tham vấn cộng đồng về tác động đối với tài sản cộng đồng như đất đai, </w:t>
            </w:r>
            <w:r w:rsidRPr="00482BF1">
              <w:rPr>
                <w:rFonts w:ascii="Arial" w:hAnsi="Arial" w:cs="Arial"/>
                <w:sz w:val="18"/>
                <w:szCs w:val="18"/>
              </w:rPr>
              <w:t>đường đi</w:t>
            </w:r>
            <w:r w:rsidRPr="00482BF1">
              <w:rPr>
                <w:rFonts w:ascii="Arial" w:hAnsi="Arial" w:cs="Arial"/>
                <w:sz w:val="18"/>
                <w:szCs w:val="18"/>
                <w:lang w:val="vi-VN"/>
              </w:rPr>
              <w:t>, cây cối, hoa màu, v.v. bằng ngôn ngữ địa phương bắt buộc </w:t>
            </w:r>
            <w:r w:rsidRPr="00482BF1">
              <w:rPr>
                <w:rFonts w:ascii="Arial" w:hAnsi="Arial" w:cs="Arial"/>
                <w:i/>
                <w:iCs/>
                <w:sz w:val="18"/>
                <w:szCs w:val="18"/>
                <w:lang w:val="vi-VN"/>
              </w:rPr>
              <w:t>(</w:t>
            </w:r>
            <w:r w:rsidRPr="00482BF1">
              <w:rPr>
                <w:rFonts w:ascii="Arial" w:hAnsi="Arial" w:cs="Arial"/>
                <w:i/>
                <w:iCs/>
                <w:sz w:val="18"/>
                <w:szCs w:val="18"/>
              </w:rPr>
              <w:t>Số nam/nữ/DTTS</w:t>
            </w:r>
            <w:r w:rsidRPr="00482BF1">
              <w:rPr>
                <w:rFonts w:ascii="Arial" w:hAnsi="Arial" w:cs="Arial"/>
                <w:i/>
                <w:iCs/>
                <w:sz w:val="18"/>
                <w:szCs w:val="18"/>
                <w:lang w:val="vi-VN"/>
              </w:rPr>
              <w:t xml:space="preserve"> và chi tiết thảo luận)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7D44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F6FDF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7A78C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772D2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CDF8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E72EB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79D3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57EB9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14EC5A07"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1A7E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3</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42B46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Người lao động biết về các thủ tục khiếu nại và có </w:t>
            </w:r>
            <w:r w:rsidRPr="00482BF1">
              <w:rPr>
                <w:rFonts w:ascii="Arial" w:hAnsi="Arial" w:cs="Arial"/>
                <w:sz w:val="18"/>
                <w:szCs w:val="18"/>
              </w:rPr>
              <w:t xml:space="preserve">thông tin </w:t>
            </w:r>
            <w:r w:rsidRPr="00482BF1">
              <w:rPr>
                <w:rFonts w:ascii="Arial" w:hAnsi="Arial" w:cs="Arial"/>
                <w:sz w:val="18"/>
                <w:szCs w:val="18"/>
                <w:lang w:val="vi-VN"/>
              </w:rPr>
              <w:t>liên lạc của các cán bộ khiếu nại có liên quan và liên hệ với họ để giúp những người bị ảnh hưởng</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F1CA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AC83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70FEB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E8943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89C9E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12B1C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AEEA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1F12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53EF3B11"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68C9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4</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D6D9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Chi tiết liên hệ về quy trình khiếu nại được liệt kê trên bảng thông </w:t>
            </w:r>
            <w:r w:rsidRPr="00482BF1">
              <w:rPr>
                <w:rFonts w:ascii="Arial" w:hAnsi="Arial" w:cs="Arial"/>
                <w:sz w:val="18"/>
                <w:szCs w:val="18"/>
              </w:rPr>
              <w:t xml:space="preserve">tin </w:t>
            </w:r>
            <w:r w:rsidRPr="00482BF1">
              <w:rPr>
                <w:rFonts w:ascii="Arial" w:hAnsi="Arial" w:cs="Arial"/>
                <w:sz w:val="18"/>
                <w:szCs w:val="18"/>
                <w:lang w:val="vi-VN"/>
              </w:rPr>
              <w:t>tiểu dự án</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B19AF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395A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20FC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3F76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7B19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23DE8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1C5BC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FA85E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2D5AEEB7"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B9E0B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5</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EE37F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Số lượng các trường hợp khiếu nại, bằng lời nói hoặc bằng văn bản, được ghi lại và báo cáo cho PRC và PPIT </w:t>
            </w:r>
            <w:r w:rsidRPr="00482BF1">
              <w:rPr>
                <w:rFonts w:ascii="Arial" w:hAnsi="Arial" w:cs="Arial"/>
                <w:i/>
                <w:iCs/>
                <w:sz w:val="18"/>
                <w:szCs w:val="18"/>
                <w:lang w:val="vi-VN"/>
              </w:rPr>
              <w:t>(phân tách theo giới tính và dân tộc)</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547F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06644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3108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DDF61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7A60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93F2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2952A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54981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70F75A46"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84B15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b/>
                <w:bCs/>
                <w:sz w:val="18"/>
                <w:szCs w:val="18"/>
                <w:lang w:val="vi-VN"/>
              </w:rPr>
              <w:t>II</w:t>
            </w:r>
          </w:p>
        </w:tc>
        <w:tc>
          <w:tcPr>
            <w:tcW w:w="848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44A6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b/>
                <w:bCs/>
                <w:sz w:val="18"/>
                <w:szCs w:val="18"/>
                <w:lang w:val="vi-VN"/>
              </w:rPr>
              <w:t>Việc làm</w:t>
            </w:r>
          </w:p>
        </w:tc>
      </w:tr>
      <w:tr w:rsidR="00482BF1" w:rsidRPr="00B414B5" w14:paraId="0DD63082"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F138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1</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D3C0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Nhà thầu tuân theo Luật Lao </w:t>
            </w:r>
            <w:r w:rsidRPr="00482BF1">
              <w:rPr>
                <w:rFonts w:ascii="Arial" w:hAnsi="Arial" w:cs="Arial"/>
                <w:sz w:val="18"/>
                <w:szCs w:val="18"/>
                <w:lang w:val="vi-VN"/>
              </w:rPr>
              <w:lastRenderedPageBreak/>
              <w:t>động (2013)  </w:t>
            </w:r>
            <w:r w:rsidRPr="00482BF1">
              <w:rPr>
                <w:rFonts w:ascii="Arial" w:hAnsi="Arial" w:cs="Arial"/>
                <w:i/>
                <w:iCs/>
                <w:sz w:val="18"/>
                <w:szCs w:val="18"/>
                <w:lang w:val="vi-VN"/>
              </w:rPr>
              <w:t>(Điều 101). </w:t>
            </w:r>
            <w:r w:rsidRPr="00482BF1">
              <w:rPr>
                <w:rFonts w:ascii="Arial" w:hAnsi="Arial" w:cs="Arial"/>
                <w:sz w:val="18"/>
                <w:szCs w:val="18"/>
                <w:lang w:val="vi-VN"/>
              </w:rPr>
              <w:t>Không cho phép</w:t>
            </w:r>
            <w:r w:rsidRPr="00482BF1">
              <w:rPr>
                <w:rFonts w:ascii="Arial" w:hAnsi="Arial" w:cs="Arial"/>
                <w:sz w:val="18"/>
                <w:szCs w:val="18"/>
              </w:rPr>
              <w:t xml:space="preserve"> sử dụng</w:t>
            </w:r>
            <w:r w:rsidRPr="00482BF1">
              <w:rPr>
                <w:rFonts w:ascii="Arial" w:hAnsi="Arial" w:cs="Arial"/>
                <w:sz w:val="18"/>
                <w:szCs w:val="18"/>
                <w:lang w:val="vi-VN"/>
              </w:rPr>
              <w:t xml:space="preserve"> lao động trẻ em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4701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lastRenderedPageBreak/>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AC3DB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8E4A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F8E3E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D3F0A"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815C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9825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AFBA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69CCCB70"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FAD1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lastRenderedPageBreak/>
              <w:t>2</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0183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Ưu tiên lao động </w:t>
            </w:r>
            <w:r w:rsidRPr="00482BF1">
              <w:rPr>
                <w:rFonts w:ascii="Arial" w:hAnsi="Arial" w:cs="Arial"/>
                <w:sz w:val="18"/>
                <w:szCs w:val="18"/>
              </w:rPr>
              <w:t xml:space="preserve">địa phương </w:t>
            </w:r>
            <w:r w:rsidRPr="00482BF1">
              <w:rPr>
                <w:rFonts w:ascii="Arial" w:hAnsi="Arial" w:cs="Arial"/>
                <w:sz w:val="18"/>
                <w:szCs w:val="18"/>
                <w:lang w:val="vi-VN"/>
              </w:rPr>
              <w:t>làm việc với AP, IP/EG và các</w:t>
            </w:r>
            <w:r w:rsidRPr="00482BF1">
              <w:rPr>
                <w:rFonts w:ascii="Arial" w:hAnsi="Arial" w:cs="Arial"/>
                <w:sz w:val="18"/>
                <w:szCs w:val="18"/>
              </w:rPr>
              <w:t xml:space="preserve"> hộ</w:t>
            </w:r>
            <w:r w:rsidRPr="00482BF1">
              <w:rPr>
                <w:rFonts w:ascii="Arial" w:hAnsi="Arial" w:cs="Arial"/>
                <w:sz w:val="18"/>
                <w:szCs w:val="18"/>
                <w:lang w:val="vi-VN"/>
              </w:rPr>
              <w:t xml:space="preserve"> nghèo . Cơ hội bình đẳng cho </w:t>
            </w:r>
            <w:r w:rsidRPr="00482BF1">
              <w:rPr>
                <w:rFonts w:ascii="Arial" w:hAnsi="Arial" w:cs="Arial"/>
                <w:sz w:val="18"/>
                <w:szCs w:val="18"/>
              </w:rPr>
              <w:t>cả nam và nữ</w:t>
            </w:r>
            <w:r w:rsidRPr="00482BF1">
              <w:rPr>
                <w:rFonts w:ascii="Arial" w:hAnsi="Arial" w:cs="Arial"/>
                <w:sz w:val="18"/>
                <w:szCs w:val="18"/>
                <w:lang w:val="vi-VN"/>
              </w:rPr>
              <w:t>.</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5E775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5DBC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9DA64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0E01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1943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BFF53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2F4D1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AE67B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6092755B"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A5753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3</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F47B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Có hợp đồng lao động giữa Nhà thầu/cộng đồng hoặc người lao động</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BE943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47E06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79EAD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36F9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C7E9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A07FE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7AB1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4B79F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55EDF65F"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D1DAA"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4</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57FB6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rPr>
              <w:t xml:space="preserve">Nam giới/nữ giới </w:t>
            </w:r>
            <w:r w:rsidRPr="00482BF1">
              <w:rPr>
                <w:rFonts w:ascii="Arial" w:hAnsi="Arial" w:cs="Arial"/>
                <w:sz w:val="18"/>
                <w:szCs w:val="18"/>
                <w:lang w:val="vi-VN"/>
              </w:rPr>
              <w:t>nhận lương ngang nhau cho công việc như nhau</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4164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676C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68A9B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35BA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20A3F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3DE87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0C9CA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2E16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1A8F82A3"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17F2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5</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75FB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Tất cả </w:t>
            </w:r>
            <w:r w:rsidRPr="00482BF1">
              <w:rPr>
                <w:rFonts w:ascii="Arial" w:hAnsi="Arial" w:cs="Arial"/>
                <w:sz w:val="18"/>
                <w:szCs w:val="18"/>
              </w:rPr>
              <w:t xml:space="preserve">công nhận </w:t>
            </w:r>
            <w:r w:rsidRPr="00482BF1">
              <w:rPr>
                <w:rFonts w:ascii="Arial" w:hAnsi="Arial" w:cs="Arial"/>
                <w:sz w:val="18"/>
                <w:szCs w:val="18"/>
                <w:lang w:val="vi-VN"/>
              </w:rPr>
              <w:t xml:space="preserve">đã được đào tạo về an toàn lao động và </w:t>
            </w:r>
            <w:r w:rsidRPr="00482BF1">
              <w:rPr>
                <w:rFonts w:ascii="Arial" w:hAnsi="Arial" w:cs="Arial"/>
                <w:sz w:val="18"/>
                <w:szCs w:val="18"/>
              </w:rPr>
              <w:t xml:space="preserve">được </w:t>
            </w:r>
            <w:r w:rsidRPr="00482BF1">
              <w:rPr>
                <w:rFonts w:ascii="Arial" w:hAnsi="Arial" w:cs="Arial"/>
                <w:sz w:val="18"/>
                <w:szCs w:val="18"/>
                <w:lang w:val="vi-VN"/>
              </w:rPr>
              <w:t>trang bị</w:t>
            </w:r>
            <w:r w:rsidRPr="00482BF1">
              <w:rPr>
                <w:rFonts w:ascii="Arial" w:hAnsi="Arial" w:cs="Arial"/>
                <w:sz w:val="18"/>
                <w:szCs w:val="18"/>
              </w:rPr>
              <w:t xml:space="preserve"> các thiết bị bảo hộ lao động </w:t>
            </w:r>
            <w:r w:rsidRPr="00482BF1">
              <w:rPr>
                <w:rFonts w:ascii="Arial" w:hAnsi="Arial" w:cs="Arial"/>
                <w:i/>
                <w:iCs/>
                <w:sz w:val="18"/>
                <w:szCs w:val="18"/>
                <w:lang w:val="vi-VN"/>
              </w:rPr>
              <w:t>(quần áo, găng tay, kính, ủng, mũ bảo hiểm)</w:t>
            </w: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0E9CA"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5EE8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1DA74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A866D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7E9B4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17C3B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C23E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A991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048771C5"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3700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6</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3E451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Nơi làm việc </w:t>
            </w:r>
            <w:r w:rsidRPr="00482BF1">
              <w:rPr>
                <w:rFonts w:ascii="Arial" w:hAnsi="Arial" w:cs="Arial"/>
                <w:sz w:val="18"/>
                <w:szCs w:val="18"/>
              </w:rPr>
              <w:t xml:space="preserve">có </w:t>
            </w:r>
            <w:r w:rsidRPr="00482BF1">
              <w:rPr>
                <w:rFonts w:ascii="Arial" w:hAnsi="Arial" w:cs="Arial"/>
                <w:sz w:val="18"/>
                <w:szCs w:val="18"/>
                <w:lang w:val="vi-VN"/>
              </w:rPr>
              <w:t>nhạy cảm về giới tính (</w:t>
            </w:r>
            <w:r w:rsidRPr="00482BF1">
              <w:rPr>
                <w:rFonts w:ascii="Arial" w:hAnsi="Arial" w:cs="Arial"/>
                <w:i/>
                <w:sz w:val="18"/>
                <w:szCs w:val="18"/>
              </w:rPr>
              <w:t>nhà vệ sinh</w:t>
            </w:r>
            <w:r w:rsidRPr="00482BF1">
              <w:rPr>
                <w:rFonts w:ascii="Arial" w:hAnsi="Arial" w:cs="Arial"/>
                <w:sz w:val="18"/>
                <w:szCs w:val="18"/>
              </w:rPr>
              <w:t xml:space="preserve"> </w:t>
            </w:r>
            <w:r w:rsidRPr="00482BF1">
              <w:rPr>
                <w:rFonts w:ascii="Arial" w:hAnsi="Arial" w:cs="Arial"/>
                <w:i/>
                <w:iCs/>
                <w:sz w:val="18"/>
                <w:szCs w:val="18"/>
                <w:lang w:val="vi-VN"/>
              </w:rPr>
              <w:t xml:space="preserve">riêng cho </w:t>
            </w:r>
            <w:r w:rsidRPr="00482BF1">
              <w:rPr>
                <w:rFonts w:ascii="Arial" w:hAnsi="Arial" w:cs="Arial"/>
                <w:i/>
                <w:iCs/>
                <w:sz w:val="18"/>
                <w:szCs w:val="18"/>
              </w:rPr>
              <w:t>nam và nữ</w:t>
            </w:r>
            <w:r w:rsidRPr="00482BF1">
              <w:rPr>
                <w:rFonts w:ascii="Arial" w:hAnsi="Arial" w:cs="Arial"/>
                <w:sz w:val="18"/>
                <w:szCs w:val="18"/>
                <w:lang w:val="vi-VN"/>
              </w:rPr>
              <w:t>)</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E51A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092D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CE547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A432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3EE96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8C59FA"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48B9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4BC31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3A458D57"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4391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7</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AE9C0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Tất cả</w:t>
            </w:r>
            <w:r w:rsidRPr="00482BF1">
              <w:rPr>
                <w:rFonts w:ascii="Arial" w:hAnsi="Arial" w:cs="Arial"/>
                <w:sz w:val="18"/>
                <w:szCs w:val="18"/>
              </w:rPr>
              <w:t xml:space="preserve"> công nhân </w:t>
            </w:r>
            <w:r w:rsidRPr="00482BF1">
              <w:rPr>
                <w:rFonts w:ascii="Arial" w:hAnsi="Arial" w:cs="Arial"/>
                <w:sz w:val="18"/>
                <w:szCs w:val="18"/>
                <w:lang w:val="vi-VN"/>
              </w:rPr>
              <w:t>được đào tạo về HIV/AIDS và buôn bán người</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A51B6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19FEB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4E5FD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FAA8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FDB46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FF294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ED89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28E0D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7688AAAF"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4C0D2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b/>
                <w:bCs/>
                <w:sz w:val="18"/>
                <w:szCs w:val="18"/>
                <w:lang w:val="vi-VN"/>
              </w:rPr>
              <w:t>III</w:t>
            </w:r>
          </w:p>
        </w:tc>
        <w:tc>
          <w:tcPr>
            <w:tcW w:w="848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A1AD7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b/>
                <w:bCs/>
                <w:sz w:val="18"/>
                <w:szCs w:val="18"/>
                <w:lang w:val="vi-VN"/>
              </w:rPr>
              <w:t>Thu hồi đất và tái định cư</w:t>
            </w:r>
          </w:p>
        </w:tc>
      </w:tr>
      <w:tr w:rsidR="00482BF1" w:rsidRPr="00B414B5" w14:paraId="28100894"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08F07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1</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FDC67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Tất cả các hoạt động được thực hiện trên đất tư, thỏa thuận trước (giải phóng </w:t>
            </w:r>
            <w:r w:rsidRPr="00482BF1">
              <w:rPr>
                <w:rFonts w:ascii="Arial" w:hAnsi="Arial" w:cs="Arial"/>
                <w:sz w:val="18"/>
                <w:szCs w:val="18"/>
              </w:rPr>
              <w:t xml:space="preserve">mặt bằng </w:t>
            </w:r>
            <w:r w:rsidRPr="00482BF1">
              <w:rPr>
                <w:rFonts w:ascii="Arial" w:hAnsi="Arial" w:cs="Arial"/>
                <w:sz w:val="18"/>
                <w:szCs w:val="18"/>
                <w:lang w:val="vi-VN"/>
              </w:rPr>
              <w:t>tạm thời tự nguyện)/đền bù (thu hồi đất vĩnh viễn) với chủ sở hữu đất </w:t>
            </w:r>
            <w:r w:rsidRPr="00482BF1">
              <w:rPr>
                <w:rFonts w:ascii="Arial" w:hAnsi="Arial" w:cs="Arial"/>
                <w:i/>
                <w:iCs/>
                <w:sz w:val="18"/>
                <w:szCs w:val="18"/>
                <w:lang w:val="vi-VN"/>
              </w:rPr>
              <w:t xml:space="preserve">(ví dụ: lán trại, </w:t>
            </w:r>
            <w:r w:rsidRPr="00482BF1">
              <w:rPr>
                <w:rFonts w:ascii="Arial" w:hAnsi="Arial" w:cs="Arial"/>
                <w:i/>
                <w:iCs/>
                <w:sz w:val="18"/>
                <w:szCs w:val="18"/>
              </w:rPr>
              <w:t>mỏ đất</w:t>
            </w:r>
            <w:r w:rsidRPr="00482BF1">
              <w:rPr>
                <w:rFonts w:ascii="Arial" w:hAnsi="Arial" w:cs="Arial"/>
                <w:i/>
                <w:iCs/>
                <w:sz w:val="18"/>
                <w:szCs w:val="18"/>
                <w:lang w:val="vi-VN"/>
              </w:rPr>
              <w:t xml:space="preserve">, </w:t>
            </w:r>
            <w:r w:rsidRPr="00482BF1">
              <w:rPr>
                <w:rFonts w:ascii="Arial" w:hAnsi="Arial" w:cs="Arial"/>
                <w:i/>
                <w:iCs/>
                <w:sz w:val="18"/>
                <w:szCs w:val="18"/>
              </w:rPr>
              <w:t>đường công vụ</w:t>
            </w:r>
            <w:r w:rsidRPr="00482BF1">
              <w:rPr>
                <w:rFonts w:ascii="Arial" w:hAnsi="Arial" w:cs="Arial"/>
                <w:i/>
                <w:iCs/>
                <w:sz w:val="18"/>
                <w:szCs w:val="18"/>
                <w:lang w:val="vi-VN"/>
              </w:rPr>
              <w:t>, v.v.)</w:t>
            </w: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B4B1B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22FB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BE4E5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0099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BCEB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6984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0BB18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A77A6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348B52C0"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5E7F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2</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40AC2B"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Thông báo về công trình sẽ được đưa ra 2 tháng </w:t>
            </w:r>
            <w:r w:rsidRPr="00482BF1">
              <w:rPr>
                <w:rFonts w:ascii="Arial" w:hAnsi="Arial" w:cs="Arial"/>
                <w:sz w:val="18"/>
                <w:szCs w:val="18"/>
              </w:rPr>
              <w:t xml:space="preserve">trước </w:t>
            </w:r>
            <w:r w:rsidRPr="00482BF1">
              <w:rPr>
                <w:rFonts w:ascii="Arial" w:hAnsi="Arial" w:cs="Arial"/>
                <w:sz w:val="18"/>
                <w:szCs w:val="18"/>
                <w:lang w:val="vi-VN"/>
              </w:rPr>
              <w:t xml:space="preserve">khi thi công cho cộng </w:t>
            </w:r>
            <w:r w:rsidRPr="00482BF1">
              <w:rPr>
                <w:rFonts w:ascii="Arial" w:hAnsi="Arial" w:cs="Arial"/>
                <w:sz w:val="18"/>
                <w:szCs w:val="18"/>
                <w:lang w:val="vi-VN"/>
              </w:rPr>
              <w:lastRenderedPageBreak/>
              <w:t>đồng và các hộ bị ảnh hưởng</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19EBBA"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lastRenderedPageBreak/>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750D0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81597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525CE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41ED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DF9B5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6F08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5582E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147A4DDC"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F2552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lastRenderedPageBreak/>
              <w:t>3</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8DAD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rPr>
              <w:t xml:space="preserve">Kế hoạch </w:t>
            </w:r>
            <w:r w:rsidRPr="00482BF1">
              <w:rPr>
                <w:rFonts w:ascii="Arial" w:hAnsi="Arial" w:cs="Arial"/>
                <w:sz w:val="18"/>
                <w:szCs w:val="18"/>
                <w:lang w:val="vi-VN"/>
              </w:rPr>
              <w:t>làm việc và bất kỳ tác động nào đến các hộ gia đình và các hoạt động cộng đồng sẽ được tham vấn và thống nhất với các hộ gia đình và cộng đồng</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0034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7ABC3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2983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7405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9C1DD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107C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0485A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885D9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798D8306"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99DA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4</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F1FA5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rPr>
              <w:t>M</w:t>
            </w:r>
            <w:r w:rsidRPr="00482BF1">
              <w:rPr>
                <w:rFonts w:ascii="Arial" w:hAnsi="Arial" w:cs="Arial"/>
                <w:sz w:val="18"/>
                <w:szCs w:val="18"/>
                <w:lang w:val="vi-VN"/>
              </w:rPr>
              <w:t>ất khả năng tiếp cận hộ gia đình, tài nguyên thiên nhiên hoặc cơ sở vật chất cộng đồng sẽ được giảm thiểu khi tham vấn và thỏa thuận với các hộ, với việc tiếp cận thay thế được tạo điều kiện khi có thể</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EB4C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0AEF5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8CD8C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489EE"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C482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9C29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EABEF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AD1F10"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5828B1BF"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E871B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b/>
                <w:bCs/>
                <w:sz w:val="18"/>
                <w:szCs w:val="18"/>
                <w:lang w:val="vi-VN"/>
              </w:rPr>
              <w:t>IV</w:t>
            </w:r>
          </w:p>
        </w:tc>
        <w:tc>
          <w:tcPr>
            <w:tcW w:w="848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5E7E8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b/>
                <w:bCs/>
                <w:sz w:val="18"/>
                <w:szCs w:val="18"/>
                <w:lang w:val="vi-VN"/>
              </w:rPr>
              <w:t>Văn hóa xã hội và an ninh</w:t>
            </w:r>
          </w:p>
        </w:tc>
      </w:tr>
      <w:tr w:rsidR="00482BF1" w:rsidRPr="00B414B5" w14:paraId="18FE25C3"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7C8C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1</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E2C5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rPr>
              <w:t>Tôn trọng c</w:t>
            </w:r>
            <w:r w:rsidRPr="00482BF1">
              <w:rPr>
                <w:rFonts w:ascii="Arial" w:hAnsi="Arial" w:cs="Arial"/>
                <w:sz w:val="18"/>
                <w:szCs w:val="18"/>
                <w:lang w:val="vi-VN"/>
              </w:rPr>
              <w:t>ác quy tắc</w:t>
            </w:r>
            <w:r w:rsidRPr="00482BF1">
              <w:rPr>
                <w:rFonts w:ascii="Arial" w:hAnsi="Arial" w:cs="Arial"/>
                <w:sz w:val="18"/>
                <w:szCs w:val="18"/>
              </w:rPr>
              <w:t>, văn hóa</w:t>
            </w:r>
            <w:r w:rsidRPr="00482BF1">
              <w:rPr>
                <w:rFonts w:ascii="Arial" w:hAnsi="Arial" w:cs="Arial"/>
                <w:sz w:val="18"/>
                <w:szCs w:val="18"/>
                <w:lang w:val="vi-VN"/>
              </w:rPr>
              <w:t xml:space="preserve"> cộng đồng ( </w:t>
            </w:r>
            <w:r w:rsidRPr="00482BF1">
              <w:rPr>
                <w:rFonts w:ascii="Arial" w:hAnsi="Arial" w:cs="Arial"/>
                <w:i/>
                <w:iCs/>
                <w:sz w:val="18"/>
                <w:szCs w:val="18"/>
                <w:lang w:val="vi-VN"/>
              </w:rPr>
              <w:t>ví dụ: tín ngưỡng truyền thống, địa điểm</w:t>
            </w:r>
            <w:r w:rsidRPr="00482BF1">
              <w:rPr>
                <w:rFonts w:ascii="Arial" w:hAnsi="Arial" w:cs="Arial"/>
                <w:i/>
                <w:iCs/>
                <w:sz w:val="18"/>
                <w:szCs w:val="18"/>
              </w:rPr>
              <w:t xml:space="preserve"> tâm</w:t>
            </w:r>
            <w:r w:rsidRPr="00482BF1">
              <w:rPr>
                <w:rFonts w:ascii="Arial" w:hAnsi="Arial" w:cs="Arial"/>
                <w:i/>
                <w:iCs/>
                <w:sz w:val="18"/>
                <w:szCs w:val="18"/>
                <w:lang w:val="vi-VN"/>
              </w:rPr>
              <w:t xml:space="preserve"> linh, v.v.)</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9812B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1211B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3DF477"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D85D6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84595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6524EC"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626E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0775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6B0F389C"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FB5A5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2</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C4C346"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Trường hợp di dời mồ mả, tổ chức lễ cải táng</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8412D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3CE1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956E11"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AC60CF"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0ACED8"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E390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CE34BA"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C9C17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r w:rsidR="00482BF1" w:rsidRPr="00B414B5" w14:paraId="2A4CFA64" w14:textId="77777777" w:rsidTr="00482BF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FB9EB9"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3</w:t>
            </w:r>
          </w:p>
        </w:tc>
        <w:tc>
          <w:tcPr>
            <w:tcW w:w="1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5085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eastAsia="x-none"/>
              </w:rPr>
            </w:pPr>
            <w:r w:rsidRPr="00482BF1">
              <w:rPr>
                <w:rFonts w:ascii="Arial" w:hAnsi="Arial" w:cs="Arial"/>
                <w:sz w:val="18"/>
                <w:szCs w:val="18"/>
                <w:lang w:val="vi-VN"/>
              </w:rPr>
              <w:t xml:space="preserve">Bất kỳ vấn đề/xung đột nào giữa </w:t>
            </w:r>
            <w:r w:rsidRPr="00482BF1">
              <w:rPr>
                <w:rFonts w:ascii="Arial" w:hAnsi="Arial" w:cs="Arial"/>
                <w:sz w:val="18"/>
                <w:szCs w:val="18"/>
              </w:rPr>
              <w:t xml:space="preserve">cán bộ, công nhân của </w:t>
            </w:r>
            <w:r w:rsidRPr="00482BF1">
              <w:rPr>
                <w:rFonts w:ascii="Arial" w:hAnsi="Arial" w:cs="Arial"/>
                <w:sz w:val="18"/>
                <w:szCs w:val="18"/>
                <w:lang w:val="vi-VN"/>
              </w:rPr>
              <w:t xml:space="preserve">Nhà thầu </w:t>
            </w:r>
            <w:r w:rsidRPr="00482BF1">
              <w:rPr>
                <w:rFonts w:ascii="Arial" w:hAnsi="Arial" w:cs="Arial"/>
                <w:sz w:val="18"/>
                <w:szCs w:val="18"/>
              </w:rPr>
              <w:t xml:space="preserve">với </w:t>
            </w:r>
            <w:r w:rsidRPr="00482BF1">
              <w:rPr>
                <w:rFonts w:ascii="Arial" w:hAnsi="Arial" w:cs="Arial"/>
                <w:sz w:val="18"/>
                <w:szCs w:val="18"/>
                <w:lang w:val="vi-VN"/>
              </w:rPr>
              <w:t>cộng đồng? </w:t>
            </w:r>
            <w:r w:rsidRPr="00482BF1">
              <w:rPr>
                <w:rFonts w:ascii="Arial" w:hAnsi="Arial" w:cs="Arial"/>
                <w:i/>
                <w:iCs/>
                <w:sz w:val="18"/>
                <w:szCs w:val="18"/>
                <w:lang w:val="vi-VN"/>
              </w:rPr>
              <w:t>(ví dụ: trộm cắp, bạo lực, rượu</w:t>
            </w:r>
            <w:r w:rsidRPr="00482BF1">
              <w:rPr>
                <w:rFonts w:ascii="Arial" w:hAnsi="Arial" w:cs="Arial"/>
                <w:i/>
                <w:iCs/>
                <w:sz w:val="18"/>
                <w:szCs w:val="18"/>
              </w:rPr>
              <w:t xml:space="preserve"> bia</w:t>
            </w:r>
            <w:r w:rsidRPr="00482BF1">
              <w:rPr>
                <w:rFonts w:ascii="Arial" w:hAnsi="Arial" w:cs="Arial"/>
                <w:i/>
                <w:iCs/>
                <w:sz w:val="18"/>
                <w:szCs w:val="18"/>
                <w:lang w:val="vi-VN"/>
              </w:rPr>
              <w:t>, ma túy, mại dâm, v.v.)</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1D78A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AA5525"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1220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2C86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5FB052"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FC38DD"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E78E3"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106704" w14:textId="77777777" w:rsidR="00482BF1" w:rsidRPr="00482BF1" w:rsidRDefault="00482BF1" w:rsidP="005B5AB6">
            <w:pPr>
              <w:pStyle w:val="ListParagraph"/>
              <w:keepLines/>
              <w:suppressLineNumbers/>
              <w:suppressAutoHyphens/>
              <w:spacing w:before="60"/>
              <w:ind w:left="180"/>
              <w:rPr>
                <w:rFonts w:ascii="Arial" w:hAnsi="Arial" w:cs="Arial"/>
                <w:sz w:val="18"/>
                <w:szCs w:val="18"/>
                <w:lang w:val="vi-VN"/>
              </w:rPr>
            </w:pPr>
            <w:r w:rsidRPr="00482BF1">
              <w:rPr>
                <w:rFonts w:ascii="Arial" w:hAnsi="Arial" w:cs="Arial"/>
                <w:sz w:val="18"/>
                <w:szCs w:val="18"/>
                <w:lang w:val="vi-VN"/>
              </w:rPr>
              <w:t> </w:t>
            </w:r>
          </w:p>
        </w:tc>
      </w:tr>
    </w:tbl>
    <w:p w14:paraId="02B2691E" w14:textId="31F0202B" w:rsidR="00EF615F" w:rsidRPr="00EF615F" w:rsidRDefault="00EF615F" w:rsidP="00EF615F">
      <w:pPr>
        <w:spacing w:before="120" w:after="120"/>
        <w:rPr>
          <w:sz w:val="22"/>
          <w:szCs w:val="22"/>
          <w:lang w:val="en-GB"/>
        </w:rPr>
        <w:sectPr w:rsidR="00EF615F" w:rsidRPr="00EF615F" w:rsidSect="0021069A">
          <w:headerReference w:type="even" r:id="rId137"/>
          <w:headerReference w:type="first" r:id="rId138"/>
          <w:footerReference w:type="first" r:id="rId139"/>
          <w:pgSz w:w="12240" w:h="15840" w:code="1"/>
          <w:pgMar w:top="1440" w:right="1440" w:bottom="1440" w:left="1728" w:header="720" w:footer="720" w:gutter="0"/>
          <w:cols w:space="720"/>
          <w:titlePg/>
          <w:docGrid w:linePitch="360"/>
        </w:sectPr>
      </w:pPr>
    </w:p>
    <w:p w14:paraId="2BAD408D" w14:textId="77777777" w:rsidR="008F6B69" w:rsidRPr="0015450C" w:rsidRDefault="008F6B69" w:rsidP="00123374">
      <w:pPr>
        <w:tabs>
          <w:tab w:val="left" w:pos="720"/>
          <w:tab w:val="right" w:leader="dot" w:pos="8640"/>
        </w:tabs>
        <w:spacing w:before="120" w:after="120"/>
        <w:jc w:val="center"/>
        <w:rPr>
          <w:rFonts w:ascii="Arial" w:hAnsi="Arial" w:cs="Arial"/>
          <w:b/>
          <w:sz w:val="22"/>
          <w:szCs w:val="22"/>
        </w:rPr>
      </w:pPr>
      <w:bookmarkStart w:id="107" w:name="_PART_II"/>
      <w:bookmarkStart w:id="108" w:name="_Toc265495743"/>
      <w:bookmarkEnd w:id="107"/>
    </w:p>
    <w:p w14:paraId="30921992" w14:textId="77CFD55C" w:rsidR="008F6B69" w:rsidRPr="0015450C" w:rsidRDefault="00314529" w:rsidP="00123374">
      <w:pPr>
        <w:pStyle w:val="Heading1"/>
        <w:spacing w:before="120" w:after="120"/>
        <w:rPr>
          <w:rFonts w:ascii="Arial" w:hAnsi="Arial" w:cs="Arial"/>
          <w:szCs w:val="22"/>
        </w:rPr>
      </w:pPr>
      <w:bookmarkStart w:id="109" w:name="_Toc330557891"/>
      <w:bookmarkStart w:id="110" w:name="_Toc518728310"/>
      <w:bookmarkStart w:id="111" w:name="_Toc518732298"/>
      <w:bookmarkStart w:id="112" w:name="_Toc142380280"/>
      <w:r w:rsidRPr="00C630E1">
        <w:rPr>
          <w:rFonts w:ascii="Arial" w:hAnsi="Arial" w:cs="Arial"/>
          <w:bCs/>
          <w:szCs w:val="22"/>
        </w:rPr>
        <w:t>PHẦN</w:t>
      </w:r>
      <w:r w:rsidRPr="0015450C">
        <w:rPr>
          <w:rFonts w:ascii="Arial" w:hAnsi="Arial" w:cs="Arial"/>
          <w:szCs w:val="22"/>
        </w:rPr>
        <w:t xml:space="preserve"> 8. </w:t>
      </w:r>
      <w:r>
        <w:rPr>
          <w:rFonts w:ascii="Arial" w:hAnsi="Arial" w:cs="Arial"/>
          <w:szCs w:val="22"/>
        </w:rPr>
        <w:t>ĐIỀU KIỆN HỢP ĐỒNG VÀ CÁC MẪU HỢP ĐỒNG</w:t>
      </w:r>
      <w:bookmarkEnd w:id="109"/>
      <w:bookmarkEnd w:id="110"/>
      <w:bookmarkEnd w:id="111"/>
      <w:bookmarkEnd w:id="112"/>
    </w:p>
    <w:p w14:paraId="6FEBC04A" w14:textId="77777777" w:rsidR="008F6B69" w:rsidRPr="0015450C" w:rsidRDefault="008F6B69" w:rsidP="00123374">
      <w:pPr>
        <w:tabs>
          <w:tab w:val="left" w:pos="720"/>
          <w:tab w:val="right" w:leader="dot" w:pos="8640"/>
        </w:tabs>
        <w:spacing w:before="120" w:after="120"/>
        <w:jc w:val="center"/>
        <w:rPr>
          <w:rFonts w:ascii="Arial" w:hAnsi="Arial" w:cs="Arial"/>
          <w:b/>
          <w:sz w:val="22"/>
          <w:szCs w:val="22"/>
        </w:rPr>
      </w:pPr>
    </w:p>
    <w:bookmarkEnd w:id="108"/>
    <w:p w14:paraId="6F3AA8DA" w14:textId="77777777" w:rsidR="008F6B69" w:rsidRPr="0015450C" w:rsidRDefault="008F6B69" w:rsidP="008F6B69">
      <w:pPr>
        <w:jc w:val="both"/>
        <w:rPr>
          <w:rFonts w:ascii="Arial" w:hAnsi="Arial" w:cs="Arial"/>
          <w:color w:val="000000"/>
        </w:rPr>
        <w:sectPr w:rsidR="008F6B69" w:rsidRPr="0015450C" w:rsidSect="008F6B69">
          <w:headerReference w:type="even" r:id="rId140"/>
          <w:headerReference w:type="default" r:id="rId141"/>
          <w:footerReference w:type="even" r:id="rId142"/>
          <w:footerReference w:type="default" r:id="rId143"/>
          <w:headerReference w:type="first" r:id="rId144"/>
          <w:footerReference w:type="first" r:id="rId145"/>
          <w:pgSz w:w="12240" w:h="15840" w:code="1"/>
          <w:pgMar w:top="1440" w:right="1440" w:bottom="1440" w:left="1728" w:header="720" w:footer="720" w:gutter="0"/>
          <w:pgNumType w:start="1"/>
          <w:cols w:space="720"/>
          <w:titlePg/>
          <w:docGrid w:linePitch="360"/>
        </w:sectPr>
      </w:pPr>
    </w:p>
    <w:p w14:paraId="386CA84F" w14:textId="1D919FA9" w:rsidR="008F6B69" w:rsidRPr="0015450C" w:rsidRDefault="00B32526" w:rsidP="008F6B69">
      <w:pPr>
        <w:pStyle w:val="Heading6"/>
        <w:rPr>
          <w:rFonts w:ascii="Arial" w:hAnsi="Arial" w:cs="Arial"/>
          <w:color w:val="FFFFFF"/>
          <w:sz w:val="16"/>
          <w:szCs w:val="16"/>
        </w:rPr>
      </w:pPr>
      <w:bookmarkStart w:id="113" w:name="_Toc330557892"/>
      <w:r>
        <w:rPr>
          <w:rFonts w:ascii="Arial" w:hAnsi="Arial" w:cs="Arial"/>
          <w:color w:val="FFFFFF"/>
          <w:sz w:val="16"/>
          <w:szCs w:val="16"/>
        </w:rPr>
        <w:lastRenderedPageBreak/>
        <w:t>Dựa trên thời gian</w:t>
      </w:r>
      <w:r w:rsidR="007E56CE">
        <w:rPr>
          <w:rFonts w:ascii="Arial" w:hAnsi="Arial" w:cs="Arial"/>
          <w:color w:val="FFFFFF"/>
          <w:sz w:val="16"/>
          <w:szCs w:val="16"/>
        </w:rPr>
        <w:t>Mẫu hợp đồng</w:t>
      </w:r>
      <w:bookmarkEnd w:id="113"/>
    </w:p>
    <w:p w14:paraId="3B81B4F1" w14:textId="551C8AB5" w:rsidR="008F6B69" w:rsidRPr="0015450C" w:rsidRDefault="0057623F" w:rsidP="008F6B69">
      <w:pPr>
        <w:jc w:val="center"/>
        <w:rPr>
          <w:rFonts w:ascii="Arial" w:hAnsi="Arial" w:cs="Arial"/>
          <w:b/>
          <w:spacing w:val="80"/>
          <w:sz w:val="36"/>
          <w:szCs w:val="36"/>
        </w:rPr>
      </w:pPr>
      <w:r w:rsidRPr="0057623F">
        <w:rPr>
          <w:rFonts w:ascii="Arial" w:hAnsi="Arial" w:cs="Arial"/>
          <w:b/>
          <w:spacing w:val="80"/>
          <w:sz w:val="36"/>
          <w:szCs w:val="36"/>
        </w:rPr>
        <w:t>MẪU HỢP ĐỒNG TƯ VẤN CHUẨN</w:t>
      </w:r>
      <w:r w:rsidRPr="0057623F">
        <w:rPr>
          <w:rFonts w:ascii="Arial" w:hAnsi="Arial" w:cs="Arial"/>
          <w:b/>
          <w:spacing w:val="80"/>
          <w:sz w:val="36"/>
          <w:szCs w:val="36"/>
        </w:rPr>
        <w:br/>
        <w:t>ĐƠN GIẢN</w:t>
      </w:r>
    </w:p>
    <w:p w14:paraId="7A075E02" w14:textId="77777777" w:rsidR="008F6B69" w:rsidRPr="0015450C" w:rsidRDefault="008F6B69" w:rsidP="008F6B69">
      <w:pPr>
        <w:rPr>
          <w:rFonts w:ascii="Arial" w:hAnsi="Arial" w:cs="Arial"/>
          <w:sz w:val="36"/>
          <w:szCs w:val="36"/>
        </w:rPr>
      </w:pPr>
    </w:p>
    <w:p w14:paraId="07AE787A" w14:textId="77777777" w:rsidR="008F6B69" w:rsidRPr="0015450C" w:rsidRDefault="008F6B69" w:rsidP="008F6B69">
      <w:pPr>
        <w:rPr>
          <w:rFonts w:ascii="Arial" w:hAnsi="Arial" w:cs="Arial"/>
        </w:rPr>
      </w:pPr>
    </w:p>
    <w:p w14:paraId="4B509CA3" w14:textId="77777777" w:rsidR="008F6B69" w:rsidRPr="0015450C" w:rsidRDefault="008F6B69" w:rsidP="008F6B69">
      <w:pPr>
        <w:rPr>
          <w:rFonts w:ascii="Arial" w:hAnsi="Arial" w:cs="Arial"/>
        </w:rPr>
      </w:pPr>
    </w:p>
    <w:p w14:paraId="6E95FB85" w14:textId="77777777" w:rsidR="008F6B69" w:rsidRPr="0015450C" w:rsidRDefault="008F6B69" w:rsidP="008F6B69">
      <w:pPr>
        <w:rPr>
          <w:rFonts w:ascii="Arial" w:hAnsi="Arial" w:cs="Arial"/>
        </w:rPr>
      </w:pPr>
    </w:p>
    <w:p w14:paraId="0ADF0326" w14:textId="77777777" w:rsidR="008F6B69" w:rsidRPr="0015450C" w:rsidRDefault="008F6B69" w:rsidP="008F6B69">
      <w:pPr>
        <w:rPr>
          <w:rFonts w:ascii="Arial" w:hAnsi="Arial" w:cs="Arial"/>
        </w:rPr>
      </w:pPr>
    </w:p>
    <w:p w14:paraId="28887696" w14:textId="77777777" w:rsidR="008F6B69" w:rsidRPr="0015450C" w:rsidRDefault="008F6B69" w:rsidP="008F6B69">
      <w:pPr>
        <w:rPr>
          <w:rFonts w:ascii="Arial" w:hAnsi="Arial" w:cs="Arial"/>
        </w:rPr>
      </w:pPr>
    </w:p>
    <w:p w14:paraId="163A31A9" w14:textId="4B1AAF25" w:rsidR="008F6B69" w:rsidRPr="0015450C" w:rsidRDefault="00C94E2E" w:rsidP="008F6B69">
      <w:pPr>
        <w:jc w:val="center"/>
        <w:rPr>
          <w:rFonts w:ascii="Arial" w:hAnsi="Arial" w:cs="Arial"/>
          <w:b/>
          <w:sz w:val="96"/>
        </w:rPr>
      </w:pPr>
      <w:r w:rsidRPr="00DC34B6">
        <w:rPr>
          <w:rFonts w:ascii="Arial" w:hAnsi="Arial" w:cs="Arial"/>
          <w:b/>
          <w:sz w:val="96"/>
        </w:rPr>
        <w:t>DỊCH VỤ TƯ VẤN</w:t>
      </w:r>
    </w:p>
    <w:p w14:paraId="518FD9B7" w14:textId="6A6BB6FC" w:rsidR="008F6B69" w:rsidRPr="0015450C" w:rsidRDefault="00C94E2E" w:rsidP="008F6B69">
      <w:pPr>
        <w:pStyle w:val="Heading1"/>
        <w:rPr>
          <w:rFonts w:ascii="Arial" w:hAnsi="Arial" w:cs="Arial"/>
        </w:rPr>
      </w:pPr>
      <w:bookmarkStart w:id="114" w:name="_Time-Based"/>
      <w:bookmarkStart w:id="115" w:name="_Toc142380281"/>
      <w:bookmarkEnd w:id="114"/>
      <w:r w:rsidRPr="00890F60">
        <w:rPr>
          <w:rFonts w:ascii="Arial" w:hAnsi="Arial" w:cs="Arial"/>
          <w:sz w:val="46"/>
          <w:szCs w:val="2"/>
        </w:rPr>
        <w:t>THEO THỜI GIAN</w:t>
      </w:r>
      <w:bookmarkEnd w:id="115"/>
    </w:p>
    <w:p w14:paraId="16A01999" w14:textId="77777777" w:rsidR="008F6B69" w:rsidRPr="0015450C" w:rsidRDefault="008F6B69" w:rsidP="008F6B69">
      <w:pPr>
        <w:rPr>
          <w:rFonts w:ascii="Arial" w:hAnsi="Arial" w:cs="Arial"/>
        </w:rPr>
      </w:pPr>
    </w:p>
    <w:p w14:paraId="1702CD70" w14:textId="77777777" w:rsidR="008F6B69" w:rsidRPr="0015450C" w:rsidRDefault="008F6B69" w:rsidP="008F6B69">
      <w:pPr>
        <w:jc w:val="center"/>
        <w:rPr>
          <w:rFonts w:ascii="Arial" w:hAnsi="Arial" w:cs="Arial"/>
        </w:rPr>
      </w:pPr>
    </w:p>
    <w:p w14:paraId="619006C5" w14:textId="77777777" w:rsidR="008F6B69" w:rsidRPr="0015450C" w:rsidRDefault="008F6B69" w:rsidP="008F6B69">
      <w:pPr>
        <w:rPr>
          <w:rFonts w:ascii="Arial" w:hAnsi="Arial" w:cs="Arial"/>
        </w:rPr>
      </w:pPr>
    </w:p>
    <w:p w14:paraId="6D609F89" w14:textId="77777777" w:rsidR="008F6B69" w:rsidRPr="0015450C" w:rsidRDefault="008F6B69" w:rsidP="008F6B69">
      <w:pPr>
        <w:rPr>
          <w:rFonts w:ascii="Arial" w:hAnsi="Arial" w:cs="Arial"/>
        </w:rPr>
      </w:pPr>
    </w:p>
    <w:p w14:paraId="2ED54128" w14:textId="77777777" w:rsidR="008F6B69" w:rsidRPr="0015450C" w:rsidRDefault="008F6B69" w:rsidP="008F6B69">
      <w:pPr>
        <w:rPr>
          <w:rFonts w:ascii="Arial" w:hAnsi="Arial" w:cs="Arial"/>
        </w:rPr>
      </w:pPr>
    </w:p>
    <w:p w14:paraId="46317512" w14:textId="77777777" w:rsidR="008F6B69" w:rsidRPr="0015450C" w:rsidRDefault="008F6B69" w:rsidP="008F6B69">
      <w:pPr>
        <w:rPr>
          <w:rFonts w:ascii="Arial" w:hAnsi="Arial" w:cs="Arial"/>
        </w:rPr>
      </w:pPr>
    </w:p>
    <w:p w14:paraId="72650FB3" w14:textId="77777777" w:rsidR="008F6B69" w:rsidRPr="0015450C" w:rsidRDefault="008F6B69" w:rsidP="008F6B69">
      <w:pPr>
        <w:rPr>
          <w:rFonts w:ascii="Arial" w:hAnsi="Arial" w:cs="Arial"/>
        </w:rPr>
      </w:pPr>
    </w:p>
    <w:p w14:paraId="2A182FE7" w14:textId="77777777" w:rsidR="008F6B69" w:rsidRPr="0015450C" w:rsidRDefault="008F6B69" w:rsidP="008F6B69">
      <w:pPr>
        <w:rPr>
          <w:rFonts w:ascii="Arial" w:hAnsi="Arial" w:cs="Arial"/>
        </w:rPr>
      </w:pPr>
    </w:p>
    <w:p w14:paraId="7CF27DB7" w14:textId="77777777" w:rsidR="008F6B69" w:rsidRPr="0015450C" w:rsidRDefault="008F6B69" w:rsidP="008F6B69">
      <w:pPr>
        <w:rPr>
          <w:rFonts w:ascii="Arial" w:hAnsi="Arial" w:cs="Arial"/>
        </w:rPr>
      </w:pPr>
    </w:p>
    <w:p w14:paraId="7DCDDCA6" w14:textId="77777777" w:rsidR="008F6B69" w:rsidRPr="0015450C" w:rsidRDefault="008F6B69" w:rsidP="008F6B69">
      <w:pPr>
        <w:rPr>
          <w:rFonts w:ascii="Arial" w:hAnsi="Arial" w:cs="Arial"/>
        </w:rPr>
      </w:pPr>
    </w:p>
    <w:p w14:paraId="5D96C038" w14:textId="77777777" w:rsidR="008F6B69" w:rsidRPr="0015450C" w:rsidRDefault="008F6B69" w:rsidP="008F6B69">
      <w:pPr>
        <w:rPr>
          <w:rFonts w:ascii="Arial" w:hAnsi="Arial" w:cs="Arial"/>
        </w:rPr>
      </w:pPr>
    </w:p>
    <w:p w14:paraId="7B58FE2E" w14:textId="77777777" w:rsidR="008F6B69" w:rsidRPr="0015450C" w:rsidRDefault="008F6B69" w:rsidP="008F6B69">
      <w:pPr>
        <w:rPr>
          <w:rFonts w:ascii="Arial" w:hAnsi="Arial" w:cs="Arial"/>
        </w:rPr>
      </w:pPr>
    </w:p>
    <w:p w14:paraId="201C22C0" w14:textId="77777777" w:rsidR="008F6B69" w:rsidRPr="0015450C" w:rsidRDefault="008F6B69" w:rsidP="008F6B69">
      <w:pPr>
        <w:rPr>
          <w:rFonts w:ascii="Arial" w:hAnsi="Arial" w:cs="Arial"/>
        </w:rPr>
      </w:pPr>
    </w:p>
    <w:p w14:paraId="726DD2EC" w14:textId="77777777" w:rsidR="008F6B69" w:rsidRPr="0015450C" w:rsidRDefault="008F6B69" w:rsidP="008F6B69">
      <w:pPr>
        <w:rPr>
          <w:rFonts w:ascii="Arial" w:hAnsi="Arial" w:cs="Arial"/>
        </w:rPr>
      </w:pPr>
    </w:p>
    <w:p w14:paraId="7A41AA42" w14:textId="77777777" w:rsidR="008F6B69" w:rsidRPr="0015450C" w:rsidRDefault="008F6B69" w:rsidP="008F6B69">
      <w:pPr>
        <w:rPr>
          <w:rFonts w:ascii="Arial" w:hAnsi="Arial" w:cs="Arial"/>
        </w:rPr>
      </w:pPr>
    </w:p>
    <w:p w14:paraId="442D9000" w14:textId="77777777" w:rsidR="008F6B69" w:rsidRPr="0015450C" w:rsidRDefault="008F6B69" w:rsidP="008F6B69">
      <w:pPr>
        <w:rPr>
          <w:rFonts w:ascii="Arial" w:hAnsi="Arial" w:cs="Arial"/>
        </w:rPr>
      </w:pPr>
    </w:p>
    <w:p w14:paraId="22FA2ABE" w14:textId="77777777" w:rsidR="008F6B69" w:rsidRPr="0015450C" w:rsidRDefault="008F6B69" w:rsidP="008F6B69">
      <w:pPr>
        <w:rPr>
          <w:rFonts w:ascii="Arial" w:hAnsi="Arial" w:cs="Arial"/>
        </w:rPr>
      </w:pPr>
    </w:p>
    <w:p w14:paraId="72466D39" w14:textId="77777777" w:rsidR="008F6B69" w:rsidRPr="0015450C" w:rsidRDefault="008F6B69" w:rsidP="008F6B69">
      <w:pPr>
        <w:rPr>
          <w:rFonts w:ascii="Arial" w:hAnsi="Arial" w:cs="Arial"/>
        </w:rPr>
      </w:pPr>
    </w:p>
    <w:p w14:paraId="12D91860" w14:textId="77777777" w:rsidR="008F6B69" w:rsidRPr="0015450C" w:rsidRDefault="008F6B69" w:rsidP="008F6B69">
      <w:pPr>
        <w:rPr>
          <w:rFonts w:ascii="Arial" w:hAnsi="Arial" w:cs="Arial"/>
        </w:rPr>
      </w:pPr>
    </w:p>
    <w:p w14:paraId="2D88C74F" w14:textId="77777777" w:rsidR="008F6B69" w:rsidRPr="0015450C" w:rsidRDefault="008F6B69" w:rsidP="008F6B69">
      <w:pPr>
        <w:rPr>
          <w:rFonts w:ascii="Arial" w:hAnsi="Arial" w:cs="Arial"/>
        </w:rPr>
      </w:pPr>
    </w:p>
    <w:p w14:paraId="7352F085" w14:textId="77777777" w:rsidR="008F6B69" w:rsidRPr="0015450C" w:rsidRDefault="008F6B69" w:rsidP="008F6B69">
      <w:pPr>
        <w:rPr>
          <w:rFonts w:ascii="Arial" w:hAnsi="Arial" w:cs="Arial"/>
        </w:rPr>
        <w:sectPr w:rsidR="008F6B69" w:rsidRPr="0015450C" w:rsidSect="00C82F74">
          <w:headerReference w:type="even" r:id="rId146"/>
          <w:headerReference w:type="default" r:id="rId147"/>
          <w:footerReference w:type="even" r:id="rId148"/>
          <w:footerReference w:type="default" r:id="rId149"/>
          <w:headerReference w:type="first" r:id="rId150"/>
          <w:footerReference w:type="first" r:id="rId151"/>
          <w:type w:val="oddPage"/>
          <w:pgSz w:w="12242" w:h="15842" w:code="1"/>
          <w:pgMar w:top="1440" w:right="1440" w:bottom="1440" w:left="1800" w:header="720" w:footer="720" w:gutter="0"/>
          <w:paperSrc w:first="15" w:other="15"/>
          <w:pgNumType w:start="2"/>
          <w:cols w:space="720"/>
          <w:noEndnote/>
          <w:titlePg/>
          <w:docGrid w:linePitch="326"/>
        </w:sectPr>
      </w:pPr>
    </w:p>
    <w:p w14:paraId="4FE221D1" w14:textId="77777777" w:rsidR="008F6B69" w:rsidRPr="0015450C" w:rsidRDefault="008F6B69" w:rsidP="008F6B69">
      <w:pPr>
        <w:rPr>
          <w:rFonts w:ascii="Arial" w:hAnsi="Arial" w:cs="Arial"/>
        </w:rPr>
      </w:pPr>
    </w:p>
    <w:p w14:paraId="31382060" w14:textId="043BAF8F" w:rsidR="008F6B69" w:rsidRPr="00EF6CFE" w:rsidRDefault="0057623F" w:rsidP="008F6B69">
      <w:pPr>
        <w:jc w:val="center"/>
        <w:rPr>
          <w:rFonts w:ascii="Arial" w:hAnsi="Arial" w:cs="Arial"/>
          <w:b/>
          <w:bCs/>
          <w:sz w:val="32"/>
        </w:rPr>
      </w:pPr>
      <w:r>
        <w:rPr>
          <w:rFonts w:ascii="Arial" w:hAnsi="Arial" w:cs="Arial"/>
          <w:b/>
          <w:bCs/>
          <w:sz w:val="32"/>
        </w:rPr>
        <w:t>Mục lục</w:t>
      </w:r>
    </w:p>
    <w:sdt>
      <w:sdtPr>
        <w:rPr>
          <w:rFonts w:ascii="Times New Roman" w:hAnsi="Times New Roman" w:cs="Times New Roman"/>
          <w:b w:val="0"/>
          <w:bCs/>
          <w:noProof w:val="0"/>
          <w:lang w:val="en-US"/>
        </w:rPr>
        <w:id w:val="57225052"/>
        <w:docPartObj>
          <w:docPartGallery w:val="Table of Contents"/>
          <w:docPartUnique/>
        </w:docPartObj>
      </w:sdtPr>
      <w:sdtEndPr>
        <w:rPr>
          <w:bCs w:val="0"/>
        </w:rPr>
      </w:sdtEndPr>
      <w:sdtContent>
        <w:p w14:paraId="72B72BEE" w14:textId="532C0B07" w:rsidR="00C828AD" w:rsidRDefault="009C50EA">
          <w:pPr>
            <w:pStyle w:val="TOC1"/>
            <w:rPr>
              <w:rFonts w:asciiTheme="minorHAnsi" w:eastAsiaTheme="minorEastAsia" w:hAnsiTheme="minorHAnsi" w:cstheme="minorBidi"/>
              <w:b w:val="0"/>
              <w:sz w:val="22"/>
              <w:szCs w:val="22"/>
              <w:lang w:val="en-US"/>
            </w:rPr>
          </w:pPr>
          <w:r w:rsidRPr="00EF6CFE">
            <w:fldChar w:fldCharType="begin"/>
          </w:r>
          <w:r w:rsidRPr="00EF6CFE">
            <w:instrText xml:space="preserve"> TOC \o "1-3" \h \z \u </w:instrText>
          </w:r>
          <w:r w:rsidRPr="00EF6CFE">
            <w:fldChar w:fldCharType="separate"/>
          </w:r>
          <w:hyperlink w:anchor="_Toc142380243" w:history="1">
            <w:r w:rsidR="00C828AD" w:rsidRPr="00E34E2D">
              <w:rPr>
                <w:rStyle w:val="Hyperlink"/>
                <w:rFonts w:cs="Arial"/>
                <w:bCs/>
              </w:rPr>
              <w:t>Phần</w:t>
            </w:r>
            <w:r w:rsidR="00C828AD" w:rsidRPr="00E34E2D">
              <w:rPr>
                <w:rStyle w:val="Hyperlink"/>
                <w:rFonts w:cs="Arial"/>
              </w:rPr>
              <w:t xml:space="preserve"> 1.  Thư mời</w:t>
            </w:r>
            <w:r w:rsidR="00C828AD">
              <w:rPr>
                <w:webHidden/>
              </w:rPr>
              <w:tab/>
            </w:r>
            <w:r w:rsidR="00C828AD">
              <w:rPr>
                <w:webHidden/>
              </w:rPr>
              <w:fldChar w:fldCharType="begin"/>
            </w:r>
            <w:r w:rsidR="00C828AD">
              <w:rPr>
                <w:webHidden/>
              </w:rPr>
              <w:instrText xml:space="preserve"> PAGEREF _Toc142380243 \h </w:instrText>
            </w:r>
            <w:r w:rsidR="00C828AD">
              <w:rPr>
                <w:webHidden/>
              </w:rPr>
            </w:r>
            <w:r w:rsidR="00C828AD">
              <w:rPr>
                <w:webHidden/>
              </w:rPr>
              <w:fldChar w:fldCharType="separate"/>
            </w:r>
            <w:r w:rsidR="00C828AD">
              <w:rPr>
                <w:webHidden/>
              </w:rPr>
              <w:t>1</w:t>
            </w:r>
            <w:r w:rsidR="00C828AD">
              <w:rPr>
                <w:webHidden/>
              </w:rPr>
              <w:fldChar w:fldCharType="end"/>
            </w:r>
          </w:hyperlink>
        </w:p>
        <w:p w14:paraId="781D34D5" w14:textId="57C915A6" w:rsidR="00C828AD" w:rsidRDefault="00360634">
          <w:pPr>
            <w:pStyle w:val="TOC2"/>
            <w:rPr>
              <w:rFonts w:asciiTheme="minorHAnsi" w:eastAsiaTheme="minorEastAsia" w:hAnsiTheme="minorHAnsi" w:cstheme="minorBidi"/>
              <w:sz w:val="22"/>
              <w:szCs w:val="22"/>
            </w:rPr>
          </w:pPr>
          <w:hyperlink w:anchor="_Toc142380244" w:history="1">
            <w:r w:rsidR="00C828AD" w:rsidRPr="00E34E2D">
              <w:rPr>
                <w:rStyle w:val="Hyperlink"/>
                <w:rFonts w:ascii="Arial" w:hAnsi="Arial"/>
              </w:rPr>
              <w:t>1.</w:t>
            </w:r>
            <w:r w:rsidR="00C828AD">
              <w:rPr>
                <w:rFonts w:asciiTheme="minorHAnsi" w:eastAsiaTheme="minorEastAsia" w:hAnsiTheme="minorHAnsi" w:cstheme="minorBidi"/>
                <w:sz w:val="22"/>
                <w:szCs w:val="22"/>
              </w:rPr>
              <w:tab/>
            </w:r>
            <w:r w:rsidR="00C828AD" w:rsidRPr="00E34E2D">
              <w:rPr>
                <w:rStyle w:val="Hyperlink"/>
                <w:rFonts w:ascii="Arial" w:hAnsi="Arial" w:cs="Arial"/>
              </w:rPr>
              <w:t>Định nghĩa</w:t>
            </w:r>
            <w:r w:rsidR="00C828AD">
              <w:rPr>
                <w:webHidden/>
              </w:rPr>
              <w:tab/>
            </w:r>
            <w:r w:rsidR="00C828AD">
              <w:rPr>
                <w:webHidden/>
              </w:rPr>
              <w:fldChar w:fldCharType="begin"/>
            </w:r>
            <w:r w:rsidR="00C828AD">
              <w:rPr>
                <w:webHidden/>
              </w:rPr>
              <w:instrText xml:space="preserve"> PAGEREF _Toc142380244 \h </w:instrText>
            </w:r>
            <w:r w:rsidR="00C828AD">
              <w:rPr>
                <w:webHidden/>
              </w:rPr>
            </w:r>
            <w:r w:rsidR="00C828AD">
              <w:rPr>
                <w:webHidden/>
              </w:rPr>
              <w:fldChar w:fldCharType="separate"/>
            </w:r>
            <w:r w:rsidR="00C828AD">
              <w:rPr>
                <w:webHidden/>
              </w:rPr>
              <w:t>1</w:t>
            </w:r>
            <w:r w:rsidR="00C828AD">
              <w:rPr>
                <w:webHidden/>
              </w:rPr>
              <w:fldChar w:fldCharType="end"/>
            </w:r>
          </w:hyperlink>
        </w:p>
        <w:p w14:paraId="1380B476" w14:textId="4B58A45D" w:rsidR="00C828AD" w:rsidRDefault="00360634">
          <w:pPr>
            <w:pStyle w:val="TOC2"/>
            <w:rPr>
              <w:rFonts w:asciiTheme="minorHAnsi" w:eastAsiaTheme="minorEastAsia" w:hAnsiTheme="minorHAnsi" w:cstheme="minorBidi"/>
              <w:sz w:val="22"/>
              <w:szCs w:val="22"/>
            </w:rPr>
          </w:pPr>
          <w:hyperlink w:anchor="_Toc142380245" w:history="1">
            <w:r w:rsidR="00C828AD" w:rsidRPr="00E34E2D">
              <w:rPr>
                <w:rStyle w:val="Hyperlink"/>
                <w:rFonts w:ascii="Arial" w:hAnsi="Arial"/>
              </w:rPr>
              <w:t>2.</w:t>
            </w:r>
            <w:r w:rsidR="00C828AD">
              <w:rPr>
                <w:rFonts w:asciiTheme="minorHAnsi" w:eastAsiaTheme="minorEastAsia" w:hAnsiTheme="minorHAnsi" w:cstheme="minorBidi"/>
                <w:sz w:val="22"/>
                <w:szCs w:val="22"/>
              </w:rPr>
              <w:tab/>
            </w:r>
            <w:r w:rsidR="00C828AD" w:rsidRPr="00E34E2D">
              <w:rPr>
                <w:rStyle w:val="Hyperlink"/>
                <w:rFonts w:ascii="Arial" w:hAnsi="Arial" w:cs="Arial"/>
              </w:rPr>
              <w:t>Giới thiệu</w:t>
            </w:r>
            <w:r w:rsidR="00C828AD">
              <w:rPr>
                <w:webHidden/>
              </w:rPr>
              <w:tab/>
            </w:r>
            <w:r w:rsidR="00C828AD">
              <w:rPr>
                <w:webHidden/>
              </w:rPr>
              <w:fldChar w:fldCharType="begin"/>
            </w:r>
            <w:r w:rsidR="00C828AD">
              <w:rPr>
                <w:webHidden/>
              </w:rPr>
              <w:instrText xml:space="preserve"> PAGEREF _Toc142380245 \h </w:instrText>
            </w:r>
            <w:r w:rsidR="00C828AD">
              <w:rPr>
                <w:webHidden/>
              </w:rPr>
            </w:r>
            <w:r w:rsidR="00C828AD">
              <w:rPr>
                <w:webHidden/>
              </w:rPr>
              <w:fldChar w:fldCharType="separate"/>
            </w:r>
            <w:r w:rsidR="00C828AD">
              <w:rPr>
                <w:webHidden/>
              </w:rPr>
              <w:t>2</w:t>
            </w:r>
            <w:r w:rsidR="00C828AD">
              <w:rPr>
                <w:webHidden/>
              </w:rPr>
              <w:fldChar w:fldCharType="end"/>
            </w:r>
          </w:hyperlink>
        </w:p>
        <w:p w14:paraId="4B97C7B1" w14:textId="26BB5F62" w:rsidR="00C828AD" w:rsidRDefault="00360634">
          <w:pPr>
            <w:pStyle w:val="TOC2"/>
            <w:rPr>
              <w:rFonts w:asciiTheme="minorHAnsi" w:eastAsiaTheme="minorEastAsia" w:hAnsiTheme="minorHAnsi" w:cstheme="minorBidi"/>
              <w:sz w:val="22"/>
              <w:szCs w:val="22"/>
            </w:rPr>
          </w:pPr>
          <w:hyperlink w:anchor="_Toc142380246" w:history="1">
            <w:r w:rsidR="00C828AD" w:rsidRPr="00E34E2D">
              <w:rPr>
                <w:rStyle w:val="Hyperlink"/>
                <w:rFonts w:ascii="Arial" w:hAnsi="Arial"/>
              </w:rPr>
              <w:t>3.</w:t>
            </w:r>
            <w:r w:rsidR="00C828AD">
              <w:rPr>
                <w:rFonts w:asciiTheme="minorHAnsi" w:eastAsiaTheme="minorEastAsia" w:hAnsiTheme="minorHAnsi" w:cstheme="minorBidi"/>
                <w:sz w:val="22"/>
                <w:szCs w:val="22"/>
              </w:rPr>
              <w:tab/>
            </w:r>
            <w:r w:rsidR="00C828AD" w:rsidRPr="00E34E2D">
              <w:rPr>
                <w:rStyle w:val="Hyperlink"/>
                <w:rFonts w:ascii="Arial" w:hAnsi="Arial" w:cs="Arial"/>
              </w:rPr>
              <w:t>Các xung đột lợi ích</w:t>
            </w:r>
            <w:r w:rsidR="00C828AD">
              <w:rPr>
                <w:webHidden/>
              </w:rPr>
              <w:tab/>
            </w:r>
            <w:r w:rsidR="00C828AD">
              <w:rPr>
                <w:webHidden/>
              </w:rPr>
              <w:fldChar w:fldCharType="begin"/>
            </w:r>
            <w:r w:rsidR="00C828AD">
              <w:rPr>
                <w:webHidden/>
              </w:rPr>
              <w:instrText xml:space="preserve"> PAGEREF _Toc142380246 \h </w:instrText>
            </w:r>
            <w:r w:rsidR="00C828AD">
              <w:rPr>
                <w:webHidden/>
              </w:rPr>
            </w:r>
            <w:r w:rsidR="00C828AD">
              <w:rPr>
                <w:webHidden/>
              </w:rPr>
              <w:fldChar w:fldCharType="separate"/>
            </w:r>
            <w:r w:rsidR="00C828AD">
              <w:rPr>
                <w:webHidden/>
              </w:rPr>
              <w:t>3</w:t>
            </w:r>
            <w:r w:rsidR="00C828AD">
              <w:rPr>
                <w:webHidden/>
              </w:rPr>
              <w:fldChar w:fldCharType="end"/>
            </w:r>
          </w:hyperlink>
        </w:p>
        <w:p w14:paraId="18D4AD51" w14:textId="4942D508" w:rsidR="00C828AD" w:rsidRDefault="00360634">
          <w:pPr>
            <w:pStyle w:val="TOC2"/>
            <w:rPr>
              <w:rFonts w:asciiTheme="minorHAnsi" w:eastAsiaTheme="minorEastAsia" w:hAnsiTheme="minorHAnsi" w:cstheme="minorBidi"/>
              <w:sz w:val="22"/>
              <w:szCs w:val="22"/>
            </w:rPr>
          </w:pPr>
          <w:hyperlink w:anchor="_Toc142380247" w:history="1">
            <w:r w:rsidR="00C828AD" w:rsidRPr="00E34E2D">
              <w:rPr>
                <w:rStyle w:val="Hyperlink"/>
                <w:rFonts w:ascii="Arial" w:hAnsi="Arial"/>
              </w:rPr>
              <w:t>4.</w:t>
            </w:r>
            <w:r w:rsidR="00C828AD">
              <w:rPr>
                <w:rFonts w:asciiTheme="minorHAnsi" w:eastAsiaTheme="minorEastAsia" w:hAnsiTheme="minorHAnsi" w:cstheme="minorBidi"/>
                <w:sz w:val="22"/>
                <w:szCs w:val="22"/>
              </w:rPr>
              <w:tab/>
            </w:r>
            <w:r w:rsidR="00C828AD" w:rsidRPr="00E34E2D">
              <w:rPr>
                <w:rStyle w:val="Hyperlink"/>
                <w:rFonts w:ascii="Arial" w:hAnsi="Arial" w:cs="Arial"/>
              </w:rPr>
              <w:t>Lợi thế cạnh tranh không lành mạnh</w:t>
            </w:r>
            <w:r w:rsidR="00C828AD">
              <w:rPr>
                <w:webHidden/>
              </w:rPr>
              <w:tab/>
            </w:r>
            <w:r w:rsidR="00C828AD">
              <w:rPr>
                <w:webHidden/>
              </w:rPr>
              <w:fldChar w:fldCharType="begin"/>
            </w:r>
            <w:r w:rsidR="00C828AD">
              <w:rPr>
                <w:webHidden/>
              </w:rPr>
              <w:instrText xml:space="preserve"> PAGEREF _Toc142380247 \h </w:instrText>
            </w:r>
            <w:r w:rsidR="00C828AD">
              <w:rPr>
                <w:webHidden/>
              </w:rPr>
            </w:r>
            <w:r w:rsidR="00C828AD">
              <w:rPr>
                <w:webHidden/>
              </w:rPr>
              <w:fldChar w:fldCharType="separate"/>
            </w:r>
            <w:r w:rsidR="00C828AD">
              <w:rPr>
                <w:webHidden/>
              </w:rPr>
              <w:t>4</w:t>
            </w:r>
            <w:r w:rsidR="00C828AD">
              <w:rPr>
                <w:webHidden/>
              </w:rPr>
              <w:fldChar w:fldCharType="end"/>
            </w:r>
          </w:hyperlink>
        </w:p>
        <w:p w14:paraId="3209B200" w14:textId="3B51463F" w:rsidR="00C828AD" w:rsidRDefault="00360634">
          <w:pPr>
            <w:pStyle w:val="TOC2"/>
            <w:rPr>
              <w:rFonts w:asciiTheme="minorHAnsi" w:eastAsiaTheme="minorEastAsia" w:hAnsiTheme="minorHAnsi" w:cstheme="minorBidi"/>
              <w:sz w:val="22"/>
              <w:szCs w:val="22"/>
            </w:rPr>
          </w:pPr>
          <w:hyperlink w:anchor="_Toc142380248" w:history="1">
            <w:r w:rsidR="00C828AD" w:rsidRPr="00E34E2D">
              <w:rPr>
                <w:rStyle w:val="Hyperlink"/>
                <w:rFonts w:ascii="Arial" w:hAnsi="Arial"/>
                <w:bCs/>
              </w:rPr>
              <w:t>5.</w:t>
            </w:r>
            <w:r w:rsidR="00C828AD">
              <w:rPr>
                <w:rFonts w:asciiTheme="minorHAnsi" w:eastAsiaTheme="minorEastAsia" w:hAnsiTheme="minorHAnsi" w:cstheme="minorBidi"/>
                <w:sz w:val="22"/>
                <w:szCs w:val="22"/>
              </w:rPr>
              <w:tab/>
            </w:r>
            <w:r w:rsidR="00C828AD" w:rsidRPr="00E34E2D">
              <w:rPr>
                <w:rStyle w:val="Hyperlink"/>
                <w:rFonts w:ascii="Arial" w:hAnsi="Arial" w:cs="Arial"/>
              </w:rPr>
              <w:t>Hành vi Tham nhũng và Gian lận</w:t>
            </w:r>
            <w:r w:rsidR="00C828AD">
              <w:rPr>
                <w:webHidden/>
              </w:rPr>
              <w:tab/>
            </w:r>
            <w:r w:rsidR="00C828AD">
              <w:rPr>
                <w:webHidden/>
              </w:rPr>
              <w:fldChar w:fldCharType="begin"/>
            </w:r>
            <w:r w:rsidR="00C828AD">
              <w:rPr>
                <w:webHidden/>
              </w:rPr>
              <w:instrText xml:space="preserve"> PAGEREF _Toc142380248 \h </w:instrText>
            </w:r>
            <w:r w:rsidR="00C828AD">
              <w:rPr>
                <w:webHidden/>
              </w:rPr>
            </w:r>
            <w:r w:rsidR="00C828AD">
              <w:rPr>
                <w:webHidden/>
              </w:rPr>
              <w:fldChar w:fldCharType="separate"/>
            </w:r>
            <w:r w:rsidR="00C828AD">
              <w:rPr>
                <w:webHidden/>
              </w:rPr>
              <w:t>4</w:t>
            </w:r>
            <w:r w:rsidR="00C828AD">
              <w:rPr>
                <w:webHidden/>
              </w:rPr>
              <w:fldChar w:fldCharType="end"/>
            </w:r>
          </w:hyperlink>
        </w:p>
        <w:p w14:paraId="38FE7EF8" w14:textId="17FE1477" w:rsidR="00C828AD" w:rsidRDefault="00360634">
          <w:pPr>
            <w:pStyle w:val="TOC2"/>
            <w:rPr>
              <w:rFonts w:asciiTheme="minorHAnsi" w:eastAsiaTheme="minorEastAsia" w:hAnsiTheme="minorHAnsi" w:cstheme="minorBidi"/>
              <w:sz w:val="22"/>
              <w:szCs w:val="22"/>
            </w:rPr>
          </w:pPr>
          <w:hyperlink w:anchor="_Toc142380249" w:history="1">
            <w:r w:rsidR="00C828AD" w:rsidRPr="00E34E2D">
              <w:rPr>
                <w:rStyle w:val="Hyperlink"/>
                <w:rFonts w:ascii="Arial" w:hAnsi="Arial"/>
              </w:rPr>
              <w:t>6.</w:t>
            </w:r>
            <w:r w:rsidR="00C828AD">
              <w:rPr>
                <w:rFonts w:asciiTheme="minorHAnsi" w:eastAsiaTheme="minorEastAsia" w:hAnsiTheme="minorHAnsi" w:cstheme="minorBidi"/>
                <w:sz w:val="22"/>
                <w:szCs w:val="22"/>
              </w:rPr>
              <w:tab/>
            </w:r>
            <w:r w:rsidR="00C828AD" w:rsidRPr="00E34E2D">
              <w:rPr>
                <w:rStyle w:val="Hyperlink"/>
                <w:rFonts w:ascii="Arial" w:hAnsi="Arial" w:cs="Arial"/>
              </w:rPr>
              <w:t>Tư cách hợp lệ</w:t>
            </w:r>
            <w:r w:rsidR="00C828AD">
              <w:rPr>
                <w:webHidden/>
              </w:rPr>
              <w:tab/>
            </w:r>
            <w:r w:rsidR="00C828AD">
              <w:rPr>
                <w:webHidden/>
              </w:rPr>
              <w:fldChar w:fldCharType="begin"/>
            </w:r>
            <w:r w:rsidR="00C828AD">
              <w:rPr>
                <w:webHidden/>
              </w:rPr>
              <w:instrText xml:space="preserve"> PAGEREF _Toc142380249 \h </w:instrText>
            </w:r>
            <w:r w:rsidR="00C828AD">
              <w:rPr>
                <w:webHidden/>
              </w:rPr>
            </w:r>
            <w:r w:rsidR="00C828AD">
              <w:rPr>
                <w:webHidden/>
              </w:rPr>
              <w:fldChar w:fldCharType="separate"/>
            </w:r>
            <w:r w:rsidR="00C828AD">
              <w:rPr>
                <w:webHidden/>
              </w:rPr>
              <w:t>4</w:t>
            </w:r>
            <w:r w:rsidR="00C828AD">
              <w:rPr>
                <w:webHidden/>
              </w:rPr>
              <w:fldChar w:fldCharType="end"/>
            </w:r>
          </w:hyperlink>
        </w:p>
        <w:p w14:paraId="1659C930" w14:textId="03A7BD7D" w:rsidR="00C828AD" w:rsidRDefault="00360634">
          <w:pPr>
            <w:pStyle w:val="TOC1"/>
            <w:rPr>
              <w:rFonts w:asciiTheme="minorHAnsi" w:eastAsiaTheme="minorEastAsia" w:hAnsiTheme="minorHAnsi" w:cstheme="minorBidi"/>
              <w:b w:val="0"/>
              <w:sz w:val="22"/>
              <w:szCs w:val="22"/>
              <w:lang w:val="en-US"/>
            </w:rPr>
          </w:pPr>
          <w:hyperlink w:anchor="_Toc142380250" w:history="1">
            <w:r w:rsidR="00C828AD" w:rsidRPr="00E34E2D">
              <w:rPr>
                <w:rStyle w:val="Hyperlink"/>
                <w:rFonts w:cs="Arial"/>
              </w:rPr>
              <w:t>B.  Chuẩn bị cho bản đề xuất</w:t>
            </w:r>
            <w:r w:rsidR="00C828AD">
              <w:rPr>
                <w:webHidden/>
              </w:rPr>
              <w:tab/>
            </w:r>
            <w:r w:rsidR="00C828AD">
              <w:rPr>
                <w:webHidden/>
              </w:rPr>
              <w:fldChar w:fldCharType="begin"/>
            </w:r>
            <w:r w:rsidR="00C828AD">
              <w:rPr>
                <w:webHidden/>
              </w:rPr>
              <w:instrText xml:space="preserve"> PAGEREF _Toc142380250 \h </w:instrText>
            </w:r>
            <w:r w:rsidR="00C828AD">
              <w:rPr>
                <w:webHidden/>
              </w:rPr>
            </w:r>
            <w:r w:rsidR="00C828AD">
              <w:rPr>
                <w:webHidden/>
              </w:rPr>
              <w:fldChar w:fldCharType="separate"/>
            </w:r>
            <w:r w:rsidR="00C828AD">
              <w:rPr>
                <w:webHidden/>
              </w:rPr>
              <w:t>6</w:t>
            </w:r>
            <w:r w:rsidR="00C828AD">
              <w:rPr>
                <w:webHidden/>
              </w:rPr>
              <w:fldChar w:fldCharType="end"/>
            </w:r>
          </w:hyperlink>
        </w:p>
        <w:p w14:paraId="0D87E8CB" w14:textId="651A8CF8" w:rsidR="00C828AD" w:rsidRDefault="00360634">
          <w:pPr>
            <w:pStyle w:val="TOC3"/>
            <w:tabs>
              <w:tab w:val="left" w:pos="1680"/>
            </w:tabs>
            <w:rPr>
              <w:rFonts w:asciiTheme="minorHAnsi" w:eastAsiaTheme="minorEastAsia" w:hAnsiTheme="minorHAnsi" w:cstheme="minorBidi"/>
              <w:spacing w:val="0"/>
              <w:sz w:val="22"/>
              <w:szCs w:val="22"/>
            </w:rPr>
          </w:pPr>
          <w:hyperlink w:anchor="_Toc142380251" w:history="1">
            <w:r w:rsidR="00C828AD" w:rsidRPr="00E34E2D">
              <w:rPr>
                <w:rStyle w:val="Hyperlink"/>
                <w:rFonts w:ascii="Arial" w:hAnsi="Arial"/>
              </w:rPr>
              <w:t>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Cân nhắc chung</w:t>
            </w:r>
            <w:r w:rsidR="00C828AD">
              <w:rPr>
                <w:webHidden/>
              </w:rPr>
              <w:tab/>
            </w:r>
            <w:r w:rsidR="00C828AD">
              <w:rPr>
                <w:webHidden/>
              </w:rPr>
              <w:fldChar w:fldCharType="begin"/>
            </w:r>
            <w:r w:rsidR="00C828AD">
              <w:rPr>
                <w:webHidden/>
              </w:rPr>
              <w:instrText xml:space="preserve"> PAGEREF _Toc142380251 \h </w:instrText>
            </w:r>
            <w:r w:rsidR="00C828AD">
              <w:rPr>
                <w:webHidden/>
              </w:rPr>
            </w:r>
            <w:r w:rsidR="00C828AD">
              <w:rPr>
                <w:webHidden/>
              </w:rPr>
              <w:fldChar w:fldCharType="separate"/>
            </w:r>
            <w:r w:rsidR="00C828AD">
              <w:rPr>
                <w:webHidden/>
              </w:rPr>
              <w:t>6</w:t>
            </w:r>
            <w:r w:rsidR="00C828AD">
              <w:rPr>
                <w:webHidden/>
              </w:rPr>
              <w:fldChar w:fldCharType="end"/>
            </w:r>
          </w:hyperlink>
        </w:p>
        <w:p w14:paraId="31FA699F" w14:textId="6CD2CD6A" w:rsidR="00C828AD" w:rsidRDefault="00360634">
          <w:pPr>
            <w:pStyle w:val="TOC3"/>
            <w:tabs>
              <w:tab w:val="left" w:pos="1680"/>
            </w:tabs>
            <w:rPr>
              <w:rFonts w:asciiTheme="minorHAnsi" w:eastAsiaTheme="minorEastAsia" w:hAnsiTheme="minorHAnsi" w:cstheme="minorBidi"/>
              <w:spacing w:val="0"/>
              <w:sz w:val="22"/>
              <w:szCs w:val="22"/>
            </w:rPr>
          </w:pPr>
          <w:hyperlink w:anchor="_Toc142380252" w:history="1">
            <w:r w:rsidR="00C828AD" w:rsidRPr="00E34E2D">
              <w:rPr>
                <w:rStyle w:val="Hyperlink"/>
                <w:rFonts w:ascii="Arial" w:hAnsi="Arial"/>
              </w:rPr>
              <w:t>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Chi phí Chuẩn bị Đề xuất</w:t>
            </w:r>
            <w:r w:rsidR="00C828AD">
              <w:rPr>
                <w:webHidden/>
              </w:rPr>
              <w:tab/>
            </w:r>
            <w:r w:rsidR="00C828AD">
              <w:rPr>
                <w:webHidden/>
              </w:rPr>
              <w:fldChar w:fldCharType="begin"/>
            </w:r>
            <w:r w:rsidR="00C828AD">
              <w:rPr>
                <w:webHidden/>
              </w:rPr>
              <w:instrText xml:space="preserve"> PAGEREF _Toc142380252 \h </w:instrText>
            </w:r>
            <w:r w:rsidR="00C828AD">
              <w:rPr>
                <w:webHidden/>
              </w:rPr>
            </w:r>
            <w:r w:rsidR="00C828AD">
              <w:rPr>
                <w:webHidden/>
              </w:rPr>
              <w:fldChar w:fldCharType="separate"/>
            </w:r>
            <w:r w:rsidR="00C828AD">
              <w:rPr>
                <w:webHidden/>
              </w:rPr>
              <w:t>6</w:t>
            </w:r>
            <w:r w:rsidR="00C828AD">
              <w:rPr>
                <w:webHidden/>
              </w:rPr>
              <w:fldChar w:fldCharType="end"/>
            </w:r>
          </w:hyperlink>
        </w:p>
        <w:p w14:paraId="6EB2C33D" w14:textId="447B1CD6" w:rsidR="00C828AD" w:rsidRDefault="00360634">
          <w:pPr>
            <w:pStyle w:val="TOC3"/>
            <w:tabs>
              <w:tab w:val="left" w:pos="1680"/>
            </w:tabs>
            <w:rPr>
              <w:rFonts w:asciiTheme="minorHAnsi" w:eastAsiaTheme="minorEastAsia" w:hAnsiTheme="minorHAnsi" w:cstheme="minorBidi"/>
              <w:spacing w:val="0"/>
              <w:sz w:val="22"/>
              <w:szCs w:val="22"/>
            </w:rPr>
          </w:pPr>
          <w:hyperlink w:anchor="_Toc142380253" w:history="1">
            <w:r w:rsidR="00C828AD" w:rsidRPr="00E34E2D">
              <w:rPr>
                <w:rStyle w:val="Hyperlink"/>
                <w:rFonts w:ascii="Arial" w:hAnsi="Arial"/>
              </w:rPr>
              <w:t>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Ngôn ngữ</w:t>
            </w:r>
            <w:r w:rsidR="00C828AD">
              <w:rPr>
                <w:webHidden/>
              </w:rPr>
              <w:tab/>
            </w:r>
            <w:r w:rsidR="00C828AD">
              <w:rPr>
                <w:webHidden/>
              </w:rPr>
              <w:fldChar w:fldCharType="begin"/>
            </w:r>
            <w:r w:rsidR="00C828AD">
              <w:rPr>
                <w:webHidden/>
              </w:rPr>
              <w:instrText xml:space="preserve"> PAGEREF _Toc142380253 \h </w:instrText>
            </w:r>
            <w:r w:rsidR="00C828AD">
              <w:rPr>
                <w:webHidden/>
              </w:rPr>
            </w:r>
            <w:r w:rsidR="00C828AD">
              <w:rPr>
                <w:webHidden/>
              </w:rPr>
              <w:fldChar w:fldCharType="separate"/>
            </w:r>
            <w:r w:rsidR="00C828AD">
              <w:rPr>
                <w:webHidden/>
              </w:rPr>
              <w:t>6</w:t>
            </w:r>
            <w:r w:rsidR="00C828AD">
              <w:rPr>
                <w:webHidden/>
              </w:rPr>
              <w:fldChar w:fldCharType="end"/>
            </w:r>
          </w:hyperlink>
        </w:p>
        <w:p w14:paraId="5AF8EA21" w14:textId="17D6C725" w:rsidR="00C828AD" w:rsidRDefault="00360634">
          <w:pPr>
            <w:pStyle w:val="TOC3"/>
            <w:tabs>
              <w:tab w:val="left" w:pos="1920"/>
            </w:tabs>
            <w:rPr>
              <w:rFonts w:asciiTheme="minorHAnsi" w:eastAsiaTheme="minorEastAsia" w:hAnsiTheme="minorHAnsi" w:cstheme="minorBidi"/>
              <w:spacing w:val="0"/>
              <w:sz w:val="22"/>
              <w:szCs w:val="22"/>
            </w:rPr>
          </w:pPr>
          <w:hyperlink w:anchor="_Toc142380254" w:history="1">
            <w:r w:rsidR="00C828AD" w:rsidRPr="00E34E2D">
              <w:rPr>
                <w:rStyle w:val="Hyperlink"/>
                <w:rFonts w:ascii="Arial" w:hAnsi="Arial"/>
              </w:rPr>
              <w:t>10.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Các Tài liệu cấu thành bản đề xuất</w:t>
            </w:r>
            <w:r w:rsidR="00C828AD">
              <w:rPr>
                <w:webHidden/>
              </w:rPr>
              <w:tab/>
            </w:r>
            <w:r w:rsidR="00C828AD">
              <w:rPr>
                <w:webHidden/>
              </w:rPr>
              <w:fldChar w:fldCharType="begin"/>
            </w:r>
            <w:r w:rsidR="00C828AD">
              <w:rPr>
                <w:webHidden/>
              </w:rPr>
              <w:instrText xml:space="preserve"> PAGEREF _Toc142380254 \h </w:instrText>
            </w:r>
            <w:r w:rsidR="00C828AD">
              <w:rPr>
                <w:webHidden/>
              </w:rPr>
            </w:r>
            <w:r w:rsidR="00C828AD">
              <w:rPr>
                <w:webHidden/>
              </w:rPr>
              <w:fldChar w:fldCharType="separate"/>
            </w:r>
            <w:r w:rsidR="00C828AD">
              <w:rPr>
                <w:webHidden/>
              </w:rPr>
              <w:t>6</w:t>
            </w:r>
            <w:r w:rsidR="00C828AD">
              <w:rPr>
                <w:webHidden/>
              </w:rPr>
              <w:fldChar w:fldCharType="end"/>
            </w:r>
          </w:hyperlink>
        </w:p>
        <w:p w14:paraId="1A3ACE48" w14:textId="3B347A9F" w:rsidR="00C828AD" w:rsidRDefault="00360634">
          <w:pPr>
            <w:pStyle w:val="TOC3"/>
            <w:tabs>
              <w:tab w:val="left" w:pos="1920"/>
            </w:tabs>
            <w:rPr>
              <w:rFonts w:asciiTheme="minorHAnsi" w:eastAsiaTheme="minorEastAsia" w:hAnsiTheme="minorHAnsi" w:cstheme="minorBidi"/>
              <w:spacing w:val="0"/>
              <w:sz w:val="22"/>
              <w:szCs w:val="22"/>
            </w:rPr>
          </w:pPr>
          <w:hyperlink w:anchor="_Toc142380255" w:history="1">
            <w:r w:rsidR="00C828AD" w:rsidRPr="00E34E2D">
              <w:rPr>
                <w:rStyle w:val="Hyperlink"/>
                <w:rFonts w:ascii="Arial" w:hAnsi="Arial"/>
              </w:rPr>
              <w:t>11.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Đề xuất duy nhất</w:t>
            </w:r>
            <w:r w:rsidR="00C828AD">
              <w:rPr>
                <w:webHidden/>
              </w:rPr>
              <w:tab/>
            </w:r>
            <w:r w:rsidR="00C828AD">
              <w:rPr>
                <w:webHidden/>
              </w:rPr>
              <w:fldChar w:fldCharType="begin"/>
            </w:r>
            <w:r w:rsidR="00C828AD">
              <w:rPr>
                <w:webHidden/>
              </w:rPr>
              <w:instrText xml:space="preserve"> PAGEREF _Toc142380255 \h </w:instrText>
            </w:r>
            <w:r w:rsidR="00C828AD">
              <w:rPr>
                <w:webHidden/>
              </w:rPr>
            </w:r>
            <w:r w:rsidR="00C828AD">
              <w:rPr>
                <w:webHidden/>
              </w:rPr>
              <w:fldChar w:fldCharType="separate"/>
            </w:r>
            <w:r w:rsidR="00C828AD">
              <w:rPr>
                <w:webHidden/>
              </w:rPr>
              <w:t>6</w:t>
            </w:r>
            <w:r w:rsidR="00C828AD">
              <w:rPr>
                <w:webHidden/>
              </w:rPr>
              <w:fldChar w:fldCharType="end"/>
            </w:r>
          </w:hyperlink>
        </w:p>
        <w:p w14:paraId="5D084EE9" w14:textId="7C3383BE" w:rsidR="00C828AD" w:rsidRDefault="00360634">
          <w:pPr>
            <w:pStyle w:val="TOC3"/>
            <w:tabs>
              <w:tab w:val="left" w:pos="1920"/>
            </w:tabs>
            <w:rPr>
              <w:rFonts w:asciiTheme="minorHAnsi" w:eastAsiaTheme="minorEastAsia" w:hAnsiTheme="minorHAnsi" w:cstheme="minorBidi"/>
              <w:spacing w:val="0"/>
              <w:sz w:val="22"/>
              <w:szCs w:val="22"/>
            </w:rPr>
          </w:pPr>
          <w:hyperlink w:anchor="_Toc142380256" w:history="1">
            <w:r w:rsidR="00C828AD" w:rsidRPr="00E34E2D">
              <w:rPr>
                <w:rStyle w:val="Hyperlink"/>
                <w:rFonts w:ascii="Arial" w:hAnsi="Arial"/>
              </w:rPr>
              <w:t>12.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Hiệu lực của Đề xuất</w:t>
            </w:r>
            <w:r w:rsidR="00C828AD">
              <w:rPr>
                <w:webHidden/>
              </w:rPr>
              <w:tab/>
            </w:r>
            <w:r w:rsidR="00C828AD">
              <w:rPr>
                <w:webHidden/>
              </w:rPr>
              <w:fldChar w:fldCharType="begin"/>
            </w:r>
            <w:r w:rsidR="00C828AD">
              <w:rPr>
                <w:webHidden/>
              </w:rPr>
              <w:instrText xml:space="preserve"> PAGEREF _Toc142380256 \h </w:instrText>
            </w:r>
            <w:r w:rsidR="00C828AD">
              <w:rPr>
                <w:webHidden/>
              </w:rPr>
            </w:r>
            <w:r w:rsidR="00C828AD">
              <w:rPr>
                <w:webHidden/>
              </w:rPr>
              <w:fldChar w:fldCharType="separate"/>
            </w:r>
            <w:r w:rsidR="00C828AD">
              <w:rPr>
                <w:webHidden/>
              </w:rPr>
              <w:t>7</w:t>
            </w:r>
            <w:r w:rsidR="00C828AD">
              <w:rPr>
                <w:webHidden/>
              </w:rPr>
              <w:fldChar w:fldCharType="end"/>
            </w:r>
          </w:hyperlink>
        </w:p>
        <w:p w14:paraId="22C827AC" w14:textId="7793136D" w:rsidR="00C828AD" w:rsidRDefault="00360634">
          <w:pPr>
            <w:pStyle w:val="TOC3"/>
            <w:tabs>
              <w:tab w:val="left" w:pos="1920"/>
            </w:tabs>
            <w:rPr>
              <w:rFonts w:asciiTheme="minorHAnsi" w:eastAsiaTheme="minorEastAsia" w:hAnsiTheme="minorHAnsi" w:cstheme="minorBidi"/>
              <w:spacing w:val="0"/>
              <w:sz w:val="22"/>
              <w:szCs w:val="22"/>
            </w:rPr>
          </w:pPr>
          <w:hyperlink w:anchor="_Toc142380257" w:history="1">
            <w:r w:rsidR="00C828AD" w:rsidRPr="00E34E2D">
              <w:rPr>
                <w:rStyle w:val="Hyperlink"/>
                <w:rFonts w:ascii="Arial" w:hAnsi="Arial"/>
              </w:rPr>
              <w:t>13.</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Làm rõ và sửa đổi RFP</w:t>
            </w:r>
            <w:r w:rsidR="00C828AD">
              <w:rPr>
                <w:webHidden/>
              </w:rPr>
              <w:tab/>
            </w:r>
            <w:r w:rsidR="00C828AD">
              <w:rPr>
                <w:webHidden/>
              </w:rPr>
              <w:fldChar w:fldCharType="begin"/>
            </w:r>
            <w:r w:rsidR="00C828AD">
              <w:rPr>
                <w:webHidden/>
              </w:rPr>
              <w:instrText xml:space="preserve"> PAGEREF _Toc142380257 \h </w:instrText>
            </w:r>
            <w:r w:rsidR="00C828AD">
              <w:rPr>
                <w:webHidden/>
              </w:rPr>
            </w:r>
            <w:r w:rsidR="00C828AD">
              <w:rPr>
                <w:webHidden/>
              </w:rPr>
              <w:fldChar w:fldCharType="separate"/>
            </w:r>
            <w:r w:rsidR="00C828AD">
              <w:rPr>
                <w:webHidden/>
              </w:rPr>
              <w:t>7</w:t>
            </w:r>
            <w:r w:rsidR="00C828AD">
              <w:rPr>
                <w:webHidden/>
              </w:rPr>
              <w:fldChar w:fldCharType="end"/>
            </w:r>
          </w:hyperlink>
        </w:p>
        <w:p w14:paraId="73A6C1F4" w14:textId="19BDB9E7" w:rsidR="00C828AD" w:rsidRDefault="00360634">
          <w:pPr>
            <w:pStyle w:val="TOC3"/>
            <w:tabs>
              <w:tab w:val="left" w:pos="1920"/>
            </w:tabs>
            <w:rPr>
              <w:rFonts w:asciiTheme="minorHAnsi" w:eastAsiaTheme="minorEastAsia" w:hAnsiTheme="minorHAnsi" w:cstheme="minorBidi"/>
              <w:spacing w:val="0"/>
              <w:sz w:val="22"/>
              <w:szCs w:val="22"/>
            </w:rPr>
          </w:pPr>
          <w:hyperlink w:anchor="_Toc142380258" w:history="1">
            <w:r w:rsidR="00C828AD" w:rsidRPr="00E34E2D">
              <w:rPr>
                <w:rStyle w:val="Hyperlink"/>
                <w:rFonts w:ascii="Arial" w:hAnsi="Arial"/>
              </w:rPr>
              <w:t>14.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Chuẩn bị cho bản đề xuất – Cân nhắc Cụ thể</w:t>
            </w:r>
            <w:r w:rsidR="00C828AD">
              <w:rPr>
                <w:webHidden/>
              </w:rPr>
              <w:tab/>
            </w:r>
            <w:r w:rsidR="00C828AD">
              <w:rPr>
                <w:webHidden/>
              </w:rPr>
              <w:fldChar w:fldCharType="begin"/>
            </w:r>
            <w:r w:rsidR="00C828AD">
              <w:rPr>
                <w:webHidden/>
              </w:rPr>
              <w:instrText xml:space="preserve"> PAGEREF _Toc142380258 \h </w:instrText>
            </w:r>
            <w:r w:rsidR="00C828AD">
              <w:rPr>
                <w:webHidden/>
              </w:rPr>
            </w:r>
            <w:r w:rsidR="00C828AD">
              <w:rPr>
                <w:webHidden/>
              </w:rPr>
              <w:fldChar w:fldCharType="separate"/>
            </w:r>
            <w:r w:rsidR="00C828AD">
              <w:rPr>
                <w:webHidden/>
              </w:rPr>
              <w:t>8</w:t>
            </w:r>
            <w:r w:rsidR="00C828AD">
              <w:rPr>
                <w:webHidden/>
              </w:rPr>
              <w:fldChar w:fldCharType="end"/>
            </w:r>
          </w:hyperlink>
        </w:p>
        <w:p w14:paraId="5F6BB0FD" w14:textId="360D00A4" w:rsidR="00C828AD" w:rsidRDefault="00360634">
          <w:pPr>
            <w:pStyle w:val="TOC3"/>
            <w:tabs>
              <w:tab w:val="left" w:pos="1920"/>
            </w:tabs>
            <w:rPr>
              <w:rFonts w:asciiTheme="minorHAnsi" w:eastAsiaTheme="minorEastAsia" w:hAnsiTheme="minorHAnsi" w:cstheme="minorBidi"/>
              <w:spacing w:val="0"/>
              <w:sz w:val="22"/>
              <w:szCs w:val="22"/>
            </w:rPr>
          </w:pPr>
          <w:hyperlink w:anchor="_Toc142380259" w:history="1">
            <w:r w:rsidR="00C828AD" w:rsidRPr="00E34E2D">
              <w:rPr>
                <w:rStyle w:val="Hyperlink"/>
                <w:rFonts w:ascii="Arial" w:hAnsi="Arial"/>
              </w:rPr>
              <w:t>15.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Định dạng và Nội dung Đề xuất Kỹ thuật</w:t>
            </w:r>
            <w:r w:rsidR="00C828AD">
              <w:rPr>
                <w:webHidden/>
              </w:rPr>
              <w:tab/>
            </w:r>
            <w:r w:rsidR="00C828AD">
              <w:rPr>
                <w:webHidden/>
              </w:rPr>
              <w:fldChar w:fldCharType="begin"/>
            </w:r>
            <w:r w:rsidR="00C828AD">
              <w:rPr>
                <w:webHidden/>
              </w:rPr>
              <w:instrText xml:space="preserve"> PAGEREF _Toc142380259 \h </w:instrText>
            </w:r>
            <w:r w:rsidR="00C828AD">
              <w:rPr>
                <w:webHidden/>
              </w:rPr>
            </w:r>
            <w:r w:rsidR="00C828AD">
              <w:rPr>
                <w:webHidden/>
              </w:rPr>
              <w:fldChar w:fldCharType="separate"/>
            </w:r>
            <w:r w:rsidR="00C828AD">
              <w:rPr>
                <w:webHidden/>
              </w:rPr>
              <w:t>9</w:t>
            </w:r>
            <w:r w:rsidR="00C828AD">
              <w:rPr>
                <w:webHidden/>
              </w:rPr>
              <w:fldChar w:fldCharType="end"/>
            </w:r>
          </w:hyperlink>
        </w:p>
        <w:p w14:paraId="4171C3C9" w14:textId="471D9722" w:rsidR="00C828AD" w:rsidRDefault="00360634">
          <w:pPr>
            <w:pStyle w:val="TOC3"/>
            <w:tabs>
              <w:tab w:val="left" w:pos="1920"/>
            </w:tabs>
            <w:rPr>
              <w:rFonts w:asciiTheme="minorHAnsi" w:eastAsiaTheme="minorEastAsia" w:hAnsiTheme="minorHAnsi" w:cstheme="minorBidi"/>
              <w:spacing w:val="0"/>
              <w:sz w:val="22"/>
              <w:szCs w:val="22"/>
            </w:rPr>
          </w:pPr>
          <w:hyperlink w:anchor="_Toc142380260" w:history="1">
            <w:r w:rsidR="00C828AD" w:rsidRPr="00E34E2D">
              <w:rPr>
                <w:rStyle w:val="Hyperlink"/>
                <w:rFonts w:ascii="Arial" w:hAnsi="Arial"/>
              </w:rPr>
              <w:t>16.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Đề xuất tài chính</w:t>
            </w:r>
            <w:r w:rsidR="00C828AD">
              <w:rPr>
                <w:webHidden/>
              </w:rPr>
              <w:tab/>
            </w:r>
            <w:r w:rsidR="00C828AD">
              <w:rPr>
                <w:webHidden/>
              </w:rPr>
              <w:fldChar w:fldCharType="begin"/>
            </w:r>
            <w:r w:rsidR="00C828AD">
              <w:rPr>
                <w:webHidden/>
              </w:rPr>
              <w:instrText xml:space="preserve"> PAGEREF _Toc142380260 \h </w:instrText>
            </w:r>
            <w:r w:rsidR="00C828AD">
              <w:rPr>
                <w:webHidden/>
              </w:rPr>
            </w:r>
            <w:r w:rsidR="00C828AD">
              <w:rPr>
                <w:webHidden/>
              </w:rPr>
              <w:fldChar w:fldCharType="separate"/>
            </w:r>
            <w:r w:rsidR="00C828AD">
              <w:rPr>
                <w:webHidden/>
              </w:rPr>
              <w:t>9</w:t>
            </w:r>
            <w:r w:rsidR="00C828AD">
              <w:rPr>
                <w:webHidden/>
              </w:rPr>
              <w:fldChar w:fldCharType="end"/>
            </w:r>
          </w:hyperlink>
        </w:p>
        <w:p w14:paraId="4470C2BF" w14:textId="6D13D021" w:rsidR="00C828AD" w:rsidRDefault="00360634">
          <w:pPr>
            <w:pStyle w:val="TOC1"/>
            <w:rPr>
              <w:rFonts w:asciiTheme="minorHAnsi" w:eastAsiaTheme="minorEastAsia" w:hAnsiTheme="minorHAnsi" w:cstheme="minorBidi"/>
              <w:b w:val="0"/>
              <w:sz w:val="22"/>
              <w:szCs w:val="22"/>
              <w:lang w:val="en-US"/>
            </w:rPr>
          </w:pPr>
          <w:hyperlink w:anchor="_Toc142380261" w:history="1">
            <w:r w:rsidR="00C828AD" w:rsidRPr="00E34E2D">
              <w:rPr>
                <w:rStyle w:val="Hyperlink"/>
                <w:rFonts w:cs="Arial"/>
              </w:rPr>
              <w:t>C.  Nộp, Mở và Đánh giá</w:t>
            </w:r>
            <w:r w:rsidR="00C828AD">
              <w:rPr>
                <w:webHidden/>
              </w:rPr>
              <w:tab/>
            </w:r>
            <w:r w:rsidR="00C828AD">
              <w:rPr>
                <w:webHidden/>
              </w:rPr>
              <w:fldChar w:fldCharType="begin"/>
            </w:r>
            <w:r w:rsidR="00C828AD">
              <w:rPr>
                <w:webHidden/>
              </w:rPr>
              <w:instrText xml:space="preserve"> PAGEREF _Toc142380261 \h </w:instrText>
            </w:r>
            <w:r w:rsidR="00C828AD">
              <w:rPr>
                <w:webHidden/>
              </w:rPr>
            </w:r>
            <w:r w:rsidR="00C828AD">
              <w:rPr>
                <w:webHidden/>
              </w:rPr>
              <w:fldChar w:fldCharType="separate"/>
            </w:r>
            <w:r w:rsidR="00C828AD">
              <w:rPr>
                <w:webHidden/>
              </w:rPr>
              <w:t>10</w:t>
            </w:r>
            <w:r w:rsidR="00C828AD">
              <w:rPr>
                <w:webHidden/>
              </w:rPr>
              <w:fldChar w:fldCharType="end"/>
            </w:r>
          </w:hyperlink>
        </w:p>
        <w:p w14:paraId="34EBF33A" w14:textId="778EC2BE" w:rsidR="00C828AD" w:rsidRDefault="00360634">
          <w:pPr>
            <w:pStyle w:val="TOC3"/>
            <w:tabs>
              <w:tab w:val="left" w:pos="1920"/>
            </w:tabs>
            <w:rPr>
              <w:rFonts w:asciiTheme="minorHAnsi" w:eastAsiaTheme="minorEastAsia" w:hAnsiTheme="minorHAnsi" w:cstheme="minorBidi"/>
              <w:spacing w:val="0"/>
              <w:sz w:val="22"/>
              <w:szCs w:val="22"/>
            </w:rPr>
          </w:pPr>
          <w:hyperlink w:anchor="_Toc142380262" w:history="1">
            <w:r w:rsidR="00C828AD" w:rsidRPr="00E34E2D">
              <w:rPr>
                <w:rStyle w:val="Hyperlink"/>
                <w:rFonts w:ascii="Arial" w:hAnsi="Arial"/>
              </w:rPr>
              <w:t>17.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Nộp, niêm phong và đánh dấu các Đề xuất</w:t>
            </w:r>
            <w:r w:rsidR="00C828AD">
              <w:rPr>
                <w:webHidden/>
              </w:rPr>
              <w:tab/>
            </w:r>
            <w:r w:rsidR="00C828AD">
              <w:rPr>
                <w:webHidden/>
              </w:rPr>
              <w:fldChar w:fldCharType="begin"/>
            </w:r>
            <w:r w:rsidR="00C828AD">
              <w:rPr>
                <w:webHidden/>
              </w:rPr>
              <w:instrText xml:space="preserve"> PAGEREF _Toc142380262 \h </w:instrText>
            </w:r>
            <w:r w:rsidR="00C828AD">
              <w:rPr>
                <w:webHidden/>
              </w:rPr>
            </w:r>
            <w:r w:rsidR="00C828AD">
              <w:rPr>
                <w:webHidden/>
              </w:rPr>
              <w:fldChar w:fldCharType="separate"/>
            </w:r>
            <w:r w:rsidR="00C828AD">
              <w:rPr>
                <w:webHidden/>
              </w:rPr>
              <w:t>10</w:t>
            </w:r>
            <w:r w:rsidR="00C828AD">
              <w:rPr>
                <w:webHidden/>
              </w:rPr>
              <w:fldChar w:fldCharType="end"/>
            </w:r>
          </w:hyperlink>
        </w:p>
        <w:p w14:paraId="5ADEC9BE" w14:textId="083DFC1B" w:rsidR="00C828AD" w:rsidRDefault="00360634">
          <w:pPr>
            <w:pStyle w:val="TOC3"/>
            <w:tabs>
              <w:tab w:val="left" w:pos="1920"/>
            </w:tabs>
            <w:rPr>
              <w:rFonts w:asciiTheme="minorHAnsi" w:eastAsiaTheme="minorEastAsia" w:hAnsiTheme="minorHAnsi" w:cstheme="minorBidi"/>
              <w:spacing w:val="0"/>
              <w:sz w:val="22"/>
              <w:szCs w:val="22"/>
            </w:rPr>
          </w:pPr>
          <w:hyperlink w:anchor="_Toc142380263" w:history="1">
            <w:r w:rsidR="00C828AD" w:rsidRPr="00E34E2D">
              <w:rPr>
                <w:rStyle w:val="Hyperlink"/>
                <w:rFonts w:ascii="Arial" w:hAnsi="Arial"/>
              </w:rPr>
              <w:t>18.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Bảo mật</w:t>
            </w:r>
            <w:r w:rsidR="00C828AD">
              <w:rPr>
                <w:webHidden/>
              </w:rPr>
              <w:tab/>
            </w:r>
            <w:r w:rsidR="00C828AD">
              <w:rPr>
                <w:webHidden/>
              </w:rPr>
              <w:fldChar w:fldCharType="begin"/>
            </w:r>
            <w:r w:rsidR="00C828AD">
              <w:rPr>
                <w:webHidden/>
              </w:rPr>
              <w:instrText xml:space="preserve"> PAGEREF _Toc142380263 \h </w:instrText>
            </w:r>
            <w:r w:rsidR="00C828AD">
              <w:rPr>
                <w:webHidden/>
              </w:rPr>
            </w:r>
            <w:r w:rsidR="00C828AD">
              <w:rPr>
                <w:webHidden/>
              </w:rPr>
              <w:fldChar w:fldCharType="separate"/>
            </w:r>
            <w:r w:rsidR="00C828AD">
              <w:rPr>
                <w:webHidden/>
              </w:rPr>
              <w:t>11</w:t>
            </w:r>
            <w:r w:rsidR="00C828AD">
              <w:rPr>
                <w:webHidden/>
              </w:rPr>
              <w:fldChar w:fldCharType="end"/>
            </w:r>
          </w:hyperlink>
        </w:p>
        <w:p w14:paraId="2FEE576A" w14:textId="5C4C71D0" w:rsidR="00C828AD" w:rsidRDefault="00360634">
          <w:pPr>
            <w:pStyle w:val="TOC3"/>
            <w:tabs>
              <w:tab w:val="left" w:pos="1920"/>
            </w:tabs>
            <w:rPr>
              <w:rFonts w:asciiTheme="minorHAnsi" w:eastAsiaTheme="minorEastAsia" w:hAnsiTheme="minorHAnsi" w:cstheme="minorBidi"/>
              <w:spacing w:val="0"/>
              <w:sz w:val="22"/>
              <w:szCs w:val="22"/>
            </w:rPr>
          </w:pPr>
          <w:hyperlink w:anchor="_Toc142380264" w:history="1">
            <w:r w:rsidR="00C828AD" w:rsidRPr="00E34E2D">
              <w:rPr>
                <w:rStyle w:val="Hyperlink"/>
                <w:rFonts w:ascii="Arial" w:hAnsi="Arial"/>
              </w:rPr>
              <w:t>19.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Mở Đề xuất Kỹ thuật</w:t>
            </w:r>
            <w:r w:rsidR="00C828AD">
              <w:rPr>
                <w:webHidden/>
              </w:rPr>
              <w:tab/>
            </w:r>
            <w:r w:rsidR="00C828AD">
              <w:rPr>
                <w:webHidden/>
              </w:rPr>
              <w:fldChar w:fldCharType="begin"/>
            </w:r>
            <w:r w:rsidR="00C828AD">
              <w:rPr>
                <w:webHidden/>
              </w:rPr>
              <w:instrText xml:space="preserve"> PAGEREF _Toc142380264 \h </w:instrText>
            </w:r>
            <w:r w:rsidR="00C828AD">
              <w:rPr>
                <w:webHidden/>
              </w:rPr>
            </w:r>
            <w:r w:rsidR="00C828AD">
              <w:rPr>
                <w:webHidden/>
              </w:rPr>
              <w:fldChar w:fldCharType="separate"/>
            </w:r>
            <w:r w:rsidR="00C828AD">
              <w:rPr>
                <w:webHidden/>
              </w:rPr>
              <w:t>11</w:t>
            </w:r>
            <w:r w:rsidR="00C828AD">
              <w:rPr>
                <w:webHidden/>
              </w:rPr>
              <w:fldChar w:fldCharType="end"/>
            </w:r>
          </w:hyperlink>
        </w:p>
        <w:p w14:paraId="659C4BBB" w14:textId="4158BF3E" w:rsidR="00C828AD" w:rsidRDefault="00360634">
          <w:pPr>
            <w:pStyle w:val="TOC3"/>
            <w:tabs>
              <w:tab w:val="left" w:pos="1920"/>
            </w:tabs>
            <w:rPr>
              <w:rFonts w:asciiTheme="minorHAnsi" w:eastAsiaTheme="minorEastAsia" w:hAnsiTheme="minorHAnsi" w:cstheme="minorBidi"/>
              <w:spacing w:val="0"/>
              <w:sz w:val="22"/>
              <w:szCs w:val="22"/>
            </w:rPr>
          </w:pPr>
          <w:hyperlink w:anchor="_Toc142380265" w:history="1">
            <w:r w:rsidR="00C828AD" w:rsidRPr="00E34E2D">
              <w:rPr>
                <w:rStyle w:val="Hyperlink"/>
                <w:rFonts w:ascii="Arial" w:hAnsi="Arial"/>
              </w:rPr>
              <w:t>20.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Đánh giá Đề xuất</w:t>
            </w:r>
            <w:r w:rsidR="00C828AD">
              <w:rPr>
                <w:webHidden/>
              </w:rPr>
              <w:tab/>
            </w:r>
            <w:r w:rsidR="00C828AD">
              <w:rPr>
                <w:webHidden/>
              </w:rPr>
              <w:fldChar w:fldCharType="begin"/>
            </w:r>
            <w:r w:rsidR="00C828AD">
              <w:rPr>
                <w:webHidden/>
              </w:rPr>
              <w:instrText xml:space="preserve"> PAGEREF _Toc142380265 \h </w:instrText>
            </w:r>
            <w:r w:rsidR="00C828AD">
              <w:rPr>
                <w:webHidden/>
              </w:rPr>
            </w:r>
            <w:r w:rsidR="00C828AD">
              <w:rPr>
                <w:webHidden/>
              </w:rPr>
              <w:fldChar w:fldCharType="separate"/>
            </w:r>
            <w:r w:rsidR="00C828AD">
              <w:rPr>
                <w:webHidden/>
              </w:rPr>
              <w:t>11</w:t>
            </w:r>
            <w:r w:rsidR="00C828AD">
              <w:rPr>
                <w:webHidden/>
              </w:rPr>
              <w:fldChar w:fldCharType="end"/>
            </w:r>
          </w:hyperlink>
        </w:p>
        <w:p w14:paraId="3812370D" w14:textId="26AB1CF6" w:rsidR="00C828AD" w:rsidRDefault="00360634">
          <w:pPr>
            <w:pStyle w:val="TOC3"/>
            <w:tabs>
              <w:tab w:val="left" w:pos="1920"/>
            </w:tabs>
            <w:rPr>
              <w:rFonts w:asciiTheme="minorHAnsi" w:eastAsiaTheme="minorEastAsia" w:hAnsiTheme="minorHAnsi" w:cstheme="minorBidi"/>
              <w:spacing w:val="0"/>
              <w:sz w:val="22"/>
              <w:szCs w:val="22"/>
            </w:rPr>
          </w:pPr>
          <w:hyperlink w:anchor="_Toc142380266" w:history="1">
            <w:r w:rsidR="00C828AD" w:rsidRPr="00E34E2D">
              <w:rPr>
                <w:rStyle w:val="Hyperlink"/>
                <w:rFonts w:ascii="Arial" w:hAnsi="Arial"/>
              </w:rPr>
              <w:t>21.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Đánh giá Đề xuất Kỹ thuật</w:t>
            </w:r>
            <w:r w:rsidR="00C828AD">
              <w:rPr>
                <w:webHidden/>
              </w:rPr>
              <w:tab/>
            </w:r>
            <w:r w:rsidR="00C828AD">
              <w:rPr>
                <w:webHidden/>
              </w:rPr>
              <w:fldChar w:fldCharType="begin"/>
            </w:r>
            <w:r w:rsidR="00C828AD">
              <w:rPr>
                <w:webHidden/>
              </w:rPr>
              <w:instrText xml:space="preserve"> PAGEREF _Toc142380266 \h </w:instrText>
            </w:r>
            <w:r w:rsidR="00C828AD">
              <w:rPr>
                <w:webHidden/>
              </w:rPr>
            </w:r>
            <w:r w:rsidR="00C828AD">
              <w:rPr>
                <w:webHidden/>
              </w:rPr>
              <w:fldChar w:fldCharType="separate"/>
            </w:r>
            <w:r w:rsidR="00C828AD">
              <w:rPr>
                <w:webHidden/>
              </w:rPr>
              <w:t>12</w:t>
            </w:r>
            <w:r w:rsidR="00C828AD">
              <w:rPr>
                <w:webHidden/>
              </w:rPr>
              <w:fldChar w:fldCharType="end"/>
            </w:r>
          </w:hyperlink>
        </w:p>
        <w:p w14:paraId="2DD6B9B4" w14:textId="28933F2C" w:rsidR="00C828AD" w:rsidRDefault="00360634">
          <w:pPr>
            <w:pStyle w:val="TOC3"/>
            <w:tabs>
              <w:tab w:val="left" w:pos="1920"/>
            </w:tabs>
            <w:rPr>
              <w:rFonts w:asciiTheme="minorHAnsi" w:eastAsiaTheme="minorEastAsia" w:hAnsiTheme="minorHAnsi" w:cstheme="minorBidi"/>
              <w:spacing w:val="0"/>
              <w:sz w:val="22"/>
              <w:szCs w:val="22"/>
            </w:rPr>
          </w:pPr>
          <w:hyperlink w:anchor="_Toc142380267" w:history="1">
            <w:r w:rsidR="00C828AD" w:rsidRPr="00E34E2D">
              <w:rPr>
                <w:rStyle w:val="Hyperlink"/>
                <w:rFonts w:ascii="Arial" w:hAnsi="Arial"/>
              </w:rPr>
              <w:t>22.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Đề xuất Tài chính cho Lựa chọn Dựa trên Chất lượng</w:t>
            </w:r>
            <w:r w:rsidR="00C828AD">
              <w:rPr>
                <w:webHidden/>
              </w:rPr>
              <w:tab/>
            </w:r>
            <w:r w:rsidR="00C828AD">
              <w:rPr>
                <w:webHidden/>
              </w:rPr>
              <w:fldChar w:fldCharType="begin"/>
            </w:r>
            <w:r w:rsidR="00C828AD">
              <w:rPr>
                <w:webHidden/>
              </w:rPr>
              <w:instrText xml:space="preserve"> PAGEREF _Toc142380267 \h </w:instrText>
            </w:r>
            <w:r w:rsidR="00C828AD">
              <w:rPr>
                <w:webHidden/>
              </w:rPr>
            </w:r>
            <w:r w:rsidR="00C828AD">
              <w:rPr>
                <w:webHidden/>
              </w:rPr>
              <w:fldChar w:fldCharType="separate"/>
            </w:r>
            <w:r w:rsidR="00C828AD">
              <w:rPr>
                <w:webHidden/>
              </w:rPr>
              <w:t>12</w:t>
            </w:r>
            <w:r w:rsidR="00C828AD">
              <w:rPr>
                <w:webHidden/>
              </w:rPr>
              <w:fldChar w:fldCharType="end"/>
            </w:r>
          </w:hyperlink>
        </w:p>
        <w:p w14:paraId="219EE8E9" w14:textId="35D90949" w:rsidR="00C828AD" w:rsidRDefault="00360634">
          <w:pPr>
            <w:pStyle w:val="TOC1"/>
            <w:tabs>
              <w:tab w:val="left" w:pos="1260"/>
            </w:tabs>
            <w:rPr>
              <w:rFonts w:asciiTheme="minorHAnsi" w:eastAsiaTheme="minorEastAsia" w:hAnsiTheme="minorHAnsi" w:cstheme="minorBidi"/>
              <w:b w:val="0"/>
              <w:sz w:val="22"/>
              <w:szCs w:val="22"/>
              <w:lang w:val="en-US"/>
            </w:rPr>
          </w:pPr>
          <w:hyperlink w:anchor="_Toc142380268" w:history="1">
            <w:r w:rsidR="00C828AD" w:rsidRPr="00E34E2D">
              <w:rPr>
                <w:rStyle w:val="Hyperlink"/>
              </w:rPr>
              <w:t>23.</w:t>
            </w:r>
            <w:r w:rsidR="00C828AD">
              <w:rPr>
                <w:rFonts w:asciiTheme="minorHAnsi" w:eastAsiaTheme="minorEastAsia" w:hAnsiTheme="minorHAnsi" w:cstheme="minorBidi"/>
                <w:b w:val="0"/>
                <w:sz w:val="22"/>
                <w:szCs w:val="22"/>
                <w:lang w:val="en-US"/>
              </w:rPr>
              <w:tab/>
            </w:r>
            <w:r w:rsidR="00C828AD" w:rsidRPr="00E34E2D">
              <w:rPr>
                <w:rStyle w:val="Hyperlink"/>
                <w:rFonts w:cs="Arial"/>
              </w:rPr>
              <w:t>Mở công khai các Đề xuất Tài chinh cho Lựa chọn dựa trên chất lượng và chi phí (QCBS), lựa chọn theo ngân sách cố định (FBS), và lựa chọn theo phương pháp chi phí thấp nhất (LCS)</w:t>
            </w:r>
            <w:r w:rsidR="00C828AD">
              <w:rPr>
                <w:webHidden/>
              </w:rPr>
              <w:tab/>
            </w:r>
            <w:r w:rsidR="00C828AD">
              <w:rPr>
                <w:webHidden/>
              </w:rPr>
              <w:fldChar w:fldCharType="begin"/>
            </w:r>
            <w:r w:rsidR="00C828AD">
              <w:rPr>
                <w:webHidden/>
              </w:rPr>
              <w:instrText xml:space="preserve"> PAGEREF _Toc142380268 \h </w:instrText>
            </w:r>
            <w:r w:rsidR="00C828AD">
              <w:rPr>
                <w:webHidden/>
              </w:rPr>
            </w:r>
            <w:r w:rsidR="00C828AD">
              <w:rPr>
                <w:webHidden/>
              </w:rPr>
              <w:fldChar w:fldCharType="separate"/>
            </w:r>
            <w:r w:rsidR="00C828AD">
              <w:rPr>
                <w:webHidden/>
              </w:rPr>
              <w:t>13</w:t>
            </w:r>
            <w:r w:rsidR="00C828AD">
              <w:rPr>
                <w:webHidden/>
              </w:rPr>
              <w:fldChar w:fldCharType="end"/>
            </w:r>
          </w:hyperlink>
        </w:p>
        <w:p w14:paraId="685A0729" w14:textId="4DC1C325" w:rsidR="00C828AD" w:rsidRDefault="00360634">
          <w:pPr>
            <w:pStyle w:val="TOC3"/>
            <w:tabs>
              <w:tab w:val="left" w:pos="1920"/>
            </w:tabs>
            <w:rPr>
              <w:rFonts w:asciiTheme="minorHAnsi" w:eastAsiaTheme="minorEastAsia" w:hAnsiTheme="minorHAnsi" w:cstheme="minorBidi"/>
              <w:spacing w:val="0"/>
              <w:sz w:val="22"/>
              <w:szCs w:val="22"/>
            </w:rPr>
          </w:pPr>
          <w:hyperlink w:anchor="_Toc142380269" w:history="1">
            <w:r w:rsidR="00C828AD" w:rsidRPr="00E34E2D">
              <w:rPr>
                <w:rStyle w:val="Hyperlink"/>
                <w:rFonts w:ascii="Arial" w:hAnsi="Arial"/>
              </w:rPr>
              <w:t>24.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Sửa lỗi</w:t>
            </w:r>
            <w:r w:rsidR="00C828AD">
              <w:rPr>
                <w:webHidden/>
              </w:rPr>
              <w:tab/>
            </w:r>
            <w:r w:rsidR="00C828AD">
              <w:rPr>
                <w:webHidden/>
              </w:rPr>
              <w:fldChar w:fldCharType="begin"/>
            </w:r>
            <w:r w:rsidR="00C828AD">
              <w:rPr>
                <w:webHidden/>
              </w:rPr>
              <w:instrText xml:space="preserve"> PAGEREF _Toc142380269 \h </w:instrText>
            </w:r>
            <w:r w:rsidR="00C828AD">
              <w:rPr>
                <w:webHidden/>
              </w:rPr>
            </w:r>
            <w:r w:rsidR="00C828AD">
              <w:rPr>
                <w:webHidden/>
              </w:rPr>
              <w:fldChar w:fldCharType="separate"/>
            </w:r>
            <w:r w:rsidR="00C828AD">
              <w:rPr>
                <w:webHidden/>
              </w:rPr>
              <w:t>13</w:t>
            </w:r>
            <w:r w:rsidR="00C828AD">
              <w:rPr>
                <w:webHidden/>
              </w:rPr>
              <w:fldChar w:fldCharType="end"/>
            </w:r>
          </w:hyperlink>
        </w:p>
        <w:p w14:paraId="60D1ABE6" w14:textId="1FA44524" w:rsidR="00C828AD" w:rsidRDefault="00360634">
          <w:pPr>
            <w:pStyle w:val="TOC3"/>
            <w:tabs>
              <w:tab w:val="left" w:pos="1920"/>
            </w:tabs>
            <w:rPr>
              <w:rFonts w:asciiTheme="minorHAnsi" w:eastAsiaTheme="minorEastAsia" w:hAnsiTheme="minorHAnsi" w:cstheme="minorBidi"/>
              <w:spacing w:val="0"/>
              <w:sz w:val="22"/>
              <w:szCs w:val="22"/>
            </w:rPr>
          </w:pPr>
          <w:hyperlink w:anchor="_Toc142380270" w:history="1">
            <w:r w:rsidR="00C828AD" w:rsidRPr="00E34E2D">
              <w:rPr>
                <w:rStyle w:val="Hyperlink"/>
                <w:rFonts w:ascii="Arial" w:hAnsi="Arial"/>
              </w:rPr>
              <w:t>25.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Thuế</w:t>
            </w:r>
            <w:r w:rsidR="00C828AD">
              <w:rPr>
                <w:webHidden/>
              </w:rPr>
              <w:tab/>
            </w:r>
            <w:r w:rsidR="00C828AD">
              <w:rPr>
                <w:webHidden/>
              </w:rPr>
              <w:fldChar w:fldCharType="begin"/>
            </w:r>
            <w:r w:rsidR="00C828AD">
              <w:rPr>
                <w:webHidden/>
              </w:rPr>
              <w:instrText xml:space="preserve"> PAGEREF _Toc142380270 \h </w:instrText>
            </w:r>
            <w:r w:rsidR="00C828AD">
              <w:rPr>
                <w:webHidden/>
              </w:rPr>
            </w:r>
            <w:r w:rsidR="00C828AD">
              <w:rPr>
                <w:webHidden/>
              </w:rPr>
              <w:fldChar w:fldCharType="separate"/>
            </w:r>
            <w:r w:rsidR="00C828AD">
              <w:rPr>
                <w:webHidden/>
              </w:rPr>
              <w:t>14</w:t>
            </w:r>
            <w:r w:rsidR="00C828AD">
              <w:rPr>
                <w:webHidden/>
              </w:rPr>
              <w:fldChar w:fldCharType="end"/>
            </w:r>
          </w:hyperlink>
        </w:p>
        <w:p w14:paraId="66BC87FE" w14:textId="4D60C048" w:rsidR="00C828AD" w:rsidRDefault="00360634">
          <w:pPr>
            <w:pStyle w:val="TOC3"/>
            <w:tabs>
              <w:tab w:val="left" w:pos="1920"/>
            </w:tabs>
            <w:rPr>
              <w:rFonts w:asciiTheme="minorHAnsi" w:eastAsiaTheme="minorEastAsia" w:hAnsiTheme="minorHAnsi" w:cstheme="minorBidi"/>
              <w:spacing w:val="0"/>
              <w:sz w:val="22"/>
              <w:szCs w:val="22"/>
            </w:rPr>
          </w:pPr>
          <w:hyperlink w:anchor="_Toc142380271" w:history="1">
            <w:r w:rsidR="00C828AD" w:rsidRPr="00E34E2D">
              <w:rPr>
                <w:rStyle w:val="Hyperlink"/>
                <w:rFonts w:ascii="Arial" w:hAnsi="Arial"/>
              </w:rPr>
              <w:t>26.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Chuyển đổi sang tiền tệ duy nhất</w:t>
            </w:r>
            <w:r w:rsidR="00C828AD">
              <w:rPr>
                <w:webHidden/>
              </w:rPr>
              <w:tab/>
            </w:r>
            <w:r w:rsidR="00C828AD">
              <w:rPr>
                <w:webHidden/>
              </w:rPr>
              <w:fldChar w:fldCharType="begin"/>
            </w:r>
            <w:r w:rsidR="00C828AD">
              <w:rPr>
                <w:webHidden/>
              </w:rPr>
              <w:instrText xml:space="preserve"> PAGEREF _Toc142380271 \h </w:instrText>
            </w:r>
            <w:r w:rsidR="00C828AD">
              <w:rPr>
                <w:webHidden/>
              </w:rPr>
            </w:r>
            <w:r w:rsidR="00C828AD">
              <w:rPr>
                <w:webHidden/>
              </w:rPr>
              <w:fldChar w:fldCharType="separate"/>
            </w:r>
            <w:r w:rsidR="00C828AD">
              <w:rPr>
                <w:webHidden/>
              </w:rPr>
              <w:t>14</w:t>
            </w:r>
            <w:r w:rsidR="00C828AD">
              <w:rPr>
                <w:webHidden/>
              </w:rPr>
              <w:fldChar w:fldCharType="end"/>
            </w:r>
          </w:hyperlink>
        </w:p>
        <w:p w14:paraId="69BA1BA0" w14:textId="31F7EBDB" w:rsidR="00C828AD" w:rsidRDefault="00360634">
          <w:pPr>
            <w:pStyle w:val="TOC1"/>
            <w:rPr>
              <w:rFonts w:asciiTheme="minorHAnsi" w:eastAsiaTheme="minorEastAsia" w:hAnsiTheme="minorHAnsi" w:cstheme="minorBidi"/>
              <w:b w:val="0"/>
              <w:sz w:val="22"/>
              <w:szCs w:val="22"/>
              <w:lang w:val="en-US"/>
            </w:rPr>
          </w:pPr>
          <w:hyperlink w:anchor="_Toc142380272" w:history="1">
            <w:r w:rsidR="00C828AD" w:rsidRPr="00E34E2D">
              <w:rPr>
                <w:rStyle w:val="Hyperlink"/>
                <w:rFonts w:cs="Arial"/>
                <w:bCs/>
              </w:rPr>
              <w:t>Phần</w:t>
            </w:r>
            <w:r w:rsidR="00C828AD" w:rsidRPr="00E34E2D">
              <w:rPr>
                <w:rStyle w:val="Hyperlink"/>
                <w:rFonts w:cs="Arial"/>
              </w:rPr>
              <w:t xml:space="preserve"> 3.  Đề xuất Kỹ thuật – Mẫu chuẩn</w:t>
            </w:r>
            <w:r w:rsidR="00C828AD">
              <w:rPr>
                <w:webHidden/>
              </w:rPr>
              <w:tab/>
            </w:r>
            <w:r w:rsidR="00C828AD">
              <w:rPr>
                <w:webHidden/>
              </w:rPr>
              <w:fldChar w:fldCharType="begin"/>
            </w:r>
            <w:r w:rsidR="00C828AD">
              <w:rPr>
                <w:webHidden/>
              </w:rPr>
              <w:instrText xml:space="preserve"> PAGEREF _Toc142380272 \h </w:instrText>
            </w:r>
            <w:r w:rsidR="00C828AD">
              <w:rPr>
                <w:webHidden/>
              </w:rPr>
            </w:r>
            <w:r w:rsidR="00C828AD">
              <w:rPr>
                <w:webHidden/>
              </w:rPr>
              <w:fldChar w:fldCharType="separate"/>
            </w:r>
            <w:r w:rsidR="00C828AD">
              <w:rPr>
                <w:webHidden/>
              </w:rPr>
              <w:t>1</w:t>
            </w:r>
            <w:r w:rsidR="00C828AD">
              <w:rPr>
                <w:webHidden/>
              </w:rPr>
              <w:fldChar w:fldCharType="end"/>
            </w:r>
          </w:hyperlink>
        </w:p>
        <w:p w14:paraId="23C2A8BC" w14:textId="09FF3771" w:rsidR="00C828AD" w:rsidRDefault="00360634">
          <w:pPr>
            <w:pStyle w:val="TOC1"/>
            <w:rPr>
              <w:rFonts w:asciiTheme="minorHAnsi" w:eastAsiaTheme="minorEastAsia" w:hAnsiTheme="minorHAnsi" w:cstheme="minorBidi"/>
              <w:b w:val="0"/>
              <w:sz w:val="22"/>
              <w:szCs w:val="22"/>
              <w:lang w:val="en-US"/>
            </w:rPr>
          </w:pPr>
          <w:hyperlink w:anchor="_Toc142380273" w:history="1">
            <w:r w:rsidR="00C828AD" w:rsidRPr="00E34E2D">
              <w:rPr>
                <w:rStyle w:val="Hyperlink"/>
                <w:rFonts w:cs="Arial"/>
                <w:bCs/>
                <w:lang w:val="en-US"/>
              </w:rPr>
              <w:t>Nếu câu trả lời cho bất kỳ tuyên bố nào ở trên là KHÔNG, vui lòng cung cấp thông tin chi tiết:</w:t>
            </w:r>
            <w:r w:rsidR="00C828AD">
              <w:rPr>
                <w:webHidden/>
              </w:rPr>
              <w:tab/>
            </w:r>
            <w:r w:rsidR="00C828AD">
              <w:rPr>
                <w:webHidden/>
              </w:rPr>
              <w:fldChar w:fldCharType="begin"/>
            </w:r>
            <w:r w:rsidR="00C828AD">
              <w:rPr>
                <w:webHidden/>
              </w:rPr>
              <w:instrText xml:space="preserve"> PAGEREF _Toc142380273 \h </w:instrText>
            </w:r>
            <w:r w:rsidR="00C828AD">
              <w:rPr>
                <w:webHidden/>
              </w:rPr>
            </w:r>
            <w:r w:rsidR="00C828AD">
              <w:rPr>
                <w:webHidden/>
              </w:rPr>
              <w:fldChar w:fldCharType="separate"/>
            </w:r>
            <w:r w:rsidR="00C828AD">
              <w:rPr>
                <w:webHidden/>
              </w:rPr>
              <w:t>15</w:t>
            </w:r>
            <w:r w:rsidR="00C828AD">
              <w:rPr>
                <w:webHidden/>
              </w:rPr>
              <w:fldChar w:fldCharType="end"/>
            </w:r>
          </w:hyperlink>
        </w:p>
        <w:p w14:paraId="7DD00571" w14:textId="71F0FD59" w:rsidR="00C828AD" w:rsidRDefault="00360634">
          <w:pPr>
            <w:pStyle w:val="TOC1"/>
            <w:rPr>
              <w:rFonts w:asciiTheme="minorHAnsi" w:eastAsiaTheme="minorEastAsia" w:hAnsiTheme="minorHAnsi" w:cstheme="minorBidi"/>
              <w:b w:val="0"/>
              <w:sz w:val="22"/>
              <w:szCs w:val="22"/>
              <w:lang w:val="en-US"/>
            </w:rPr>
          </w:pPr>
          <w:hyperlink w:anchor="_Toc142380274" w:history="1">
            <w:r w:rsidR="00C828AD" w:rsidRPr="00E34E2D">
              <w:rPr>
                <w:rStyle w:val="Hyperlink"/>
                <w:rFonts w:cs="Arial"/>
                <w:bCs/>
              </w:rPr>
              <w:t>Phần</w:t>
            </w:r>
            <w:r w:rsidR="00C828AD" w:rsidRPr="00E34E2D">
              <w:rPr>
                <w:rStyle w:val="Hyperlink"/>
                <w:rFonts w:cs="Arial"/>
              </w:rPr>
              <w:t xml:space="preserve"> 4.  Đề xuất tài chính - Mẫu chuẩn</w:t>
            </w:r>
            <w:r w:rsidR="00C828AD">
              <w:rPr>
                <w:webHidden/>
              </w:rPr>
              <w:tab/>
            </w:r>
            <w:r w:rsidR="00C828AD">
              <w:rPr>
                <w:webHidden/>
              </w:rPr>
              <w:fldChar w:fldCharType="begin"/>
            </w:r>
            <w:r w:rsidR="00C828AD">
              <w:rPr>
                <w:webHidden/>
              </w:rPr>
              <w:instrText xml:space="preserve"> PAGEREF _Toc142380274 \h </w:instrText>
            </w:r>
            <w:r w:rsidR="00C828AD">
              <w:rPr>
                <w:webHidden/>
              </w:rPr>
            </w:r>
            <w:r w:rsidR="00C828AD">
              <w:rPr>
                <w:webHidden/>
              </w:rPr>
              <w:fldChar w:fldCharType="separate"/>
            </w:r>
            <w:r w:rsidR="00C828AD">
              <w:rPr>
                <w:webHidden/>
              </w:rPr>
              <w:t>17</w:t>
            </w:r>
            <w:r w:rsidR="00C828AD">
              <w:rPr>
                <w:webHidden/>
              </w:rPr>
              <w:fldChar w:fldCharType="end"/>
            </w:r>
          </w:hyperlink>
        </w:p>
        <w:p w14:paraId="306DB564" w14:textId="23B42D94" w:rsidR="00C828AD" w:rsidRDefault="00360634">
          <w:pPr>
            <w:pStyle w:val="TOC1"/>
            <w:rPr>
              <w:rFonts w:asciiTheme="minorHAnsi" w:eastAsiaTheme="minorEastAsia" w:hAnsiTheme="minorHAnsi" w:cstheme="minorBidi"/>
              <w:b w:val="0"/>
              <w:sz w:val="22"/>
              <w:szCs w:val="22"/>
              <w:lang w:val="en-US"/>
            </w:rPr>
          </w:pPr>
          <w:hyperlink w:anchor="_Toc142380275" w:history="1">
            <w:r w:rsidR="00C828AD" w:rsidRPr="00E34E2D">
              <w:rPr>
                <w:rStyle w:val="Hyperlink"/>
                <w:rFonts w:cs="Arial"/>
                <w:bCs/>
              </w:rPr>
              <w:t>Phần</w:t>
            </w:r>
            <w:r w:rsidR="00C828AD" w:rsidRPr="00E34E2D">
              <w:rPr>
                <w:rStyle w:val="Hyperlink"/>
                <w:rFonts w:cs="Arial"/>
              </w:rPr>
              <w:t xml:space="preserve"> 5.  Các quốc gia hợp lệ</w:t>
            </w:r>
            <w:r w:rsidR="00C828AD">
              <w:rPr>
                <w:webHidden/>
              </w:rPr>
              <w:tab/>
            </w:r>
            <w:r w:rsidR="00C828AD">
              <w:rPr>
                <w:webHidden/>
              </w:rPr>
              <w:fldChar w:fldCharType="begin"/>
            </w:r>
            <w:r w:rsidR="00C828AD">
              <w:rPr>
                <w:webHidden/>
              </w:rPr>
              <w:instrText xml:space="preserve"> PAGEREF _Toc142380275 \h </w:instrText>
            </w:r>
            <w:r w:rsidR="00C828AD">
              <w:rPr>
                <w:webHidden/>
              </w:rPr>
            </w:r>
            <w:r w:rsidR="00C828AD">
              <w:rPr>
                <w:webHidden/>
              </w:rPr>
              <w:fldChar w:fldCharType="separate"/>
            </w:r>
            <w:r w:rsidR="00C828AD">
              <w:rPr>
                <w:webHidden/>
              </w:rPr>
              <w:t>27</w:t>
            </w:r>
            <w:r w:rsidR="00C828AD">
              <w:rPr>
                <w:webHidden/>
              </w:rPr>
              <w:fldChar w:fldCharType="end"/>
            </w:r>
          </w:hyperlink>
        </w:p>
        <w:p w14:paraId="7BD4822F" w14:textId="7D4FF753" w:rsidR="00C828AD" w:rsidRDefault="00360634">
          <w:pPr>
            <w:pStyle w:val="TOC3"/>
            <w:tabs>
              <w:tab w:val="left" w:pos="1680"/>
            </w:tabs>
            <w:rPr>
              <w:rFonts w:asciiTheme="minorHAnsi" w:eastAsiaTheme="minorEastAsia" w:hAnsiTheme="minorHAnsi" w:cstheme="minorBidi"/>
              <w:spacing w:val="0"/>
              <w:sz w:val="22"/>
              <w:szCs w:val="22"/>
            </w:rPr>
          </w:pPr>
          <w:hyperlink w:anchor="_Toc142380276" w:history="1">
            <w:r w:rsidR="00C828AD" w:rsidRPr="00E34E2D">
              <w:rPr>
                <w:rStyle w:val="Hyperlink"/>
                <w:rFonts w:ascii="Arial" w:hAnsi="Arial" w:cs="Arial"/>
              </w:rPr>
              <w:t>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bCs/>
              </w:rPr>
              <w:t>Các quốc gia trong khu vực</w:t>
            </w:r>
            <w:r w:rsidR="00C828AD">
              <w:rPr>
                <w:webHidden/>
              </w:rPr>
              <w:tab/>
            </w:r>
            <w:r w:rsidR="00C828AD">
              <w:rPr>
                <w:webHidden/>
              </w:rPr>
              <w:fldChar w:fldCharType="begin"/>
            </w:r>
            <w:r w:rsidR="00C828AD">
              <w:rPr>
                <w:webHidden/>
              </w:rPr>
              <w:instrText xml:space="preserve"> PAGEREF _Toc142380276 \h </w:instrText>
            </w:r>
            <w:r w:rsidR="00C828AD">
              <w:rPr>
                <w:webHidden/>
              </w:rPr>
            </w:r>
            <w:r w:rsidR="00C828AD">
              <w:rPr>
                <w:webHidden/>
              </w:rPr>
              <w:fldChar w:fldCharType="separate"/>
            </w:r>
            <w:r w:rsidR="00C828AD">
              <w:rPr>
                <w:webHidden/>
              </w:rPr>
              <w:t>27</w:t>
            </w:r>
            <w:r w:rsidR="00C828AD">
              <w:rPr>
                <w:webHidden/>
              </w:rPr>
              <w:fldChar w:fldCharType="end"/>
            </w:r>
          </w:hyperlink>
        </w:p>
        <w:p w14:paraId="22934282" w14:textId="7646595F" w:rsidR="00C828AD" w:rsidRDefault="00360634">
          <w:pPr>
            <w:pStyle w:val="TOC3"/>
            <w:tabs>
              <w:tab w:val="left" w:pos="1680"/>
            </w:tabs>
            <w:rPr>
              <w:rFonts w:asciiTheme="minorHAnsi" w:eastAsiaTheme="minorEastAsia" w:hAnsiTheme="minorHAnsi" w:cstheme="minorBidi"/>
              <w:spacing w:val="0"/>
              <w:sz w:val="22"/>
              <w:szCs w:val="22"/>
            </w:rPr>
          </w:pPr>
          <w:hyperlink w:anchor="_Toc142380277" w:history="1">
            <w:r w:rsidR="00C828AD" w:rsidRPr="00E34E2D">
              <w:rPr>
                <w:rStyle w:val="Hyperlink"/>
                <w:rFonts w:ascii="Arial" w:hAnsi="Arial" w:cs="Arial"/>
              </w:rPr>
              <w:t>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bCs/>
              </w:rPr>
              <w:t>Các quốc gia thành viên ngoài khu vực</w:t>
            </w:r>
            <w:r w:rsidR="00C828AD">
              <w:rPr>
                <w:webHidden/>
              </w:rPr>
              <w:tab/>
            </w:r>
            <w:r w:rsidR="00C828AD">
              <w:rPr>
                <w:webHidden/>
              </w:rPr>
              <w:fldChar w:fldCharType="begin"/>
            </w:r>
            <w:r w:rsidR="00C828AD">
              <w:rPr>
                <w:webHidden/>
              </w:rPr>
              <w:instrText xml:space="preserve"> PAGEREF _Toc142380277 \h </w:instrText>
            </w:r>
            <w:r w:rsidR="00C828AD">
              <w:rPr>
                <w:webHidden/>
              </w:rPr>
            </w:r>
            <w:r w:rsidR="00C828AD">
              <w:rPr>
                <w:webHidden/>
              </w:rPr>
              <w:fldChar w:fldCharType="separate"/>
            </w:r>
            <w:r w:rsidR="00C828AD">
              <w:rPr>
                <w:webHidden/>
              </w:rPr>
              <w:t>28</w:t>
            </w:r>
            <w:r w:rsidR="00C828AD">
              <w:rPr>
                <w:webHidden/>
              </w:rPr>
              <w:fldChar w:fldCharType="end"/>
            </w:r>
          </w:hyperlink>
        </w:p>
        <w:p w14:paraId="066B2B67" w14:textId="6D03F0C2" w:rsidR="00C828AD" w:rsidRDefault="00360634">
          <w:pPr>
            <w:pStyle w:val="TOC1"/>
            <w:rPr>
              <w:rFonts w:asciiTheme="minorHAnsi" w:eastAsiaTheme="minorEastAsia" w:hAnsiTheme="minorHAnsi" w:cstheme="minorBidi"/>
              <w:b w:val="0"/>
              <w:sz w:val="22"/>
              <w:szCs w:val="22"/>
              <w:lang w:val="en-US"/>
            </w:rPr>
          </w:pPr>
          <w:hyperlink w:anchor="_Toc142380278" w:history="1">
            <w:r w:rsidR="00C828AD" w:rsidRPr="00E34E2D">
              <w:rPr>
                <w:rStyle w:val="Hyperlink"/>
                <w:rFonts w:cs="Arial"/>
                <w:bCs/>
              </w:rPr>
              <w:t>Phần</w:t>
            </w:r>
            <w:r w:rsidR="00C828AD" w:rsidRPr="00E34E2D">
              <w:rPr>
                <w:rStyle w:val="Hyperlink"/>
                <w:rFonts w:cs="Arial"/>
              </w:rPr>
              <w:t xml:space="preserve"> 6.  Chính sách của Ngân hàng – Các hành vi tham nhũng và gian lận</w:t>
            </w:r>
            <w:r w:rsidR="00C828AD">
              <w:rPr>
                <w:webHidden/>
              </w:rPr>
              <w:tab/>
            </w:r>
            <w:r w:rsidR="00C828AD">
              <w:rPr>
                <w:webHidden/>
              </w:rPr>
              <w:fldChar w:fldCharType="begin"/>
            </w:r>
            <w:r w:rsidR="00C828AD">
              <w:rPr>
                <w:webHidden/>
              </w:rPr>
              <w:instrText xml:space="preserve"> PAGEREF _Toc142380278 \h </w:instrText>
            </w:r>
            <w:r w:rsidR="00C828AD">
              <w:rPr>
                <w:webHidden/>
              </w:rPr>
            </w:r>
            <w:r w:rsidR="00C828AD">
              <w:rPr>
                <w:webHidden/>
              </w:rPr>
              <w:fldChar w:fldCharType="separate"/>
            </w:r>
            <w:r w:rsidR="00C828AD">
              <w:rPr>
                <w:webHidden/>
              </w:rPr>
              <w:t>1</w:t>
            </w:r>
            <w:r w:rsidR="00C828AD">
              <w:rPr>
                <w:webHidden/>
              </w:rPr>
              <w:fldChar w:fldCharType="end"/>
            </w:r>
          </w:hyperlink>
        </w:p>
        <w:p w14:paraId="586CCE68" w14:textId="304318EF" w:rsidR="00C828AD" w:rsidRDefault="00360634">
          <w:pPr>
            <w:pStyle w:val="TOC1"/>
            <w:rPr>
              <w:rFonts w:asciiTheme="minorHAnsi" w:eastAsiaTheme="minorEastAsia" w:hAnsiTheme="minorHAnsi" w:cstheme="minorBidi"/>
              <w:b w:val="0"/>
              <w:sz w:val="22"/>
              <w:szCs w:val="22"/>
              <w:lang w:val="en-US"/>
            </w:rPr>
          </w:pPr>
          <w:hyperlink w:anchor="_Toc142380279" w:history="1">
            <w:r w:rsidR="00C828AD" w:rsidRPr="00E34E2D">
              <w:rPr>
                <w:rStyle w:val="Hyperlink"/>
                <w:rFonts w:cs="Arial"/>
                <w:bCs/>
              </w:rPr>
              <w:t>Phần</w:t>
            </w:r>
            <w:r w:rsidR="00C828AD" w:rsidRPr="00E34E2D">
              <w:rPr>
                <w:rStyle w:val="Hyperlink"/>
                <w:rFonts w:cs="Arial"/>
              </w:rPr>
              <w:t xml:space="preserve"> 7.  Các điều khoản Tham chiếu</w:t>
            </w:r>
            <w:r w:rsidR="00C828AD">
              <w:rPr>
                <w:webHidden/>
              </w:rPr>
              <w:tab/>
            </w:r>
            <w:r w:rsidR="00C828AD">
              <w:rPr>
                <w:webHidden/>
              </w:rPr>
              <w:fldChar w:fldCharType="begin"/>
            </w:r>
            <w:r w:rsidR="00C828AD">
              <w:rPr>
                <w:webHidden/>
              </w:rPr>
              <w:instrText xml:space="preserve"> PAGEREF _Toc142380279 \h </w:instrText>
            </w:r>
            <w:r w:rsidR="00C828AD">
              <w:rPr>
                <w:webHidden/>
              </w:rPr>
            </w:r>
            <w:r w:rsidR="00C828AD">
              <w:rPr>
                <w:webHidden/>
              </w:rPr>
              <w:fldChar w:fldCharType="separate"/>
            </w:r>
            <w:r w:rsidR="00C828AD">
              <w:rPr>
                <w:webHidden/>
              </w:rPr>
              <w:t>4</w:t>
            </w:r>
            <w:r w:rsidR="00C828AD">
              <w:rPr>
                <w:webHidden/>
              </w:rPr>
              <w:fldChar w:fldCharType="end"/>
            </w:r>
          </w:hyperlink>
        </w:p>
        <w:p w14:paraId="61374A44" w14:textId="33E4BF85" w:rsidR="00C828AD" w:rsidRDefault="00360634">
          <w:pPr>
            <w:pStyle w:val="TOC1"/>
            <w:rPr>
              <w:rFonts w:asciiTheme="minorHAnsi" w:eastAsiaTheme="minorEastAsia" w:hAnsiTheme="minorHAnsi" w:cstheme="minorBidi"/>
              <w:b w:val="0"/>
              <w:sz w:val="22"/>
              <w:szCs w:val="22"/>
              <w:lang w:val="en-US"/>
            </w:rPr>
          </w:pPr>
          <w:hyperlink w:anchor="_Toc142380280" w:history="1">
            <w:r w:rsidR="00C828AD" w:rsidRPr="00E34E2D">
              <w:rPr>
                <w:rStyle w:val="Hyperlink"/>
                <w:rFonts w:cs="Arial"/>
                <w:bCs/>
              </w:rPr>
              <w:t>Phần</w:t>
            </w:r>
            <w:r w:rsidR="00C828AD" w:rsidRPr="00E34E2D">
              <w:rPr>
                <w:rStyle w:val="Hyperlink"/>
                <w:rFonts w:cs="Arial"/>
              </w:rPr>
              <w:t xml:space="preserve"> 8. Điều kiện hợp đồng và các Mẫu hợp đồng</w:t>
            </w:r>
            <w:r w:rsidR="00C828AD">
              <w:rPr>
                <w:webHidden/>
              </w:rPr>
              <w:tab/>
            </w:r>
            <w:r w:rsidR="00C828AD">
              <w:rPr>
                <w:webHidden/>
              </w:rPr>
              <w:fldChar w:fldCharType="begin"/>
            </w:r>
            <w:r w:rsidR="00C828AD">
              <w:rPr>
                <w:webHidden/>
              </w:rPr>
              <w:instrText xml:space="preserve"> PAGEREF _Toc142380280 \h </w:instrText>
            </w:r>
            <w:r w:rsidR="00C828AD">
              <w:rPr>
                <w:webHidden/>
              </w:rPr>
            </w:r>
            <w:r w:rsidR="00C828AD">
              <w:rPr>
                <w:webHidden/>
              </w:rPr>
              <w:fldChar w:fldCharType="separate"/>
            </w:r>
            <w:r w:rsidR="00C828AD">
              <w:rPr>
                <w:webHidden/>
              </w:rPr>
              <w:t>1</w:t>
            </w:r>
            <w:r w:rsidR="00C828AD">
              <w:rPr>
                <w:webHidden/>
              </w:rPr>
              <w:fldChar w:fldCharType="end"/>
            </w:r>
          </w:hyperlink>
        </w:p>
        <w:p w14:paraId="2128EE6B" w14:textId="403A650A" w:rsidR="00C828AD" w:rsidRDefault="00360634">
          <w:pPr>
            <w:pStyle w:val="TOC1"/>
            <w:rPr>
              <w:rFonts w:asciiTheme="minorHAnsi" w:eastAsiaTheme="minorEastAsia" w:hAnsiTheme="minorHAnsi" w:cstheme="minorBidi"/>
              <w:b w:val="0"/>
              <w:sz w:val="22"/>
              <w:szCs w:val="22"/>
              <w:lang w:val="en-US"/>
            </w:rPr>
          </w:pPr>
          <w:hyperlink w:anchor="_Toc142380281" w:history="1">
            <w:r w:rsidR="00C828AD" w:rsidRPr="00E34E2D">
              <w:rPr>
                <w:rStyle w:val="Hyperlink"/>
                <w:rFonts w:cs="Arial"/>
              </w:rPr>
              <w:t>Theo thời gian</w:t>
            </w:r>
            <w:r w:rsidR="00C828AD">
              <w:rPr>
                <w:webHidden/>
              </w:rPr>
              <w:tab/>
            </w:r>
            <w:r w:rsidR="00C828AD">
              <w:rPr>
                <w:webHidden/>
              </w:rPr>
              <w:fldChar w:fldCharType="begin"/>
            </w:r>
            <w:r w:rsidR="00C828AD">
              <w:rPr>
                <w:webHidden/>
              </w:rPr>
              <w:instrText xml:space="preserve"> PAGEREF _Toc142380281 \h </w:instrText>
            </w:r>
            <w:r w:rsidR="00C828AD">
              <w:rPr>
                <w:webHidden/>
              </w:rPr>
            </w:r>
            <w:r w:rsidR="00C828AD">
              <w:rPr>
                <w:webHidden/>
              </w:rPr>
              <w:fldChar w:fldCharType="separate"/>
            </w:r>
            <w:r w:rsidR="00C828AD">
              <w:rPr>
                <w:webHidden/>
              </w:rPr>
              <w:t>3</w:t>
            </w:r>
            <w:r w:rsidR="00C828AD">
              <w:rPr>
                <w:webHidden/>
              </w:rPr>
              <w:fldChar w:fldCharType="end"/>
            </w:r>
          </w:hyperlink>
        </w:p>
        <w:p w14:paraId="3A4F3EEF" w14:textId="4EF8BEF0" w:rsidR="00C828AD" w:rsidRDefault="00360634">
          <w:pPr>
            <w:pStyle w:val="TOC1"/>
            <w:rPr>
              <w:rFonts w:asciiTheme="minorHAnsi" w:eastAsiaTheme="minorEastAsia" w:hAnsiTheme="minorHAnsi" w:cstheme="minorBidi"/>
              <w:b w:val="0"/>
              <w:sz w:val="22"/>
              <w:szCs w:val="22"/>
              <w:lang w:val="en-US"/>
            </w:rPr>
          </w:pPr>
          <w:hyperlink w:anchor="_Toc142380282" w:history="1">
            <w:r w:rsidR="00C828AD" w:rsidRPr="00E34E2D">
              <w:rPr>
                <w:rStyle w:val="Hyperlink"/>
                <w:rFonts w:cs="Arial"/>
              </w:rPr>
              <w:t>Lời nói đầu</w:t>
            </w:r>
            <w:r w:rsidR="00C828AD">
              <w:rPr>
                <w:webHidden/>
              </w:rPr>
              <w:tab/>
            </w:r>
            <w:r w:rsidR="00C828AD">
              <w:rPr>
                <w:webHidden/>
              </w:rPr>
              <w:fldChar w:fldCharType="begin"/>
            </w:r>
            <w:r w:rsidR="00C828AD">
              <w:rPr>
                <w:webHidden/>
              </w:rPr>
              <w:instrText xml:space="preserve"> PAGEREF _Toc142380282 \h </w:instrText>
            </w:r>
            <w:r w:rsidR="00C828AD">
              <w:rPr>
                <w:webHidden/>
              </w:rPr>
            </w:r>
            <w:r w:rsidR="00C828AD">
              <w:rPr>
                <w:webHidden/>
              </w:rPr>
              <w:fldChar w:fldCharType="separate"/>
            </w:r>
            <w:r w:rsidR="00C828AD">
              <w:rPr>
                <w:webHidden/>
              </w:rPr>
              <w:t>9</w:t>
            </w:r>
            <w:r w:rsidR="00C828AD">
              <w:rPr>
                <w:webHidden/>
              </w:rPr>
              <w:fldChar w:fldCharType="end"/>
            </w:r>
          </w:hyperlink>
        </w:p>
        <w:p w14:paraId="0D2E3C48" w14:textId="643290FB" w:rsidR="00C828AD" w:rsidRDefault="00360634">
          <w:pPr>
            <w:pStyle w:val="TOC1"/>
            <w:tabs>
              <w:tab w:val="left" w:pos="540"/>
            </w:tabs>
            <w:rPr>
              <w:rFonts w:asciiTheme="minorHAnsi" w:eastAsiaTheme="minorEastAsia" w:hAnsiTheme="minorHAnsi" w:cstheme="minorBidi"/>
              <w:b w:val="0"/>
              <w:sz w:val="22"/>
              <w:szCs w:val="22"/>
              <w:lang w:val="en-US"/>
            </w:rPr>
          </w:pPr>
          <w:hyperlink w:anchor="_Toc142380283" w:history="1">
            <w:r w:rsidR="00C828AD" w:rsidRPr="00E34E2D">
              <w:rPr>
                <w:rStyle w:val="Hyperlink"/>
                <w:rFonts w:cs="Arial"/>
              </w:rPr>
              <w:t>I.</w:t>
            </w:r>
            <w:r w:rsidR="00C828AD">
              <w:rPr>
                <w:rFonts w:asciiTheme="minorHAnsi" w:eastAsiaTheme="minorEastAsia" w:hAnsiTheme="minorHAnsi" w:cstheme="minorBidi"/>
                <w:b w:val="0"/>
                <w:sz w:val="22"/>
                <w:szCs w:val="22"/>
                <w:lang w:val="en-US"/>
              </w:rPr>
              <w:tab/>
            </w:r>
            <w:r w:rsidR="00C828AD" w:rsidRPr="00E34E2D">
              <w:rPr>
                <w:rStyle w:val="Hyperlink"/>
                <w:rFonts w:cs="Arial"/>
              </w:rPr>
              <w:t>Mẫu hợp đồng</w:t>
            </w:r>
            <w:r w:rsidR="00C828AD">
              <w:rPr>
                <w:webHidden/>
              </w:rPr>
              <w:tab/>
            </w:r>
            <w:r w:rsidR="00C828AD">
              <w:rPr>
                <w:webHidden/>
              </w:rPr>
              <w:fldChar w:fldCharType="begin"/>
            </w:r>
            <w:r w:rsidR="00C828AD">
              <w:rPr>
                <w:webHidden/>
              </w:rPr>
              <w:instrText xml:space="preserve"> PAGEREF _Toc142380283 \h </w:instrText>
            </w:r>
            <w:r w:rsidR="00C828AD">
              <w:rPr>
                <w:webHidden/>
              </w:rPr>
            </w:r>
            <w:r w:rsidR="00C828AD">
              <w:rPr>
                <w:webHidden/>
              </w:rPr>
              <w:fldChar w:fldCharType="separate"/>
            </w:r>
            <w:r w:rsidR="00C828AD">
              <w:rPr>
                <w:webHidden/>
              </w:rPr>
              <w:t>11</w:t>
            </w:r>
            <w:r w:rsidR="00C828AD">
              <w:rPr>
                <w:webHidden/>
              </w:rPr>
              <w:fldChar w:fldCharType="end"/>
            </w:r>
          </w:hyperlink>
        </w:p>
        <w:p w14:paraId="41CB4762" w14:textId="5BCFD285" w:rsidR="00C828AD" w:rsidRDefault="00360634">
          <w:pPr>
            <w:pStyle w:val="TOC1"/>
            <w:tabs>
              <w:tab w:val="left" w:pos="540"/>
            </w:tabs>
            <w:rPr>
              <w:rFonts w:asciiTheme="minorHAnsi" w:eastAsiaTheme="minorEastAsia" w:hAnsiTheme="minorHAnsi" w:cstheme="minorBidi"/>
              <w:b w:val="0"/>
              <w:sz w:val="22"/>
              <w:szCs w:val="22"/>
              <w:lang w:val="en-US"/>
            </w:rPr>
          </w:pPr>
          <w:hyperlink w:anchor="_Toc142380284" w:history="1">
            <w:r w:rsidR="00C828AD" w:rsidRPr="00E34E2D">
              <w:rPr>
                <w:rStyle w:val="Hyperlink"/>
                <w:rFonts w:cs="Arial"/>
              </w:rPr>
              <w:t>II.</w:t>
            </w:r>
            <w:r w:rsidR="00C828AD">
              <w:rPr>
                <w:rFonts w:asciiTheme="minorHAnsi" w:eastAsiaTheme="minorEastAsia" w:hAnsiTheme="minorHAnsi" w:cstheme="minorBidi"/>
                <w:b w:val="0"/>
                <w:sz w:val="22"/>
                <w:szCs w:val="22"/>
                <w:lang w:val="en-US"/>
              </w:rPr>
              <w:tab/>
            </w:r>
            <w:r w:rsidR="00C828AD" w:rsidRPr="00E34E2D">
              <w:rPr>
                <w:rStyle w:val="Hyperlink"/>
                <w:rFonts w:cs="Arial"/>
              </w:rPr>
              <w:t>Điều kiện chung của Hợp đồng</w:t>
            </w:r>
            <w:r w:rsidR="00C828AD">
              <w:rPr>
                <w:webHidden/>
              </w:rPr>
              <w:tab/>
            </w:r>
            <w:r w:rsidR="00C828AD">
              <w:rPr>
                <w:webHidden/>
              </w:rPr>
              <w:fldChar w:fldCharType="begin"/>
            </w:r>
            <w:r w:rsidR="00C828AD">
              <w:rPr>
                <w:webHidden/>
              </w:rPr>
              <w:instrText xml:space="preserve"> PAGEREF _Toc142380284 \h </w:instrText>
            </w:r>
            <w:r w:rsidR="00C828AD">
              <w:rPr>
                <w:webHidden/>
              </w:rPr>
            </w:r>
            <w:r w:rsidR="00C828AD">
              <w:rPr>
                <w:webHidden/>
              </w:rPr>
              <w:fldChar w:fldCharType="separate"/>
            </w:r>
            <w:r w:rsidR="00C828AD">
              <w:rPr>
                <w:webHidden/>
              </w:rPr>
              <w:t>15</w:t>
            </w:r>
            <w:r w:rsidR="00C828AD">
              <w:rPr>
                <w:webHidden/>
              </w:rPr>
              <w:fldChar w:fldCharType="end"/>
            </w:r>
          </w:hyperlink>
        </w:p>
        <w:p w14:paraId="2E7E6168" w14:textId="27512A63" w:rsidR="00C828AD" w:rsidRDefault="00360634">
          <w:pPr>
            <w:pStyle w:val="TOC1"/>
            <w:rPr>
              <w:rFonts w:asciiTheme="minorHAnsi" w:eastAsiaTheme="minorEastAsia" w:hAnsiTheme="minorHAnsi" w:cstheme="minorBidi"/>
              <w:b w:val="0"/>
              <w:sz w:val="22"/>
              <w:szCs w:val="22"/>
              <w:lang w:val="en-US"/>
            </w:rPr>
          </w:pPr>
          <w:hyperlink w:anchor="_Toc142380285" w:history="1">
            <w:r w:rsidR="00C828AD" w:rsidRPr="00E34E2D">
              <w:rPr>
                <w:rStyle w:val="Hyperlink"/>
                <w:rFonts w:cs="Arial"/>
                <w:smallCaps/>
              </w:rPr>
              <w:t>A.  Điều kiện chung của hợp đồng</w:t>
            </w:r>
            <w:r w:rsidR="00C828AD">
              <w:rPr>
                <w:webHidden/>
              </w:rPr>
              <w:tab/>
            </w:r>
            <w:r w:rsidR="00C828AD">
              <w:rPr>
                <w:webHidden/>
              </w:rPr>
              <w:fldChar w:fldCharType="begin"/>
            </w:r>
            <w:r w:rsidR="00C828AD">
              <w:rPr>
                <w:webHidden/>
              </w:rPr>
              <w:instrText xml:space="preserve"> PAGEREF _Toc142380285 \h </w:instrText>
            </w:r>
            <w:r w:rsidR="00C828AD">
              <w:rPr>
                <w:webHidden/>
              </w:rPr>
            </w:r>
            <w:r w:rsidR="00C828AD">
              <w:rPr>
                <w:webHidden/>
              </w:rPr>
              <w:fldChar w:fldCharType="separate"/>
            </w:r>
            <w:r w:rsidR="00C828AD">
              <w:rPr>
                <w:webHidden/>
              </w:rPr>
              <w:t>15</w:t>
            </w:r>
            <w:r w:rsidR="00C828AD">
              <w:rPr>
                <w:webHidden/>
              </w:rPr>
              <w:fldChar w:fldCharType="end"/>
            </w:r>
          </w:hyperlink>
        </w:p>
        <w:p w14:paraId="416B8E59" w14:textId="00275809" w:rsidR="00C828AD" w:rsidRDefault="00360634">
          <w:pPr>
            <w:pStyle w:val="TOC3"/>
            <w:tabs>
              <w:tab w:val="left" w:pos="1680"/>
            </w:tabs>
            <w:rPr>
              <w:rFonts w:asciiTheme="minorHAnsi" w:eastAsiaTheme="minorEastAsia" w:hAnsiTheme="minorHAnsi" w:cstheme="minorBidi"/>
              <w:spacing w:val="0"/>
              <w:sz w:val="22"/>
              <w:szCs w:val="22"/>
            </w:rPr>
          </w:pPr>
          <w:hyperlink w:anchor="_Toc142380286" w:history="1">
            <w:r w:rsidR="00C828AD" w:rsidRPr="00E34E2D">
              <w:rPr>
                <w:rStyle w:val="Hyperlink"/>
                <w:rFonts w:ascii="Arial" w:hAnsi="Arial" w:cs="Arial"/>
              </w:rPr>
              <w:t>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Định nghĩa</w:t>
            </w:r>
            <w:r w:rsidR="00C828AD">
              <w:rPr>
                <w:webHidden/>
              </w:rPr>
              <w:tab/>
            </w:r>
            <w:r w:rsidR="00C828AD">
              <w:rPr>
                <w:webHidden/>
              </w:rPr>
              <w:fldChar w:fldCharType="begin"/>
            </w:r>
            <w:r w:rsidR="00C828AD">
              <w:rPr>
                <w:webHidden/>
              </w:rPr>
              <w:instrText xml:space="preserve"> PAGEREF _Toc142380286 \h </w:instrText>
            </w:r>
            <w:r w:rsidR="00C828AD">
              <w:rPr>
                <w:webHidden/>
              </w:rPr>
            </w:r>
            <w:r w:rsidR="00C828AD">
              <w:rPr>
                <w:webHidden/>
              </w:rPr>
              <w:fldChar w:fldCharType="separate"/>
            </w:r>
            <w:r w:rsidR="00C828AD">
              <w:rPr>
                <w:webHidden/>
              </w:rPr>
              <w:t>15</w:t>
            </w:r>
            <w:r w:rsidR="00C828AD">
              <w:rPr>
                <w:webHidden/>
              </w:rPr>
              <w:fldChar w:fldCharType="end"/>
            </w:r>
          </w:hyperlink>
        </w:p>
        <w:p w14:paraId="5640D5AE" w14:textId="6CEAF0BF" w:rsidR="00C828AD" w:rsidRDefault="00360634">
          <w:pPr>
            <w:pStyle w:val="TOC3"/>
            <w:tabs>
              <w:tab w:val="left" w:pos="1680"/>
            </w:tabs>
            <w:rPr>
              <w:rFonts w:asciiTheme="minorHAnsi" w:eastAsiaTheme="minorEastAsia" w:hAnsiTheme="minorHAnsi" w:cstheme="minorBidi"/>
              <w:spacing w:val="0"/>
              <w:sz w:val="22"/>
              <w:szCs w:val="22"/>
            </w:rPr>
          </w:pPr>
          <w:hyperlink w:anchor="_Toc142380287" w:history="1">
            <w:r w:rsidR="00C828AD" w:rsidRPr="00E34E2D">
              <w:rPr>
                <w:rStyle w:val="Hyperlink"/>
                <w:rFonts w:ascii="Arial" w:hAnsi="Arial" w:cs="Arial"/>
              </w:rPr>
              <w:t>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Quan hệ giữa các bên</w:t>
            </w:r>
            <w:r w:rsidR="00C828AD">
              <w:rPr>
                <w:webHidden/>
              </w:rPr>
              <w:tab/>
            </w:r>
            <w:r w:rsidR="00C828AD">
              <w:rPr>
                <w:webHidden/>
              </w:rPr>
              <w:fldChar w:fldCharType="begin"/>
            </w:r>
            <w:r w:rsidR="00C828AD">
              <w:rPr>
                <w:webHidden/>
              </w:rPr>
              <w:instrText xml:space="preserve"> PAGEREF _Toc142380287 \h </w:instrText>
            </w:r>
            <w:r w:rsidR="00C828AD">
              <w:rPr>
                <w:webHidden/>
              </w:rPr>
            </w:r>
            <w:r w:rsidR="00C828AD">
              <w:rPr>
                <w:webHidden/>
              </w:rPr>
              <w:fldChar w:fldCharType="separate"/>
            </w:r>
            <w:r w:rsidR="00C828AD">
              <w:rPr>
                <w:webHidden/>
              </w:rPr>
              <w:t>16</w:t>
            </w:r>
            <w:r w:rsidR="00C828AD">
              <w:rPr>
                <w:webHidden/>
              </w:rPr>
              <w:fldChar w:fldCharType="end"/>
            </w:r>
          </w:hyperlink>
        </w:p>
        <w:p w14:paraId="10525CE4" w14:textId="55385EBB" w:rsidR="00C828AD" w:rsidRDefault="00360634">
          <w:pPr>
            <w:pStyle w:val="TOC3"/>
            <w:tabs>
              <w:tab w:val="left" w:pos="1680"/>
            </w:tabs>
            <w:rPr>
              <w:rFonts w:asciiTheme="minorHAnsi" w:eastAsiaTheme="minorEastAsia" w:hAnsiTheme="minorHAnsi" w:cstheme="minorBidi"/>
              <w:spacing w:val="0"/>
              <w:sz w:val="22"/>
              <w:szCs w:val="22"/>
            </w:rPr>
          </w:pPr>
          <w:hyperlink w:anchor="_Toc142380288" w:history="1">
            <w:r w:rsidR="00C828AD" w:rsidRPr="00E34E2D">
              <w:rPr>
                <w:rStyle w:val="Hyperlink"/>
                <w:rFonts w:ascii="Arial" w:hAnsi="Arial" w:cs="Arial"/>
              </w:rPr>
              <w:t>3.</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Luật chi phối</w:t>
            </w:r>
            <w:r w:rsidR="00C828AD">
              <w:rPr>
                <w:webHidden/>
              </w:rPr>
              <w:tab/>
            </w:r>
            <w:r w:rsidR="00C828AD">
              <w:rPr>
                <w:webHidden/>
              </w:rPr>
              <w:fldChar w:fldCharType="begin"/>
            </w:r>
            <w:r w:rsidR="00C828AD">
              <w:rPr>
                <w:webHidden/>
              </w:rPr>
              <w:instrText xml:space="preserve"> PAGEREF _Toc142380288 \h </w:instrText>
            </w:r>
            <w:r w:rsidR="00C828AD">
              <w:rPr>
                <w:webHidden/>
              </w:rPr>
            </w:r>
            <w:r w:rsidR="00C828AD">
              <w:rPr>
                <w:webHidden/>
              </w:rPr>
              <w:fldChar w:fldCharType="separate"/>
            </w:r>
            <w:r w:rsidR="00C828AD">
              <w:rPr>
                <w:webHidden/>
              </w:rPr>
              <w:t>16</w:t>
            </w:r>
            <w:r w:rsidR="00C828AD">
              <w:rPr>
                <w:webHidden/>
              </w:rPr>
              <w:fldChar w:fldCharType="end"/>
            </w:r>
          </w:hyperlink>
        </w:p>
        <w:p w14:paraId="42C240CA" w14:textId="1C7F5343" w:rsidR="00C828AD" w:rsidRDefault="00360634">
          <w:pPr>
            <w:pStyle w:val="TOC3"/>
            <w:tabs>
              <w:tab w:val="left" w:pos="1680"/>
            </w:tabs>
            <w:rPr>
              <w:rFonts w:asciiTheme="minorHAnsi" w:eastAsiaTheme="minorEastAsia" w:hAnsiTheme="minorHAnsi" w:cstheme="minorBidi"/>
              <w:spacing w:val="0"/>
              <w:sz w:val="22"/>
              <w:szCs w:val="22"/>
            </w:rPr>
          </w:pPr>
          <w:hyperlink w:anchor="_Toc142380289" w:history="1">
            <w:r w:rsidR="00C828AD" w:rsidRPr="00E34E2D">
              <w:rPr>
                <w:rStyle w:val="Hyperlink"/>
                <w:rFonts w:ascii="Arial" w:hAnsi="Arial" w:cs="Arial"/>
              </w:rPr>
              <w:t>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Ngôn ngữ</w:t>
            </w:r>
            <w:r w:rsidR="00C828AD">
              <w:rPr>
                <w:webHidden/>
              </w:rPr>
              <w:tab/>
            </w:r>
            <w:r w:rsidR="00C828AD">
              <w:rPr>
                <w:webHidden/>
              </w:rPr>
              <w:fldChar w:fldCharType="begin"/>
            </w:r>
            <w:r w:rsidR="00C828AD">
              <w:rPr>
                <w:webHidden/>
              </w:rPr>
              <w:instrText xml:space="preserve"> PAGEREF _Toc142380289 \h </w:instrText>
            </w:r>
            <w:r w:rsidR="00C828AD">
              <w:rPr>
                <w:webHidden/>
              </w:rPr>
            </w:r>
            <w:r w:rsidR="00C828AD">
              <w:rPr>
                <w:webHidden/>
              </w:rPr>
              <w:fldChar w:fldCharType="separate"/>
            </w:r>
            <w:r w:rsidR="00C828AD">
              <w:rPr>
                <w:webHidden/>
              </w:rPr>
              <w:t>16</w:t>
            </w:r>
            <w:r w:rsidR="00C828AD">
              <w:rPr>
                <w:webHidden/>
              </w:rPr>
              <w:fldChar w:fldCharType="end"/>
            </w:r>
          </w:hyperlink>
        </w:p>
        <w:p w14:paraId="313C546F" w14:textId="0FCE041E" w:rsidR="00C828AD" w:rsidRDefault="00360634">
          <w:pPr>
            <w:pStyle w:val="TOC3"/>
            <w:tabs>
              <w:tab w:val="left" w:pos="1680"/>
            </w:tabs>
            <w:rPr>
              <w:rFonts w:asciiTheme="minorHAnsi" w:eastAsiaTheme="minorEastAsia" w:hAnsiTheme="minorHAnsi" w:cstheme="minorBidi"/>
              <w:spacing w:val="0"/>
              <w:sz w:val="22"/>
              <w:szCs w:val="22"/>
            </w:rPr>
          </w:pPr>
          <w:hyperlink w:anchor="_Toc142380290" w:history="1">
            <w:r w:rsidR="00C828AD" w:rsidRPr="00E34E2D">
              <w:rPr>
                <w:rStyle w:val="Hyperlink"/>
                <w:rFonts w:ascii="Arial" w:hAnsi="Arial" w:cs="Arial"/>
              </w:rPr>
              <w:t>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Tiêu đề</w:t>
            </w:r>
            <w:r w:rsidR="00C828AD">
              <w:rPr>
                <w:webHidden/>
              </w:rPr>
              <w:tab/>
            </w:r>
            <w:r w:rsidR="00C828AD">
              <w:rPr>
                <w:webHidden/>
              </w:rPr>
              <w:fldChar w:fldCharType="begin"/>
            </w:r>
            <w:r w:rsidR="00C828AD">
              <w:rPr>
                <w:webHidden/>
              </w:rPr>
              <w:instrText xml:space="preserve"> PAGEREF _Toc142380290 \h </w:instrText>
            </w:r>
            <w:r w:rsidR="00C828AD">
              <w:rPr>
                <w:webHidden/>
              </w:rPr>
            </w:r>
            <w:r w:rsidR="00C828AD">
              <w:rPr>
                <w:webHidden/>
              </w:rPr>
              <w:fldChar w:fldCharType="separate"/>
            </w:r>
            <w:r w:rsidR="00C828AD">
              <w:rPr>
                <w:webHidden/>
              </w:rPr>
              <w:t>16</w:t>
            </w:r>
            <w:r w:rsidR="00C828AD">
              <w:rPr>
                <w:webHidden/>
              </w:rPr>
              <w:fldChar w:fldCharType="end"/>
            </w:r>
          </w:hyperlink>
        </w:p>
        <w:p w14:paraId="727FF200" w14:textId="13536ECC" w:rsidR="00C828AD" w:rsidRDefault="00360634">
          <w:pPr>
            <w:pStyle w:val="TOC3"/>
            <w:tabs>
              <w:tab w:val="left" w:pos="1680"/>
            </w:tabs>
            <w:rPr>
              <w:rFonts w:asciiTheme="minorHAnsi" w:eastAsiaTheme="minorEastAsia" w:hAnsiTheme="minorHAnsi" w:cstheme="minorBidi"/>
              <w:spacing w:val="0"/>
              <w:sz w:val="22"/>
              <w:szCs w:val="22"/>
            </w:rPr>
          </w:pPr>
          <w:hyperlink w:anchor="_Toc142380291" w:history="1">
            <w:r w:rsidR="00C828AD" w:rsidRPr="00E34E2D">
              <w:rPr>
                <w:rStyle w:val="Hyperlink"/>
                <w:rFonts w:ascii="Arial" w:hAnsi="Arial" w:cs="Arial"/>
              </w:rPr>
              <w:t>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Thông tin liên lạc</w:t>
            </w:r>
            <w:r w:rsidR="00C828AD">
              <w:rPr>
                <w:webHidden/>
              </w:rPr>
              <w:tab/>
            </w:r>
            <w:r w:rsidR="00C828AD">
              <w:rPr>
                <w:webHidden/>
              </w:rPr>
              <w:fldChar w:fldCharType="begin"/>
            </w:r>
            <w:r w:rsidR="00C828AD">
              <w:rPr>
                <w:webHidden/>
              </w:rPr>
              <w:instrText xml:space="preserve"> PAGEREF _Toc142380291 \h </w:instrText>
            </w:r>
            <w:r w:rsidR="00C828AD">
              <w:rPr>
                <w:webHidden/>
              </w:rPr>
            </w:r>
            <w:r w:rsidR="00C828AD">
              <w:rPr>
                <w:webHidden/>
              </w:rPr>
              <w:fldChar w:fldCharType="separate"/>
            </w:r>
            <w:r w:rsidR="00C828AD">
              <w:rPr>
                <w:webHidden/>
              </w:rPr>
              <w:t>16</w:t>
            </w:r>
            <w:r w:rsidR="00C828AD">
              <w:rPr>
                <w:webHidden/>
              </w:rPr>
              <w:fldChar w:fldCharType="end"/>
            </w:r>
          </w:hyperlink>
        </w:p>
        <w:p w14:paraId="3173D560" w14:textId="2CBD1FC6" w:rsidR="00C828AD" w:rsidRDefault="00360634">
          <w:pPr>
            <w:pStyle w:val="TOC3"/>
            <w:tabs>
              <w:tab w:val="left" w:pos="1680"/>
            </w:tabs>
            <w:rPr>
              <w:rFonts w:asciiTheme="minorHAnsi" w:eastAsiaTheme="minorEastAsia" w:hAnsiTheme="minorHAnsi" w:cstheme="minorBidi"/>
              <w:spacing w:val="0"/>
              <w:sz w:val="22"/>
              <w:szCs w:val="22"/>
            </w:rPr>
          </w:pPr>
          <w:hyperlink w:anchor="_Toc142380292" w:history="1">
            <w:r w:rsidR="00C828AD" w:rsidRPr="00E34E2D">
              <w:rPr>
                <w:rStyle w:val="Hyperlink"/>
                <w:rFonts w:ascii="Arial" w:hAnsi="Arial" w:cs="Arial"/>
              </w:rPr>
              <w:t>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Địa điểm</w:t>
            </w:r>
            <w:r w:rsidR="00C828AD">
              <w:rPr>
                <w:webHidden/>
              </w:rPr>
              <w:tab/>
            </w:r>
            <w:r w:rsidR="00C828AD">
              <w:rPr>
                <w:webHidden/>
              </w:rPr>
              <w:fldChar w:fldCharType="begin"/>
            </w:r>
            <w:r w:rsidR="00C828AD">
              <w:rPr>
                <w:webHidden/>
              </w:rPr>
              <w:instrText xml:space="preserve"> PAGEREF _Toc142380292 \h </w:instrText>
            </w:r>
            <w:r w:rsidR="00C828AD">
              <w:rPr>
                <w:webHidden/>
              </w:rPr>
            </w:r>
            <w:r w:rsidR="00C828AD">
              <w:rPr>
                <w:webHidden/>
              </w:rPr>
              <w:fldChar w:fldCharType="separate"/>
            </w:r>
            <w:r w:rsidR="00C828AD">
              <w:rPr>
                <w:webHidden/>
              </w:rPr>
              <w:t>17</w:t>
            </w:r>
            <w:r w:rsidR="00C828AD">
              <w:rPr>
                <w:webHidden/>
              </w:rPr>
              <w:fldChar w:fldCharType="end"/>
            </w:r>
          </w:hyperlink>
        </w:p>
        <w:p w14:paraId="43CD8297" w14:textId="5C5BA61E" w:rsidR="00C828AD" w:rsidRDefault="00360634">
          <w:pPr>
            <w:pStyle w:val="TOC3"/>
            <w:tabs>
              <w:tab w:val="left" w:pos="1680"/>
            </w:tabs>
            <w:rPr>
              <w:rFonts w:asciiTheme="minorHAnsi" w:eastAsiaTheme="minorEastAsia" w:hAnsiTheme="minorHAnsi" w:cstheme="minorBidi"/>
              <w:spacing w:val="0"/>
              <w:sz w:val="22"/>
              <w:szCs w:val="22"/>
            </w:rPr>
          </w:pPr>
          <w:hyperlink w:anchor="_Toc142380293" w:history="1">
            <w:r w:rsidR="00C828AD" w:rsidRPr="00E34E2D">
              <w:rPr>
                <w:rStyle w:val="Hyperlink"/>
                <w:rFonts w:ascii="Arial" w:hAnsi="Arial" w:cs="Arial"/>
              </w:rPr>
              <w:t>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Ủy quyền cho người chịu trách nhiệm</w:t>
            </w:r>
            <w:r w:rsidR="00C828AD">
              <w:rPr>
                <w:webHidden/>
              </w:rPr>
              <w:tab/>
            </w:r>
            <w:r w:rsidR="00C828AD">
              <w:rPr>
                <w:webHidden/>
              </w:rPr>
              <w:fldChar w:fldCharType="begin"/>
            </w:r>
            <w:r w:rsidR="00C828AD">
              <w:rPr>
                <w:webHidden/>
              </w:rPr>
              <w:instrText xml:space="preserve"> PAGEREF _Toc142380293 \h </w:instrText>
            </w:r>
            <w:r w:rsidR="00C828AD">
              <w:rPr>
                <w:webHidden/>
              </w:rPr>
            </w:r>
            <w:r w:rsidR="00C828AD">
              <w:rPr>
                <w:webHidden/>
              </w:rPr>
              <w:fldChar w:fldCharType="separate"/>
            </w:r>
            <w:r w:rsidR="00C828AD">
              <w:rPr>
                <w:webHidden/>
              </w:rPr>
              <w:t>17</w:t>
            </w:r>
            <w:r w:rsidR="00C828AD">
              <w:rPr>
                <w:webHidden/>
              </w:rPr>
              <w:fldChar w:fldCharType="end"/>
            </w:r>
          </w:hyperlink>
        </w:p>
        <w:p w14:paraId="3E17B5F8" w14:textId="5F5D71C6" w:rsidR="00C828AD" w:rsidRDefault="00360634">
          <w:pPr>
            <w:pStyle w:val="TOC3"/>
            <w:tabs>
              <w:tab w:val="left" w:pos="1680"/>
            </w:tabs>
            <w:rPr>
              <w:rFonts w:asciiTheme="minorHAnsi" w:eastAsiaTheme="minorEastAsia" w:hAnsiTheme="minorHAnsi" w:cstheme="minorBidi"/>
              <w:spacing w:val="0"/>
              <w:sz w:val="22"/>
              <w:szCs w:val="22"/>
            </w:rPr>
          </w:pPr>
          <w:hyperlink w:anchor="_Toc142380294" w:history="1">
            <w:r w:rsidR="00C828AD" w:rsidRPr="00E34E2D">
              <w:rPr>
                <w:rStyle w:val="Hyperlink"/>
                <w:rFonts w:ascii="Arial" w:hAnsi="Arial" w:cs="Arial"/>
              </w:rPr>
              <w:t>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Đại diện được ủy quyền</w:t>
            </w:r>
            <w:r w:rsidR="00C828AD">
              <w:rPr>
                <w:webHidden/>
              </w:rPr>
              <w:tab/>
            </w:r>
            <w:r w:rsidR="00C828AD">
              <w:rPr>
                <w:webHidden/>
              </w:rPr>
              <w:fldChar w:fldCharType="begin"/>
            </w:r>
            <w:r w:rsidR="00C828AD">
              <w:rPr>
                <w:webHidden/>
              </w:rPr>
              <w:instrText xml:space="preserve"> PAGEREF _Toc142380294 \h </w:instrText>
            </w:r>
            <w:r w:rsidR="00C828AD">
              <w:rPr>
                <w:webHidden/>
              </w:rPr>
            </w:r>
            <w:r w:rsidR="00C828AD">
              <w:rPr>
                <w:webHidden/>
              </w:rPr>
              <w:fldChar w:fldCharType="separate"/>
            </w:r>
            <w:r w:rsidR="00C828AD">
              <w:rPr>
                <w:webHidden/>
              </w:rPr>
              <w:t>17</w:t>
            </w:r>
            <w:r w:rsidR="00C828AD">
              <w:rPr>
                <w:webHidden/>
              </w:rPr>
              <w:fldChar w:fldCharType="end"/>
            </w:r>
          </w:hyperlink>
        </w:p>
        <w:p w14:paraId="2EACC024" w14:textId="14DADEF3" w:rsidR="00C828AD" w:rsidRDefault="00360634">
          <w:pPr>
            <w:pStyle w:val="TOC3"/>
            <w:tabs>
              <w:tab w:val="left" w:pos="1920"/>
            </w:tabs>
            <w:rPr>
              <w:rFonts w:asciiTheme="minorHAnsi" w:eastAsiaTheme="minorEastAsia" w:hAnsiTheme="minorHAnsi" w:cstheme="minorBidi"/>
              <w:spacing w:val="0"/>
              <w:sz w:val="22"/>
              <w:szCs w:val="22"/>
            </w:rPr>
          </w:pPr>
          <w:hyperlink w:anchor="_Toc142380295" w:history="1">
            <w:r w:rsidR="00C828AD" w:rsidRPr="00E34E2D">
              <w:rPr>
                <w:rStyle w:val="Hyperlink"/>
                <w:rFonts w:ascii="Arial" w:hAnsi="Arial" w:cs="Arial"/>
              </w:rPr>
              <w:t>10.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Các hành vi tham nhũng và gian lận</w:t>
            </w:r>
            <w:r w:rsidR="00C828AD">
              <w:rPr>
                <w:webHidden/>
              </w:rPr>
              <w:tab/>
            </w:r>
            <w:r w:rsidR="00C828AD">
              <w:rPr>
                <w:webHidden/>
              </w:rPr>
              <w:fldChar w:fldCharType="begin"/>
            </w:r>
            <w:r w:rsidR="00C828AD">
              <w:rPr>
                <w:webHidden/>
              </w:rPr>
              <w:instrText xml:space="preserve"> PAGEREF _Toc142380295 \h </w:instrText>
            </w:r>
            <w:r w:rsidR="00C828AD">
              <w:rPr>
                <w:webHidden/>
              </w:rPr>
            </w:r>
            <w:r w:rsidR="00C828AD">
              <w:rPr>
                <w:webHidden/>
              </w:rPr>
              <w:fldChar w:fldCharType="separate"/>
            </w:r>
            <w:r w:rsidR="00C828AD">
              <w:rPr>
                <w:webHidden/>
              </w:rPr>
              <w:t>17</w:t>
            </w:r>
            <w:r w:rsidR="00C828AD">
              <w:rPr>
                <w:webHidden/>
              </w:rPr>
              <w:fldChar w:fldCharType="end"/>
            </w:r>
          </w:hyperlink>
        </w:p>
        <w:p w14:paraId="3453DEC6" w14:textId="4761DF2F" w:rsidR="00C828AD" w:rsidRDefault="00360634">
          <w:pPr>
            <w:pStyle w:val="TOC1"/>
            <w:rPr>
              <w:rFonts w:asciiTheme="minorHAnsi" w:eastAsiaTheme="minorEastAsia" w:hAnsiTheme="minorHAnsi" w:cstheme="minorBidi"/>
              <w:b w:val="0"/>
              <w:sz w:val="22"/>
              <w:szCs w:val="22"/>
              <w:lang w:val="en-US"/>
            </w:rPr>
          </w:pPr>
          <w:hyperlink w:anchor="_Toc142380296" w:history="1">
            <w:r w:rsidR="00C828AD" w:rsidRPr="00E34E2D">
              <w:rPr>
                <w:rStyle w:val="Hyperlink"/>
                <w:rFonts w:cs="Arial"/>
                <w:smallCaps/>
              </w:rPr>
              <w:t>B.  Thực hiện, hoàn thành, sửa đổi và chấm dứt hợp đồng</w:t>
            </w:r>
            <w:r w:rsidR="00C828AD">
              <w:rPr>
                <w:webHidden/>
              </w:rPr>
              <w:tab/>
            </w:r>
            <w:r w:rsidR="00C828AD">
              <w:rPr>
                <w:webHidden/>
              </w:rPr>
              <w:fldChar w:fldCharType="begin"/>
            </w:r>
            <w:r w:rsidR="00C828AD">
              <w:rPr>
                <w:webHidden/>
              </w:rPr>
              <w:instrText xml:space="preserve"> PAGEREF _Toc142380296 \h </w:instrText>
            </w:r>
            <w:r w:rsidR="00C828AD">
              <w:rPr>
                <w:webHidden/>
              </w:rPr>
            </w:r>
            <w:r w:rsidR="00C828AD">
              <w:rPr>
                <w:webHidden/>
              </w:rPr>
              <w:fldChar w:fldCharType="separate"/>
            </w:r>
            <w:r w:rsidR="00C828AD">
              <w:rPr>
                <w:webHidden/>
              </w:rPr>
              <w:t>17</w:t>
            </w:r>
            <w:r w:rsidR="00C828AD">
              <w:rPr>
                <w:webHidden/>
              </w:rPr>
              <w:fldChar w:fldCharType="end"/>
            </w:r>
          </w:hyperlink>
        </w:p>
        <w:p w14:paraId="10962687" w14:textId="296B92E4" w:rsidR="00C828AD" w:rsidRDefault="00360634">
          <w:pPr>
            <w:pStyle w:val="TOC3"/>
            <w:tabs>
              <w:tab w:val="left" w:pos="1920"/>
            </w:tabs>
            <w:rPr>
              <w:rFonts w:asciiTheme="minorHAnsi" w:eastAsiaTheme="minorEastAsia" w:hAnsiTheme="minorHAnsi" w:cstheme="minorBidi"/>
              <w:spacing w:val="0"/>
              <w:sz w:val="22"/>
              <w:szCs w:val="22"/>
            </w:rPr>
          </w:pPr>
          <w:hyperlink w:anchor="_Toc142380297" w:history="1">
            <w:r w:rsidR="00C828AD" w:rsidRPr="00E34E2D">
              <w:rPr>
                <w:rStyle w:val="Hyperlink"/>
                <w:rFonts w:ascii="Arial" w:hAnsi="Arial" w:cs="Arial"/>
              </w:rPr>
              <w:t>11.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Hiệu lực của Hợp đồng</w:t>
            </w:r>
            <w:r w:rsidR="00C828AD">
              <w:rPr>
                <w:webHidden/>
              </w:rPr>
              <w:tab/>
            </w:r>
            <w:r w:rsidR="00C828AD">
              <w:rPr>
                <w:webHidden/>
              </w:rPr>
              <w:fldChar w:fldCharType="begin"/>
            </w:r>
            <w:r w:rsidR="00C828AD">
              <w:rPr>
                <w:webHidden/>
              </w:rPr>
              <w:instrText xml:space="preserve"> PAGEREF _Toc142380297 \h </w:instrText>
            </w:r>
            <w:r w:rsidR="00C828AD">
              <w:rPr>
                <w:webHidden/>
              </w:rPr>
            </w:r>
            <w:r w:rsidR="00C828AD">
              <w:rPr>
                <w:webHidden/>
              </w:rPr>
              <w:fldChar w:fldCharType="separate"/>
            </w:r>
            <w:r w:rsidR="00C828AD">
              <w:rPr>
                <w:webHidden/>
              </w:rPr>
              <w:t>17</w:t>
            </w:r>
            <w:r w:rsidR="00C828AD">
              <w:rPr>
                <w:webHidden/>
              </w:rPr>
              <w:fldChar w:fldCharType="end"/>
            </w:r>
          </w:hyperlink>
        </w:p>
        <w:p w14:paraId="6B50BF4A" w14:textId="230626A5" w:rsidR="00C828AD" w:rsidRDefault="00360634">
          <w:pPr>
            <w:pStyle w:val="TOC3"/>
            <w:tabs>
              <w:tab w:val="left" w:pos="1920"/>
            </w:tabs>
            <w:rPr>
              <w:rFonts w:asciiTheme="minorHAnsi" w:eastAsiaTheme="minorEastAsia" w:hAnsiTheme="minorHAnsi" w:cstheme="minorBidi"/>
              <w:spacing w:val="0"/>
              <w:sz w:val="22"/>
              <w:szCs w:val="22"/>
            </w:rPr>
          </w:pPr>
          <w:hyperlink w:anchor="_Toc142380298" w:history="1">
            <w:r w:rsidR="00C828AD" w:rsidRPr="00E34E2D">
              <w:rPr>
                <w:rStyle w:val="Hyperlink"/>
                <w:rFonts w:ascii="Arial" w:hAnsi="Arial" w:cs="Arial"/>
              </w:rPr>
              <w:t>12.</w:t>
            </w:r>
            <w:r w:rsidR="00C828AD">
              <w:rPr>
                <w:rFonts w:asciiTheme="minorHAnsi" w:eastAsiaTheme="minorEastAsia" w:hAnsiTheme="minorHAnsi" w:cstheme="minorBidi"/>
                <w:spacing w:val="0"/>
                <w:sz w:val="22"/>
                <w:szCs w:val="22"/>
              </w:rPr>
              <w:tab/>
            </w:r>
            <w:r w:rsidR="00C828AD" w:rsidRPr="00E34E2D">
              <w:rPr>
                <w:rStyle w:val="Hyperlink"/>
              </w:rPr>
              <w:t>Chấm dứt hợp đồng trước khi có hiệu lực</w:t>
            </w:r>
            <w:r w:rsidR="00C828AD">
              <w:rPr>
                <w:webHidden/>
              </w:rPr>
              <w:tab/>
            </w:r>
            <w:r w:rsidR="00C828AD">
              <w:rPr>
                <w:webHidden/>
              </w:rPr>
              <w:fldChar w:fldCharType="begin"/>
            </w:r>
            <w:r w:rsidR="00C828AD">
              <w:rPr>
                <w:webHidden/>
              </w:rPr>
              <w:instrText xml:space="preserve"> PAGEREF _Toc142380298 \h </w:instrText>
            </w:r>
            <w:r w:rsidR="00C828AD">
              <w:rPr>
                <w:webHidden/>
              </w:rPr>
            </w:r>
            <w:r w:rsidR="00C828AD">
              <w:rPr>
                <w:webHidden/>
              </w:rPr>
              <w:fldChar w:fldCharType="separate"/>
            </w:r>
            <w:r w:rsidR="00C828AD">
              <w:rPr>
                <w:webHidden/>
              </w:rPr>
              <w:t>17</w:t>
            </w:r>
            <w:r w:rsidR="00C828AD">
              <w:rPr>
                <w:webHidden/>
              </w:rPr>
              <w:fldChar w:fldCharType="end"/>
            </w:r>
          </w:hyperlink>
        </w:p>
        <w:p w14:paraId="13C76735" w14:textId="7A628D87" w:rsidR="00C828AD" w:rsidRDefault="00360634">
          <w:pPr>
            <w:pStyle w:val="TOC3"/>
            <w:tabs>
              <w:tab w:val="left" w:pos="1920"/>
            </w:tabs>
            <w:rPr>
              <w:rFonts w:asciiTheme="minorHAnsi" w:eastAsiaTheme="minorEastAsia" w:hAnsiTheme="minorHAnsi" w:cstheme="minorBidi"/>
              <w:spacing w:val="0"/>
              <w:sz w:val="22"/>
              <w:szCs w:val="22"/>
            </w:rPr>
          </w:pPr>
          <w:hyperlink w:anchor="_Toc142380299" w:history="1">
            <w:r w:rsidR="00C828AD" w:rsidRPr="00E34E2D">
              <w:rPr>
                <w:rStyle w:val="Hyperlink"/>
                <w:rFonts w:ascii="Arial" w:hAnsi="Arial" w:cs="Arial"/>
              </w:rPr>
              <w:t>13.</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Thực hiện dịch vụ</w:t>
            </w:r>
            <w:r w:rsidR="00C828AD">
              <w:rPr>
                <w:webHidden/>
              </w:rPr>
              <w:tab/>
            </w:r>
            <w:r w:rsidR="00C828AD">
              <w:rPr>
                <w:webHidden/>
              </w:rPr>
              <w:fldChar w:fldCharType="begin"/>
            </w:r>
            <w:r w:rsidR="00C828AD">
              <w:rPr>
                <w:webHidden/>
              </w:rPr>
              <w:instrText xml:space="preserve"> PAGEREF _Toc142380299 \h </w:instrText>
            </w:r>
            <w:r w:rsidR="00C828AD">
              <w:rPr>
                <w:webHidden/>
              </w:rPr>
            </w:r>
            <w:r w:rsidR="00C828AD">
              <w:rPr>
                <w:webHidden/>
              </w:rPr>
              <w:fldChar w:fldCharType="separate"/>
            </w:r>
            <w:r w:rsidR="00C828AD">
              <w:rPr>
                <w:webHidden/>
              </w:rPr>
              <w:t>18</w:t>
            </w:r>
            <w:r w:rsidR="00C828AD">
              <w:rPr>
                <w:webHidden/>
              </w:rPr>
              <w:fldChar w:fldCharType="end"/>
            </w:r>
          </w:hyperlink>
        </w:p>
        <w:p w14:paraId="63CF1054" w14:textId="4716BEEE" w:rsidR="00C828AD" w:rsidRDefault="00360634">
          <w:pPr>
            <w:pStyle w:val="TOC3"/>
            <w:tabs>
              <w:tab w:val="left" w:pos="1920"/>
            </w:tabs>
            <w:rPr>
              <w:rFonts w:asciiTheme="minorHAnsi" w:eastAsiaTheme="minorEastAsia" w:hAnsiTheme="minorHAnsi" w:cstheme="minorBidi"/>
              <w:spacing w:val="0"/>
              <w:sz w:val="22"/>
              <w:szCs w:val="22"/>
            </w:rPr>
          </w:pPr>
          <w:hyperlink w:anchor="_Toc142380300" w:history="1">
            <w:r w:rsidR="00C828AD" w:rsidRPr="00E34E2D">
              <w:rPr>
                <w:rStyle w:val="Hyperlink"/>
                <w:rFonts w:ascii="Arial" w:hAnsi="Arial" w:cs="Arial"/>
              </w:rPr>
              <w:t>14.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Hết hạn hợp đồng</w:t>
            </w:r>
            <w:r w:rsidR="00C828AD">
              <w:rPr>
                <w:webHidden/>
              </w:rPr>
              <w:tab/>
            </w:r>
            <w:r w:rsidR="00C828AD">
              <w:rPr>
                <w:webHidden/>
              </w:rPr>
              <w:fldChar w:fldCharType="begin"/>
            </w:r>
            <w:r w:rsidR="00C828AD">
              <w:rPr>
                <w:webHidden/>
              </w:rPr>
              <w:instrText xml:space="preserve"> PAGEREF _Toc142380300 \h </w:instrText>
            </w:r>
            <w:r w:rsidR="00C828AD">
              <w:rPr>
                <w:webHidden/>
              </w:rPr>
            </w:r>
            <w:r w:rsidR="00C828AD">
              <w:rPr>
                <w:webHidden/>
              </w:rPr>
              <w:fldChar w:fldCharType="separate"/>
            </w:r>
            <w:r w:rsidR="00C828AD">
              <w:rPr>
                <w:webHidden/>
              </w:rPr>
              <w:t>18</w:t>
            </w:r>
            <w:r w:rsidR="00C828AD">
              <w:rPr>
                <w:webHidden/>
              </w:rPr>
              <w:fldChar w:fldCharType="end"/>
            </w:r>
          </w:hyperlink>
        </w:p>
        <w:p w14:paraId="19B24993" w14:textId="5D6D2998" w:rsidR="00C828AD" w:rsidRDefault="00360634">
          <w:pPr>
            <w:pStyle w:val="TOC3"/>
            <w:tabs>
              <w:tab w:val="left" w:pos="1920"/>
            </w:tabs>
            <w:rPr>
              <w:rFonts w:asciiTheme="minorHAnsi" w:eastAsiaTheme="minorEastAsia" w:hAnsiTheme="minorHAnsi" w:cstheme="minorBidi"/>
              <w:spacing w:val="0"/>
              <w:sz w:val="22"/>
              <w:szCs w:val="22"/>
            </w:rPr>
          </w:pPr>
          <w:hyperlink w:anchor="_Toc142380301" w:history="1">
            <w:r w:rsidR="00C828AD" w:rsidRPr="00E34E2D">
              <w:rPr>
                <w:rStyle w:val="Hyperlink"/>
                <w:rFonts w:ascii="Arial" w:hAnsi="Arial" w:cs="Arial"/>
              </w:rPr>
              <w:t>15.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Thỏa thuận chung</w:t>
            </w:r>
            <w:r w:rsidR="00C828AD">
              <w:rPr>
                <w:webHidden/>
              </w:rPr>
              <w:tab/>
            </w:r>
            <w:r w:rsidR="00C828AD">
              <w:rPr>
                <w:webHidden/>
              </w:rPr>
              <w:fldChar w:fldCharType="begin"/>
            </w:r>
            <w:r w:rsidR="00C828AD">
              <w:rPr>
                <w:webHidden/>
              </w:rPr>
              <w:instrText xml:space="preserve"> PAGEREF _Toc142380301 \h </w:instrText>
            </w:r>
            <w:r w:rsidR="00C828AD">
              <w:rPr>
                <w:webHidden/>
              </w:rPr>
            </w:r>
            <w:r w:rsidR="00C828AD">
              <w:rPr>
                <w:webHidden/>
              </w:rPr>
              <w:fldChar w:fldCharType="separate"/>
            </w:r>
            <w:r w:rsidR="00C828AD">
              <w:rPr>
                <w:webHidden/>
              </w:rPr>
              <w:t>18</w:t>
            </w:r>
            <w:r w:rsidR="00C828AD">
              <w:rPr>
                <w:webHidden/>
              </w:rPr>
              <w:fldChar w:fldCharType="end"/>
            </w:r>
          </w:hyperlink>
        </w:p>
        <w:p w14:paraId="67BD44D2" w14:textId="665CA689" w:rsidR="00C828AD" w:rsidRDefault="00360634">
          <w:pPr>
            <w:pStyle w:val="TOC3"/>
            <w:tabs>
              <w:tab w:val="left" w:pos="1920"/>
            </w:tabs>
            <w:rPr>
              <w:rFonts w:asciiTheme="minorHAnsi" w:eastAsiaTheme="minorEastAsia" w:hAnsiTheme="minorHAnsi" w:cstheme="minorBidi"/>
              <w:spacing w:val="0"/>
              <w:sz w:val="22"/>
              <w:szCs w:val="22"/>
            </w:rPr>
          </w:pPr>
          <w:hyperlink w:anchor="_Toc142380302" w:history="1">
            <w:r w:rsidR="00C828AD" w:rsidRPr="00E34E2D">
              <w:rPr>
                <w:rStyle w:val="Hyperlink"/>
                <w:rFonts w:ascii="Arial" w:hAnsi="Arial" w:cs="Arial"/>
              </w:rPr>
              <w:t>16.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Sửa đổi hợp đồng</w:t>
            </w:r>
            <w:r w:rsidR="00C828AD">
              <w:rPr>
                <w:webHidden/>
              </w:rPr>
              <w:tab/>
            </w:r>
            <w:r w:rsidR="00C828AD">
              <w:rPr>
                <w:webHidden/>
              </w:rPr>
              <w:fldChar w:fldCharType="begin"/>
            </w:r>
            <w:r w:rsidR="00C828AD">
              <w:rPr>
                <w:webHidden/>
              </w:rPr>
              <w:instrText xml:space="preserve"> PAGEREF _Toc142380302 \h </w:instrText>
            </w:r>
            <w:r w:rsidR="00C828AD">
              <w:rPr>
                <w:webHidden/>
              </w:rPr>
            </w:r>
            <w:r w:rsidR="00C828AD">
              <w:rPr>
                <w:webHidden/>
              </w:rPr>
              <w:fldChar w:fldCharType="separate"/>
            </w:r>
            <w:r w:rsidR="00C828AD">
              <w:rPr>
                <w:webHidden/>
              </w:rPr>
              <w:t>18</w:t>
            </w:r>
            <w:r w:rsidR="00C828AD">
              <w:rPr>
                <w:webHidden/>
              </w:rPr>
              <w:fldChar w:fldCharType="end"/>
            </w:r>
          </w:hyperlink>
        </w:p>
        <w:p w14:paraId="630623DF" w14:textId="05BAEB33" w:rsidR="00C828AD" w:rsidRDefault="00360634">
          <w:pPr>
            <w:pStyle w:val="TOC3"/>
            <w:tabs>
              <w:tab w:val="left" w:pos="1920"/>
            </w:tabs>
            <w:rPr>
              <w:rFonts w:asciiTheme="minorHAnsi" w:eastAsiaTheme="minorEastAsia" w:hAnsiTheme="minorHAnsi" w:cstheme="minorBidi"/>
              <w:spacing w:val="0"/>
              <w:sz w:val="22"/>
              <w:szCs w:val="22"/>
            </w:rPr>
          </w:pPr>
          <w:hyperlink w:anchor="_Toc142380303" w:history="1">
            <w:r w:rsidR="00C828AD" w:rsidRPr="00E34E2D">
              <w:rPr>
                <w:rStyle w:val="Hyperlink"/>
                <w:rFonts w:ascii="Arial" w:hAnsi="Arial" w:cs="Arial"/>
                <w:lang w:val="fr-FR"/>
              </w:rPr>
              <w:t>17.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lang w:val="fr-FR"/>
              </w:rPr>
              <w:t>Bất khả kháng</w:t>
            </w:r>
            <w:r w:rsidR="00C828AD">
              <w:rPr>
                <w:webHidden/>
              </w:rPr>
              <w:tab/>
            </w:r>
            <w:r w:rsidR="00C828AD">
              <w:rPr>
                <w:webHidden/>
              </w:rPr>
              <w:fldChar w:fldCharType="begin"/>
            </w:r>
            <w:r w:rsidR="00C828AD">
              <w:rPr>
                <w:webHidden/>
              </w:rPr>
              <w:instrText xml:space="preserve"> PAGEREF _Toc142380303 \h </w:instrText>
            </w:r>
            <w:r w:rsidR="00C828AD">
              <w:rPr>
                <w:webHidden/>
              </w:rPr>
            </w:r>
            <w:r w:rsidR="00C828AD">
              <w:rPr>
                <w:webHidden/>
              </w:rPr>
              <w:fldChar w:fldCharType="separate"/>
            </w:r>
            <w:r w:rsidR="00C828AD">
              <w:rPr>
                <w:webHidden/>
              </w:rPr>
              <w:t>18</w:t>
            </w:r>
            <w:r w:rsidR="00C828AD">
              <w:rPr>
                <w:webHidden/>
              </w:rPr>
              <w:fldChar w:fldCharType="end"/>
            </w:r>
          </w:hyperlink>
        </w:p>
        <w:p w14:paraId="7D9B1E50" w14:textId="35700A44" w:rsidR="00C828AD" w:rsidRDefault="00360634">
          <w:pPr>
            <w:pStyle w:val="TOC3"/>
            <w:tabs>
              <w:tab w:val="left" w:pos="1920"/>
            </w:tabs>
            <w:rPr>
              <w:rFonts w:asciiTheme="minorHAnsi" w:eastAsiaTheme="minorEastAsia" w:hAnsiTheme="minorHAnsi" w:cstheme="minorBidi"/>
              <w:spacing w:val="0"/>
              <w:sz w:val="22"/>
              <w:szCs w:val="22"/>
            </w:rPr>
          </w:pPr>
          <w:hyperlink w:anchor="_Toc142380304" w:history="1">
            <w:r w:rsidR="00C828AD" w:rsidRPr="00E34E2D">
              <w:rPr>
                <w:rStyle w:val="Hyperlink"/>
                <w:rFonts w:ascii="Arial" w:hAnsi="Arial" w:cs="Arial"/>
              </w:rPr>
              <w:t>18.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Đình chỉ</w:t>
            </w:r>
            <w:r w:rsidR="00C828AD">
              <w:rPr>
                <w:webHidden/>
              </w:rPr>
              <w:tab/>
            </w:r>
            <w:r w:rsidR="00C828AD">
              <w:rPr>
                <w:webHidden/>
              </w:rPr>
              <w:fldChar w:fldCharType="begin"/>
            </w:r>
            <w:r w:rsidR="00C828AD">
              <w:rPr>
                <w:webHidden/>
              </w:rPr>
              <w:instrText xml:space="preserve"> PAGEREF _Toc142380304 \h </w:instrText>
            </w:r>
            <w:r w:rsidR="00C828AD">
              <w:rPr>
                <w:webHidden/>
              </w:rPr>
            </w:r>
            <w:r w:rsidR="00C828AD">
              <w:rPr>
                <w:webHidden/>
              </w:rPr>
              <w:fldChar w:fldCharType="separate"/>
            </w:r>
            <w:r w:rsidR="00C828AD">
              <w:rPr>
                <w:webHidden/>
              </w:rPr>
              <w:t>19</w:t>
            </w:r>
            <w:r w:rsidR="00C828AD">
              <w:rPr>
                <w:webHidden/>
              </w:rPr>
              <w:fldChar w:fldCharType="end"/>
            </w:r>
          </w:hyperlink>
        </w:p>
        <w:p w14:paraId="42E6F061" w14:textId="250D7D67" w:rsidR="00C828AD" w:rsidRDefault="00360634">
          <w:pPr>
            <w:pStyle w:val="TOC3"/>
            <w:tabs>
              <w:tab w:val="left" w:pos="1920"/>
            </w:tabs>
            <w:rPr>
              <w:rFonts w:asciiTheme="minorHAnsi" w:eastAsiaTheme="minorEastAsia" w:hAnsiTheme="minorHAnsi" w:cstheme="minorBidi"/>
              <w:spacing w:val="0"/>
              <w:sz w:val="22"/>
              <w:szCs w:val="22"/>
            </w:rPr>
          </w:pPr>
          <w:hyperlink w:anchor="_Toc142380305" w:history="1">
            <w:r w:rsidR="00C828AD" w:rsidRPr="00E34E2D">
              <w:rPr>
                <w:rStyle w:val="Hyperlink"/>
                <w:rFonts w:ascii="Arial" w:hAnsi="Arial" w:cs="Arial"/>
              </w:rPr>
              <w:t>19.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Chấm dứt</w:t>
            </w:r>
            <w:r w:rsidR="00C828AD">
              <w:rPr>
                <w:webHidden/>
              </w:rPr>
              <w:tab/>
            </w:r>
            <w:r w:rsidR="00C828AD">
              <w:rPr>
                <w:webHidden/>
              </w:rPr>
              <w:fldChar w:fldCharType="begin"/>
            </w:r>
            <w:r w:rsidR="00C828AD">
              <w:rPr>
                <w:webHidden/>
              </w:rPr>
              <w:instrText xml:space="preserve"> PAGEREF _Toc142380305 \h </w:instrText>
            </w:r>
            <w:r w:rsidR="00C828AD">
              <w:rPr>
                <w:webHidden/>
              </w:rPr>
            </w:r>
            <w:r w:rsidR="00C828AD">
              <w:rPr>
                <w:webHidden/>
              </w:rPr>
              <w:fldChar w:fldCharType="separate"/>
            </w:r>
            <w:r w:rsidR="00C828AD">
              <w:rPr>
                <w:webHidden/>
              </w:rPr>
              <w:t>19</w:t>
            </w:r>
            <w:r w:rsidR="00C828AD">
              <w:rPr>
                <w:webHidden/>
              </w:rPr>
              <w:fldChar w:fldCharType="end"/>
            </w:r>
          </w:hyperlink>
        </w:p>
        <w:p w14:paraId="30A082E5" w14:textId="37A93A80" w:rsidR="00C828AD" w:rsidRDefault="00360634">
          <w:pPr>
            <w:pStyle w:val="TOC1"/>
            <w:rPr>
              <w:rFonts w:asciiTheme="minorHAnsi" w:eastAsiaTheme="minorEastAsia" w:hAnsiTheme="minorHAnsi" w:cstheme="minorBidi"/>
              <w:b w:val="0"/>
              <w:sz w:val="22"/>
              <w:szCs w:val="22"/>
              <w:lang w:val="en-US"/>
            </w:rPr>
          </w:pPr>
          <w:hyperlink w:anchor="_Toc142380306" w:history="1">
            <w:r w:rsidR="00C828AD" w:rsidRPr="00E34E2D">
              <w:rPr>
                <w:rStyle w:val="Hyperlink"/>
                <w:rFonts w:cs="Arial"/>
                <w:smallCaps/>
              </w:rPr>
              <w:t>C.  Nghĩa vụ của tư vấn</w:t>
            </w:r>
            <w:r w:rsidR="00C828AD">
              <w:rPr>
                <w:webHidden/>
              </w:rPr>
              <w:tab/>
            </w:r>
            <w:r w:rsidR="00C828AD">
              <w:rPr>
                <w:webHidden/>
              </w:rPr>
              <w:fldChar w:fldCharType="begin"/>
            </w:r>
            <w:r w:rsidR="00C828AD">
              <w:rPr>
                <w:webHidden/>
              </w:rPr>
              <w:instrText xml:space="preserve"> PAGEREF _Toc142380306 \h </w:instrText>
            </w:r>
            <w:r w:rsidR="00C828AD">
              <w:rPr>
                <w:webHidden/>
              </w:rPr>
            </w:r>
            <w:r w:rsidR="00C828AD">
              <w:rPr>
                <w:webHidden/>
              </w:rPr>
              <w:fldChar w:fldCharType="separate"/>
            </w:r>
            <w:r w:rsidR="00C828AD">
              <w:rPr>
                <w:webHidden/>
              </w:rPr>
              <w:t>21</w:t>
            </w:r>
            <w:r w:rsidR="00C828AD">
              <w:rPr>
                <w:webHidden/>
              </w:rPr>
              <w:fldChar w:fldCharType="end"/>
            </w:r>
          </w:hyperlink>
        </w:p>
        <w:p w14:paraId="18CA53E0" w14:textId="51543ADD" w:rsidR="00C828AD" w:rsidRDefault="00360634">
          <w:pPr>
            <w:pStyle w:val="TOC3"/>
            <w:tabs>
              <w:tab w:val="left" w:pos="1920"/>
            </w:tabs>
            <w:rPr>
              <w:rFonts w:asciiTheme="minorHAnsi" w:eastAsiaTheme="minorEastAsia" w:hAnsiTheme="minorHAnsi" w:cstheme="minorBidi"/>
              <w:spacing w:val="0"/>
              <w:sz w:val="22"/>
              <w:szCs w:val="22"/>
            </w:rPr>
          </w:pPr>
          <w:hyperlink w:anchor="_Toc142380307" w:history="1">
            <w:r w:rsidR="00C828AD" w:rsidRPr="00E34E2D">
              <w:rPr>
                <w:rStyle w:val="Hyperlink"/>
                <w:rFonts w:ascii="Arial" w:hAnsi="Arial" w:cs="Arial"/>
              </w:rPr>
              <w:t>20.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Yêu cầu chung</w:t>
            </w:r>
            <w:r w:rsidR="00C828AD">
              <w:rPr>
                <w:webHidden/>
              </w:rPr>
              <w:tab/>
            </w:r>
            <w:r w:rsidR="00C828AD">
              <w:rPr>
                <w:webHidden/>
              </w:rPr>
              <w:fldChar w:fldCharType="begin"/>
            </w:r>
            <w:r w:rsidR="00C828AD">
              <w:rPr>
                <w:webHidden/>
              </w:rPr>
              <w:instrText xml:space="preserve"> PAGEREF _Toc142380307 \h </w:instrText>
            </w:r>
            <w:r w:rsidR="00C828AD">
              <w:rPr>
                <w:webHidden/>
              </w:rPr>
            </w:r>
            <w:r w:rsidR="00C828AD">
              <w:rPr>
                <w:webHidden/>
              </w:rPr>
              <w:fldChar w:fldCharType="separate"/>
            </w:r>
            <w:r w:rsidR="00C828AD">
              <w:rPr>
                <w:webHidden/>
              </w:rPr>
              <w:t>21</w:t>
            </w:r>
            <w:r w:rsidR="00C828AD">
              <w:rPr>
                <w:webHidden/>
              </w:rPr>
              <w:fldChar w:fldCharType="end"/>
            </w:r>
          </w:hyperlink>
        </w:p>
        <w:p w14:paraId="25007332" w14:textId="78F1AF65" w:rsidR="00C828AD" w:rsidRDefault="00360634">
          <w:pPr>
            <w:pStyle w:val="TOC3"/>
            <w:tabs>
              <w:tab w:val="left" w:pos="1920"/>
            </w:tabs>
            <w:rPr>
              <w:rFonts w:asciiTheme="minorHAnsi" w:eastAsiaTheme="minorEastAsia" w:hAnsiTheme="minorHAnsi" w:cstheme="minorBidi"/>
              <w:spacing w:val="0"/>
              <w:sz w:val="22"/>
              <w:szCs w:val="22"/>
            </w:rPr>
          </w:pPr>
          <w:hyperlink w:anchor="_Toc142380308" w:history="1">
            <w:r w:rsidR="00C828AD" w:rsidRPr="00E34E2D">
              <w:rPr>
                <w:rStyle w:val="Hyperlink"/>
                <w:rFonts w:ascii="Arial" w:hAnsi="Arial" w:cs="Arial"/>
              </w:rPr>
              <w:t>21.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Xung đột lợi ích</w:t>
            </w:r>
            <w:r w:rsidR="00C828AD">
              <w:rPr>
                <w:webHidden/>
              </w:rPr>
              <w:tab/>
            </w:r>
            <w:r w:rsidR="00C828AD">
              <w:rPr>
                <w:webHidden/>
              </w:rPr>
              <w:fldChar w:fldCharType="begin"/>
            </w:r>
            <w:r w:rsidR="00C828AD">
              <w:rPr>
                <w:webHidden/>
              </w:rPr>
              <w:instrText xml:space="preserve"> PAGEREF _Toc142380308 \h </w:instrText>
            </w:r>
            <w:r w:rsidR="00C828AD">
              <w:rPr>
                <w:webHidden/>
              </w:rPr>
            </w:r>
            <w:r w:rsidR="00C828AD">
              <w:rPr>
                <w:webHidden/>
              </w:rPr>
              <w:fldChar w:fldCharType="separate"/>
            </w:r>
            <w:r w:rsidR="00C828AD">
              <w:rPr>
                <w:webHidden/>
              </w:rPr>
              <w:t>22</w:t>
            </w:r>
            <w:r w:rsidR="00C828AD">
              <w:rPr>
                <w:webHidden/>
              </w:rPr>
              <w:fldChar w:fldCharType="end"/>
            </w:r>
          </w:hyperlink>
        </w:p>
        <w:p w14:paraId="1D500F32" w14:textId="614FA2F5" w:rsidR="00C828AD" w:rsidRDefault="00360634">
          <w:pPr>
            <w:pStyle w:val="TOC3"/>
            <w:tabs>
              <w:tab w:val="left" w:pos="1920"/>
            </w:tabs>
            <w:rPr>
              <w:rFonts w:asciiTheme="minorHAnsi" w:eastAsiaTheme="minorEastAsia" w:hAnsiTheme="minorHAnsi" w:cstheme="minorBidi"/>
              <w:spacing w:val="0"/>
              <w:sz w:val="22"/>
              <w:szCs w:val="22"/>
            </w:rPr>
          </w:pPr>
          <w:hyperlink w:anchor="_Toc142380309" w:history="1">
            <w:r w:rsidR="00C828AD" w:rsidRPr="00E34E2D">
              <w:rPr>
                <w:rStyle w:val="Hyperlink"/>
                <w:rFonts w:ascii="Arial" w:hAnsi="Arial" w:cs="Arial"/>
              </w:rPr>
              <w:t>22.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Bảo mật</w:t>
            </w:r>
            <w:r w:rsidR="00C828AD">
              <w:rPr>
                <w:webHidden/>
              </w:rPr>
              <w:tab/>
            </w:r>
            <w:r w:rsidR="00C828AD">
              <w:rPr>
                <w:webHidden/>
              </w:rPr>
              <w:fldChar w:fldCharType="begin"/>
            </w:r>
            <w:r w:rsidR="00C828AD">
              <w:rPr>
                <w:webHidden/>
              </w:rPr>
              <w:instrText xml:space="preserve"> PAGEREF _Toc142380309 \h </w:instrText>
            </w:r>
            <w:r w:rsidR="00C828AD">
              <w:rPr>
                <w:webHidden/>
              </w:rPr>
            </w:r>
            <w:r w:rsidR="00C828AD">
              <w:rPr>
                <w:webHidden/>
              </w:rPr>
              <w:fldChar w:fldCharType="separate"/>
            </w:r>
            <w:r w:rsidR="00C828AD">
              <w:rPr>
                <w:webHidden/>
              </w:rPr>
              <w:t>23</w:t>
            </w:r>
            <w:r w:rsidR="00C828AD">
              <w:rPr>
                <w:webHidden/>
              </w:rPr>
              <w:fldChar w:fldCharType="end"/>
            </w:r>
          </w:hyperlink>
        </w:p>
        <w:p w14:paraId="2363B653" w14:textId="1DA0DAFB" w:rsidR="00C828AD" w:rsidRDefault="00360634">
          <w:pPr>
            <w:pStyle w:val="TOC3"/>
            <w:tabs>
              <w:tab w:val="left" w:pos="1920"/>
            </w:tabs>
            <w:rPr>
              <w:rFonts w:asciiTheme="minorHAnsi" w:eastAsiaTheme="minorEastAsia" w:hAnsiTheme="minorHAnsi" w:cstheme="minorBidi"/>
              <w:spacing w:val="0"/>
              <w:sz w:val="22"/>
              <w:szCs w:val="22"/>
            </w:rPr>
          </w:pPr>
          <w:hyperlink w:anchor="_Toc142380310" w:history="1">
            <w:r w:rsidR="00C828AD" w:rsidRPr="00E34E2D">
              <w:rPr>
                <w:rStyle w:val="Hyperlink"/>
                <w:rFonts w:ascii="Arial" w:hAnsi="Arial" w:cs="Arial"/>
              </w:rPr>
              <w:t>23.</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Trách nhiệm của tư vấn</w:t>
            </w:r>
            <w:r w:rsidR="00C828AD">
              <w:rPr>
                <w:webHidden/>
              </w:rPr>
              <w:tab/>
            </w:r>
            <w:r w:rsidR="00C828AD">
              <w:rPr>
                <w:webHidden/>
              </w:rPr>
              <w:fldChar w:fldCharType="begin"/>
            </w:r>
            <w:r w:rsidR="00C828AD">
              <w:rPr>
                <w:webHidden/>
              </w:rPr>
              <w:instrText xml:space="preserve"> PAGEREF _Toc142380310 \h </w:instrText>
            </w:r>
            <w:r w:rsidR="00C828AD">
              <w:rPr>
                <w:webHidden/>
              </w:rPr>
            </w:r>
            <w:r w:rsidR="00C828AD">
              <w:rPr>
                <w:webHidden/>
              </w:rPr>
              <w:fldChar w:fldCharType="separate"/>
            </w:r>
            <w:r w:rsidR="00C828AD">
              <w:rPr>
                <w:webHidden/>
              </w:rPr>
              <w:t>23</w:t>
            </w:r>
            <w:r w:rsidR="00C828AD">
              <w:rPr>
                <w:webHidden/>
              </w:rPr>
              <w:fldChar w:fldCharType="end"/>
            </w:r>
          </w:hyperlink>
        </w:p>
        <w:p w14:paraId="43565ABB" w14:textId="40B70EDA" w:rsidR="00C828AD" w:rsidRDefault="00360634">
          <w:pPr>
            <w:pStyle w:val="TOC3"/>
            <w:tabs>
              <w:tab w:val="left" w:pos="1920"/>
            </w:tabs>
            <w:rPr>
              <w:rFonts w:asciiTheme="minorHAnsi" w:eastAsiaTheme="minorEastAsia" w:hAnsiTheme="minorHAnsi" w:cstheme="minorBidi"/>
              <w:spacing w:val="0"/>
              <w:sz w:val="22"/>
              <w:szCs w:val="22"/>
            </w:rPr>
          </w:pPr>
          <w:hyperlink w:anchor="_Toc142380311" w:history="1">
            <w:r w:rsidR="00C828AD" w:rsidRPr="00E34E2D">
              <w:rPr>
                <w:rStyle w:val="Hyperlink"/>
                <w:rFonts w:ascii="Arial" w:hAnsi="Arial" w:cs="Arial"/>
              </w:rPr>
              <w:t>24.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Bảo hiểm do Tư vấn mua</w:t>
            </w:r>
            <w:r w:rsidR="00C828AD">
              <w:rPr>
                <w:webHidden/>
              </w:rPr>
              <w:tab/>
            </w:r>
            <w:r w:rsidR="00C828AD">
              <w:rPr>
                <w:webHidden/>
              </w:rPr>
              <w:fldChar w:fldCharType="begin"/>
            </w:r>
            <w:r w:rsidR="00C828AD">
              <w:rPr>
                <w:webHidden/>
              </w:rPr>
              <w:instrText xml:space="preserve"> PAGEREF _Toc142380311 \h </w:instrText>
            </w:r>
            <w:r w:rsidR="00C828AD">
              <w:rPr>
                <w:webHidden/>
              </w:rPr>
            </w:r>
            <w:r w:rsidR="00C828AD">
              <w:rPr>
                <w:webHidden/>
              </w:rPr>
              <w:fldChar w:fldCharType="separate"/>
            </w:r>
            <w:r w:rsidR="00C828AD">
              <w:rPr>
                <w:webHidden/>
              </w:rPr>
              <w:t>23</w:t>
            </w:r>
            <w:r w:rsidR="00C828AD">
              <w:rPr>
                <w:webHidden/>
              </w:rPr>
              <w:fldChar w:fldCharType="end"/>
            </w:r>
          </w:hyperlink>
        </w:p>
        <w:p w14:paraId="62E383D6" w14:textId="76447810" w:rsidR="00C828AD" w:rsidRDefault="00360634">
          <w:pPr>
            <w:pStyle w:val="TOC3"/>
            <w:tabs>
              <w:tab w:val="left" w:pos="1920"/>
            </w:tabs>
            <w:rPr>
              <w:rFonts w:asciiTheme="minorHAnsi" w:eastAsiaTheme="minorEastAsia" w:hAnsiTheme="minorHAnsi" w:cstheme="minorBidi"/>
              <w:spacing w:val="0"/>
              <w:sz w:val="22"/>
              <w:szCs w:val="22"/>
            </w:rPr>
          </w:pPr>
          <w:hyperlink w:anchor="_Toc142380312" w:history="1">
            <w:r w:rsidR="00C828AD" w:rsidRPr="00E34E2D">
              <w:rPr>
                <w:rStyle w:val="Hyperlink"/>
                <w:rFonts w:ascii="Arial" w:hAnsi="Arial" w:cs="Arial"/>
              </w:rPr>
              <w:t>25.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Kế toán, thanh tra và kiểm toán</w:t>
            </w:r>
            <w:r w:rsidR="00C828AD">
              <w:rPr>
                <w:webHidden/>
              </w:rPr>
              <w:tab/>
            </w:r>
            <w:r w:rsidR="00C828AD">
              <w:rPr>
                <w:webHidden/>
              </w:rPr>
              <w:fldChar w:fldCharType="begin"/>
            </w:r>
            <w:r w:rsidR="00C828AD">
              <w:rPr>
                <w:webHidden/>
              </w:rPr>
              <w:instrText xml:space="preserve"> PAGEREF _Toc142380312 \h </w:instrText>
            </w:r>
            <w:r w:rsidR="00C828AD">
              <w:rPr>
                <w:webHidden/>
              </w:rPr>
            </w:r>
            <w:r w:rsidR="00C828AD">
              <w:rPr>
                <w:webHidden/>
              </w:rPr>
              <w:fldChar w:fldCharType="separate"/>
            </w:r>
            <w:r w:rsidR="00C828AD">
              <w:rPr>
                <w:webHidden/>
              </w:rPr>
              <w:t>24</w:t>
            </w:r>
            <w:r w:rsidR="00C828AD">
              <w:rPr>
                <w:webHidden/>
              </w:rPr>
              <w:fldChar w:fldCharType="end"/>
            </w:r>
          </w:hyperlink>
        </w:p>
        <w:p w14:paraId="4D4582A8" w14:textId="6977BA22" w:rsidR="00C828AD" w:rsidRDefault="00360634">
          <w:pPr>
            <w:pStyle w:val="TOC3"/>
            <w:tabs>
              <w:tab w:val="left" w:pos="1920"/>
            </w:tabs>
            <w:rPr>
              <w:rFonts w:asciiTheme="minorHAnsi" w:eastAsiaTheme="minorEastAsia" w:hAnsiTheme="minorHAnsi" w:cstheme="minorBidi"/>
              <w:spacing w:val="0"/>
              <w:sz w:val="22"/>
              <w:szCs w:val="22"/>
            </w:rPr>
          </w:pPr>
          <w:hyperlink w:anchor="_Toc142380313" w:history="1">
            <w:r w:rsidR="00C828AD" w:rsidRPr="00E34E2D">
              <w:rPr>
                <w:rStyle w:val="Hyperlink"/>
                <w:rFonts w:ascii="Arial" w:hAnsi="Arial" w:cs="Arial"/>
              </w:rPr>
              <w:t>26.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Nghĩa vụ báo cáo</w:t>
            </w:r>
            <w:r w:rsidR="00C828AD">
              <w:rPr>
                <w:webHidden/>
              </w:rPr>
              <w:tab/>
            </w:r>
            <w:r w:rsidR="00C828AD">
              <w:rPr>
                <w:webHidden/>
              </w:rPr>
              <w:fldChar w:fldCharType="begin"/>
            </w:r>
            <w:r w:rsidR="00C828AD">
              <w:rPr>
                <w:webHidden/>
              </w:rPr>
              <w:instrText xml:space="preserve"> PAGEREF _Toc142380313 \h </w:instrText>
            </w:r>
            <w:r w:rsidR="00C828AD">
              <w:rPr>
                <w:webHidden/>
              </w:rPr>
            </w:r>
            <w:r w:rsidR="00C828AD">
              <w:rPr>
                <w:webHidden/>
              </w:rPr>
              <w:fldChar w:fldCharType="separate"/>
            </w:r>
            <w:r w:rsidR="00C828AD">
              <w:rPr>
                <w:webHidden/>
              </w:rPr>
              <w:t>24</w:t>
            </w:r>
            <w:r w:rsidR="00C828AD">
              <w:rPr>
                <w:webHidden/>
              </w:rPr>
              <w:fldChar w:fldCharType="end"/>
            </w:r>
          </w:hyperlink>
        </w:p>
        <w:p w14:paraId="7EB23FAB" w14:textId="75D33040" w:rsidR="00C828AD" w:rsidRDefault="00360634">
          <w:pPr>
            <w:pStyle w:val="TOC3"/>
            <w:tabs>
              <w:tab w:val="left" w:pos="1920"/>
            </w:tabs>
            <w:rPr>
              <w:rFonts w:asciiTheme="minorHAnsi" w:eastAsiaTheme="minorEastAsia" w:hAnsiTheme="minorHAnsi" w:cstheme="minorBidi"/>
              <w:spacing w:val="0"/>
              <w:sz w:val="22"/>
              <w:szCs w:val="22"/>
            </w:rPr>
          </w:pPr>
          <w:hyperlink w:anchor="_Toc142380314" w:history="1">
            <w:r w:rsidR="00C828AD" w:rsidRPr="00E34E2D">
              <w:rPr>
                <w:rStyle w:val="Hyperlink"/>
                <w:rFonts w:ascii="Arial" w:hAnsi="Arial" w:cs="Arial"/>
              </w:rPr>
              <w:t>27.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Quyền sở hữu của Khách hàng trong Báo cáo và Hồ sơ</w:t>
            </w:r>
            <w:r w:rsidR="00C828AD">
              <w:rPr>
                <w:webHidden/>
              </w:rPr>
              <w:tab/>
            </w:r>
            <w:r w:rsidR="00C828AD">
              <w:rPr>
                <w:webHidden/>
              </w:rPr>
              <w:fldChar w:fldCharType="begin"/>
            </w:r>
            <w:r w:rsidR="00C828AD">
              <w:rPr>
                <w:webHidden/>
              </w:rPr>
              <w:instrText xml:space="preserve"> PAGEREF _Toc142380314 \h </w:instrText>
            </w:r>
            <w:r w:rsidR="00C828AD">
              <w:rPr>
                <w:webHidden/>
              </w:rPr>
            </w:r>
            <w:r w:rsidR="00C828AD">
              <w:rPr>
                <w:webHidden/>
              </w:rPr>
              <w:fldChar w:fldCharType="separate"/>
            </w:r>
            <w:r w:rsidR="00C828AD">
              <w:rPr>
                <w:webHidden/>
              </w:rPr>
              <w:t>24</w:t>
            </w:r>
            <w:r w:rsidR="00C828AD">
              <w:rPr>
                <w:webHidden/>
              </w:rPr>
              <w:fldChar w:fldCharType="end"/>
            </w:r>
          </w:hyperlink>
        </w:p>
        <w:p w14:paraId="17417EC1" w14:textId="08197AFA" w:rsidR="00C828AD" w:rsidRDefault="00360634">
          <w:pPr>
            <w:pStyle w:val="TOC3"/>
            <w:tabs>
              <w:tab w:val="left" w:pos="1920"/>
            </w:tabs>
            <w:rPr>
              <w:rFonts w:asciiTheme="minorHAnsi" w:eastAsiaTheme="minorEastAsia" w:hAnsiTheme="minorHAnsi" w:cstheme="minorBidi"/>
              <w:spacing w:val="0"/>
              <w:sz w:val="22"/>
              <w:szCs w:val="22"/>
            </w:rPr>
          </w:pPr>
          <w:hyperlink w:anchor="_Toc142380315" w:history="1">
            <w:r w:rsidR="00C828AD" w:rsidRPr="00E34E2D">
              <w:rPr>
                <w:rStyle w:val="Hyperlink"/>
                <w:rFonts w:ascii="Arial" w:hAnsi="Arial" w:cs="Arial"/>
                <w:spacing w:val="-20"/>
              </w:rPr>
              <w:t>28.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Thiết bị, phương tiện và vật liệu</w:t>
            </w:r>
            <w:r w:rsidR="00C828AD">
              <w:rPr>
                <w:webHidden/>
              </w:rPr>
              <w:tab/>
            </w:r>
            <w:r w:rsidR="00C828AD">
              <w:rPr>
                <w:webHidden/>
              </w:rPr>
              <w:fldChar w:fldCharType="begin"/>
            </w:r>
            <w:r w:rsidR="00C828AD">
              <w:rPr>
                <w:webHidden/>
              </w:rPr>
              <w:instrText xml:space="preserve"> PAGEREF _Toc142380315 \h </w:instrText>
            </w:r>
            <w:r w:rsidR="00C828AD">
              <w:rPr>
                <w:webHidden/>
              </w:rPr>
            </w:r>
            <w:r w:rsidR="00C828AD">
              <w:rPr>
                <w:webHidden/>
              </w:rPr>
              <w:fldChar w:fldCharType="separate"/>
            </w:r>
            <w:r w:rsidR="00C828AD">
              <w:rPr>
                <w:webHidden/>
              </w:rPr>
              <w:t>24</w:t>
            </w:r>
            <w:r w:rsidR="00C828AD">
              <w:rPr>
                <w:webHidden/>
              </w:rPr>
              <w:fldChar w:fldCharType="end"/>
            </w:r>
          </w:hyperlink>
        </w:p>
        <w:p w14:paraId="46A880DD" w14:textId="3A4F5DBB" w:rsidR="00C828AD" w:rsidRDefault="00360634">
          <w:pPr>
            <w:pStyle w:val="TOC1"/>
            <w:rPr>
              <w:rFonts w:asciiTheme="minorHAnsi" w:eastAsiaTheme="minorEastAsia" w:hAnsiTheme="minorHAnsi" w:cstheme="minorBidi"/>
              <w:b w:val="0"/>
              <w:sz w:val="22"/>
              <w:szCs w:val="22"/>
              <w:lang w:val="en-US"/>
            </w:rPr>
          </w:pPr>
          <w:hyperlink w:anchor="_Toc142380316" w:history="1">
            <w:r w:rsidR="00C828AD" w:rsidRPr="00E34E2D">
              <w:rPr>
                <w:rStyle w:val="Hyperlink"/>
                <w:rFonts w:cs="Arial"/>
                <w:smallCaps/>
              </w:rPr>
              <w:t>D.  Chuyên gia tư vấn và tư vấn phụ</w:t>
            </w:r>
            <w:r w:rsidR="00C828AD">
              <w:rPr>
                <w:webHidden/>
              </w:rPr>
              <w:tab/>
            </w:r>
            <w:r w:rsidR="00C828AD">
              <w:rPr>
                <w:webHidden/>
              </w:rPr>
              <w:fldChar w:fldCharType="begin"/>
            </w:r>
            <w:r w:rsidR="00C828AD">
              <w:rPr>
                <w:webHidden/>
              </w:rPr>
              <w:instrText xml:space="preserve"> PAGEREF _Toc142380316 \h </w:instrText>
            </w:r>
            <w:r w:rsidR="00C828AD">
              <w:rPr>
                <w:webHidden/>
              </w:rPr>
            </w:r>
            <w:r w:rsidR="00C828AD">
              <w:rPr>
                <w:webHidden/>
              </w:rPr>
              <w:fldChar w:fldCharType="separate"/>
            </w:r>
            <w:r w:rsidR="00C828AD">
              <w:rPr>
                <w:webHidden/>
              </w:rPr>
              <w:t>25</w:t>
            </w:r>
            <w:r w:rsidR="00C828AD">
              <w:rPr>
                <w:webHidden/>
              </w:rPr>
              <w:fldChar w:fldCharType="end"/>
            </w:r>
          </w:hyperlink>
        </w:p>
        <w:p w14:paraId="49647474" w14:textId="729C6D96" w:rsidR="00C828AD" w:rsidRDefault="00360634">
          <w:pPr>
            <w:pStyle w:val="TOC3"/>
            <w:tabs>
              <w:tab w:val="left" w:pos="1920"/>
            </w:tabs>
            <w:rPr>
              <w:rFonts w:asciiTheme="minorHAnsi" w:eastAsiaTheme="minorEastAsia" w:hAnsiTheme="minorHAnsi" w:cstheme="minorBidi"/>
              <w:spacing w:val="0"/>
              <w:sz w:val="22"/>
              <w:szCs w:val="22"/>
            </w:rPr>
          </w:pPr>
          <w:hyperlink w:anchor="_Toc142380317" w:history="1">
            <w:r w:rsidR="00C828AD" w:rsidRPr="00E34E2D">
              <w:rPr>
                <w:rStyle w:val="Hyperlink"/>
                <w:rFonts w:ascii="Arial" w:hAnsi="Arial" w:cs="Arial"/>
              </w:rPr>
              <w:t>29.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Mô tả nhiệm vụ của Chuyên gia Chủ chốt</w:t>
            </w:r>
            <w:r w:rsidR="00C828AD">
              <w:rPr>
                <w:webHidden/>
              </w:rPr>
              <w:tab/>
            </w:r>
            <w:r w:rsidR="00C828AD">
              <w:rPr>
                <w:webHidden/>
              </w:rPr>
              <w:fldChar w:fldCharType="begin"/>
            </w:r>
            <w:r w:rsidR="00C828AD">
              <w:rPr>
                <w:webHidden/>
              </w:rPr>
              <w:instrText xml:space="preserve"> PAGEREF _Toc142380317 \h </w:instrText>
            </w:r>
            <w:r w:rsidR="00C828AD">
              <w:rPr>
                <w:webHidden/>
              </w:rPr>
            </w:r>
            <w:r w:rsidR="00C828AD">
              <w:rPr>
                <w:webHidden/>
              </w:rPr>
              <w:fldChar w:fldCharType="separate"/>
            </w:r>
            <w:r w:rsidR="00C828AD">
              <w:rPr>
                <w:webHidden/>
              </w:rPr>
              <w:t>25</w:t>
            </w:r>
            <w:r w:rsidR="00C828AD">
              <w:rPr>
                <w:webHidden/>
              </w:rPr>
              <w:fldChar w:fldCharType="end"/>
            </w:r>
          </w:hyperlink>
        </w:p>
        <w:p w14:paraId="2DD45BA3" w14:textId="3E907156" w:rsidR="00C828AD" w:rsidRDefault="00360634">
          <w:pPr>
            <w:pStyle w:val="TOC3"/>
            <w:tabs>
              <w:tab w:val="left" w:pos="1920"/>
            </w:tabs>
            <w:rPr>
              <w:rFonts w:asciiTheme="minorHAnsi" w:eastAsiaTheme="minorEastAsia" w:hAnsiTheme="minorHAnsi" w:cstheme="minorBidi"/>
              <w:spacing w:val="0"/>
              <w:sz w:val="22"/>
              <w:szCs w:val="22"/>
            </w:rPr>
          </w:pPr>
          <w:hyperlink w:anchor="_Toc142380318" w:history="1">
            <w:r w:rsidR="00C828AD" w:rsidRPr="00E34E2D">
              <w:rPr>
                <w:rStyle w:val="Hyperlink"/>
                <w:rFonts w:ascii="Arial" w:hAnsi="Arial" w:cs="Arial"/>
              </w:rPr>
              <w:t>30.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Thay thế Chuyên gia Chủ chốt</w:t>
            </w:r>
            <w:r w:rsidR="00C828AD">
              <w:rPr>
                <w:webHidden/>
              </w:rPr>
              <w:tab/>
            </w:r>
            <w:r w:rsidR="00C828AD">
              <w:rPr>
                <w:webHidden/>
              </w:rPr>
              <w:fldChar w:fldCharType="begin"/>
            </w:r>
            <w:r w:rsidR="00C828AD">
              <w:rPr>
                <w:webHidden/>
              </w:rPr>
              <w:instrText xml:space="preserve"> PAGEREF _Toc142380318 \h </w:instrText>
            </w:r>
            <w:r w:rsidR="00C828AD">
              <w:rPr>
                <w:webHidden/>
              </w:rPr>
            </w:r>
            <w:r w:rsidR="00C828AD">
              <w:rPr>
                <w:webHidden/>
              </w:rPr>
              <w:fldChar w:fldCharType="separate"/>
            </w:r>
            <w:r w:rsidR="00C828AD">
              <w:rPr>
                <w:webHidden/>
              </w:rPr>
              <w:t>26</w:t>
            </w:r>
            <w:r w:rsidR="00C828AD">
              <w:rPr>
                <w:webHidden/>
              </w:rPr>
              <w:fldChar w:fldCharType="end"/>
            </w:r>
          </w:hyperlink>
        </w:p>
        <w:p w14:paraId="46CC395B" w14:textId="5465D04B" w:rsidR="00C828AD" w:rsidRDefault="00360634">
          <w:pPr>
            <w:pStyle w:val="TOC3"/>
            <w:tabs>
              <w:tab w:val="left" w:pos="1920"/>
            </w:tabs>
            <w:rPr>
              <w:rFonts w:asciiTheme="minorHAnsi" w:eastAsiaTheme="minorEastAsia" w:hAnsiTheme="minorHAnsi" w:cstheme="minorBidi"/>
              <w:spacing w:val="0"/>
              <w:sz w:val="22"/>
              <w:szCs w:val="22"/>
            </w:rPr>
          </w:pPr>
          <w:hyperlink w:anchor="_Toc142380319" w:history="1">
            <w:r w:rsidR="00C828AD" w:rsidRPr="00E34E2D">
              <w:rPr>
                <w:rStyle w:val="Hyperlink"/>
                <w:rFonts w:ascii="Arial" w:hAnsi="Arial" w:cs="Arial"/>
              </w:rPr>
              <w:t>31.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Chấp thuận bổ sung chuyên gia chủ chốt</w:t>
            </w:r>
            <w:r w:rsidR="00C828AD">
              <w:rPr>
                <w:webHidden/>
              </w:rPr>
              <w:tab/>
            </w:r>
            <w:r w:rsidR="00C828AD">
              <w:rPr>
                <w:webHidden/>
              </w:rPr>
              <w:fldChar w:fldCharType="begin"/>
            </w:r>
            <w:r w:rsidR="00C828AD">
              <w:rPr>
                <w:webHidden/>
              </w:rPr>
              <w:instrText xml:space="preserve"> PAGEREF _Toc142380319 \h </w:instrText>
            </w:r>
            <w:r w:rsidR="00C828AD">
              <w:rPr>
                <w:webHidden/>
              </w:rPr>
            </w:r>
            <w:r w:rsidR="00C828AD">
              <w:rPr>
                <w:webHidden/>
              </w:rPr>
              <w:fldChar w:fldCharType="separate"/>
            </w:r>
            <w:r w:rsidR="00C828AD">
              <w:rPr>
                <w:webHidden/>
              </w:rPr>
              <w:t>26</w:t>
            </w:r>
            <w:r w:rsidR="00C828AD">
              <w:rPr>
                <w:webHidden/>
              </w:rPr>
              <w:fldChar w:fldCharType="end"/>
            </w:r>
          </w:hyperlink>
        </w:p>
        <w:p w14:paraId="23C13A4B" w14:textId="365CF3DD" w:rsidR="00C828AD" w:rsidRDefault="00360634">
          <w:pPr>
            <w:pStyle w:val="TOC3"/>
            <w:tabs>
              <w:tab w:val="left" w:pos="1920"/>
            </w:tabs>
            <w:rPr>
              <w:rFonts w:asciiTheme="minorHAnsi" w:eastAsiaTheme="minorEastAsia" w:hAnsiTheme="minorHAnsi" w:cstheme="minorBidi"/>
              <w:spacing w:val="0"/>
              <w:sz w:val="22"/>
              <w:szCs w:val="22"/>
            </w:rPr>
          </w:pPr>
          <w:hyperlink w:anchor="_Toc142380320" w:history="1">
            <w:r w:rsidR="00C828AD" w:rsidRPr="00E34E2D">
              <w:rPr>
                <w:rStyle w:val="Hyperlink"/>
                <w:rFonts w:ascii="Arial" w:hAnsi="Arial" w:cs="Arial"/>
              </w:rPr>
              <w:t>32.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Loại bỏ chuyên gia hoặc tư vấn phụ</w:t>
            </w:r>
            <w:r w:rsidR="00C828AD">
              <w:rPr>
                <w:webHidden/>
              </w:rPr>
              <w:tab/>
            </w:r>
            <w:r w:rsidR="00C828AD">
              <w:rPr>
                <w:webHidden/>
              </w:rPr>
              <w:fldChar w:fldCharType="begin"/>
            </w:r>
            <w:r w:rsidR="00C828AD">
              <w:rPr>
                <w:webHidden/>
              </w:rPr>
              <w:instrText xml:space="preserve"> PAGEREF _Toc142380320 \h </w:instrText>
            </w:r>
            <w:r w:rsidR="00C828AD">
              <w:rPr>
                <w:webHidden/>
              </w:rPr>
            </w:r>
            <w:r w:rsidR="00C828AD">
              <w:rPr>
                <w:webHidden/>
              </w:rPr>
              <w:fldChar w:fldCharType="separate"/>
            </w:r>
            <w:r w:rsidR="00C828AD">
              <w:rPr>
                <w:webHidden/>
              </w:rPr>
              <w:t>26</w:t>
            </w:r>
            <w:r w:rsidR="00C828AD">
              <w:rPr>
                <w:webHidden/>
              </w:rPr>
              <w:fldChar w:fldCharType="end"/>
            </w:r>
          </w:hyperlink>
        </w:p>
        <w:p w14:paraId="46E607BE" w14:textId="0C9FF525" w:rsidR="00C828AD" w:rsidRDefault="00360634">
          <w:pPr>
            <w:pStyle w:val="TOC3"/>
            <w:tabs>
              <w:tab w:val="left" w:pos="1920"/>
            </w:tabs>
            <w:rPr>
              <w:rFonts w:asciiTheme="minorHAnsi" w:eastAsiaTheme="minorEastAsia" w:hAnsiTheme="minorHAnsi" w:cstheme="minorBidi"/>
              <w:spacing w:val="0"/>
              <w:sz w:val="22"/>
              <w:szCs w:val="22"/>
            </w:rPr>
          </w:pPr>
          <w:hyperlink w:anchor="_Toc142380321" w:history="1">
            <w:r w:rsidR="00C828AD" w:rsidRPr="00E34E2D">
              <w:rPr>
                <w:rStyle w:val="Hyperlink"/>
                <w:rFonts w:ascii="Arial" w:hAnsi="Arial" w:cs="Arial"/>
              </w:rPr>
              <w:t>33.</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Thay thế/Sa thải các chuyên gia - Tác động đến Thanh toán</w:t>
            </w:r>
            <w:r w:rsidR="00C828AD">
              <w:rPr>
                <w:webHidden/>
              </w:rPr>
              <w:tab/>
            </w:r>
            <w:r w:rsidR="00C828AD">
              <w:rPr>
                <w:webHidden/>
              </w:rPr>
              <w:fldChar w:fldCharType="begin"/>
            </w:r>
            <w:r w:rsidR="00C828AD">
              <w:rPr>
                <w:webHidden/>
              </w:rPr>
              <w:instrText xml:space="preserve"> PAGEREF _Toc142380321 \h </w:instrText>
            </w:r>
            <w:r w:rsidR="00C828AD">
              <w:rPr>
                <w:webHidden/>
              </w:rPr>
            </w:r>
            <w:r w:rsidR="00C828AD">
              <w:rPr>
                <w:webHidden/>
              </w:rPr>
              <w:fldChar w:fldCharType="separate"/>
            </w:r>
            <w:r w:rsidR="00C828AD">
              <w:rPr>
                <w:webHidden/>
              </w:rPr>
              <w:t>26</w:t>
            </w:r>
            <w:r w:rsidR="00C828AD">
              <w:rPr>
                <w:webHidden/>
              </w:rPr>
              <w:fldChar w:fldCharType="end"/>
            </w:r>
          </w:hyperlink>
        </w:p>
        <w:p w14:paraId="01C3DC38" w14:textId="5275232A" w:rsidR="00C828AD" w:rsidRDefault="00360634">
          <w:pPr>
            <w:pStyle w:val="TOC3"/>
            <w:tabs>
              <w:tab w:val="left" w:pos="1920"/>
            </w:tabs>
            <w:rPr>
              <w:rFonts w:asciiTheme="minorHAnsi" w:eastAsiaTheme="minorEastAsia" w:hAnsiTheme="minorHAnsi" w:cstheme="minorBidi"/>
              <w:spacing w:val="0"/>
              <w:sz w:val="22"/>
              <w:szCs w:val="22"/>
            </w:rPr>
          </w:pPr>
          <w:hyperlink w:anchor="_Toc142380322" w:history="1">
            <w:r w:rsidR="00C828AD" w:rsidRPr="00E34E2D">
              <w:rPr>
                <w:rStyle w:val="Hyperlink"/>
                <w:rFonts w:ascii="Arial" w:hAnsi="Arial" w:cs="Arial"/>
              </w:rPr>
              <w:t>34.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Giờ làm việc, làm thêm giờ, nghỉ phép, v.v.</w:t>
            </w:r>
            <w:r w:rsidR="00C828AD">
              <w:rPr>
                <w:webHidden/>
              </w:rPr>
              <w:tab/>
            </w:r>
            <w:r w:rsidR="00C828AD">
              <w:rPr>
                <w:webHidden/>
              </w:rPr>
              <w:fldChar w:fldCharType="begin"/>
            </w:r>
            <w:r w:rsidR="00C828AD">
              <w:rPr>
                <w:webHidden/>
              </w:rPr>
              <w:instrText xml:space="preserve"> PAGEREF _Toc142380322 \h </w:instrText>
            </w:r>
            <w:r w:rsidR="00C828AD">
              <w:rPr>
                <w:webHidden/>
              </w:rPr>
            </w:r>
            <w:r w:rsidR="00C828AD">
              <w:rPr>
                <w:webHidden/>
              </w:rPr>
              <w:fldChar w:fldCharType="separate"/>
            </w:r>
            <w:r w:rsidR="00C828AD">
              <w:rPr>
                <w:webHidden/>
              </w:rPr>
              <w:t>27</w:t>
            </w:r>
            <w:r w:rsidR="00C828AD">
              <w:rPr>
                <w:webHidden/>
              </w:rPr>
              <w:fldChar w:fldCharType="end"/>
            </w:r>
          </w:hyperlink>
        </w:p>
        <w:p w14:paraId="51E3FBCD" w14:textId="15BA605C" w:rsidR="00C828AD" w:rsidRDefault="00360634">
          <w:pPr>
            <w:pStyle w:val="TOC1"/>
            <w:rPr>
              <w:rFonts w:asciiTheme="minorHAnsi" w:eastAsiaTheme="minorEastAsia" w:hAnsiTheme="minorHAnsi" w:cstheme="minorBidi"/>
              <w:b w:val="0"/>
              <w:sz w:val="22"/>
              <w:szCs w:val="22"/>
              <w:lang w:val="en-US"/>
            </w:rPr>
          </w:pPr>
          <w:hyperlink w:anchor="_Toc142380323" w:history="1">
            <w:r w:rsidR="00C828AD" w:rsidRPr="00E34E2D">
              <w:rPr>
                <w:rStyle w:val="Hyperlink"/>
                <w:rFonts w:cs="Arial"/>
                <w:smallCaps/>
              </w:rPr>
              <w:t>E.  Nghĩa vụ của chủ đầu tư</w:t>
            </w:r>
            <w:r w:rsidR="00C828AD">
              <w:rPr>
                <w:webHidden/>
              </w:rPr>
              <w:tab/>
            </w:r>
            <w:r w:rsidR="00C828AD">
              <w:rPr>
                <w:webHidden/>
              </w:rPr>
              <w:fldChar w:fldCharType="begin"/>
            </w:r>
            <w:r w:rsidR="00C828AD">
              <w:rPr>
                <w:webHidden/>
              </w:rPr>
              <w:instrText xml:space="preserve"> PAGEREF _Toc142380323 \h </w:instrText>
            </w:r>
            <w:r w:rsidR="00C828AD">
              <w:rPr>
                <w:webHidden/>
              </w:rPr>
            </w:r>
            <w:r w:rsidR="00C828AD">
              <w:rPr>
                <w:webHidden/>
              </w:rPr>
              <w:fldChar w:fldCharType="separate"/>
            </w:r>
            <w:r w:rsidR="00C828AD">
              <w:rPr>
                <w:webHidden/>
              </w:rPr>
              <w:t>27</w:t>
            </w:r>
            <w:r w:rsidR="00C828AD">
              <w:rPr>
                <w:webHidden/>
              </w:rPr>
              <w:fldChar w:fldCharType="end"/>
            </w:r>
          </w:hyperlink>
        </w:p>
        <w:p w14:paraId="323FCECD" w14:textId="0F3B53BD" w:rsidR="00C828AD" w:rsidRDefault="00360634">
          <w:pPr>
            <w:pStyle w:val="TOC3"/>
            <w:tabs>
              <w:tab w:val="left" w:pos="1920"/>
            </w:tabs>
            <w:rPr>
              <w:rFonts w:asciiTheme="minorHAnsi" w:eastAsiaTheme="minorEastAsia" w:hAnsiTheme="minorHAnsi" w:cstheme="minorBidi"/>
              <w:spacing w:val="0"/>
              <w:sz w:val="22"/>
              <w:szCs w:val="22"/>
            </w:rPr>
          </w:pPr>
          <w:hyperlink w:anchor="_Toc142380324" w:history="1">
            <w:r w:rsidR="00C828AD" w:rsidRPr="00E34E2D">
              <w:rPr>
                <w:rStyle w:val="Hyperlink"/>
                <w:rFonts w:ascii="Arial" w:hAnsi="Arial" w:cs="Arial"/>
              </w:rPr>
              <w:t>35.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Hỗ trợ và miễn trừ</w:t>
            </w:r>
            <w:r w:rsidR="00C828AD">
              <w:rPr>
                <w:webHidden/>
              </w:rPr>
              <w:tab/>
            </w:r>
            <w:r w:rsidR="00C828AD">
              <w:rPr>
                <w:webHidden/>
              </w:rPr>
              <w:fldChar w:fldCharType="begin"/>
            </w:r>
            <w:r w:rsidR="00C828AD">
              <w:rPr>
                <w:webHidden/>
              </w:rPr>
              <w:instrText xml:space="preserve"> PAGEREF _Toc142380324 \h </w:instrText>
            </w:r>
            <w:r w:rsidR="00C828AD">
              <w:rPr>
                <w:webHidden/>
              </w:rPr>
            </w:r>
            <w:r w:rsidR="00C828AD">
              <w:rPr>
                <w:webHidden/>
              </w:rPr>
              <w:fldChar w:fldCharType="separate"/>
            </w:r>
            <w:r w:rsidR="00C828AD">
              <w:rPr>
                <w:webHidden/>
              </w:rPr>
              <w:t>27</w:t>
            </w:r>
            <w:r w:rsidR="00C828AD">
              <w:rPr>
                <w:webHidden/>
              </w:rPr>
              <w:fldChar w:fldCharType="end"/>
            </w:r>
          </w:hyperlink>
        </w:p>
        <w:p w14:paraId="54ED6B75" w14:textId="7D8CD8B6" w:rsidR="00C828AD" w:rsidRDefault="00360634">
          <w:pPr>
            <w:pStyle w:val="TOC3"/>
            <w:tabs>
              <w:tab w:val="left" w:pos="1920"/>
            </w:tabs>
            <w:rPr>
              <w:rFonts w:asciiTheme="minorHAnsi" w:eastAsiaTheme="minorEastAsia" w:hAnsiTheme="minorHAnsi" w:cstheme="minorBidi"/>
              <w:spacing w:val="0"/>
              <w:sz w:val="22"/>
              <w:szCs w:val="22"/>
            </w:rPr>
          </w:pPr>
          <w:hyperlink w:anchor="_Toc142380325" w:history="1">
            <w:r w:rsidR="00C828AD" w:rsidRPr="00E34E2D">
              <w:rPr>
                <w:rStyle w:val="Hyperlink"/>
                <w:rFonts w:ascii="Arial" w:hAnsi="Arial" w:cs="Arial"/>
              </w:rPr>
              <w:t>36.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Tiếp cận khu vực dự án</w:t>
            </w:r>
            <w:r w:rsidR="00C828AD">
              <w:rPr>
                <w:webHidden/>
              </w:rPr>
              <w:tab/>
            </w:r>
            <w:r w:rsidR="00C828AD">
              <w:rPr>
                <w:webHidden/>
              </w:rPr>
              <w:fldChar w:fldCharType="begin"/>
            </w:r>
            <w:r w:rsidR="00C828AD">
              <w:rPr>
                <w:webHidden/>
              </w:rPr>
              <w:instrText xml:space="preserve"> PAGEREF _Toc142380325 \h </w:instrText>
            </w:r>
            <w:r w:rsidR="00C828AD">
              <w:rPr>
                <w:webHidden/>
              </w:rPr>
            </w:r>
            <w:r w:rsidR="00C828AD">
              <w:rPr>
                <w:webHidden/>
              </w:rPr>
              <w:fldChar w:fldCharType="separate"/>
            </w:r>
            <w:r w:rsidR="00C828AD">
              <w:rPr>
                <w:webHidden/>
              </w:rPr>
              <w:t>28</w:t>
            </w:r>
            <w:r w:rsidR="00C828AD">
              <w:rPr>
                <w:webHidden/>
              </w:rPr>
              <w:fldChar w:fldCharType="end"/>
            </w:r>
          </w:hyperlink>
        </w:p>
        <w:p w14:paraId="3340514E" w14:textId="7EFD532A" w:rsidR="00C828AD" w:rsidRDefault="00360634">
          <w:pPr>
            <w:pStyle w:val="TOC3"/>
            <w:tabs>
              <w:tab w:val="left" w:pos="1920"/>
            </w:tabs>
            <w:rPr>
              <w:rFonts w:asciiTheme="minorHAnsi" w:eastAsiaTheme="minorEastAsia" w:hAnsiTheme="minorHAnsi" w:cstheme="minorBidi"/>
              <w:spacing w:val="0"/>
              <w:sz w:val="22"/>
              <w:szCs w:val="22"/>
            </w:rPr>
          </w:pPr>
          <w:hyperlink w:anchor="_Toc142380326" w:history="1">
            <w:r w:rsidR="00C828AD" w:rsidRPr="00E34E2D">
              <w:rPr>
                <w:rStyle w:val="Hyperlink"/>
                <w:rFonts w:ascii="Arial" w:hAnsi="Arial" w:cs="Arial"/>
              </w:rPr>
              <w:t>37.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Thay đổi Luật áp dụng liên quan đến Thuế và nghĩa vụ</w:t>
            </w:r>
            <w:r w:rsidR="00C828AD">
              <w:rPr>
                <w:webHidden/>
              </w:rPr>
              <w:tab/>
            </w:r>
            <w:r w:rsidR="00C828AD">
              <w:rPr>
                <w:webHidden/>
              </w:rPr>
              <w:fldChar w:fldCharType="begin"/>
            </w:r>
            <w:r w:rsidR="00C828AD">
              <w:rPr>
                <w:webHidden/>
              </w:rPr>
              <w:instrText xml:space="preserve"> PAGEREF _Toc142380326 \h </w:instrText>
            </w:r>
            <w:r w:rsidR="00C828AD">
              <w:rPr>
                <w:webHidden/>
              </w:rPr>
            </w:r>
            <w:r w:rsidR="00C828AD">
              <w:rPr>
                <w:webHidden/>
              </w:rPr>
              <w:fldChar w:fldCharType="separate"/>
            </w:r>
            <w:r w:rsidR="00C828AD">
              <w:rPr>
                <w:webHidden/>
              </w:rPr>
              <w:t>28</w:t>
            </w:r>
            <w:r w:rsidR="00C828AD">
              <w:rPr>
                <w:webHidden/>
              </w:rPr>
              <w:fldChar w:fldCharType="end"/>
            </w:r>
          </w:hyperlink>
        </w:p>
        <w:p w14:paraId="457BE318" w14:textId="4D915BEC" w:rsidR="00C828AD" w:rsidRDefault="00360634">
          <w:pPr>
            <w:pStyle w:val="TOC3"/>
            <w:tabs>
              <w:tab w:val="left" w:pos="1920"/>
            </w:tabs>
            <w:rPr>
              <w:rFonts w:asciiTheme="minorHAnsi" w:eastAsiaTheme="minorEastAsia" w:hAnsiTheme="minorHAnsi" w:cstheme="minorBidi"/>
              <w:spacing w:val="0"/>
              <w:sz w:val="22"/>
              <w:szCs w:val="22"/>
            </w:rPr>
          </w:pPr>
          <w:hyperlink w:anchor="_Toc142380327" w:history="1">
            <w:r w:rsidR="00C828AD" w:rsidRPr="00E34E2D">
              <w:rPr>
                <w:rStyle w:val="Hyperlink"/>
                <w:rFonts w:ascii="Arial" w:hAnsi="Arial" w:cs="Arial"/>
              </w:rPr>
              <w:t>38.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Dịch vụ, tiện nghi và tài sản của Khách hàng</w:t>
            </w:r>
            <w:r w:rsidR="00C828AD">
              <w:rPr>
                <w:webHidden/>
              </w:rPr>
              <w:tab/>
            </w:r>
            <w:r w:rsidR="00C828AD">
              <w:rPr>
                <w:webHidden/>
              </w:rPr>
              <w:fldChar w:fldCharType="begin"/>
            </w:r>
            <w:r w:rsidR="00C828AD">
              <w:rPr>
                <w:webHidden/>
              </w:rPr>
              <w:instrText xml:space="preserve"> PAGEREF _Toc142380327 \h </w:instrText>
            </w:r>
            <w:r w:rsidR="00C828AD">
              <w:rPr>
                <w:webHidden/>
              </w:rPr>
            </w:r>
            <w:r w:rsidR="00C828AD">
              <w:rPr>
                <w:webHidden/>
              </w:rPr>
              <w:fldChar w:fldCharType="separate"/>
            </w:r>
            <w:r w:rsidR="00C828AD">
              <w:rPr>
                <w:webHidden/>
              </w:rPr>
              <w:t>28</w:t>
            </w:r>
            <w:r w:rsidR="00C828AD">
              <w:rPr>
                <w:webHidden/>
              </w:rPr>
              <w:fldChar w:fldCharType="end"/>
            </w:r>
          </w:hyperlink>
        </w:p>
        <w:p w14:paraId="3CC3EDAE" w14:textId="013D4213" w:rsidR="00C828AD" w:rsidRDefault="00360634">
          <w:pPr>
            <w:pStyle w:val="TOC3"/>
            <w:tabs>
              <w:tab w:val="left" w:pos="1920"/>
            </w:tabs>
            <w:rPr>
              <w:rFonts w:asciiTheme="minorHAnsi" w:eastAsiaTheme="minorEastAsia" w:hAnsiTheme="minorHAnsi" w:cstheme="minorBidi"/>
              <w:spacing w:val="0"/>
              <w:sz w:val="22"/>
              <w:szCs w:val="22"/>
            </w:rPr>
          </w:pPr>
          <w:hyperlink w:anchor="_Toc142380328" w:history="1">
            <w:r w:rsidR="00C828AD" w:rsidRPr="00E34E2D">
              <w:rPr>
                <w:rStyle w:val="Hyperlink"/>
                <w:rFonts w:ascii="Arial" w:hAnsi="Arial" w:cs="Arial"/>
              </w:rPr>
              <w:t>39.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Nhân sự đối tác</w:t>
            </w:r>
            <w:r w:rsidR="00C828AD">
              <w:rPr>
                <w:webHidden/>
              </w:rPr>
              <w:tab/>
            </w:r>
            <w:r w:rsidR="00C828AD">
              <w:rPr>
                <w:webHidden/>
              </w:rPr>
              <w:fldChar w:fldCharType="begin"/>
            </w:r>
            <w:r w:rsidR="00C828AD">
              <w:rPr>
                <w:webHidden/>
              </w:rPr>
              <w:instrText xml:space="preserve"> PAGEREF _Toc142380328 \h </w:instrText>
            </w:r>
            <w:r w:rsidR="00C828AD">
              <w:rPr>
                <w:webHidden/>
              </w:rPr>
            </w:r>
            <w:r w:rsidR="00C828AD">
              <w:rPr>
                <w:webHidden/>
              </w:rPr>
              <w:fldChar w:fldCharType="separate"/>
            </w:r>
            <w:r w:rsidR="00C828AD">
              <w:rPr>
                <w:webHidden/>
              </w:rPr>
              <w:t>28</w:t>
            </w:r>
            <w:r w:rsidR="00C828AD">
              <w:rPr>
                <w:webHidden/>
              </w:rPr>
              <w:fldChar w:fldCharType="end"/>
            </w:r>
          </w:hyperlink>
        </w:p>
        <w:p w14:paraId="4381FD82" w14:textId="09DE184B" w:rsidR="00C828AD" w:rsidRDefault="00360634">
          <w:pPr>
            <w:pStyle w:val="TOC3"/>
            <w:tabs>
              <w:tab w:val="left" w:pos="1920"/>
            </w:tabs>
            <w:rPr>
              <w:rFonts w:asciiTheme="minorHAnsi" w:eastAsiaTheme="minorEastAsia" w:hAnsiTheme="minorHAnsi" w:cstheme="minorBidi"/>
              <w:spacing w:val="0"/>
              <w:sz w:val="22"/>
              <w:szCs w:val="22"/>
            </w:rPr>
          </w:pPr>
          <w:hyperlink w:anchor="_Toc142380329" w:history="1">
            <w:r w:rsidR="00C828AD" w:rsidRPr="00E34E2D">
              <w:rPr>
                <w:rStyle w:val="Hyperlink"/>
                <w:rFonts w:ascii="Arial" w:hAnsi="Arial" w:cs="Arial"/>
              </w:rPr>
              <w:t>40.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Nghĩa vụ thanh toán của Khách hàng</w:t>
            </w:r>
            <w:r w:rsidR="00C828AD">
              <w:rPr>
                <w:webHidden/>
              </w:rPr>
              <w:tab/>
            </w:r>
            <w:r w:rsidR="00C828AD">
              <w:rPr>
                <w:webHidden/>
              </w:rPr>
              <w:fldChar w:fldCharType="begin"/>
            </w:r>
            <w:r w:rsidR="00C828AD">
              <w:rPr>
                <w:webHidden/>
              </w:rPr>
              <w:instrText xml:space="preserve"> PAGEREF _Toc142380329 \h </w:instrText>
            </w:r>
            <w:r w:rsidR="00C828AD">
              <w:rPr>
                <w:webHidden/>
              </w:rPr>
            </w:r>
            <w:r w:rsidR="00C828AD">
              <w:rPr>
                <w:webHidden/>
              </w:rPr>
              <w:fldChar w:fldCharType="separate"/>
            </w:r>
            <w:r w:rsidR="00C828AD">
              <w:rPr>
                <w:webHidden/>
              </w:rPr>
              <w:t>29</w:t>
            </w:r>
            <w:r w:rsidR="00C828AD">
              <w:rPr>
                <w:webHidden/>
              </w:rPr>
              <w:fldChar w:fldCharType="end"/>
            </w:r>
          </w:hyperlink>
        </w:p>
        <w:p w14:paraId="6CE74123" w14:textId="7C3148A0" w:rsidR="00C828AD" w:rsidRDefault="00360634">
          <w:pPr>
            <w:pStyle w:val="TOC1"/>
            <w:rPr>
              <w:rFonts w:asciiTheme="minorHAnsi" w:eastAsiaTheme="minorEastAsia" w:hAnsiTheme="minorHAnsi" w:cstheme="minorBidi"/>
              <w:b w:val="0"/>
              <w:sz w:val="22"/>
              <w:szCs w:val="22"/>
              <w:lang w:val="en-US"/>
            </w:rPr>
          </w:pPr>
          <w:hyperlink w:anchor="_Toc142380330" w:history="1">
            <w:r w:rsidR="00C828AD" w:rsidRPr="00E34E2D">
              <w:rPr>
                <w:rStyle w:val="Hyperlink"/>
                <w:rFonts w:cs="Arial"/>
                <w:smallCaps/>
              </w:rPr>
              <w:t>F.  Thanh toán cho Tư vấn</w:t>
            </w:r>
            <w:r w:rsidR="00C828AD">
              <w:rPr>
                <w:webHidden/>
              </w:rPr>
              <w:tab/>
            </w:r>
            <w:r w:rsidR="00C828AD">
              <w:rPr>
                <w:webHidden/>
              </w:rPr>
              <w:fldChar w:fldCharType="begin"/>
            </w:r>
            <w:r w:rsidR="00C828AD">
              <w:rPr>
                <w:webHidden/>
              </w:rPr>
              <w:instrText xml:space="preserve"> PAGEREF _Toc142380330 \h </w:instrText>
            </w:r>
            <w:r w:rsidR="00C828AD">
              <w:rPr>
                <w:webHidden/>
              </w:rPr>
            </w:r>
            <w:r w:rsidR="00C828AD">
              <w:rPr>
                <w:webHidden/>
              </w:rPr>
              <w:fldChar w:fldCharType="separate"/>
            </w:r>
            <w:r w:rsidR="00C828AD">
              <w:rPr>
                <w:webHidden/>
              </w:rPr>
              <w:t>29</w:t>
            </w:r>
            <w:r w:rsidR="00C828AD">
              <w:rPr>
                <w:webHidden/>
              </w:rPr>
              <w:fldChar w:fldCharType="end"/>
            </w:r>
          </w:hyperlink>
        </w:p>
        <w:p w14:paraId="7EBABE8B" w14:textId="2037AE0F" w:rsidR="00C828AD" w:rsidRDefault="00360634">
          <w:pPr>
            <w:pStyle w:val="TOC3"/>
            <w:tabs>
              <w:tab w:val="left" w:pos="1920"/>
            </w:tabs>
            <w:rPr>
              <w:rFonts w:asciiTheme="minorHAnsi" w:eastAsiaTheme="minorEastAsia" w:hAnsiTheme="minorHAnsi" w:cstheme="minorBidi"/>
              <w:spacing w:val="0"/>
              <w:sz w:val="22"/>
              <w:szCs w:val="22"/>
            </w:rPr>
          </w:pPr>
          <w:hyperlink w:anchor="_Toc142380331" w:history="1">
            <w:r w:rsidR="00C828AD" w:rsidRPr="00E34E2D">
              <w:rPr>
                <w:rStyle w:val="Hyperlink"/>
                <w:rFonts w:ascii="Arial" w:hAnsi="Arial" w:cs="Arial"/>
              </w:rPr>
              <w:t>41.</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Giá trần</w:t>
            </w:r>
            <w:r w:rsidR="00C828AD">
              <w:rPr>
                <w:webHidden/>
              </w:rPr>
              <w:tab/>
            </w:r>
            <w:r w:rsidR="00C828AD">
              <w:rPr>
                <w:webHidden/>
              </w:rPr>
              <w:fldChar w:fldCharType="begin"/>
            </w:r>
            <w:r w:rsidR="00C828AD">
              <w:rPr>
                <w:webHidden/>
              </w:rPr>
              <w:instrText xml:space="preserve"> PAGEREF _Toc142380331 \h </w:instrText>
            </w:r>
            <w:r w:rsidR="00C828AD">
              <w:rPr>
                <w:webHidden/>
              </w:rPr>
            </w:r>
            <w:r w:rsidR="00C828AD">
              <w:rPr>
                <w:webHidden/>
              </w:rPr>
              <w:fldChar w:fldCharType="separate"/>
            </w:r>
            <w:r w:rsidR="00C828AD">
              <w:rPr>
                <w:webHidden/>
              </w:rPr>
              <w:t>29</w:t>
            </w:r>
            <w:r w:rsidR="00C828AD">
              <w:rPr>
                <w:webHidden/>
              </w:rPr>
              <w:fldChar w:fldCharType="end"/>
            </w:r>
          </w:hyperlink>
        </w:p>
        <w:p w14:paraId="5D2CCAD0" w14:textId="35E92FDA" w:rsidR="00C828AD" w:rsidRDefault="00360634">
          <w:pPr>
            <w:pStyle w:val="TOC3"/>
            <w:tabs>
              <w:tab w:val="left" w:pos="1920"/>
            </w:tabs>
            <w:rPr>
              <w:rFonts w:asciiTheme="minorHAnsi" w:eastAsiaTheme="minorEastAsia" w:hAnsiTheme="minorHAnsi" w:cstheme="minorBidi"/>
              <w:spacing w:val="0"/>
              <w:sz w:val="22"/>
              <w:szCs w:val="22"/>
            </w:rPr>
          </w:pPr>
          <w:hyperlink w:anchor="_Toc142380332" w:history="1">
            <w:r w:rsidR="00C828AD" w:rsidRPr="00E34E2D">
              <w:rPr>
                <w:rStyle w:val="Hyperlink"/>
                <w:rFonts w:ascii="Arial" w:hAnsi="Arial" w:cs="Arial"/>
              </w:rPr>
              <w:t>42.</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Thù lao và các chi phí khác, tổng tạm tính và dự phòng</w:t>
            </w:r>
            <w:r w:rsidR="00C828AD">
              <w:rPr>
                <w:webHidden/>
              </w:rPr>
              <w:tab/>
            </w:r>
            <w:r w:rsidR="00C828AD">
              <w:rPr>
                <w:webHidden/>
              </w:rPr>
              <w:fldChar w:fldCharType="begin"/>
            </w:r>
            <w:r w:rsidR="00C828AD">
              <w:rPr>
                <w:webHidden/>
              </w:rPr>
              <w:instrText xml:space="preserve"> PAGEREF _Toc142380332 \h </w:instrText>
            </w:r>
            <w:r w:rsidR="00C828AD">
              <w:rPr>
                <w:webHidden/>
              </w:rPr>
            </w:r>
            <w:r w:rsidR="00C828AD">
              <w:rPr>
                <w:webHidden/>
              </w:rPr>
              <w:fldChar w:fldCharType="separate"/>
            </w:r>
            <w:r w:rsidR="00C828AD">
              <w:rPr>
                <w:webHidden/>
              </w:rPr>
              <w:t>29</w:t>
            </w:r>
            <w:r w:rsidR="00C828AD">
              <w:rPr>
                <w:webHidden/>
              </w:rPr>
              <w:fldChar w:fldCharType="end"/>
            </w:r>
          </w:hyperlink>
        </w:p>
        <w:p w14:paraId="1A6D7232" w14:textId="64ABC305" w:rsidR="00C828AD" w:rsidRDefault="00360634">
          <w:pPr>
            <w:pStyle w:val="TOC3"/>
            <w:tabs>
              <w:tab w:val="left" w:pos="1920"/>
            </w:tabs>
            <w:rPr>
              <w:rFonts w:asciiTheme="minorHAnsi" w:eastAsiaTheme="minorEastAsia" w:hAnsiTheme="minorHAnsi" w:cstheme="minorBidi"/>
              <w:spacing w:val="0"/>
              <w:sz w:val="22"/>
              <w:szCs w:val="22"/>
            </w:rPr>
          </w:pPr>
          <w:hyperlink w:anchor="_Toc142380333" w:history="1">
            <w:r w:rsidR="00C828AD" w:rsidRPr="00E34E2D">
              <w:rPr>
                <w:rStyle w:val="Hyperlink"/>
                <w:rFonts w:ascii="Arial" w:hAnsi="Arial" w:cs="Arial"/>
              </w:rPr>
              <w:t>43.</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Thuế và lệ phí</w:t>
            </w:r>
            <w:r w:rsidR="00C828AD">
              <w:rPr>
                <w:webHidden/>
              </w:rPr>
              <w:tab/>
            </w:r>
            <w:r w:rsidR="00C828AD">
              <w:rPr>
                <w:webHidden/>
              </w:rPr>
              <w:fldChar w:fldCharType="begin"/>
            </w:r>
            <w:r w:rsidR="00C828AD">
              <w:rPr>
                <w:webHidden/>
              </w:rPr>
              <w:instrText xml:space="preserve"> PAGEREF _Toc142380333 \h </w:instrText>
            </w:r>
            <w:r w:rsidR="00C828AD">
              <w:rPr>
                <w:webHidden/>
              </w:rPr>
            </w:r>
            <w:r w:rsidR="00C828AD">
              <w:rPr>
                <w:webHidden/>
              </w:rPr>
              <w:fldChar w:fldCharType="separate"/>
            </w:r>
            <w:r w:rsidR="00C828AD">
              <w:rPr>
                <w:webHidden/>
              </w:rPr>
              <w:t>29</w:t>
            </w:r>
            <w:r w:rsidR="00C828AD">
              <w:rPr>
                <w:webHidden/>
              </w:rPr>
              <w:fldChar w:fldCharType="end"/>
            </w:r>
          </w:hyperlink>
        </w:p>
        <w:p w14:paraId="73C29977" w14:textId="518B321A" w:rsidR="00C828AD" w:rsidRDefault="00360634">
          <w:pPr>
            <w:pStyle w:val="TOC3"/>
            <w:tabs>
              <w:tab w:val="left" w:pos="1920"/>
            </w:tabs>
            <w:rPr>
              <w:rFonts w:asciiTheme="minorHAnsi" w:eastAsiaTheme="minorEastAsia" w:hAnsiTheme="minorHAnsi" w:cstheme="minorBidi"/>
              <w:spacing w:val="0"/>
              <w:sz w:val="22"/>
              <w:szCs w:val="22"/>
            </w:rPr>
          </w:pPr>
          <w:hyperlink w:anchor="_Toc142380334" w:history="1">
            <w:r w:rsidR="00C828AD" w:rsidRPr="00E34E2D">
              <w:rPr>
                <w:rStyle w:val="Hyperlink"/>
                <w:rFonts w:ascii="Arial" w:hAnsi="Arial" w:cs="Arial"/>
              </w:rPr>
              <w:t>44.</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Đồng tiền thanh toán</w:t>
            </w:r>
            <w:r w:rsidR="00C828AD">
              <w:rPr>
                <w:webHidden/>
              </w:rPr>
              <w:tab/>
            </w:r>
            <w:r w:rsidR="00C828AD">
              <w:rPr>
                <w:webHidden/>
              </w:rPr>
              <w:fldChar w:fldCharType="begin"/>
            </w:r>
            <w:r w:rsidR="00C828AD">
              <w:rPr>
                <w:webHidden/>
              </w:rPr>
              <w:instrText xml:space="preserve"> PAGEREF _Toc142380334 \h </w:instrText>
            </w:r>
            <w:r w:rsidR="00C828AD">
              <w:rPr>
                <w:webHidden/>
              </w:rPr>
            </w:r>
            <w:r w:rsidR="00C828AD">
              <w:rPr>
                <w:webHidden/>
              </w:rPr>
              <w:fldChar w:fldCharType="separate"/>
            </w:r>
            <w:r w:rsidR="00C828AD">
              <w:rPr>
                <w:webHidden/>
              </w:rPr>
              <w:t>30</w:t>
            </w:r>
            <w:r w:rsidR="00C828AD">
              <w:rPr>
                <w:webHidden/>
              </w:rPr>
              <w:fldChar w:fldCharType="end"/>
            </w:r>
          </w:hyperlink>
        </w:p>
        <w:p w14:paraId="0B865801" w14:textId="5867C58F" w:rsidR="00C828AD" w:rsidRDefault="00360634">
          <w:pPr>
            <w:pStyle w:val="TOC3"/>
            <w:tabs>
              <w:tab w:val="left" w:pos="1920"/>
            </w:tabs>
            <w:rPr>
              <w:rFonts w:asciiTheme="minorHAnsi" w:eastAsiaTheme="minorEastAsia" w:hAnsiTheme="minorHAnsi" w:cstheme="minorBidi"/>
              <w:spacing w:val="0"/>
              <w:sz w:val="22"/>
              <w:szCs w:val="22"/>
            </w:rPr>
          </w:pPr>
          <w:hyperlink w:anchor="_Toc142380335" w:history="1">
            <w:r w:rsidR="00C828AD" w:rsidRPr="00E34E2D">
              <w:rPr>
                <w:rStyle w:val="Hyperlink"/>
                <w:rFonts w:ascii="Arial" w:hAnsi="Arial" w:cs="Arial"/>
              </w:rPr>
              <w:t>45.</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Phương thức thanh toán</w:t>
            </w:r>
            <w:r w:rsidR="00C828AD">
              <w:rPr>
                <w:webHidden/>
              </w:rPr>
              <w:tab/>
            </w:r>
            <w:r w:rsidR="00C828AD">
              <w:rPr>
                <w:webHidden/>
              </w:rPr>
              <w:fldChar w:fldCharType="begin"/>
            </w:r>
            <w:r w:rsidR="00C828AD">
              <w:rPr>
                <w:webHidden/>
              </w:rPr>
              <w:instrText xml:space="preserve"> PAGEREF _Toc142380335 \h </w:instrText>
            </w:r>
            <w:r w:rsidR="00C828AD">
              <w:rPr>
                <w:webHidden/>
              </w:rPr>
            </w:r>
            <w:r w:rsidR="00C828AD">
              <w:rPr>
                <w:webHidden/>
              </w:rPr>
              <w:fldChar w:fldCharType="separate"/>
            </w:r>
            <w:r w:rsidR="00C828AD">
              <w:rPr>
                <w:webHidden/>
              </w:rPr>
              <w:t>30</w:t>
            </w:r>
            <w:r w:rsidR="00C828AD">
              <w:rPr>
                <w:webHidden/>
              </w:rPr>
              <w:fldChar w:fldCharType="end"/>
            </w:r>
          </w:hyperlink>
        </w:p>
        <w:p w14:paraId="3BEAD5E3" w14:textId="73265945" w:rsidR="00C828AD" w:rsidRDefault="00360634">
          <w:pPr>
            <w:pStyle w:val="TOC3"/>
            <w:tabs>
              <w:tab w:val="left" w:pos="1920"/>
            </w:tabs>
            <w:rPr>
              <w:rFonts w:asciiTheme="minorHAnsi" w:eastAsiaTheme="minorEastAsia" w:hAnsiTheme="minorHAnsi" w:cstheme="minorBidi"/>
              <w:spacing w:val="0"/>
              <w:sz w:val="22"/>
              <w:szCs w:val="22"/>
            </w:rPr>
          </w:pPr>
          <w:hyperlink w:anchor="_Toc142380336" w:history="1">
            <w:r w:rsidR="00C828AD" w:rsidRPr="00E34E2D">
              <w:rPr>
                <w:rStyle w:val="Hyperlink"/>
                <w:rFonts w:ascii="Arial" w:hAnsi="Arial" w:cs="Arial"/>
              </w:rPr>
              <w:t>46.</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Lãi suất cho các khoản thanh toán chậm</w:t>
            </w:r>
            <w:r w:rsidR="00C828AD">
              <w:rPr>
                <w:webHidden/>
              </w:rPr>
              <w:tab/>
            </w:r>
            <w:r w:rsidR="00C828AD">
              <w:rPr>
                <w:webHidden/>
              </w:rPr>
              <w:fldChar w:fldCharType="begin"/>
            </w:r>
            <w:r w:rsidR="00C828AD">
              <w:rPr>
                <w:webHidden/>
              </w:rPr>
              <w:instrText xml:space="preserve"> PAGEREF _Toc142380336 \h </w:instrText>
            </w:r>
            <w:r w:rsidR="00C828AD">
              <w:rPr>
                <w:webHidden/>
              </w:rPr>
            </w:r>
            <w:r w:rsidR="00C828AD">
              <w:rPr>
                <w:webHidden/>
              </w:rPr>
              <w:fldChar w:fldCharType="separate"/>
            </w:r>
            <w:r w:rsidR="00C828AD">
              <w:rPr>
                <w:webHidden/>
              </w:rPr>
              <w:t>31</w:t>
            </w:r>
            <w:r w:rsidR="00C828AD">
              <w:rPr>
                <w:webHidden/>
              </w:rPr>
              <w:fldChar w:fldCharType="end"/>
            </w:r>
          </w:hyperlink>
        </w:p>
        <w:p w14:paraId="3B1C2FCB" w14:textId="0D049246" w:rsidR="00C828AD" w:rsidRDefault="00360634">
          <w:pPr>
            <w:pStyle w:val="TOC1"/>
            <w:rPr>
              <w:rFonts w:asciiTheme="minorHAnsi" w:eastAsiaTheme="minorEastAsia" w:hAnsiTheme="minorHAnsi" w:cstheme="minorBidi"/>
              <w:b w:val="0"/>
              <w:sz w:val="22"/>
              <w:szCs w:val="22"/>
              <w:lang w:val="en-US"/>
            </w:rPr>
          </w:pPr>
          <w:hyperlink w:anchor="_Toc142380337" w:history="1">
            <w:r w:rsidR="00C828AD" w:rsidRPr="00E34E2D">
              <w:rPr>
                <w:rStyle w:val="Hyperlink"/>
                <w:rFonts w:cs="Arial"/>
                <w:smallCaps/>
              </w:rPr>
              <w:t>G.  Công bằng và thiện chí</w:t>
            </w:r>
            <w:r w:rsidR="00C828AD">
              <w:rPr>
                <w:webHidden/>
              </w:rPr>
              <w:tab/>
            </w:r>
            <w:r w:rsidR="00C828AD">
              <w:rPr>
                <w:webHidden/>
              </w:rPr>
              <w:fldChar w:fldCharType="begin"/>
            </w:r>
            <w:r w:rsidR="00C828AD">
              <w:rPr>
                <w:webHidden/>
              </w:rPr>
              <w:instrText xml:space="preserve"> PAGEREF _Toc142380337 \h </w:instrText>
            </w:r>
            <w:r w:rsidR="00C828AD">
              <w:rPr>
                <w:webHidden/>
              </w:rPr>
            </w:r>
            <w:r w:rsidR="00C828AD">
              <w:rPr>
                <w:webHidden/>
              </w:rPr>
              <w:fldChar w:fldCharType="separate"/>
            </w:r>
            <w:r w:rsidR="00C828AD">
              <w:rPr>
                <w:webHidden/>
              </w:rPr>
              <w:t>31</w:t>
            </w:r>
            <w:r w:rsidR="00C828AD">
              <w:rPr>
                <w:webHidden/>
              </w:rPr>
              <w:fldChar w:fldCharType="end"/>
            </w:r>
          </w:hyperlink>
        </w:p>
        <w:p w14:paraId="43625FC7" w14:textId="134B7258" w:rsidR="00C828AD" w:rsidRDefault="00360634">
          <w:pPr>
            <w:pStyle w:val="TOC3"/>
            <w:tabs>
              <w:tab w:val="left" w:pos="1920"/>
            </w:tabs>
            <w:rPr>
              <w:rFonts w:asciiTheme="minorHAnsi" w:eastAsiaTheme="minorEastAsia" w:hAnsiTheme="minorHAnsi" w:cstheme="minorBidi"/>
              <w:spacing w:val="0"/>
              <w:sz w:val="22"/>
              <w:szCs w:val="22"/>
            </w:rPr>
          </w:pPr>
          <w:hyperlink w:anchor="_Toc142380338" w:history="1">
            <w:r w:rsidR="00C828AD" w:rsidRPr="00E34E2D">
              <w:rPr>
                <w:rStyle w:val="Hyperlink"/>
                <w:rFonts w:ascii="Arial" w:hAnsi="Arial" w:cs="Arial"/>
              </w:rPr>
              <w:t>47.</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Thiện chí</w:t>
            </w:r>
            <w:r w:rsidR="00C828AD">
              <w:rPr>
                <w:webHidden/>
              </w:rPr>
              <w:tab/>
            </w:r>
            <w:r w:rsidR="00C828AD">
              <w:rPr>
                <w:webHidden/>
              </w:rPr>
              <w:fldChar w:fldCharType="begin"/>
            </w:r>
            <w:r w:rsidR="00C828AD">
              <w:rPr>
                <w:webHidden/>
              </w:rPr>
              <w:instrText xml:space="preserve"> PAGEREF _Toc142380338 \h </w:instrText>
            </w:r>
            <w:r w:rsidR="00C828AD">
              <w:rPr>
                <w:webHidden/>
              </w:rPr>
            </w:r>
            <w:r w:rsidR="00C828AD">
              <w:rPr>
                <w:webHidden/>
              </w:rPr>
              <w:fldChar w:fldCharType="separate"/>
            </w:r>
            <w:r w:rsidR="00C828AD">
              <w:rPr>
                <w:webHidden/>
              </w:rPr>
              <w:t>31</w:t>
            </w:r>
            <w:r w:rsidR="00C828AD">
              <w:rPr>
                <w:webHidden/>
              </w:rPr>
              <w:fldChar w:fldCharType="end"/>
            </w:r>
          </w:hyperlink>
        </w:p>
        <w:p w14:paraId="300137C0" w14:textId="0F86D96D" w:rsidR="00C828AD" w:rsidRDefault="00360634">
          <w:pPr>
            <w:pStyle w:val="TOC1"/>
            <w:rPr>
              <w:rFonts w:asciiTheme="minorHAnsi" w:eastAsiaTheme="minorEastAsia" w:hAnsiTheme="minorHAnsi" w:cstheme="minorBidi"/>
              <w:b w:val="0"/>
              <w:sz w:val="22"/>
              <w:szCs w:val="22"/>
              <w:lang w:val="en-US"/>
            </w:rPr>
          </w:pPr>
          <w:hyperlink w:anchor="_Toc142380339" w:history="1">
            <w:r w:rsidR="00C828AD" w:rsidRPr="00E34E2D">
              <w:rPr>
                <w:rStyle w:val="Hyperlink"/>
                <w:rFonts w:cs="Arial"/>
                <w:smallCaps/>
              </w:rPr>
              <w:t>H.  Giải quyết tranh chấp</w:t>
            </w:r>
            <w:r w:rsidR="00C828AD">
              <w:rPr>
                <w:webHidden/>
              </w:rPr>
              <w:tab/>
            </w:r>
            <w:r w:rsidR="00C828AD">
              <w:rPr>
                <w:webHidden/>
              </w:rPr>
              <w:fldChar w:fldCharType="begin"/>
            </w:r>
            <w:r w:rsidR="00C828AD">
              <w:rPr>
                <w:webHidden/>
              </w:rPr>
              <w:instrText xml:space="preserve"> PAGEREF _Toc142380339 \h </w:instrText>
            </w:r>
            <w:r w:rsidR="00C828AD">
              <w:rPr>
                <w:webHidden/>
              </w:rPr>
            </w:r>
            <w:r w:rsidR="00C828AD">
              <w:rPr>
                <w:webHidden/>
              </w:rPr>
              <w:fldChar w:fldCharType="separate"/>
            </w:r>
            <w:r w:rsidR="00C828AD">
              <w:rPr>
                <w:webHidden/>
              </w:rPr>
              <w:t>31</w:t>
            </w:r>
            <w:r w:rsidR="00C828AD">
              <w:rPr>
                <w:webHidden/>
              </w:rPr>
              <w:fldChar w:fldCharType="end"/>
            </w:r>
          </w:hyperlink>
        </w:p>
        <w:p w14:paraId="39C48E27" w14:textId="1DAEBFD6" w:rsidR="00C828AD" w:rsidRDefault="00360634">
          <w:pPr>
            <w:pStyle w:val="TOC3"/>
            <w:tabs>
              <w:tab w:val="left" w:pos="1920"/>
            </w:tabs>
            <w:rPr>
              <w:rFonts w:asciiTheme="minorHAnsi" w:eastAsiaTheme="minorEastAsia" w:hAnsiTheme="minorHAnsi" w:cstheme="minorBidi"/>
              <w:spacing w:val="0"/>
              <w:sz w:val="22"/>
              <w:szCs w:val="22"/>
            </w:rPr>
          </w:pPr>
          <w:hyperlink w:anchor="_Toc142380340" w:history="1">
            <w:r w:rsidR="00C828AD" w:rsidRPr="00E34E2D">
              <w:rPr>
                <w:rStyle w:val="Hyperlink"/>
                <w:rFonts w:ascii="Arial" w:hAnsi="Arial" w:cs="Arial"/>
              </w:rPr>
              <w:t>48.</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Hòa giải tranh chấp</w:t>
            </w:r>
            <w:r w:rsidR="00C828AD">
              <w:rPr>
                <w:webHidden/>
              </w:rPr>
              <w:tab/>
            </w:r>
            <w:r w:rsidR="00C828AD">
              <w:rPr>
                <w:webHidden/>
              </w:rPr>
              <w:fldChar w:fldCharType="begin"/>
            </w:r>
            <w:r w:rsidR="00C828AD">
              <w:rPr>
                <w:webHidden/>
              </w:rPr>
              <w:instrText xml:space="preserve"> PAGEREF _Toc142380340 \h </w:instrText>
            </w:r>
            <w:r w:rsidR="00C828AD">
              <w:rPr>
                <w:webHidden/>
              </w:rPr>
            </w:r>
            <w:r w:rsidR="00C828AD">
              <w:rPr>
                <w:webHidden/>
              </w:rPr>
              <w:fldChar w:fldCharType="separate"/>
            </w:r>
            <w:r w:rsidR="00C828AD">
              <w:rPr>
                <w:webHidden/>
              </w:rPr>
              <w:t>31</w:t>
            </w:r>
            <w:r w:rsidR="00C828AD">
              <w:rPr>
                <w:webHidden/>
              </w:rPr>
              <w:fldChar w:fldCharType="end"/>
            </w:r>
          </w:hyperlink>
        </w:p>
        <w:p w14:paraId="448E39FF" w14:textId="306F4F38" w:rsidR="00C828AD" w:rsidRDefault="00360634">
          <w:pPr>
            <w:pStyle w:val="TOC3"/>
            <w:tabs>
              <w:tab w:val="left" w:pos="1920"/>
            </w:tabs>
            <w:rPr>
              <w:rFonts w:asciiTheme="minorHAnsi" w:eastAsiaTheme="minorEastAsia" w:hAnsiTheme="minorHAnsi" w:cstheme="minorBidi"/>
              <w:spacing w:val="0"/>
              <w:sz w:val="22"/>
              <w:szCs w:val="22"/>
            </w:rPr>
          </w:pPr>
          <w:hyperlink w:anchor="_Toc142380341" w:history="1">
            <w:r w:rsidR="00C828AD" w:rsidRPr="00E34E2D">
              <w:rPr>
                <w:rStyle w:val="Hyperlink"/>
                <w:rFonts w:ascii="Arial" w:hAnsi="Arial" w:cs="Arial"/>
              </w:rPr>
              <w:t>49.</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Giải quyết tranh chấp</w:t>
            </w:r>
            <w:r w:rsidR="00C828AD">
              <w:rPr>
                <w:webHidden/>
              </w:rPr>
              <w:tab/>
            </w:r>
            <w:r w:rsidR="00C828AD">
              <w:rPr>
                <w:webHidden/>
              </w:rPr>
              <w:fldChar w:fldCharType="begin"/>
            </w:r>
            <w:r w:rsidR="00C828AD">
              <w:rPr>
                <w:webHidden/>
              </w:rPr>
              <w:instrText xml:space="preserve"> PAGEREF _Toc142380341 \h </w:instrText>
            </w:r>
            <w:r w:rsidR="00C828AD">
              <w:rPr>
                <w:webHidden/>
              </w:rPr>
            </w:r>
            <w:r w:rsidR="00C828AD">
              <w:rPr>
                <w:webHidden/>
              </w:rPr>
              <w:fldChar w:fldCharType="separate"/>
            </w:r>
            <w:r w:rsidR="00C828AD">
              <w:rPr>
                <w:webHidden/>
              </w:rPr>
              <w:t>31</w:t>
            </w:r>
            <w:r w:rsidR="00C828AD">
              <w:rPr>
                <w:webHidden/>
              </w:rPr>
              <w:fldChar w:fldCharType="end"/>
            </w:r>
          </w:hyperlink>
        </w:p>
        <w:p w14:paraId="1F53BE96" w14:textId="1EC801EA" w:rsidR="00C828AD" w:rsidRDefault="00360634">
          <w:pPr>
            <w:pStyle w:val="TOC1"/>
            <w:rPr>
              <w:rFonts w:asciiTheme="minorHAnsi" w:eastAsiaTheme="minorEastAsia" w:hAnsiTheme="minorHAnsi" w:cstheme="minorBidi"/>
              <w:b w:val="0"/>
              <w:sz w:val="22"/>
              <w:szCs w:val="22"/>
              <w:lang w:val="en-US"/>
            </w:rPr>
          </w:pPr>
          <w:hyperlink w:anchor="_Toc142380342" w:history="1">
            <w:r w:rsidR="00C828AD" w:rsidRPr="00E34E2D">
              <w:rPr>
                <w:rStyle w:val="Hyperlink"/>
                <w:rFonts w:cs="Arial"/>
                <w:smallCaps/>
              </w:rPr>
              <w:t>I.  Tư cách hợp lệ</w:t>
            </w:r>
            <w:r w:rsidR="00C828AD">
              <w:rPr>
                <w:webHidden/>
              </w:rPr>
              <w:tab/>
            </w:r>
            <w:r w:rsidR="00C828AD">
              <w:rPr>
                <w:webHidden/>
              </w:rPr>
              <w:fldChar w:fldCharType="begin"/>
            </w:r>
            <w:r w:rsidR="00C828AD">
              <w:rPr>
                <w:webHidden/>
              </w:rPr>
              <w:instrText xml:space="preserve"> PAGEREF _Toc142380342 \h </w:instrText>
            </w:r>
            <w:r w:rsidR="00C828AD">
              <w:rPr>
                <w:webHidden/>
              </w:rPr>
            </w:r>
            <w:r w:rsidR="00C828AD">
              <w:rPr>
                <w:webHidden/>
              </w:rPr>
              <w:fldChar w:fldCharType="separate"/>
            </w:r>
            <w:r w:rsidR="00C828AD">
              <w:rPr>
                <w:webHidden/>
              </w:rPr>
              <w:t>32</w:t>
            </w:r>
            <w:r w:rsidR="00C828AD">
              <w:rPr>
                <w:webHidden/>
              </w:rPr>
              <w:fldChar w:fldCharType="end"/>
            </w:r>
          </w:hyperlink>
        </w:p>
        <w:p w14:paraId="6AC336E3" w14:textId="28560BFE" w:rsidR="00C828AD" w:rsidRDefault="00360634">
          <w:pPr>
            <w:pStyle w:val="TOC3"/>
            <w:tabs>
              <w:tab w:val="left" w:pos="1920"/>
            </w:tabs>
            <w:rPr>
              <w:rFonts w:asciiTheme="minorHAnsi" w:eastAsiaTheme="minorEastAsia" w:hAnsiTheme="minorHAnsi" w:cstheme="minorBidi"/>
              <w:spacing w:val="0"/>
              <w:sz w:val="22"/>
              <w:szCs w:val="22"/>
            </w:rPr>
          </w:pPr>
          <w:hyperlink w:anchor="_Toc142380343" w:history="1">
            <w:r w:rsidR="00C828AD" w:rsidRPr="00E34E2D">
              <w:rPr>
                <w:rStyle w:val="Hyperlink"/>
                <w:rFonts w:ascii="Arial" w:hAnsi="Arial" w:cs="Arial"/>
              </w:rPr>
              <w:t>50.</w:t>
            </w:r>
            <w:r w:rsidR="00C828AD">
              <w:rPr>
                <w:rFonts w:asciiTheme="minorHAnsi" w:eastAsiaTheme="minorEastAsia" w:hAnsiTheme="minorHAnsi" w:cstheme="minorBidi"/>
                <w:spacing w:val="0"/>
                <w:sz w:val="22"/>
                <w:szCs w:val="22"/>
              </w:rPr>
              <w:tab/>
            </w:r>
            <w:r w:rsidR="00C828AD" w:rsidRPr="00E34E2D">
              <w:rPr>
                <w:rStyle w:val="Hyperlink"/>
                <w:rFonts w:ascii="Arial" w:hAnsi="Arial" w:cs="Arial"/>
              </w:rPr>
              <w:t>Tư cách hợp lệ</w:t>
            </w:r>
            <w:r w:rsidR="00C828AD">
              <w:rPr>
                <w:webHidden/>
              </w:rPr>
              <w:tab/>
            </w:r>
            <w:r w:rsidR="00C828AD">
              <w:rPr>
                <w:webHidden/>
              </w:rPr>
              <w:fldChar w:fldCharType="begin"/>
            </w:r>
            <w:r w:rsidR="00C828AD">
              <w:rPr>
                <w:webHidden/>
              </w:rPr>
              <w:instrText xml:space="preserve"> PAGEREF _Toc142380343 \h </w:instrText>
            </w:r>
            <w:r w:rsidR="00C828AD">
              <w:rPr>
                <w:webHidden/>
              </w:rPr>
            </w:r>
            <w:r w:rsidR="00C828AD">
              <w:rPr>
                <w:webHidden/>
              </w:rPr>
              <w:fldChar w:fldCharType="separate"/>
            </w:r>
            <w:r w:rsidR="00C828AD">
              <w:rPr>
                <w:webHidden/>
              </w:rPr>
              <w:t>32</w:t>
            </w:r>
            <w:r w:rsidR="00C828AD">
              <w:rPr>
                <w:webHidden/>
              </w:rPr>
              <w:fldChar w:fldCharType="end"/>
            </w:r>
          </w:hyperlink>
        </w:p>
        <w:p w14:paraId="5E1D9DB8" w14:textId="3F134672" w:rsidR="00C828AD" w:rsidRDefault="00360634">
          <w:pPr>
            <w:pStyle w:val="TOC1"/>
            <w:rPr>
              <w:rFonts w:asciiTheme="minorHAnsi" w:eastAsiaTheme="minorEastAsia" w:hAnsiTheme="minorHAnsi" w:cstheme="minorBidi"/>
              <w:b w:val="0"/>
              <w:sz w:val="22"/>
              <w:szCs w:val="22"/>
              <w:lang w:val="en-US"/>
            </w:rPr>
          </w:pPr>
          <w:hyperlink w:anchor="_Toc142380344" w:history="1">
            <w:r w:rsidR="00C828AD" w:rsidRPr="00E34E2D">
              <w:rPr>
                <w:rStyle w:val="Hyperlink"/>
                <w:rFonts w:cs="Arial"/>
              </w:rPr>
              <w:t>Tài liệu đính kèm 1: Chính sách của Ngân hàng – Các hành vi Tham nhũng và Gian lận</w:t>
            </w:r>
            <w:r w:rsidR="00C828AD">
              <w:rPr>
                <w:webHidden/>
              </w:rPr>
              <w:tab/>
            </w:r>
            <w:r w:rsidR="00C828AD">
              <w:rPr>
                <w:webHidden/>
              </w:rPr>
              <w:fldChar w:fldCharType="begin"/>
            </w:r>
            <w:r w:rsidR="00C828AD">
              <w:rPr>
                <w:webHidden/>
              </w:rPr>
              <w:instrText xml:space="preserve"> PAGEREF _Toc142380344 \h </w:instrText>
            </w:r>
            <w:r w:rsidR="00C828AD">
              <w:rPr>
                <w:webHidden/>
              </w:rPr>
            </w:r>
            <w:r w:rsidR="00C828AD">
              <w:rPr>
                <w:webHidden/>
              </w:rPr>
              <w:fldChar w:fldCharType="separate"/>
            </w:r>
            <w:r w:rsidR="00C828AD">
              <w:rPr>
                <w:webHidden/>
              </w:rPr>
              <w:t>33</w:t>
            </w:r>
            <w:r w:rsidR="00C828AD">
              <w:rPr>
                <w:webHidden/>
              </w:rPr>
              <w:fldChar w:fldCharType="end"/>
            </w:r>
          </w:hyperlink>
        </w:p>
        <w:p w14:paraId="31389454" w14:textId="3B5BE08E" w:rsidR="00C828AD" w:rsidRDefault="00360634">
          <w:pPr>
            <w:pStyle w:val="TOC1"/>
            <w:tabs>
              <w:tab w:val="left" w:pos="540"/>
            </w:tabs>
            <w:rPr>
              <w:rFonts w:asciiTheme="minorHAnsi" w:eastAsiaTheme="minorEastAsia" w:hAnsiTheme="minorHAnsi" w:cstheme="minorBidi"/>
              <w:b w:val="0"/>
              <w:sz w:val="22"/>
              <w:szCs w:val="22"/>
              <w:lang w:val="en-US"/>
            </w:rPr>
          </w:pPr>
          <w:hyperlink w:anchor="_Toc142380345" w:history="1">
            <w:r w:rsidR="00C828AD" w:rsidRPr="00E34E2D">
              <w:rPr>
                <w:rStyle w:val="Hyperlink"/>
                <w:rFonts w:cs="Arial"/>
              </w:rPr>
              <w:t>III.</w:t>
            </w:r>
            <w:r w:rsidR="00C828AD">
              <w:rPr>
                <w:rFonts w:asciiTheme="minorHAnsi" w:eastAsiaTheme="minorEastAsia" w:hAnsiTheme="minorHAnsi" w:cstheme="minorBidi"/>
                <w:b w:val="0"/>
                <w:sz w:val="22"/>
                <w:szCs w:val="22"/>
                <w:lang w:val="en-US"/>
              </w:rPr>
              <w:tab/>
            </w:r>
            <w:r w:rsidR="00C828AD" w:rsidRPr="00E34E2D">
              <w:rPr>
                <w:rStyle w:val="Hyperlink"/>
                <w:rFonts w:cs="Arial"/>
              </w:rPr>
              <w:t>Điều kiện Chi tiết của Hợp đồng</w:t>
            </w:r>
            <w:r w:rsidR="00C828AD">
              <w:rPr>
                <w:webHidden/>
              </w:rPr>
              <w:tab/>
            </w:r>
            <w:r w:rsidR="00C828AD">
              <w:rPr>
                <w:webHidden/>
              </w:rPr>
              <w:fldChar w:fldCharType="begin"/>
            </w:r>
            <w:r w:rsidR="00C828AD">
              <w:rPr>
                <w:webHidden/>
              </w:rPr>
              <w:instrText xml:space="preserve"> PAGEREF _Toc142380345 \h </w:instrText>
            </w:r>
            <w:r w:rsidR="00C828AD">
              <w:rPr>
                <w:webHidden/>
              </w:rPr>
            </w:r>
            <w:r w:rsidR="00C828AD">
              <w:rPr>
                <w:webHidden/>
              </w:rPr>
              <w:fldChar w:fldCharType="separate"/>
            </w:r>
            <w:r w:rsidR="00C828AD">
              <w:rPr>
                <w:webHidden/>
              </w:rPr>
              <w:t>36</w:t>
            </w:r>
            <w:r w:rsidR="00C828AD">
              <w:rPr>
                <w:webHidden/>
              </w:rPr>
              <w:fldChar w:fldCharType="end"/>
            </w:r>
          </w:hyperlink>
        </w:p>
        <w:p w14:paraId="629F375A" w14:textId="026992A2" w:rsidR="00C828AD" w:rsidRDefault="00360634">
          <w:pPr>
            <w:pStyle w:val="TOC1"/>
            <w:tabs>
              <w:tab w:val="left" w:pos="540"/>
            </w:tabs>
            <w:rPr>
              <w:rFonts w:asciiTheme="minorHAnsi" w:eastAsiaTheme="minorEastAsia" w:hAnsiTheme="minorHAnsi" w:cstheme="minorBidi"/>
              <w:b w:val="0"/>
              <w:sz w:val="22"/>
              <w:szCs w:val="22"/>
              <w:lang w:val="en-US"/>
            </w:rPr>
          </w:pPr>
          <w:hyperlink w:anchor="_Toc142380346" w:history="1">
            <w:r w:rsidR="00C828AD" w:rsidRPr="00E34E2D">
              <w:rPr>
                <w:rStyle w:val="Hyperlink"/>
                <w:rFonts w:cs="Arial"/>
              </w:rPr>
              <w:t>IV.</w:t>
            </w:r>
            <w:r w:rsidR="00C828AD">
              <w:rPr>
                <w:rFonts w:asciiTheme="minorHAnsi" w:eastAsiaTheme="minorEastAsia" w:hAnsiTheme="minorHAnsi" w:cstheme="minorBidi"/>
                <w:b w:val="0"/>
                <w:sz w:val="22"/>
                <w:szCs w:val="22"/>
                <w:lang w:val="en-US"/>
              </w:rPr>
              <w:tab/>
            </w:r>
            <w:r w:rsidR="00C828AD" w:rsidRPr="00E34E2D">
              <w:rPr>
                <w:rStyle w:val="Hyperlink"/>
                <w:rFonts w:cs="Arial"/>
              </w:rPr>
              <w:t>Phụ lục</w:t>
            </w:r>
            <w:r w:rsidR="00C828AD">
              <w:rPr>
                <w:webHidden/>
              </w:rPr>
              <w:tab/>
            </w:r>
            <w:r w:rsidR="00C828AD">
              <w:rPr>
                <w:webHidden/>
              </w:rPr>
              <w:fldChar w:fldCharType="begin"/>
            </w:r>
            <w:r w:rsidR="00C828AD">
              <w:rPr>
                <w:webHidden/>
              </w:rPr>
              <w:instrText xml:space="preserve"> PAGEREF _Toc142380346 \h </w:instrText>
            </w:r>
            <w:r w:rsidR="00C828AD">
              <w:rPr>
                <w:webHidden/>
              </w:rPr>
            </w:r>
            <w:r w:rsidR="00C828AD">
              <w:rPr>
                <w:webHidden/>
              </w:rPr>
              <w:fldChar w:fldCharType="separate"/>
            </w:r>
            <w:r w:rsidR="00C828AD">
              <w:rPr>
                <w:webHidden/>
              </w:rPr>
              <w:t>47</w:t>
            </w:r>
            <w:r w:rsidR="00C828AD">
              <w:rPr>
                <w:webHidden/>
              </w:rPr>
              <w:fldChar w:fldCharType="end"/>
            </w:r>
          </w:hyperlink>
        </w:p>
        <w:p w14:paraId="111B5390" w14:textId="3A5E721A" w:rsidR="00C828AD" w:rsidRDefault="00360634">
          <w:pPr>
            <w:pStyle w:val="TOC2"/>
            <w:rPr>
              <w:rFonts w:asciiTheme="minorHAnsi" w:eastAsiaTheme="minorEastAsia" w:hAnsiTheme="minorHAnsi" w:cstheme="minorBidi"/>
              <w:sz w:val="22"/>
              <w:szCs w:val="22"/>
            </w:rPr>
          </w:pPr>
          <w:hyperlink w:anchor="_Toc142380347" w:history="1">
            <w:r w:rsidR="00C828AD" w:rsidRPr="00E34E2D">
              <w:rPr>
                <w:rStyle w:val="Hyperlink"/>
                <w:rFonts w:ascii="Arial" w:hAnsi="Arial" w:cs="Arial"/>
              </w:rPr>
              <w:t>PHỤ LỤC A: ĐIỀU KHOẢN THAM CHIẾU</w:t>
            </w:r>
            <w:r w:rsidR="00C828AD">
              <w:rPr>
                <w:webHidden/>
              </w:rPr>
              <w:tab/>
            </w:r>
            <w:r w:rsidR="00C828AD">
              <w:rPr>
                <w:webHidden/>
              </w:rPr>
              <w:fldChar w:fldCharType="begin"/>
            </w:r>
            <w:r w:rsidR="00C828AD">
              <w:rPr>
                <w:webHidden/>
              </w:rPr>
              <w:instrText xml:space="preserve"> PAGEREF _Toc142380347 \h </w:instrText>
            </w:r>
            <w:r w:rsidR="00C828AD">
              <w:rPr>
                <w:webHidden/>
              </w:rPr>
            </w:r>
            <w:r w:rsidR="00C828AD">
              <w:rPr>
                <w:webHidden/>
              </w:rPr>
              <w:fldChar w:fldCharType="separate"/>
            </w:r>
            <w:r w:rsidR="00C828AD">
              <w:rPr>
                <w:webHidden/>
              </w:rPr>
              <w:t>47</w:t>
            </w:r>
            <w:r w:rsidR="00C828AD">
              <w:rPr>
                <w:webHidden/>
              </w:rPr>
              <w:fldChar w:fldCharType="end"/>
            </w:r>
          </w:hyperlink>
        </w:p>
        <w:p w14:paraId="606162F3" w14:textId="7FE862C9" w:rsidR="00C828AD" w:rsidRDefault="00360634">
          <w:pPr>
            <w:pStyle w:val="TOC2"/>
            <w:rPr>
              <w:rFonts w:asciiTheme="minorHAnsi" w:eastAsiaTheme="minorEastAsia" w:hAnsiTheme="minorHAnsi" w:cstheme="minorBidi"/>
              <w:sz w:val="22"/>
              <w:szCs w:val="22"/>
            </w:rPr>
          </w:pPr>
          <w:hyperlink w:anchor="_Toc142380348" w:history="1">
            <w:r w:rsidR="00C828AD" w:rsidRPr="00E34E2D">
              <w:rPr>
                <w:rStyle w:val="Hyperlink"/>
                <w:rFonts w:ascii="Arial" w:hAnsi="Arial" w:cs="Arial"/>
              </w:rPr>
              <w:t>PHỤ LỤC B: CHUYÊN GIA CHỦ CHỐT</w:t>
            </w:r>
            <w:r w:rsidR="00C828AD">
              <w:rPr>
                <w:webHidden/>
              </w:rPr>
              <w:tab/>
            </w:r>
            <w:r w:rsidR="00C828AD">
              <w:rPr>
                <w:webHidden/>
              </w:rPr>
              <w:fldChar w:fldCharType="begin"/>
            </w:r>
            <w:r w:rsidR="00C828AD">
              <w:rPr>
                <w:webHidden/>
              </w:rPr>
              <w:instrText xml:space="preserve"> PAGEREF _Toc142380348 \h </w:instrText>
            </w:r>
            <w:r w:rsidR="00C828AD">
              <w:rPr>
                <w:webHidden/>
              </w:rPr>
            </w:r>
            <w:r w:rsidR="00C828AD">
              <w:rPr>
                <w:webHidden/>
              </w:rPr>
              <w:fldChar w:fldCharType="separate"/>
            </w:r>
            <w:r w:rsidR="00C828AD">
              <w:rPr>
                <w:webHidden/>
              </w:rPr>
              <w:t>47</w:t>
            </w:r>
            <w:r w:rsidR="00C828AD">
              <w:rPr>
                <w:webHidden/>
              </w:rPr>
              <w:fldChar w:fldCharType="end"/>
            </w:r>
          </w:hyperlink>
        </w:p>
        <w:p w14:paraId="131DE17E" w14:textId="33E938F7" w:rsidR="00C828AD" w:rsidRDefault="00360634">
          <w:pPr>
            <w:pStyle w:val="TOC2"/>
            <w:rPr>
              <w:rFonts w:asciiTheme="minorHAnsi" w:eastAsiaTheme="minorEastAsia" w:hAnsiTheme="minorHAnsi" w:cstheme="minorBidi"/>
              <w:sz w:val="22"/>
              <w:szCs w:val="22"/>
            </w:rPr>
          </w:pPr>
          <w:hyperlink w:anchor="_Toc142380349" w:history="1">
            <w:r w:rsidR="00C828AD" w:rsidRPr="00E34E2D">
              <w:rPr>
                <w:rStyle w:val="Hyperlink"/>
                <w:rFonts w:ascii="Arial" w:hAnsi="Arial" w:cs="Arial"/>
              </w:rPr>
              <w:t>PHỤ LỤC C: GIÁ HỢP ĐỒNG</w:t>
            </w:r>
            <w:r w:rsidR="00C828AD">
              <w:rPr>
                <w:webHidden/>
              </w:rPr>
              <w:tab/>
            </w:r>
            <w:r w:rsidR="00C828AD">
              <w:rPr>
                <w:webHidden/>
              </w:rPr>
              <w:fldChar w:fldCharType="begin"/>
            </w:r>
            <w:r w:rsidR="00C828AD">
              <w:rPr>
                <w:webHidden/>
              </w:rPr>
              <w:instrText xml:space="preserve"> PAGEREF _Toc142380349 \h </w:instrText>
            </w:r>
            <w:r w:rsidR="00C828AD">
              <w:rPr>
                <w:webHidden/>
              </w:rPr>
            </w:r>
            <w:r w:rsidR="00C828AD">
              <w:rPr>
                <w:webHidden/>
              </w:rPr>
              <w:fldChar w:fldCharType="separate"/>
            </w:r>
            <w:r w:rsidR="00C828AD">
              <w:rPr>
                <w:webHidden/>
              </w:rPr>
              <w:t>47</w:t>
            </w:r>
            <w:r w:rsidR="00C828AD">
              <w:rPr>
                <w:webHidden/>
              </w:rPr>
              <w:fldChar w:fldCharType="end"/>
            </w:r>
          </w:hyperlink>
        </w:p>
        <w:p w14:paraId="7C6050BF" w14:textId="0818F0CA" w:rsidR="00C828AD" w:rsidRDefault="00360634">
          <w:pPr>
            <w:pStyle w:val="TOC2"/>
            <w:rPr>
              <w:rFonts w:asciiTheme="minorHAnsi" w:eastAsiaTheme="minorEastAsia" w:hAnsiTheme="minorHAnsi" w:cstheme="minorBidi"/>
              <w:sz w:val="22"/>
              <w:szCs w:val="22"/>
            </w:rPr>
          </w:pPr>
          <w:hyperlink w:anchor="_Toc142380350" w:history="1">
            <w:r w:rsidR="00C828AD" w:rsidRPr="00E34E2D">
              <w:rPr>
                <w:rStyle w:val="Hyperlink"/>
                <w:rFonts w:ascii="Arial" w:hAnsi="Arial" w:cs="Arial"/>
              </w:rPr>
              <w:t>PHỤ LỤC D: CHI PHÍ KHÁC VÀ CHI PHÍ TẠM TÍNH</w:t>
            </w:r>
            <w:r w:rsidR="00C828AD">
              <w:rPr>
                <w:webHidden/>
              </w:rPr>
              <w:tab/>
            </w:r>
            <w:r w:rsidR="00C828AD">
              <w:rPr>
                <w:webHidden/>
              </w:rPr>
              <w:fldChar w:fldCharType="begin"/>
            </w:r>
            <w:r w:rsidR="00C828AD">
              <w:rPr>
                <w:webHidden/>
              </w:rPr>
              <w:instrText xml:space="preserve"> PAGEREF _Toc142380350 \h </w:instrText>
            </w:r>
            <w:r w:rsidR="00C828AD">
              <w:rPr>
                <w:webHidden/>
              </w:rPr>
            </w:r>
            <w:r w:rsidR="00C828AD">
              <w:rPr>
                <w:webHidden/>
              </w:rPr>
              <w:fldChar w:fldCharType="separate"/>
            </w:r>
            <w:r w:rsidR="00C828AD">
              <w:rPr>
                <w:webHidden/>
              </w:rPr>
              <w:t>49</w:t>
            </w:r>
            <w:r w:rsidR="00C828AD">
              <w:rPr>
                <w:webHidden/>
              </w:rPr>
              <w:fldChar w:fldCharType="end"/>
            </w:r>
          </w:hyperlink>
        </w:p>
        <w:p w14:paraId="1606B583" w14:textId="137A6AA4" w:rsidR="00C828AD" w:rsidRDefault="00360634">
          <w:pPr>
            <w:pStyle w:val="TOC2"/>
            <w:rPr>
              <w:rFonts w:asciiTheme="minorHAnsi" w:eastAsiaTheme="minorEastAsia" w:hAnsiTheme="minorHAnsi" w:cstheme="minorBidi"/>
              <w:sz w:val="22"/>
              <w:szCs w:val="22"/>
            </w:rPr>
          </w:pPr>
          <w:hyperlink w:anchor="_Toc142380351" w:history="1">
            <w:r w:rsidR="00C828AD" w:rsidRPr="00E34E2D">
              <w:rPr>
                <w:rStyle w:val="Hyperlink"/>
                <w:rFonts w:ascii="Arial" w:hAnsi="Arial" w:cs="Arial"/>
              </w:rPr>
              <w:t>PHỤ LỤC E: MẪU BẢO LÃNH TẠM ỨNG</w:t>
            </w:r>
            <w:r w:rsidR="00C828AD">
              <w:rPr>
                <w:webHidden/>
              </w:rPr>
              <w:tab/>
            </w:r>
            <w:r w:rsidR="00C828AD">
              <w:rPr>
                <w:webHidden/>
              </w:rPr>
              <w:fldChar w:fldCharType="begin"/>
            </w:r>
            <w:r w:rsidR="00C828AD">
              <w:rPr>
                <w:webHidden/>
              </w:rPr>
              <w:instrText xml:space="preserve"> PAGEREF _Toc142380351 \h </w:instrText>
            </w:r>
            <w:r w:rsidR="00C828AD">
              <w:rPr>
                <w:webHidden/>
              </w:rPr>
            </w:r>
            <w:r w:rsidR="00C828AD">
              <w:rPr>
                <w:webHidden/>
              </w:rPr>
              <w:fldChar w:fldCharType="separate"/>
            </w:r>
            <w:r w:rsidR="00C828AD">
              <w:rPr>
                <w:webHidden/>
              </w:rPr>
              <w:t>50</w:t>
            </w:r>
            <w:r w:rsidR="00C828AD">
              <w:rPr>
                <w:webHidden/>
              </w:rPr>
              <w:fldChar w:fldCharType="end"/>
            </w:r>
          </w:hyperlink>
        </w:p>
        <w:p w14:paraId="1A6E1B77" w14:textId="00D6E883" w:rsidR="00C828AD" w:rsidRDefault="00360634">
          <w:pPr>
            <w:pStyle w:val="TOC2"/>
            <w:rPr>
              <w:rFonts w:asciiTheme="minorHAnsi" w:eastAsiaTheme="minorEastAsia" w:hAnsiTheme="minorHAnsi" w:cstheme="minorBidi"/>
              <w:sz w:val="22"/>
              <w:szCs w:val="22"/>
            </w:rPr>
          </w:pPr>
          <w:hyperlink w:anchor="_Toc142380352" w:history="1">
            <w:r w:rsidR="00C828AD" w:rsidRPr="00E34E2D">
              <w:rPr>
                <w:rStyle w:val="Hyperlink"/>
                <w:rFonts w:ascii="Arial" w:hAnsi="Arial" w:cs="Arial"/>
              </w:rPr>
              <w:t>PHỤ LỤC F (Tùy chọn): TỔNG HỢP ĐỒNG</w:t>
            </w:r>
            <w:r w:rsidR="00C828AD">
              <w:rPr>
                <w:webHidden/>
              </w:rPr>
              <w:tab/>
            </w:r>
            <w:r w:rsidR="00C828AD">
              <w:rPr>
                <w:webHidden/>
              </w:rPr>
              <w:fldChar w:fldCharType="begin"/>
            </w:r>
            <w:r w:rsidR="00C828AD">
              <w:rPr>
                <w:webHidden/>
              </w:rPr>
              <w:instrText xml:space="preserve"> PAGEREF _Toc142380352 \h </w:instrText>
            </w:r>
            <w:r w:rsidR="00C828AD">
              <w:rPr>
                <w:webHidden/>
              </w:rPr>
            </w:r>
            <w:r w:rsidR="00C828AD">
              <w:rPr>
                <w:webHidden/>
              </w:rPr>
              <w:fldChar w:fldCharType="separate"/>
            </w:r>
            <w:r w:rsidR="00C828AD">
              <w:rPr>
                <w:webHidden/>
              </w:rPr>
              <w:t>52</w:t>
            </w:r>
            <w:r w:rsidR="00C828AD">
              <w:rPr>
                <w:webHidden/>
              </w:rPr>
              <w:fldChar w:fldCharType="end"/>
            </w:r>
          </w:hyperlink>
        </w:p>
        <w:p w14:paraId="48D39D1F" w14:textId="0D20528A" w:rsidR="009C50EA" w:rsidRPr="00EF6CFE" w:rsidRDefault="009C50EA">
          <w:pPr>
            <w:rPr>
              <w:rFonts w:ascii="Arial" w:hAnsi="Arial" w:cs="Arial"/>
            </w:rPr>
          </w:pPr>
          <w:r w:rsidRPr="00EF6CFE">
            <w:rPr>
              <w:rFonts w:ascii="Arial" w:hAnsi="Arial" w:cs="Arial"/>
              <w:b/>
              <w:bCs/>
              <w:noProof/>
            </w:rPr>
            <w:fldChar w:fldCharType="end"/>
          </w:r>
        </w:p>
      </w:sdtContent>
    </w:sdt>
    <w:p w14:paraId="679C80D5" w14:textId="694F9DF8" w:rsidR="008F6B69" w:rsidRPr="00EF6CFE" w:rsidRDefault="008F6B69" w:rsidP="008F6B69">
      <w:pPr>
        <w:tabs>
          <w:tab w:val="right" w:pos="9000"/>
        </w:tabs>
        <w:rPr>
          <w:rFonts w:ascii="Arial" w:hAnsi="Arial" w:cs="Arial"/>
        </w:rPr>
      </w:pPr>
      <w:r w:rsidRPr="00EF6CFE">
        <w:rPr>
          <w:rFonts w:ascii="Arial" w:hAnsi="Arial" w:cs="Arial"/>
        </w:rPr>
        <w:tab/>
      </w:r>
    </w:p>
    <w:p w14:paraId="7A076309" w14:textId="77777777" w:rsidR="008F6B69" w:rsidRPr="00EF6CFE" w:rsidRDefault="008F6B69" w:rsidP="008F6B69">
      <w:pPr>
        <w:pStyle w:val="BankNormal"/>
        <w:tabs>
          <w:tab w:val="right" w:leader="dot" w:pos="8910"/>
        </w:tabs>
        <w:spacing w:after="0"/>
        <w:rPr>
          <w:rFonts w:ascii="Arial" w:hAnsi="Arial" w:cs="Arial"/>
          <w:szCs w:val="24"/>
        </w:rPr>
      </w:pPr>
    </w:p>
    <w:p w14:paraId="086F538C" w14:textId="77777777" w:rsidR="008F6B69" w:rsidRPr="0015450C" w:rsidRDefault="008F6B69" w:rsidP="008F6B69">
      <w:pPr>
        <w:tabs>
          <w:tab w:val="right" w:leader="dot" w:pos="8910"/>
        </w:tabs>
        <w:rPr>
          <w:rFonts w:ascii="Arial" w:hAnsi="Arial" w:cs="Arial"/>
        </w:rPr>
        <w:sectPr w:rsidR="008F6B69" w:rsidRPr="0015450C" w:rsidSect="00D707A8">
          <w:headerReference w:type="even" r:id="rId152"/>
          <w:headerReference w:type="default" r:id="rId153"/>
          <w:footerReference w:type="even" r:id="rId154"/>
          <w:footerReference w:type="default" r:id="rId155"/>
          <w:headerReference w:type="first" r:id="rId156"/>
          <w:footerReference w:type="first" r:id="rId157"/>
          <w:type w:val="oddPage"/>
          <w:pgSz w:w="12242" w:h="15842" w:code="1"/>
          <w:pgMar w:top="1440" w:right="1440" w:bottom="1728" w:left="1728" w:header="720" w:footer="720" w:gutter="0"/>
          <w:paperSrc w:first="15" w:other="15"/>
          <w:cols w:space="720"/>
          <w:noEndnote/>
          <w:docGrid w:linePitch="326"/>
        </w:sectPr>
      </w:pPr>
    </w:p>
    <w:p w14:paraId="31E4DE54" w14:textId="2DA2C5B5" w:rsidR="008F6B69" w:rsidRPr="0015450C" w:rsidRDefault="00582AFF" w:rsidP="008F6B69">
      <w:pPr>
        <w:pStyle w:val="Heading1"/>
        <w:rPr>
          <w:rFonts w:ascii="Arial" w:hAnsi="Arial" w:cs="Arial"/>
        </w:rPr>
      </w:pPr>
      <w:bookmarkStart w:id="116" w:name="_Toc142380282"/>
      <w:r>
        <w:rPr>
          <w:rFonts w:ascii="Arial" w:hAnsi="Arial" w:cs="Arial"/>
        </w:rPr>
        <w:lastRenderedPageBreak/>
        <w:t>LỜI NÓI ĐẦU</w:t>
      </w:r>
      <w:bookmarkEnd w:id="116"/>
    </w:p>
    <w:p w14:paraId="7E2C2E46" w14:textId="77777777" w:rsidR="008F6B69" w:rsidRPr="0015450C" w:rsidRDefault="008F6B69" w:rsidP="00E855DD">
      <w:pPr>
        <w:spacing w:before="120" w:after="120"/>
        <w:jc w:val="both"/>
        <w:rPr>
          <w:rFonts w:ascii="Arial" w:hAnsi="Arial" w:cs="Arial"/>
          <w:spacing w:val="-3"/>
        </w:rPr>
      </w:pPr>
    </w:p>
    <w:p w14:paraId="7FF82E9C" w14:textId="2110996B" w:rsidR="008F6B69" w:rsidRPr="0015450C" w:rsidRDefault="0057623F">
      <w:pPr>
        <w:pStyle w:val="ListParagraph"/>
        <w:numPr>
          <w:ilvl w:val="0"/>
          <w:numId w:val="14"/>
        </w:numPr>
        <w:spacing w:before="120" w:after="120"/>
        <w:ind w:left="360" w:hanging="360"/>
        <w:jc w:val="both"/>
        <w:rPr>
          <w:rFonts w:ascii="Arial" w:hAnsi="Arial" w:cs="Arial"/>
          <w:spacing w:val="-3"/>
        </w:rPr>
      </w:pPr>
      <w:r w:rsidRPr="00890F60">
        <w:rPr>
          <w:rStyle w:val="Hyperlink"/>
          <w:rFonts w:ascii="Arial" w:hAnsi="Arial" w:cs="Arial"/>
          <w:color w:val="auto"/>
          <w:spacing w:val="-3"/>
          <w:u w:val="none"/>
        </w:rPr>
        <w:t xml:space="preserve">Mẫu hợp đồng tiêu chuẩn bao gồm </w:t>
      </w:r>
      <w:r>
        <w:rPr>
          <w:rStyle w:val="Hyperlink"/>
          <w:rFonts w:ascii="Arial" w:hAnsi="Arial" w:cs="Arial"/>
          <w:color w:val="auto"/>
          <w:spacing w:val="-3"/>
          <w:u w:val="none"/>
        </w:rPr>
        <w:t>bốn</w:t>
      </w:r>
      <w:r w:rsidRPr="00890F60">
        <w:rPr>
          <w:rStyle w:val="Hyperlink"/>
          <w:rFonts w:ascii="Arial" w:hAnsi="Arial" w:cs="Arial"/>
          <w:color w:val="auto"/>
          <w:spacing w:val="-3"/>
          <w:u w:val="none"/>
        </w:rPr>
        <w:t xml:space="preserve"> phần: Mẫu hợp đồng được ký bởi </w:t>
      </w:r>
      <w:r>
        <w:rPr>
          <w:rStyle w:val="Hyperlink"/>
          <w:rFonts w:ascii="Arial" w:hAnsi="Arial" w:cs="Arial"/>
          <w:color w:val="auto"/>
          <w:spacing w:val="-3"/>
          <w:u w:val="none"/>
        </w:rPr>
        <w:t>Khách hàng</w:t>
      </w:r>
      <w:r w:rsidRPr="00890F60">
        <w:rPr>
          <w:rStyle w:val="Hyperlink"/>
          <w:rFonts w:ascii="Arial" w:hAnsi="Arial" w:cs="Arial"/>
          <w:color w:val="auto"/>
          <w:spacing w:val="-3"/>
          <w:u w:val="none"/>
        </w:rPr>
        <w:t xml:space="preserve"> và Tư vấn, </w:t>
      </w:r>
      <w:r>
        <w:rPr>
          <w:rStyle w:val="Hyperlink"/>
          <w:rFonts w:ascii="Arial" w:hAnsi="Arial" w:cs="Arial"/>
          <w:color w:val="auto"/>
          <w:spacing w:val="-3"/>
          <w:u w:val="none"/>
        </w:rPr>
        <w:t>Các đ</w:t>
      </w:r>
      <w:r w:rsidRPr="00890F60">
        <w:rPr>
          <w:rStyle w:val="Hyperlink"/>
          <w:rFonts w:ascii="Arial" w:hAnsi="Arial" w:cs="Arial"/>
          <w:color w:val="auto"/>
          <w:spacing w:val="-3"/>
          <w:u w:val="none"/>
        </w:rPr>
        <w:t>iều kiện chung của Hợp đồng (GCC), bao gồm Bản đính kèm 1 (Chính sách chống tham nhũng); các điều kiện đặc biệt của hợp đồng (SCC); và các Phụ lục</w:t>
      </w:r>
      <w:r w:rsidR="008F6B69" w:rsidRPr="0015450C">
        <w:rPr>
          <w:rFonts w:ascii="Arial" w:hAnsi="Arial" w:cs="Arial"/>
          <w:spacing w:val="-3"/>
        </w:rPr>
        <w:t xml:space="preserve">. </w:t>
      </w:r>
    </w:p>
    <w:p w14:paraId="5C555C6F" w14:textId="77777777" w:rsidR="00B3106A" w:rsidRPr="00B3106A" w:rsidRDefault="00B3106A" w:rsidP="00B3106A">
      <w:pPr>
        <w:pStyle w:val="ListParagraph"/>
        <w:rPr>
          <w:rFonts w:ascii="Arial" w:hAnsi="Arial" w:cs="Arial"/>
          <w:spacing w:val="-3"/>
        </w:rPr>
      </w:pPr>
    </w:p>
    <w:p w14:paraId="50A4C639" w14:textId="7F06CB2D" w:rsidR="00B3106A" w:rsidRPr="0015450C" w:rsidRDefault="00B3106A">
      <w:pPr>
        <w:pStyle w:val="ListParagraph"/>
        <w:numPr>
          <w:ilvl w:val="0"/>
          <w:numId w:val="14"/>
        </w:numPr>
        <w:spacing w:before="120" w:after="120"/>
        <w:ind w:left="360" w:hanging="360"/>
        <w:jc w:val="both"/>
        <w:rPr>
          <w:rFonts w:ascii="Arial" w:hAnsi="Arial" w:cs="Arial"/>
          <w:spacing w:val="-3"/>
        </w:rPr>
      </w:pPr>
      <w:r w:rsidRPr="00890F60">
        <w:rPr>
          <w:rStyle w:val="Hyperlink"/>
          <w:rFonts w:ascii="Arial" w:hAnsi="Arial" w:cs="Arial"/>
          <w:color w:val="auto"/>
          <w:spacing w:val="-3"/>
          <w:u w:val="none"/>
        </w:rPr>
        <w:t xml:space="preserve">Các điều kiện chung của hợp đồng, bao gồm Bản đính kèm 1, </w:t>
      </w:r>
      <w:r w:rsidR="00015CE6">
        <w:rPr>
          <w:rStyle w:val="Hyperlink"/>
          <w:rFonts w:ascii="Arial" w:hAnsi="Arial" w:cs="Arial"/>
          <w:color w:val="auto"/>
          <w:spacing w:val="-3"/>
          <w:u w:val="none"/>
        </w:rPr>
        <w:t xml:space="preserve">sẽ </w:t>
      </w:r>
      <w:r w:rsidRPr="00890F60">
        <w:rPr>
          <w:rStyle w:val="Hyperlink"/>
          <w:rFonts w:ascii="Arial" w:hAnsi="Arial" w:cs="Arial"/>
          <w:color w:val="auto"/>
          <w:spacing w:val="-3"/>
          <w:u w:val="none"/>
        </w:rPr>
        <w:t xml:space="preserve">không được sửa đổi. Các điều kiện đặc biệt của Hợp đồng </w:t>
      </w:r>
      <w:r>
        <w:rPr>
          <w:rStyle w:val="Hyperlink"/>
          <w:rFonts w:ascii="Arial" w:hAnsi="Arial" w:cs="Arial"/>
          <w:color w:val="auto"/>
          <w:spacing w:val="-3"/>
          <w:u w:val="none"/>
        </w:rPr>
        <w:t>sẽ bao gồm</w:t>
      </w:r>
      <w:r w:rsidRPr="00890F60">
        <w:rPr>
          <w:rStyle w:val="Hyperlink"/>
          <w:rFonts w:ascii="Arial" w:hAnsi="Arial" w:cs="Arial"/>
          <w:color w:val="auto"/>
          <w:spacing w:val="-3"/>
          <w:u w:val="none"/>
        </w:rPr>
        <w:t xml:space="preserve"> các điều khoản cụ thể cho từng Hợp đồng có ý định bổ sung, nhưng không được viết quá mức hoặc mâu thuẫn với các Điều kiện chung</w:t>
      </w:r>
      <w:r w:rsidR="00015CE6">
        <w:rPr>
          <w:rStyle w:val="Hyperlink"/>
          <w:rFonts w:ascii="Arial" w:hAnsi="Arial" w:cs="Arial"/>
          <w:color w:val="auto"/>
          <w:spacing w:val="-3"/>
          <w:u w:val="none"/>
        </w:rPr>
        <w:t>.</w:t>
      </w:r>
    </w:p>
    <w:p w14:paraId="07ECB021" w14:textId="77777777" w:rsidR="008F6B69" w:rsidRPr="0015450C" w:rsidRDefault="008F6B69" w:rsidP="00E855DD">
      <w:pPr>
        <w:spacing w:before="120" w:after="120"/>
        <w:jc w:val="both"/>
        <w:rPr>
          <w:rFonts w:ascii="Arial" w:hAnsi="Arial" w:cs="Arial"/>
          <w:spacing w:val="-3"/>
        </w:rPr>
      </w:pPr>
    </w:p>
    <w:p w14:paraId="1E2D8FFF" w14:textId="77777777" w:rsidR="008F6B69" w:rsidRPr="0015450C" w:rsidRDefault="008F6B69" w:rsidP="008F6B69">
      <w:pPr>
        <w:rPr>
          <w:rFonts w:ascii="Arial" w:hAnsi="Arial" w:cs="Arial"/>
          <w:lang w:eastAsia="it-IT"/>
        </w:rPr>
      </w:pPr>
      <w:r w:rsidRPr="0015450C">
        <w:rPr>
          <w:rFonts w:ascii="Arial" w:hAnsi="Arial" w:cs="Arial"/>
          <w:lang w:eastAsia="it-IT"/>
        </w:rPr>
        <w:br w:type="page"/>
      </w:r>
    </w:p>
    <w:p w14:paraId="54F9F158" w14:textId="77777777" w:rsidR="008F6B69" w:rsidRPr="0015450C" w:rsidRDefault="008F6B69" w:rsidP="008F6B69">
      <w:pPr>
        <w:rPr>
          <w:rFonts w:ascii="Arial" w:hAnsi="Arial" w:cs="Arial"/>
        </w:rPr>
      </w:pPr>
    </w:p>
    <w:p w14:paraId="344C1055" w14:textId="77777777" w:rsidR="00015CE6" w:rsidRPr="00B95F62" w:rsidRDefault="00015CE6" w:rsidP="00015CE6">
      <w:pPr>
        <w:jc w:val="center"/>
        <w:rPr>
          <w:rFonts w:ascii="Arial" w:hAnsi="Arial" w:cs="Arial"/>
          <w:b/>
          <w:smallCaps/>
          <w:sz w:val="32"/>
        </w:rPr>
      </w:pPr>
      <w:bookmarkStart w:id="117" w:name="_Toc350746349"/>
      <w:r w:rsidRPr="00B95F62">
        <w:rPr>
          <w:rFonts w:ascii="Arial" w:hAnsi="Arial" w:cs="Arial"/>
          <w:b/>
          <w:smallCaps/>
          <w:sz w:val="32"/>
        </w:rPr>
        <w:t>HỢP ĐỒNG DỊCH VỤ TƯ VẤN</w:t>
      </w:r>
    </w:p>
    <w:p w14:paraId="467C9424" w14:textId="651B4BE4" w:rsidR="00015CE6" w:rsidRPr="0015450C" w:rsidRDefault="00015CE6" w:rsidP="00015CE6">
      <w:pPr>
        <w:jc w:val="center"/>
        <w:rPr>
          <w:rFonts w:ascii="Arial" w:hAnsi="Arial" w:cs="Arial"/>
          <w:b/>
          <w:sz w:val="28"/>
        </w:rPr>
      </w:pPr>
      <w:r>
        <w:rPr>
          <w:rFonts w:ascii="Arial" w:hAnsi="Arial" w:cs="Arial"/>
          <w:b/>
          <w:sz w:val="28"/>
        </w:rPr>
        <w:t>Theo</w:t>
      </w:r>
      <w:r w:rsidRPr="002B1759">
        <w:rPr>
          <w:rFonts w:ascii="Arial" w:hAnsi="Arial" w:cs="Arial"/>
          <w:b/>
          <w:sz w:val="28"/>
        </w:rPr>
        <w:t xml:space="preserve"> thời gian</w:t>
      </w:r>
    </w:p>
    <w:p w14:paraId="4930CBEA" w14:textId="77777777" w:rsidR="008F6B69" w:rsidRPr="0015450C" w:rsidRDefault="008F6B69" w:rsidP="008F6B69">
      <w:pPr>
        <w:jc w:val="center"/>
        <w:rPr>
          <w:rFonts w:ascii="Arial" w:hAnsi="Arial" w:cs="Arial"/>
          <w:highlight w:val="yellow"/>
        </w:rPr>
      </w:pPr>
    </w:p>
    <w:p w14:paraId="700BA400" w14:textId="77777777" w:rsidR="008F6B69" w:rsidRPr="0015450C" w:rsidRDefault="008F6B69" w:rsidP="008F6B69">
      <w:pPr>
        <w:jc w:val="center"/>
        <w:rPr>
          <w:rFonts w:ascii="Arial" w:hAnsi="Arial" w:cs="Arial"/>
          <w:highlight w:val="yellow"/>
        </w:rPr>
      </w:pPr>
    </w:p>
    <w:p w14:paraId="099F8598" w14:textId="77777777" w:rsidR="008F6B69" w:rsidRPr="0015450C" w:rsidRDefault="008F6B69" w:rsidP="008F6B69">
      <w:pPr>
        <w:jc w:val="center"/>
        <w:rPr>
          <w:rFonts w:ascii="Arial" w:hAnsi="Arial" w:cs="Arial"/>
          <w:b/>
        </w:rPr>
      </w:pPr>
    </w:p>
    <w:p w14:paraId="47D4D9C8" w14:textId="77777777" w:rsidR="008F6B69" w:rsidRPr="0015450C" w:rsidRDefault="008F6B69" w:rsidP="008F6B69">
      <w:pPr>
        <w:jc w:val="center"/>
        <w:rPr>
          <w:rFonts w:ascii="Arial" w:hAnsi="Arial" w:cs="Arial"/>
          <w:b/>
        </w:rPr>
      </w:pPr>
    </w:p>
    <w:p w14:paraId="4BB3A506" w14:textId="77777777" w:rsidR="008F6B69" w:rsidRPr="0015450C" w:rsidRDefault="008F6B69" w:rsidP="008F6B69">
      <w:pPr>
        <w:jc w:val="center"/>
        <w:rPr>
          <w:rFonts w:ascii="Arial" w:hAnsi="Arial" w:cs="Arial"/>
          <w:b/>
        </w:rPr>
      </w:pPr>
    </w:p>
    <w:p w14:paraId="45CEA914" w14:textId="1C41F143" w:rsidR="008F6B69" w:rsidRPr="00822D1C" w:rsidRDefault="00015CE6" w:rsidP="008F6B69">
      <w:pPr>
        <w:jc w:val="center"/>
        <w:rPr>
          <w:rFonts w:ascii="Arial" w:hAnsi="Arial" w:cs="Arial"/>
          <w:lang w:val="vi-VN"/>
        </w:rPr>
      </w:pPr>
      <w:r w:rsidRPr="001916F5">
        <w:rPr>
          <w:rFonts w:ascii="Arial" w:hAnsi="Arial" w:cs="Arial"/>
          <w:b/>
        </w:rPr>
        <w:t>Tên dự án</w:t>
      </w:r>
      <w:r w:rsidR="00822D1C">
        <w:rPr>
          <w:rFonts w:ascii="Arial" w:hAnsi="Arial" w:cs="Arial"/>
          <w:b/>
          <w:lang w:val="vi-VN"/>
        </w:rPr>
        <w:t xml:space="preserve">: </w:t>
      </w:r>
      <w:r w:rsidR="00CC7C73">
        <w:rPr>
          <w:rFonts w:ascii="Arial" w:hAnsi="Arial" w:cs="Arial"/>
          <w:b/>
          <w:sz w:val="28"/>
          <w:szCs w:val="28"/>
        </w:rPr>
        <w:t>Dự án hạ tầng cơ bản phát triển toàn diện các tỉnh Đông Bắc</w:t>
      </w:r>
    </w:p>
    <w:p w14:paraId="24392C33" w14:textId="77777777" w:rsidR="008F6B69" w:rsidRPr="0015450C" w:rsidRDefault="008F6B69" w:rsidP="008F6B69">
      <w:pPr>
        <w:jc w:val="center"/>
        <w:rPr>
          <w:rFonts w:ascii="Arial" w:hAnsi="Arial" w:cs="Arial"/>
        </w:rPr>
      </w:pPr>
    </w:p>
    <w:p w14:paraId="40616264" w14:textId="4E477498" w:rsidR="008F6B69" w:rsidRPr="00015CE6" w:rsidRDefault="008F6B69" w:rsidP="008F6B69">
      <w:pPr>
        <w:jc w:val="center"/>
        <w:rPr>
          <w:rFonts w:ascii="Arial" w:hAnsi="Arial" w:cs="Arial"/>
          <w:b/>
          <w:bCs/>
          <w:i/>
        </w:rPr>
      </w:pPr>
      <w:r w:rsidRPr="00015CE6">
        <w:rPr>
          <w:rFonts w:ascii="Arial" w:hAnsi="Arial" w:cs="Arial"/>
          <w:i/>
        </w:rPr>
        <w:t>[</w:t>
      </w:r>
      <w:r w:rsidR="00015CE6" w:rsidRPr="00015CE6">
        <w:rPr>
          <w:rFonts w:ascii="Arial" w:hAnsi="Arial" w:cs="Arial"/>
          <w:b/>
          <w:i/>
        </w:rPr>
        <w:t xml:space="preserve">Khoản vay/Trợ cấp/Tài trợ] Số </w:t>
      </w:r>
      <w:r w:rsidR="00822D1C" w:rsidRPr="00015CE6">
        <w:rPr>
          <w:rFonts w:ascii="Arial" w:hAnsi="Arial" w:cs="Arial"/>
          <w:b/>
          <w:bCs/>
          <w:i/>
        </w:rPr>
        <w:t>3633</w:t>
      </w:r>
    </w:p>
    <w:p w14:paraId="73086334" w14:textId="77777777" w:rsidR="008F6B69" w:rsidRPr="0015450C" w:rsidRDefault="008F6B69" w:rsidP="008F6B69">
      <w:pPr>
        <w:jc w:val="center"/>
        <w:rPr>
          <w:rFonts w:ascii="Arial" w:hAnsi="Arial" w:cs="Arial"/>
        </w:rPr>
      </w:pPr>
    </w:p>
    <w:p w14:paraId="23D2A9AB" w14:textId="0274C760" w:rsidR="008F6B69" w:rsidRPr="0015450C" w:rsidRDefault="00841B9F" w:rsidP="008F6B69">
      <w:pPr>
        <w:jc w:val="center"/>
        <w:rPr>
          <w:rFonts w:ascii="Arial" w:hAnsi="Arial" w:cs="Arial"/>
        </w:rPr>
      </w:pPr>
      <w:r>
        <w:rPr>
          <w:rFonts w:ascii="Arial" w:hAnsi="Arial" w:cs="Arial"/>
          <w:b/>
        </w:rPr>
        <w:t>Hợp đồng số</w:t>
      </w:r>
      <w:r w:rsidR="008F6B69" w:rsidRPr="0015450C">
        <w:rPr>
          <w:rFonts w:ascii="Arial" w:hAnsi="Arial" w:cs="Arial"/>
        </w:rPr>
        <w:t xml:space="preserve"> ____________________________</w:t>
      </w:r>
    </w:p>
    <w:p w14:paraId="63C3CEA0" w14:textId="77777777" w:rsidR="008F6B69" w:rsidRDefault="008F6B69" w:rsidP="008F6B69">
      <w:pPr>
        <w:rPr>
          <w:rFonts w:ascii="Arial" w:hAnsi="Arial" w:cs="Arial"/>
        </w:rPr>
      </w:pPr>
    </w:p>
    <w:p w14:paraId="5284EA93" w14:textId="0B5A539D" w:rsidR="00822D1C" w:rsidRPr="00822D1C" w:rsidRDefault="00E55CA6" w:rsidP="00822D1C">
      <w:pPr>
        <w:jc w:val="center"/>
        <w:rPr>
          <w:rFonts w:ascii="Arial" w:hAnsi="Arial" w:cs="Arial"/>
          <w:b/>
          <w:i/>
          <w:sz w:val="28"/>
        </w:rPr>
      </w:pPr>
      <w:r>
        <w:rPr>
          <w:rFonts w:ascii="Arial" w:hAnsi="Arial" w:cs="Arial"/>
          <w:b/>
          <w:i/>
          <w:sz w:val="28"/>
        </w:rPr>
        <w:t>Tư vấn giám sát thi công công trình thuộc Hợp phần 3 tại tỉnh Lạng Sơn</w:t>
      </w:r>
    </w:p>
    <w:p w14:paraId="1C2F02A3" w14:textId="77777777" w:rsidR="00822D1C" w:rsidRDefault="00822D1C" w:rsidP="008F6B69">
      <w:pPr>
        <w:rPr>
          <w:rFonts w:ascii="Arial" w:hAnsi="Arial" w:cs="Arial"/>
        </w:rPr>
      </w:pPr>
    </w:p>
    <w:p w14:paraId="66CDBF03" w14:textId="77777777" w:rsidR="00822D1C" w:rsidRPr="0015450C" w:rsidRDefault="00822D1C" w:rsidP="008F6B69">
      <w:pPr>
        <w:rPr>
          <w:rFonts w:ascii="Arial" w:hAnsi="Arial" w:cs="Arial"/>
        </w:rPr>
      </w:pPr>
    </w:p>
    <w:p w14:paraId="69DAB13B" w14:textId="71C5F02B" w:rsidR="008F6B69" w:rsidRPr="0015450C" w:rsidRDefault="00841B9F" w:rsidP="008F6B69">
      <w:pPr>
        <w:jc w:val="center"/>
        <w:rPr>
          <w:rFonts w:ascii="Arial" w:hAnsi="Arial" w:cs="Arial"/>
          <w:b/>
        </w:rPr>
      </w:pPr>
      <w:r w:rsidRPr="00BF0B55">
        <w:rPr>
          <w:rFonts w:ascii="Arial" w:hAnsi="Arial" w:cs="Arial"/>
          <w:b/>
        </w:rPr>
        <w:t>giữa</w:t>
      </w:r>
    </w:p>
    <w:p w14:paraId="05CE0DDD" w14:textId="77777777" w:rsidR="008F6B69" w:rsidRPr="0015450C" w:rsidRDefault="008F6B69" w:rsidP="008F6B69">
      <w:pPr>
        <w:pStyle w:val="BankNormal"/>
        <w:spacing w:after="0"/>
        <w:rPr>
          <w:rFonts w:ascii="Arial" w:hAnsi="Arial" w:cs="Arial"/>
          <w:szCs w:val="24"/>
          <w:lang w:val="en-GB" w:eastAsia="it-IT"/>
        </w:rPr>
      </w:pPr>
    </w:p>
    <w:p w14:paraId="4CF67A34" w14:textId="77777777" w:rsidR="008F6B69" w:rsidRPr="0015450C" w:rsidRDefault="008F6B69" w:rsidP="008F6B69">
      <w:pPr>
        <w:rPr>
          <w:rFonts w:ascii="Arial" w:hAnsi="Arial" w:cs="Arial"/>
        </w:rPr>
      </w:pPr>
    </w:p>
    <w:p w14:paraId="26BAE918" w14:textId="77777777" w:rsidR="008F6B69" w:rsidRPr="0015450C" w:rsidRDefault="008F6B69" w:rsidP="008F6B69">
      <w:pPr>
        <w:rPr>
          <w:rFonts w:ascii="Arial" w:hAnsi="Arial" w:cs="Arial"/>
        </w:rPr>
      </w:pPr>
    </w:p>
    <w:p w14:paraId="1D3E0C9A" w14:textId="304E3BDF" w:rsidR="008F6B69" w:rsidRPr="00822D1C" w:rsidRDefault="00EE1044" w:rsidP="00822D1C">
      <w:pPr>
        <w:jc w:val="center"/>
        <w:rPr>
          <w:rFonts w:ascii="Arial" w:hAnsi="Arial" w:cs="Arial"/>
          <w:sz w:val="20"/>
          <w:szCs w:val="20"/>
        </w:rPr>
      </w:pPr>
      <w:r>
        <w:rPr>
          <w:rFonts w:ascii="Arial" w:hAnsi="Arial" w:cs="Arial"/>
          <w:b/>
        </w:rPr>
        <w:t xml:space="preserve">Ban Quản lý dự án Hạ tầng chuỗi giá trị nông nghiệp </w:t>
      </w:r>
      <w:r w:rsidR="002F474F">
        <w:rPr>
          <w:rFonts w:ascii="Arial" w:hAnsi="Arial" w:cs="Arial"/>
          <w:b/>
        </w:rPr>
        <w:t>Hợp phần 3</w:t>
      </w:r>
    </w:p>
    <w:p w14:paraId="7076206C" w14:textId="4381CFCC" w:rsidR="008F6B69" w:rsidRPr="0015450C" w:rsidRDefault="008F6B69" w:rsidP="008F6B69">
      <w:pPr>
        <w:tabs>
          <w:tab w:val="left" w:pos="4320"/>
        </w:tabs>
        <w:jc w:val="center"/>
        <w:rPr>
          <w:rFonts w:ascii="Arial" w:hAnsi="Arial" w:cs="Arial"/>
        </w:rPr>
      </w:pPr>
      <w:r w:rsidRPr="0015450C">
        <w:rPr>
          <w:rFonts w:ascii="Arial" w:hAnsi="Arial" w:cs="Arial"/>
          <w:u w:val="single"/>
        </w:rPr>
        <w:tab/>
      </w:r>
    </w:p>
    <w:p w14:paraId="29508D32" w14:textId="77777777" w:rsidR="008F6B69" w:rsidRPr="0015450C" w:rsidRDefault="008F6B69" w:rsidP="008F6B69">
      <w:pPr>
        <w:rPr>
          <w:rFonts w:ascii="Arial" w:hAnsi="Arial" w:cs="Arial"/>
        </w:rPr>
      </w:pPr>
    </w:p>
    <w:p w14:paraId="1245846B" w14:textId="77777777" w:rsidR="008F6B69" w:rsidRPr="0015450C" w:rsidRDefault="008F6B69" w:rsidP="008F6B69">
      <w:pPr>
        <w:rPr>
          <w:rFonts w:ascii="Arial" w:hAnsi="Arial" w:cs="Arial"/>
        </w:rPr>
      </w:pPr>
    </w:p>
    <w:p w14:paraId="0FF5BAC4" w14:textId="77777777" w:rsidR="008F6B69" w:rsidRPr="0015450C" w:rsidRDefault="008F6B69" w:rsidP="008F6B69">
      <w:pPr>
        <w:rPr>
          <w:rFonts w:ascii="Arial" w:hAnsi="Arial" w:cs="Arial"/>
        </w:rPr>
      </w:pPr>
    </w:p>
    <w:p w14:paraId="7090368D" w14:textId="77777777" w:rsidR="008F6B69" w:rsidRPr="0015450C" w:rsidRDefault="008F6B69" w:rsidP="008F6B69">
      <w:pPr>
        <w:rPr>
          <w:rFonts w:ascii="Arial" w:hAnsi="Arial" w:cs="Arial"/>
        </w:rPr>
      </w:pPr>
    </w:p>
    <w:p w14:paraId="6789C185" w14:textId="77777777" w:rsidR="008F6B69" w:rsidRPr="0015450C" w:rsidRDefault="008F6B69" w:rsidP="008F6B69">
      <w:pPr>
        <w:rPr>
          <w:rFonts w:ascii="Arial" w:hAnsi="Arial" w:cs="Arial"/>
        </w:rPr>
      </w:pPr>
    </w:p>
    <w:p w14:paraId="2AD206BA" w14:textId="1D9BEB52" w:rsidR="008F6B69" w:rsidRPr="0015450C" w:rsidRDefault="00841B9F" w:rsidP="008F6B69">
      <w:pPr>
        <w:jc w:val="center"/>
        <w:rPr>
          <w:rFonts w:ascii="Arial" w:hAnsi="Arial" w:cs="Arial"/>
          <w:b/>
        </w:rPr>
      </w:pPr>
      <w:r w:rsidRPr="00BF0B55">
        <w:rPr>
          <w:rFonts w:ascii="Arial" w:hAnsi="Arial" w:cs="Arial"/>
          <w:b/>
        </w:rPr>
        <w:t>và</w:t>
      </w:r>
    </w:p>
    <w:p w14:paraId="5658C744" w14:textId="77777777" w:rsidR="008F6B69" w:rsidRPr="0015450C" w:rsidRDefault="008F6B69" w:rsidP="008F6B69">
      <w:pPr>
        <w:rPr>
          <w:rFonts w:ascii="Arial" w:hAnsi="Arial" w:cs="Arial"/>
        </w:rPr>
      </w:pPr>
    </w:p>
    <w:p w14:paraId="26E1504D" w14:textId="77777777" w:rsidR="008F6B69" w:rsidRPr="0015450C" w:rsidRDefault="008F6B69" w:rsidP="008F6B69">
      <w:pPr>
        <w:rPr>
          <w:rFonts w:ascii="Arial" w:hAnsi="Arial" w:cs="Arial"/>
        </w:rPr>
      </w:pPr>
    </w:p>
    <w:p w14:paraId="2CD25039" w14:textId="77777777" w:rsidR="008F6B69" w:rsidRPr="0015450C" w:rsidRDefault="008F6B69" w:rsidP="008F6B69">
      <w:pPr>
        <w:rPr>
          <w:rFonts w:ascii="Arial" w:hAnsi="Arial" w:cs="Arial"/>
        </w:rPr>
      </w:pPr>
    </w:p>
    <w:p w14:paraId="421B911F" w14:textId="77777777" w:rsidR="008F6B69" w:rsidRPr="0015450C" w:rsidRDefault="008F6B69" w:rsidP="008F6B69">
      <w:pPr>
        <w:rPr>
          <w:rFonts w:ascii="Arial" w:hAnsi="Arial" w:cs="Arial"/>
        </w:rPr>
      </w:pPr>
    </w:p>
    <w:p w14:paraId="369B2E59" w14:textId="77777777" w:rsidR="008F6B69" w:rsidRPr="0015450C" w:rsidRDefault="008F6B69" w:rsidP="008F6B69">
      <w:pPr>
        <w:rPr>
          <w:rFonts w:ascii="Arial" w:hAnsi="Arial" w:cs="Arial"/>
        </w:rPr>
      </w:pPr>
    </w:p>
    <w:p w14:paraId="7A4DEF3C" w14:textId="77777777" w:rsidR="008F6B69" w:rsidRPr="0015450C" w:rsidRDefault="008F6B69" w:rsidP="008F6B69">
      <w:pPr>
        <w:tabs>
          <w:tab w:val="left" w:pos="4320"/>
        </w:tabs>
        <w:jc w:val="center"/>
        <w:rPr>
          <w:rFonts w:ascii="Arial" w:hAnsi="Arial" w:cs="Arial"/>
        </w:rPr>
      </w:pPr>
      <w:r w:rsidRPr="0015450C">
        <w:rPr>
          <w:rFonts w:ascii="Arial" w:hAnsi="Arial" w:cs="Arial"/>
          <w:u w:val="single"/>
        </w:rPr>
        <w:tab/>
      </w:r>
    </w:p>
    <w:p w14:paraId="1ADFC803" w14:textId="02899268" w:rsidR="008F6B69" w:rsidRPr="0015450C" w:rsidRDefault="008F6B69" w:rsidP="008F6B69">
      <w:pPr>
        <w:jc w:val="center"/>
        <w:rPr>
          <w:rFonts w:ascii="Arial" w:hAnsi="Arial" w:cs="Arial"/>
          <w:i/>
        </w:rPr>
      </w:pPr>
      <w:r w:rsidRPr="0015450C">
        <w:rPr>
          <w:rFonts w:ascii="Arial" w:hAnsi="Arial" w:cs="Arial"/>
          <w:i/>
        </w:rPr>
        <w:t>[</w:t>
      </w:r>
      <w:r w:rsidR="00841B9F" w:rsidRPr="00BF0B55">
        <w:rPr>
          <w:rFonts w:ascii="Arial" w:hAnsi="Arial" w:cs="Arial"/>
          <w:b/>
          <w:bCs/>
        </w:rPr>
        <w:t>Tên tư vấn</w:t>
      </w:r>
      <w:r w:rsidRPr="0015450C">
        <w:rPr>
          <w:rFonts w:ascii="Arial" w:hAnsi="Arial" w:cs="Arial"/>
          <w:i/>
        </w:rPr>
        <w:t>]</w:t>
      </w:r>
    </w:p>
    <w:p w14:paraId="1608CE45" w14:textId="77777777" w:rsidR="008F6B69" w:rsidRPr="0015450C" w:rsidRDefault="008F6B69" w:rsidP="008F6B69">
      <w:pPr>
        <w:rPr>
          <w:rFonts w:ascii="Arial" w:hAnsi="Arial" w:cs="Arial"/>
        </w:rPr>
      </w:pPr>
    </w:p>
    <w:p w14:paraId="6ADDE2DD" w14:textId="77777777" w:rsidR="008F6B69" w:rsidRPr="0015450C" w:rsidRDefault="008F6B69" w:rsidP="008F6B69">
      <w:pPr>
        <w:rPr>
          <w:rFonts w:ascii="Arial" w:hAnsi="Arial" w:cs="Arial"/>
        </w:rPr>
      </w:pPr>
    </w:p>
    <w:p w14:paraId="40C0CC79" w14:textId="77777777" w:rsidR="008F6B69" w:rsidRPr="0015450C" w:rsidRDefault="008F6B69" w:rsidP="008F6B69">
      <w:pPr>
        <w:rPr>
          <w:rFonts w:ascii="Arial" w:hAnsi="Arial" w:cs="Arial"/>
        </w:rPr>
      </w:pPr>
    </w:p>
    <w:p w14:paraId="3F710B82" w14:textId="77777777" w:rsidR="008F6B69" w:rsidRPr="0015450C" w:rsidRDefault="008F6B69" w:rsidP="008F6B69">
      <w:pPr>
        <w:rPr>
          <w:rFonts w:ascii="Arial" w:hAnsi="Arial" w:cs="Arial"/>
        </w:rPr>
      </w:pPr>
    </w:p>
    <w:p w14:paraId="6ED353FD" w14:textId="249FFE1F" w:rsidR="008F6B69" w:rsidRPr="0015450C" w:rsidRDefault="00841B9F" w:rsidP="008F6B69">
      <w:pPr>
        <w:tabs>
          <w:tab w:val="left" w:pos="3600"/>
        </w:tabs>
        <w:jc w:val="center"/>
        <w:rPr>
          <w:rFonts w:ascii="Arial" w:hAnsi="Arial" w:cs="Arial"/>
          <w:b/>
        </w:rPr>
      </w:pPr>
      <w:r w:rsidRPr="00BF0B55">
        <w:rPr>
          <w:rFonts w:ascii="Arial" w:hAnsi="Arial" w:cs="Arial"/>
          <w:b/>
        </w:rPr>
        <w:t>Ngày</w:t>
      </w:r>
      <w:r w:rsidR="008F6B69" w:rsidRPr="0015450C">
        <w:rPr>
          <w:rFonts w:ascii="Arial" w:hAnsi="Arial" w:cs="Arial"/>
          <w:b/>
        </w:rPr>
        <w:t xml:space="preserve">:  </w:t>
      </w:r>
      <w:r w:rsidR="008F6B69" w:rsidRPr="0015450C">
        <w:rPr>
          <w:rFonts w:ascii="Arial" w:hAnsi="Arial" w:cs="Arial"/>
          <w:b/>
          <w:u w:val="single"/>
        </w:rPr>
        <w:tab/>
      </w:r>
    </w:p>
    <w:p w14:paraId="3C4A01FA" w14:textId="77777777" w:rsidR="008F6B69" w:rsidRPr="0015450C" w:rsidRDefault="008F6B69" w:rsidP="008F6B69">
      <w:pPr>
        <w:rPr>
          <w:rFonts w:ascii="Arial" w:hAnsi="Arial" w:cs="Arial"/>
        </w:rPr>
        <w:sectPr w:rsidR="008F6B69" w:rsidRPr="0015450C" w:rsidSect="00460EDB">
          <w:headerReference w:type="even" r:id="rId158"/>
          <w:headerReference w:type="default" r:id="rId159"/>
          <w:footerReference w:type="default" r:id="rId160"/>
          <w:headerReference w:type="first" r:id="rId161"/>
          <w:pgSz w:w="12242" w:h="15842" w:code="1"/>
          <w:pgMar w:top="1440" w:right="1440" w:bottom="1729" w:left="1729" w:header="720" w:footer="720" w:gutter="0"/>
          <w:paperSrc w:first="105" w:other="105"/>
          <w:cols w:space="720"/>
          <w:noEndnote/>
          <w:titlePg/>
        </w:sectPr>
      </w:pPr>
    </w:p>
    <w:p w14:paraId="7E3AB167" w14:textId="5F33A50D" w:rsidR="008F6B69" w:rsidRPr="0015450C" w:rsidRDefault="00582AFF" w:rsidP="00CC0D7F">
      <w:pPr>
        <w:pStyle w:val="Heading1"/>
        <w:numPr>
          <w:ilvl w:val="0"/>
          <w:numId w:val="37"/>
        </w:numPr>
        <w:rPr>
          <w:rFonts w:ascii="Arial" w:hAnsi="Arial" w:cs="Arial"/>
          <w:sz w:val="28"/>
          <w:szCs w:val="28"/>
        </w:rPr>
      </w:pPr>
      <w:bookmarkStart w:id="118" w:name="_Toc142380283"/>
      <w:bookmarkEnd w:id="117"/>
      <w:r>
        <w:rPr>
          <w:rFonts w:ascii="Arial" w:hAnsi="Arial" w:cs="Arial"/>
          <w:sz w:val="28"/>
          <w:szCs w:val="28"/>
        </w:rPr>
        <w:lastRenderedPageBreak/>
        <w:t>MẪU HỢP ĐỒNG</w:t>
      </w:r>
      <w:bookmarkEnd w:id="118"/>
    </w:p>
    <w:p w14:paraId="2CB4B79A" w14:textId="02C0DDAF" w:rsidR="008F6B69" w:rsidRPr="0015450C" w:rsidRDefault="00841B9F" w:rsidP="00AD66B6">
      <w:pPr>
        <w:spacing w:before="120" w:after="120"/>
        <w:jc w:val="center"/>
        <w:rPr>
          <w:rFonts w:ascii="Arial" w:hAnsi="Arial" w:cs="Arial"/>
          <w:b/>
          <w:smallCaps/>
          <w:sz w:val="28"/>
          <w:szCs w:val="28"/>
        </w:rPr>
      </w:pPr>
      <w:r w:rsidRPr="00953470">
        <w:rPr>
          <w:b/>
          <w:bCs/>
        </w:rPr>
        <w:t>THEO THỜI GIAN</w:t>
      </w:r>
    </w:p>
    <w:p w14:paraId="3516C44B" w14:textId="77777777" w:rsidR="00822D1C" w:rsidRDefault="00822D1C" w:rsidP="00AD66B6">
      <w:pPr>
        <w:spacing w:before="120" w:after="120"/>
        <w:jc w:val="both"/>
        <w:rPr>
          <w:rFonts w:ascii="Arial" w:hAnsi="Arial" w:cs="Arial"/>
          <w:sz w:val="22"/>
          <w:szCs w:val="22"/>
        </w:rPr>
      </w:pPr>
    </w:p>
    <w:p w14:paraId="39D95FA8" w14:textId="63379542" w:rsidR="00B120DE" w:rsidRPr="002117B1" w:rsidRDefault="00B120DE" w:rsidP="00AD66B6">
      <w:pPr>
        <w:spacing w:before="120" w:after="120"/>
        <w:jc w:val="both"/>
        <w:rPr>
          <w:rFonts w:ascii="Arial" w:hAnsi="Arial" w:cs="Arial"/>
          <w:sz w:val="22"/>
          <w:szCs w:val="22"/>
        </w:rPr>
      </w:pPr>
      <w:r w:rsidRPr="008D49F6">
        <w:rPr>
          <w:rFonts w:ascii="Arial" w:hAnsi="Arial" w:cs="Arial"/>
          <w:sz w:val="22"/>
          <w:szCs w:val="22"/>
        </w:rPr>
        <w:t xml:space="preserve">HỢP ĐỒNG này (sau đây gọi là </w:t>
      </w:r>
      <w:r>
        <w:rPr>
          <w:rFonts w:ascii="Arial" w:hAnsi="Arial" w:cs="Arial"/>
          <w:sz w:val="22"/>
          <w:szCs w:val="22"/>
        </w:rPr>
        <w:t>“</w:t>
      </w:r>
      <w:r w:rsidRPr="008D49F6">
        <w:rPr>
          <w:rFonts w:ascii="Arial" w:hAnsi="Arial" w:cs="Arial"/>
          <w:sz w:val="22"/>
          <w:szCs w:val="22"/>
        </w:rPr>
        <w:t>Hợp đồng</w:t>
      </w:r>
      <w:r>
        <w:rPr>
          <w:rFonts w:ascii="Arial" w:hAnsi="Arial" w:cs="Arial"/>
          <w:sz w:val="22"/>
          <w:szCs w:val="22"/>
        </w:rPr>
        <w:t>”</w:t>
      </w:r>
      <w:r w:rsidRPr="008D49F6">
        <w:rPr>
          <w:rFonts w:ascii="Arial" w:hAnsi="Arial" w:cs="Arial"/>
          <w:sz w:val="22"/>
          <w:szCs w:val="22"/>
        </w:rPr>
        <w:t xml:space="preserve">) được </w:t>
      </w:r>
      <w:r>
        <w:rPr>
          <w:rFonts w:ascii="Arial" w:hAnsi="Arial" w:cs="Arial"/>
          <w:sz w:val="22"/>
          <w:szCs w:val="22"/>
        </w:rPr>
        <w:t xml:space="preserve">lập </w:t>
      </w:r>
      <w:r w:rsidRPr="008D49F6">
        <w:rPr>
          <w:rFonts w:ascii="Arial" w:hAnsi="Arial" w:cs="Arial"/>
          <w:sz w:val="22"/>
          <w:szCs w:val="22"/>
        </w:rPr>
        <w:t>được lập ngày … tháng … năm …, giữa một bên là [</w:t>
      </w:r>
      <w:r w:rsidRPr="00953470">
        <w:rPr>
          <w:rFonts w:ascii="Arial" w:hAnsi="Arial" w:cs="Arial"/>
          <w:i/>
          <w:iCs/>
          <w:sz w:val="22"/>
          <w:szCs w:val="22"/>
        </w:rPr>
        <w:t xml:space="preserve">tên của </w:t>
      </w:r>
      <w:r>
        <w:rPr>
          <w:rFonts w:ascii="Arial" w:hAnsi="Arial" w:cs="Arial"/>
          <w:i/>
          <w:iCs/>
          <w:sz w:val="22"/>
          <w:szCs w:val="22"/>
        </w:rPr>
        <w:t>Khách hàng</w:t>
      </w:r>
      <w:r w:rsidRPr="00953470">
        <w:rPr>
          <w:rFonts w:ascii="Arial" w:hAnsi="Arial" w:cs="Arial"/>
          <w:i/>
          <w:iCs/>
          <w:sz w:val="22"/>
          <w:szCs w:val="22"/>
        </w:rPr>
        <w:t xml:space="preserve"> hoặc Người nhận hoặc Người thụ hưởng</w:t>
      </w:r>
      <w:r w:rsidRPr="008D49F6">
        <w:rPr>
          <w:rFonts w:ascii="Arial" w:hAnsi="Arial" w:cs="Arial"/>
          <w:sz w:val="22"/>
          <w:szCs w:val="22"/>
        </w:rPr>
        <w:t xml:space="preserve">] (sau đây gọi là </w:t>
      </w:r>
      <w:r>
        <w:rPr>
          <w:rFonts w:ascii="Arial" w:hAnsi="Arial" w:cs="Arial"/>
          <w:sz w:val="22"/>
          <w:szCs w:val="22"/>
        </w:rPr>
        <w:t>“</w:t>
      </w:r>
      <w:r>
        <w:rPr>
          <w:rFonts w:ascii="Arial" w:hAnsi="Arial" w:cs="Arial"/>
          <w:i/>
          <w:iCs/>
          <w:sz w:val="22"/>
          <w:szCs w:val="22"/>
        </w:rPr>
        <w:t>Khách hàng”</w:t>
      </w:r>
      <w:r w:rsidRPr="008D49F6">
        <w:rPr>
          <w:rFonts w:ascii="Arial" w:hAnsi="Arial" w:cs="Arial"/>
          <w:sz w:val="22"/>
          <w:szCs w:val="22"/>
        </w:rPr>
        <w:t>, và bên còn lại là [</w:t>
      </w:r>
      <w:r w:rsidRPr="00953470">
        <w:rPr>
          <w:rFonts w:ascii="Arial" w:hAnsi="Arial" w:cs="Arial"/>
          <w:i/>
          <w:iCs/>
          <w:sz w:val="22"/>
          <w:szCs w:val="22"/>
        </w:rPr>
        <w:t>tên của tư vấn</w:t>
      </w:r>
      <w:r w:rsidRPr="008D49F6">
        <w:rPr>
          <w:rFonts w:ascii="Arial" w:hAnsi="Arial" w:cs="Arial"/>
          <w:sz w:val="22"/>
          <w:szCs w:val="22"/>
        </w:rPr>
        <w:t xml:space="preserve">] (sau đây gọi là </w:t>
      </w:r>
      <w:r>
        <w:rPr>
          <w:rFonts w:ascii="Arial" w:hAnsi="Arial" w:cs="Arial"/>
          <w:sz w:val="22"/>
          <w:szCs w:val="22"/>
        </w:rPr>
        <w:t>“</w:t>
      </w:r>
      <w:r w:rsidRPr="008D49F6">
        <w:rPr>
          <w:rFonts w:ascii="Arial" w:hAnsi="Arial" w:cs="Arial"/>
          <w:sz w:val="22"/>
          <w:szCs w:val="22"/>
        </w:rPr>
        <w:t>Tư vấn</w:t>
      </w:r>
      <w:r>
        <w:rPr>
          <w:rFonts w:ascii="Arial" w:hAnsi="Arial" w:cs="Arial"/>
          <w:sz w:val="22"/>
          <w:szCs w:val="22"/>
        </w:rPr>
        <w:t>”</w:t>
      </w:r>
      <w:r w:rsidRPr="008D49F6">
        <w:rPr>
          <w:rFonts w:ascii="Arial" w:hAnsi="Arial" w:cs="Arial"/>
          <w:sz w:val="22"/>
          <w:szCs w:val="22"/>
        </w:rPr>
        <w:t>).</w:t>
      </w:r>
    </w:p>
    <w:p w14:paraId="2CA226CD" w14:textId="63B74230" w:rsidR="00EB566D" w:rsidRPr="002117B1" w:rsidRDefault="00EB566D" w:rsidP="00AD66B6">
      <w:pPr>
        <w:spacing w:before="120" w:after="120"/>
        <w:jc w:val="both"/>
        <w:rPr>
          <w:rFonts w:ascii="Arial" w:hAnsi="Arial" w:cs="Arial"/>
          <w:sz w:val="22"/>
          <w:szCs w:val="22"/>
        </w:rPr>
      </w:pPr>
      <w:r w:rsidRPr="008D49F6">
        <w:rPr>
          <w:rFonts w:ascii="Arial" w:hAnsi="Arial" w:cs="Arial"/>
          <w:sz w:val="22"/>
          <w:szCs w:val="22"/>
        </w:rPr>
        <w:t>[</w:t>
      </w:r>
      <w:r w:rsidRPr="00071758">
        <w:rPr>
          <w:rFonts w:ascii="Arial" w:hAnsi="Arial" w:cs="Arial"/>
          <w:b/>
          <w:bCs/>
          <w:i/>
          <w:iCs/>
          <w:sz w:val="22"/>
          <w:szCs w:val="22"/>
        </w:rPr>
        <w:t>Lưu ý:</w:t>
      </w:r>
      <w:r w:rsidRPr="008D49F6">
        <w:rPr>
          <w:rFonts w:ascii="Arial" w:hAnsi="Arial" w:cs="Arial"/>
          <w:sz w:val="22"/>
          <w:szCs w:val="22"/>
        </w:rPr>
        <w:t xml:space="preserve"> </w:t>
      </w:r>
      <w:r w:rsidRPr="00953470">
        <w:rPr>
          <w:rFonts w:ascii="Arial" w:hAnsi="Arial" w:cs="Arial"/>
          <w:i/>
          <w:iCs/>
          <w:sz w:val="22"/>
          <w:szCs w:val="22"/>
        </w:rPr>
        <w:t>Nếu Tư vấn bao gồm nhiều hơn một thực thể, đoạn trước đó cần được sửa đổi một phần để đọc như sau</w:t>
      </w:r>
      <w:r w:rsidRPr="008D49F6">
        <w:rPr>
          <w:rFonts w:ascii="Arial" w:hAnsi="Arial" w:cs="Arial"/>
          <w:sz w:val="22"/>
          <w:szCs w:val="22"/>
        </w:rPr>
        <w:t xml:space="preserve">: </w:t>
      </w:r>
      <w:r>
        <w:rPr>
          <w:rFonts w:ascii="Arial" w:hAnsi="Arial" w:cs="Arial"/>
          <w:sz w:val="22"/>
          <w:szCs w:val="22"/>
        </w:rPr>
        <w:t>….</w:t>
      </w:r>
      <w:r w:rsidRPr="008D49F6">
        <w:rPr>
          <w:rFonts w:ascii="Arial" w:hAnsi="Arial" w:cs="Arial"/>
          <w:sz w:val="22"/>
          <w:szCs w:val="22"/>
        </w:rPr>
        <w:t xml:space="preserve">(sau đây gọi là </w:t>
      </w:r>
      <w:r>
        <w:rPr>
          <w:rFonts w:ascii="Arial" w:hAnsi="Arial" w:cs="Arial"/>
          <w:sz w:val="22"/>
          <w:szCs w:val="22"/>
        </w:rPr>
        <w:t>“</w:t>
      </w:r>
      <w:r>
        <w:rPr>
          <w:rFonts w:ascii="Arial" w:hAnsi="Arial" w:cs="Arial"/>
          <w:i/>
          <w:iCs/>
          <w:sz w:val="22"/>
          <w:szCs w:val="22"/>
        </w:rPr>
        <w:t>Khách hàng”</w:t>
      </w:r>
      <w:r w:rsidRPr="008D49F6">
        <w:rPr>
          <w:rFonts w:ascii="Arial" w:hAnsi="Arial" w:cs="Arial"/>
          <w:sz w:val="22"/>
          <w:szCs w:val="22"/>
        </w:rPr>
        <w:t xml:space="preserve">) và bên còn lại là Liên danh (tên của Liên danh) bao gồm các </w:t>
      </w:r>
      <w:r>
        <w:rPr>
          <w:rFonts w:ascii="Arial" w:hAnsi="Arial" w:cs="Arial"/>
          <w:sz w:val="22"/>
          <w:szCs w:val="22"/>
        </w:rPr>
        <w:t>thành viên</w:t>
      </w:r>
      <w:r w:rsidRPr="008D49F6">
        <w:rPr>
          <w:rFonts w:ascii="Arial" w:hAnsi="Arial" w:cs="Arial"/>
          <w:sz w:val="22"/>
          <w:szCs w:val="22"/>
        </w:rPr>
        <w:t xml:space="preserve"> sau đây, mỗi thành viên sẽ chịu trách nhiệm chung và </w:t>
      </w:r>
      <w:r>
        <w:rPr>
          <w:rFonts w:ascii="Arial" w:hAnsi="Arial" w:cs="Arial"/>
          <w:sz w:val="22"/>
          <w:szCs w:val="22"/>
        </w:rPr>
        <w:t>riêng</w:t>
      </w:r>
      <w:r w:rsidRPr="008D49F6">
        <w:rPr>
          <w:rFonts w:ascii="Arial" w:hAnsi="Arial" w:cs="Arial"/>
          <w:sz w:val="22"/>
          <w:szCs w:val="22"/>
        </w:rPr>
        <w:t xml:space="preserve"> đối với </w:t>
      </w:r>
      <w:r>
        <w:rPr>
          <w:rFonts w:ascii="Arial" w:hAnsi="Arial" w:cs="Arial"/>
          <w:sz w:val="22"/>
          <w:szCs w:val="22"/>
        </w:rPr>
        <w:t>Khách hàng</w:t>
      </w:r>
      <w:r>
        <w:rPr>
          <w:rFonts w:ascii="Arial" w:hAnsi="Arial" w:cs="Arial"/>
          <w:i/>
          <w:iCs/>
          <w:sz w:val="22"/>
          <w:szCs w:val="22"/>
        </w:rPr>
        <w:t xml:space="preserve"> </w:t>
      </w:r>
      <w:r w:rsidRPr="008D49F6">
        <w:rPr>
          <w:rFonts w:ascii="Arial" w:hAnsi="Arial" w:cs="Arial"/>
          <w:sz w:val="22"/>
          <w:szCs w:val="22"/>
        </w:rPr>
        <w:t>đối với tất cả các nghĩa vụ của Tư vấn theo Hợp đồng này, cụ thể là [</w:t>
      </w:r>
      <w:r w:rsidRPr="00953470">
        <w:rPr>
          <w:rFonts w:ascii="Arial" w:hAnsi="Arial" w:cs="Arial"/>
          <w:i/>
          <w:iCs/>
          <w:sz w:val="22"/>
          <w:szCs w:val="22"/>
        </w:rPr>
        <w:t>tên thành viên</w:t>
      </w:r>
      <w:r w:rsidRPr="008D49F6">
        <w:rPr>
          <w:rFonts w:ascii="Arial" w:hAnsi="Arial" w:cs="Arial"/>
          <w:sz w:val="22"/>
          <w:szCs w:val="22"/>
        </w:rPr>
        <w:t>] và [</w:t>
      </w:r>
      <w:r w:rsidRPr="00953470">
        <w:rPr>
          <w:rFonts w:ascii="Arial" w:hAnsi="Arial" w:cs="Arial"/>
          <w:i/>
          <w:iCs/>
          <w:sz w:val="22"/>
          <w:szCs w:val="22"/>
        </w:rPr>
        <w:t>tên thành viên</w:t>
      </w:r>
      <w:r w:rsidRPr="008D49F6">
        <w:rPr>
          <w:rFonts w:ascii="Arial" w:hAnsi="Arial" w:cs="Arial"/>
          <w:sz w:val="22"/>
          <w:szCs w:val="22"/>
        </w:rPr>
        <w:t xml:space="preserve">] (sau đây gọi là </w:t>
      </w:r>
      <w:r>
        <w:rPr>
          <w:rFonts w:ascii="Arial" w:hAnsi="Arial" w:cs="Arial"/>
          <w:sz w:val="22"/>
          <w:szCs w:val="22"/>
        </w:rPr>
        <w:t>“</w:t>
      </w:r>
      <w:r w:rsidRPr="008D49F6">
        <w:rPr>
          <w:rFonts w:ascii="Arial" w:hAnsi="Arial" w:cs="Arial"/>
          <w:sz w:val="22"/>
          <w:szCs w:val="22"/>
        </w:rPr>
        <w:t>Tư vấn</w:t>
      </w:r>
      <w:r>
        <w:rPr>
          <w:rFonts w:ascii="Arial" w:hAnsi="Arial" w:cs="Arial"/>
          <w:sz w:val="22"/>
          <w:szCs w:val="22"/>
        </w:rPr>
        <w:t>”</w:t>
      </w:r>
      <w:r w:rsidRPr="008D49F6">
        <w:rPr>
          <w:rFonts w:ascii="Arial" w:hAnsi="Arial" w:cs="Arial"/>
          <w:sz w:val="22"/>
          <w:szCs w:val="22"/>
        </w:rPr>
        <w:t>)]</w:t>
      </w:r>
      <w:r>
        <w:rPr>
          <w:rFonts w:ascii="Arial" w:hAnsi="Arial" w:cs="Arial"/>
          <w:sz w:val="22"/>
          <w:szCs w:val="22"/>
        </w:rPr>
        <w:t>.</w:t>
      </w:r>
    </w:p>
    <w:p w14:paraId="2EB102BA" w14:textId="77777777" w:rsidR="002117B1" w:rsidRDefault="002117B1" w:rsidP="00AD66B6">
      <w:pPr>
        <w:spacing w:before="120" w:after="120"/>
        <w:jc w:val="both"/>
        <w:rPr>
          <w:rFonts w:ascii="Arial" w:hAnsi="Arial" w:cs="Arial"/>
          <w:sz w:val="22"/>
          <w:szCs w:val="22"/>
        </w:rPr>
      </w:pPr>
    </w:p>
    <w:p w14:paraId="26C749B7" w14:textId="3E9988BA" w:rsidR="008F6B69" w:rsidRPr="002117B1" w:rsidRDefault="00071758" w:rsidP="00AD66B6">
      <w:pPr>
        <w:spacing w:before="120" w:after="120"/>
        <w:jc w:val="both"/>
        <w:rPr>
          <w:rFonts w:ascii="Arial" w:hAnsi="Arial" w:cs="Arial"/>
          <w:sz w:val="22"/>
          <w:szCs w:val="22"/>
        </w:rPr>
      </w:pPr>
      <w:r w:rsidRPr="00341F55">
        <w:rPr>
          <w:rFonts w:ascii="Arial" w:hAnsi="Arial" w:cs="Arial"/>
          <w:sz w:val="22"/>
          <w:szCs w:val="22"/>
        </w:rPr>
        <w:t>XÉT RẰNG</w:t>
      </w:r>
    </w:p>
    <w:p w14:paraId="7D6D7B1B" w14:textId="726460A0" w:rsidR="008F6B69" w:rsidRPr="002117B1" w:rsidRDefault="008F6B69" w:rsidP="00AD66B6">
      <w:pPr>
        <w:spacing w:before="120" w:after="120"/>
        <w:ind w:left="900" w:hanging="540"/>
        <w:jc w:val="both"/>
        <w:rPr>
          <w:rFonts w:ascii="Arial" w:hAnsi="Arial" w:cs="Arial"/>
          <w:sz w:val="22"/>
          <w:szCs w:val="22"/>
        </w:rPr>
      </w:pPr>
      <w:r w:rsidRPr="002117B1">
        <w:rPr>
          <w:rFonts w:ascii="Arial" w:hAnsi="Arial" w:cs="Arial"/>
          <w:sz w:val="22"/>
          <w:szCs w:val="22"/>
        </w:rPr>
        <w:t>(a)</w:t>
      </w:r>
      <w:r w:rsidRPr="002117B1">
        <w:rPr>
          <w:rFonts w:ascii="Arial" w:hAnsi="Arial" w:cs="Arial"/>
          <w:sz w:val="22"/>
          <w:szCs w:val="22"/>
        </w:rPr>
        <w:tab/>
      </w:r>
      <w:r w:rsidR="00071758">
        <w:rPr>
          <w:rFonts w:ascii="Arial" w:hAnsi="Arial" w:cs="Arial"/>
          <w:sz w:val="22"/>
          <w:szCs w:val="22"/>
        </w:rPr>
        <w:t>Khách hàng</w:t>
      </w:r>
      <w:r w:rsidR="00071758" w:rsidRPr="00953470">
        <w:rPr>
          <w:rFonts w:ascii="Arial" w:hAnsi="Arial" w:cs="Arial"/>
          <w:sz w:val="22"/>
          <w:szCs w:val="22"/>
        </w:rPr>
        <w:t xml:space="preserve"> đã yêu cầu Tư vấn cung cấp một dịch vụ tư vấn nhất định như được xác định trong Hợp đồng này (sau đây gọi là </w:t>
      </w:r>
      <w:r w:rsidR="00071758">
        <w:rPr>
          <w:rFonts w:ascii="Arial" w:hAnsi="Arial" w:cs="Arial"/>
          <w:sz w:val="22"/>
          <w:szCs w:val="22"/>
        </w:rPr>
        <w:t>“</w:t>
      </w:r>
      <w:r w:rsidR="00071758" w:rsidRPr="00953470">
        <w:rPr>
          <w:rFonts w:ascii="Arial" w:hAnsi="Arial" w:cs="Arial"/>
          <w:sz w:val="22"/>
          <w:szCs w:val="22"/>
        </w:rPr>
        <w:t>Dịch vụ</w:t>
      </w:r>
      <w:r w:rsidR="00071758">
        <w:rPr>
          <w:rFonts w:ascii="Arial" w:hAnsi="Arial" w:cs="Arial"/>
          <w:sz w:val="22"/>
          <w:szCs w:val="22"/>
        </w:rPr>
        <w:t>”</w:t>
      </w:r>
      <w:r w:rsidR="00071758" w:rsidRPr="00953470">
        <w:rPr>
          <w:rFonts w:ascii="Arial" w:hAnsi="Arial" w:cs="Arial"/>
          <w:sz w:val="22"/>
          <w:szCs w:val="22"/>
        </w:rPr>
        <w:t>)</w:t>
      </w:r>
      <w:r w:rsidRPr="002117B1">
        <w:rPr>
          <w:rFonts w:ascii="Arial" w:hAnsi="Arial" w:cs="Arial"/>
          <w:sz w:val="22"/>
          <w:szCs w:val="22"/>
        </w:rPr>
        <w:t>;</w:t>
      </w:r>
    </w:p>
    <w:p w14:paraId="0910B331" w14:textId="5A436D6B" w:rsidR="008F6B69" w:rsidRPr="002117B1" w:rsidRDefault="008F6B69" w:rsidP="00AD66B6">
      <w:pPr>
        <w:spacing w:before="120" w:after="120"/>
        <w:ind w:left="900" w:hanging="540"/>
        <w:jc w:val="both"/>
        <w:rPr>
          <w:rFonts w:ascii="Arial" w:hAnsi="Arial" w:cs="Arial"/>
          <w:sz w:val="22"/>
          <w:szCs w:val="22"/>
        </w:rPr>
      </w:pPr>
      <w:r w:rsidRPr="002117B1">
        <w:rPr>
          <w:rFonts w:ascii="Arial" w:hAnsi="Arial" w:cs="Arial"/>
          <w:sz w:val="22"/>
          <w:szCs w:val="22"/>
        </w:rPr>
        <w:t>(b)</w:t>
      </w:r>
      <w:r w:rsidRPr="002117B1">
        <w:rPr>
          <w:rFonts w:ascii="Arial" w:hAnsi="Arial" w:cs="Arial"/>
          <w:sz w:val="22"/>
          <w:szCs w:val="22"/>
        </w:rPr>
        <w:tab/>
      </w:r>
      <w:r w:rsidR="007D2503" w:rsidRPr="00953470">
        <w:rPr>
          <w:rFonts w:ascii="Arial" w:hAnsi="Arial" w:cs="Arial"/>
          <w:sz w:val="22"/>
          <w:szCs w:val="22"/>
        </w:rPr>
        <w:t xml:space="preserve">Tư vấn, đã tuyên bố với </w:t>
      </w:r>
      <w:r w:rsidR="007D2503">
        <w:rPr>
          <w:rFonts w:ascii="Arial" w:hAnsi="Arial" w:cs="Arial"/>
          <w:sz w:val="22"/>
          <w:szCs w:val="22"/>
        </w:rPr>
        <w:t>Khách hàng</w:t>
      </w:r>
      <w:r w:rsidR="007D2503" w:rsidRPr="00953470">
        <w:rPr>
          <w:rFonts w:ascii="Arial" w:hAnsi="Arial" w:cs="Arial"/>
          <w:sz w:val="22"/>
          <w:szCs w:val="22"/>
        </w:rPr>
        <w:t xml:space="preserve"> rằng họ có các kỹ năng, chuyên môn và tài nguyên kỹ thuật cần thiết, đã đồng ý cung cấp Dịch vụ theo các điều khoản và điều kiện được quy định trong Hợp đồng này; và</w:t>
      </w:r>
    </w:p>
    <w:p w14:paraId="6ACEF941" w14:textId="0A1E57B3" w:rsidR="008F6B69" w:rsidRPr="002117B1" w:rsidRDefault="00F6245B" w:rsidP="00AD66B6">
      <w:pPr>
        <w:spacing w:before="120" w:after="120"/>
        <w:ind w:left="900" w:hanging="540"/>
        <w:jc w:val="both"/>
        <w:rPr>
          <w:rFonts w:ascii="Arial" w:hAnsi="Arial" w:cs="Arial"/>
          <w:sz w:val="22"/>
          <w:szCs w:val="22"/>
        </w:rPr>
      </w:pPr>
      <w:r w:rsidRPr="002117B1">
        <w:rPr>
          <w:rFonts w:ascii="Arial" w:hAnsi="Arial" w:cs="Arial"/>
          <w:sz w:val="22"/>
          <w:szCs w:val="22"/>
        </w:rPr>
        <w:t xml:space="preserve">(c)   </w:t>
      </w:r>
      <w:r w:rsidR="007D2503">
        <w:rPr>
          <w:rFonts w:ascii="Arial" w:hAnsi="Arial" w:cs="Arial"/>
          <w:sz w:val="22"/>
          <w:szCs w:val="22"/>
        </w:rPr>
        <w:t>Khách hàng</w:t>
      </w:r>
      <w:r w:rsidR="007D2503" w:rsidRPr="00AC0712">
        <w:rPr>
          <w:rFonts w:ascii="Arial" w:hAnsi="Arial" w:cs="Arial"/>
          <w:sz w:val="22"/>
          <w:szCs w:val="22"/>
        </w:rPr>
        <w:t xml:space="preserve"> đã nhận được [hoặc đã nộp đơn </w:t>
      </w:r>
      <w:r w:rsidR="007D2503">
        <w:rPr>
          <w:rFonts w:ascii="Arial" w:hAnsi="Arial" w:cs="Arial"/>
          <w:sz w:val="22"/>
          <w:szCs w:val="22"/>
        </w:rPr>
        <w:t>đề nghị</w:t>
      </w:r>
      <w:r w:rsidR="007D2503" w:rsidRPr="00AC0712">
        <w:rPr>
          <w:rFonts w:ascii="Arial" w:hAnsi="Arial" w:cs="Arial"/>
          <w:sz w:val="22"/>
          <w:szCs w:val="22"/>
        </w:rPr>
        <w:t xml:space="preserve">] một khoản vay [hoặc cấp hoặc tài trợ] từ Ngân hàng Phát triển Châu Á: đối với chi phí Dịch vụ và dự định sẽ sử dụng một phần số tiền thu được từ </w:t>
      </w:r>
      <w:r w:rsidR="00E37F00">
        <w:rPr>
          <w:rFonts w:ascii="Arial" w:hAnsi="Arial" w:cs="Arial"/>
          <w:sz w:val="22"/>
          <w:szCs w:val="22"/>
        </w:rPr>
        <w:t xml:space="preserve">khoản tiền </w:t>
      </w:r>
      <w:r w:rsidR="007D2503" w:rsidRPr="00AC0712">
        <w:rPr>
          <w:rFonts w:ascii="Arial" w:hAnsi="Arial" w:cs="Arial"/>
          <w:sz w:val="22"/>
          <w:szCs w:val="22"/>
        </w:rPr>
        <w:t xml:space="preserve">[cho vay/cấp/tài trợ] này để chi trả hợp lý cho các khoản thanh toán theo Hợp đồng này, được hiểu rằng (i) các khoản thanh toán của Ngân hàng sẽ chỉ được thực hiện theo yêu cầu của </w:t>
      </w:r>
      <w:r w:rsidR="007D2503">
        <w:rPr>
          <w:rFonts w:ascii="Arial" w:hAnsi="Arial" w:cs="Arial"/>
          <w:sz w:val="22"/>
          <w:szCs w:val="22"/>
        </w:rPr>
        <w:t>Khách hàng</w:t>
      </w:r>
      <w:r w:rsidR="007D2503" w:rsidRPr="00AC0712">
        <w:rPr>
          <w:rFonts w:ascii="Arial" w:hAnsi="Arial" w:cs="Arial"/>
          <w:sz w:val="22"/>
          <w:szCs w:val="22"/>
        </w:rPr>
        <w:t xml:space="preserve"> và được Ngân hàng chấp thuận; (ii) các khoản thanh toán đó sẽ tuân theo các điều khoản và điều kiện của thỏa thuận [cho vay/cấp/tài trợ], bao gồm cấm rút tiền từ tài khoản [cho vay/cấp/tài trợ] cho mục đích thanh toán cho người hoặc tổ chức, hoặc đối với bất kỳ hoạt động nhập khẩu hàng hóa nào, nếu thanh toán hoặc nhập khẩu đó, theo hiểu biết của Ngân hàng, đều bị cấm theo quyết định của Hội đồng Bảo an Liên Hợp Quốc được đưa ra theo Chương VII của Hiến chương Liên Hợp Quốc]; và (iii) không bên nào khác ngoài </w:t>
      </w:r>
      <w:r w:rsidR="007D2503">
        <w:rPr>
          <w:rFonts w:ascii="Arial" w:hAnsi="Arial" w:cs="Arial"/>
          <w:sz w:val="22"/>
          <w:szCs w:val="22"/>
        </w:rPr>
        <w:t>Khách hàng</w:t>
      </w:r>
      <w:r w:rsidR="007D2503" w:rsidRPr="00AC0712">
        <w:rPr>
          <w:rFonts w:ascii="Arial" w:hAnsi="Arial" w:cs="Arial"/>
          <w:sz w:val="22"/>
          <w:szCs w:val="22"/>
        </w:rPr>
        <w:t xml:space="preserve"> có được bất kỳ quyền nào từ thỏa thuận [cho vay/cấp/tài trợ] hoặc có bất kỳ </w:t>
      </w:r>
      <w:r w:rsidR="007D2503">
        <w:rPr>
          <w:rFonts w:ascii="Arial" w:hAnsi="Arial" w:cs="Arial"/>
          <w:sz w:val="22"/>
          <w:szCs w:val="22"/>
        </w:rPr>
        <w:t>yêu cầu</w:t>
      </w:r>
      <w:r w:rsidR="007D2503" w:rsidRPr="00AC0712">
        <w:rPr>
          <w:rFonts w:ascii="Arial" w:hAnsi="Arial" w:cs="Arial"/>
          <w:sz w:val="22"/>
          <w:szCs w:val="22"/>
        </w:rPr>
        <w:t xml:space="preserve"> nào đối với </w:t>
      </w:r>
      <w:r w:rsidR="007D2503">
        <w:rPr>
          <w:rFonts w:ascii="Arial" w:hAnsi="Arial" w:cs="Arial"/>
          <w:sz w:val="22"/>
          <w:szCs w:val="22"/>
        </w:rPr>
        <w:t>khoản vay</w:t>
      </w:r>
      <w:r w:rsidR="007D2503" w:rsidRPr="00AC0712">
        <w:rPr>
          <w:rFonts w:ascii="Arial" w:hAnsi="Arial" w:cs="Arial"/>
          <w:sz w:val="22"/>
          <w:szCs w:val="22"/>
        </w:rPr>
        <w:t xml:space="preserve"> [cho vay/cấp/tài trợ]</w:t>
      </w:r>
      <w:r w:rsidR="008F6B69" w:rsidRPr="002117B1">
        <w:rPr>
          <w:rFonts w:ascii="Arial" w:hAnsi="Arial" w:cs="Arial"/>
          <w:sz w:val="22"/>
          <w:szCs w:val="22"/>
        </w:rPr>
        <w:t>;</w:t>
      </w:r>
    </w:p>
    <w:p w14:paraId="6BE141C1" w14:textId="77777777" w:rsidR="002117B1" w:rsidRDefault="002117B1" w:rsidP="00876A77">
      <w:pPr>
        <w:pStyle w:val="BodyText"/>
        <w:keepNext/>
        <w:suppressAutoHyphens w:val="0"/>
        <w:spacing w:before="120"/>
        <w:rPr>
          <w:rFonts w:ascii="Arial" w:hAnsi="Arial" w:cs="Arial"/>
          <w:sz w:val="22"/>
          <w:szCs w:val="22"/>
          <w:lang w:val="en-GB" w:eastAsia="it-IT"/>
        </w:rPr>
      </w:pPr>
    </w:p>
    <w:p w14:paraId="42DC18CB" w14:textId="18C2AC95" w:rsidR="008F6B69" w:rsidRPr="002117B1" w:rsidRDefault="008F2F5F" w:rsidP="00876A77">
      <w:pPr>
        <w:pStyle w:val="BodyText"/>
        <w:keepNext/>
        <w:suppressAutoHyphens w:val="0"/>
        <w:spacing w:before="120"/>
        <w:rPr>
          <w:rFonts w:ascii="Arial" w:hAnsi="Arial" w:cs="Arial"/>
          <w:sz w:val="22"/>
          <w:szCs w:val="22"/>
          <w:lang w:val="en-GB" w:eastAsia="it-IT"/>
        </w:rPr>
      </w:pPr>
      <w:r w:rsidRPr="00BF0B55">
        <w:rPr>
          <w:rFonts w:ascii="Arial" w:hAnsi="Arial" w:cs="Arial"/>
          <w:szCs w:val="24"/>
          <w:lang w:val="vi-VN" w:eastAsia="it-IT"/>
        </w:rPr>
        <w:t>CHỦ ĐẦU TƯ VÀ TƯ VẤN</w:t>
      </w:r>
      <w:r w:rsidRPr="00BF0B55">
        <w:rPr>
          <w:rFonts w:ascii="Arial" w:hAnsi="Arial" w:cs="Arial"/>
          <w:szCs w:val="24"/>
          <w:lang w:eastAsia="it-IT"/>
        </w:rPr>
        <w:t xml:space="preserve"> (</w:t>
      </w:r>
      <w:r w:rsidRPr="00BF0B55">
        <w:rPr>
          <w:rFonts w:ascii="Arial" w:hAnsi="Arial" w:cs="Arial"/>
          <w:szCs w:val="24"/>
          <w:lang w:val="vi-VN" w:eastAsia="it-IT"/>
        </w:rPr>
        <w:t>gọi tắt là</w:t>
      </w:r>
      <w:r w:rsidRPr="00BF0B55">
        <w:rPr>
          <w:rFonts w:ascii="Arial" w:hAnsi="Arial" w:cs="Arial"/>
          <w:szCs w:val="24"/>
          <w:lang w:eastAsia="it-IT"/>
        </w:rPr>
        <w:t xml:space="preserve"> “</w:t>
      </w:r>
      <w:r w:rsidRPr="00BF0B55">
        <w:rPr>
          <w:rFonts w:ascii="Arial" w:hAnsi="Arial" w:cs="Arial"/>
          <w:szCs w:val="24"/>
          <w:lang w:val="vi-VN" w:eastAsia="it-IT"/>
        </w:rPr>
        <w:t>Các bên</w:t>
      </w:r>
      <w:r w:rsidRPr="00BF0B55">
        <w:rPr>
          <w:rFonts w:ascii="Arial" w:hAnsi="Arial" w:cs="Arial"/>
          <w:szCs w:val="24"/>
          <w:lang w:eastAsia="it-IT"/>
        </w:rPr>
        <w:t xml:space="preserve">”) </w:t>
      </w:r>
      <w:r w:rsidRPr="00BF0B55">
        <w:rPr>
          <w:rFonts w:ascii="Arial" w:hAnsi="Arial" w:cs="Arial"/>
          <w:szCs w:val="24"/>
          <w:lang w:val="vi-VN" w:eastAsia="it-IT"/>
        </w:rPr>
        <w:t>THỎA THUẬN NHƯ SAU</w:t>
      </w:r>
      <w:r w:rsidR="008F6B69" w:rsidRPr="002117B1">
        <w:rPr>
          <w:rFonts w:ascii="Arial" w:hAnsi="Arial" w:cs="Arial"/>
          <w:sz w:val="22"/>
          <w:szCs w:val="22"/>
          <w:lang w:val="en-GB" w:eastAsia="it-IT"/>
        </w:rPr>
        <w:t>:</w:t>
      </w:r>
    </w:p>
    <w:p w14:paraId="4CF8FA22" w14:textId="6DF70E1B" w:rsidR="008F6B69" w:rsidRPr="002117B1" w:rsidRDefault="008F6B69" w:rsidP="00876A77">
      <w:pPr>
        <w:keepNext/>
        <w:spacing w:before="120" w:after="120"/>
        <w:ind w:left="720" w:hanging="720"/>
        <w:jc w:val="both"/>
        <w:rPr>
          <w:rFonts w:ascii="Arial" w:hAnsi="Arial" w:cs="Arial"/>
          <w:sz w:val="22"/>
          <w:szCs w:val="22"/>
        </w:rPr>
      </w:pPr>
      <w:r w:rsidRPr="002117B1">
        <w:rPr>
          <w:rFonts w:ascii="Arial" w:hAnsi="Arial" w:cs="Arial"/>
          <w:sz w:val="22"/>
          <w:szCs w:val="22"/>
        </w:rPr>
        <w:t>1.</w:t>
      </w:r>
      <w:r w:rsidRPr="002117B1">
        <w:rPr>
          <w:rFonts w:ascii="Arial" w:hAnsi="Arial" w:cs="Arial"/>
          <w:sz w:val="22"/>
          <w:szCs w:val="22"/>
        </w:rPr>
        <w:tab/>
      </w:r>
      <w:r w:rsidR="008F2F5F" w:rsidRPr="001D403E">
        <w:rPr>
          <w:rFonts w:ascii="Arial" w:hAnsi="Arial" w:cs="Arial"/>
          <w:sz w:val="22"/>
          <w:szCs w:val="22"/>
        </w:rPr>
        <w:t>Các tài liệu đính kèm</w:t>
      </w:r>
      <w:r w:rsidR="008F2F5F">
        <w:rPr>
          <w:rFonts w:ascii="Arial" w:hAnsi="Arial" w:cs="Arial"/>
          <w:sz w:val="22"/>
          <w:szCs w:val="22"/>
        </w:rPr>
        <w:t xml:space="preserve"> </w:t>
      </w:r>
      <w:r w:rsidR="008F2F5F" w:rsidRPr="001D403E">
        <w:rPr>
          <w:rFonts w:ascii="Arial" w:hAnsi="Arial" w:cs="Arial"/>
          <w:sz w:val="22"/>
          <w:szCs w:val="22"/>
        </w:rPr>
        <w:t>sau đây sẽ được coi là một phần không thể thiếu của Hợp đồng này</w:t>
      </w:r>
      <w:r w:rsidRPr="002117B1">
        <w:rPr>
          <w:rFonts w:ascii="Arial" w:hAnsi="Arial" w:cs="Arial"/>
          <w:sz w:val="22"/>
          <w:szCs w:val="22"/>
        </w:rPr>
        <w:t>:</w:t>
      </w:r>
    </w:p>
    <w:p w14:paraId="63A9D9E8" w14:textId="4E00A43B" w:rsidR="008F6B69" w:rsidRPr="002117B1" w:rsidRDefault="008F6B69" w:rsidP="00876A77">
      <w:pPr>
        <w:spacing w:before="120" w:after="120"/>
        <w:ind w:left="1260" w:hanging="540"/>
        <w:jc w:val="both"/>
        <w:rPr>
          <w:rFonts w:ascii="Arial" w:hAnsi="Arial" w:cs="Arial"/>
          <w:sz w:val="22"/>
          <w:szCs w:val="22"/>
        </w:rPr>
      </w:pPr>
      <w:r w:rsidRPr="002117B1">
        <w:rPr>
          <w:rFonts w:ascii="Arial" w:hAnsi="Arial" w:cs="Arial"/>
          <w:sz w:val="22"/>
          <w:szCs w:val="22"/>
        </w:rPr>
        <w:t>(a)</w:t>
      </w:r>
      <w:r w:rsidRPr="002117B1">
        <w:rPr>
          <w:rFonts w:ascii="Arial" w:hAnsi="Arial" w:cs="Arial"/>
          <w:sz w:val="22"/>
          <w:szCs w:val="22"/>
        </w:rPr>
        <w:tab/>
      </w:r>
      <w:r w:rsidR="00B5375F" w:rsidRPr="002E4EE3">
        <w:rPr>
          <w:rFonts w:ascii="Arial" w:hAnsi="Arial" w:cs="Arial"/>
          <w:sz w:val="22"/>
          <w:szCs w:val="22"/>
        </w:rPr>
        <w:t>Các điều kiện chung của hợp đồng (</w:t>
      </w:r>
      <w:r w:rsidR="00B5375F" w:rsidRPr="002E4EE3">
        <w:rPr>
          <w:rFonts w:ascii="Arial" w:hAnsi="Arial" w:cs="Arial"/>
          <w:sz w:val="22"/>
          <w:szCs w:val="22"/>
          <w:lang w:val="vi-VN"/>
        </w:rPr>
        <w:t>Bao gồm Đính kèm</w:t>
      </w:r>
      <w:r w:rsidR="00B5375F" w:rsidRPr="002E4EE3">
        <w:rPr>
          <w:rFonts w:ascii="Arial" w:hAnsi="Arial" w:cs="Arial"/>
          <w:sz w:val="22"/>
          <w:szCs w:val="22"/>
        </w:rPr>
        <w:t xml:space="preserve"> 1 “</w:t>
      </w:r>
      <w:r w:rsidR="00B5375F" w:rsidRPr="002E4EE3">
        <w:rPr>
          <w:rFonts w:ascii="Arial" w:hAnsi="Arial" w:cs="Arial"/>
          <w:sz w:val="22"/>
          <w:szCs w:val="22"/>
          <w:lang w:val="vi-VN"/>
        </w:rPr>
        <w:t>Chính sách của Ngân hàng</w:t>
      </w:r>
      <w:r w:rsidR="00B5375F" w:rsidRPr="002E4EE3">
        <w:rPr>
          <w:rFonts w:ascii="Arial" w:hAnsi="Arial" w:cs="Arial"/>
          <w:sz w:val="22"/>
          <w:szCs w:val="22"/>
        </w:rPr>
        <w:t xml:space="preserve"> – </w:t>
      </w:r>
      <w:r w:rsidR="00B5375F" w:rsidRPr="002E4EE3">
        <w:rPr>
          <w:rFonts w:ascii="Arial" w:hAnsi="Arial" w:cs="Arial"/>
          <w:sz w:val="22"/>
          <w:szCs w:val="22"/>
          <w:lang w:val="vi-VN"/>
        </w:rPr>
        <w:t>Hành vi tham nhũng và gian lận</w:t>
      </w:r>
      <w:r w:rsidRPr="002117B1">
        <w:rPr>
          <w:rFonts w:ascii="Arial" w:hAnsi="Arial" w:cs="Arial"/>
          <w:sz w:val="22"/>
          <w:szCs w:val="22"/>
        </w:rPr>
        <w:t>);</w:t>
      </w:r>
    </w:p>
    <w:p w14:paraId="06198448" w14:textId="305B4D87" w:rsidR="008F6B69" w:rsidRPr="002117B1" w:rsidRDefault="008F6B69" w:rsidP="00876A77">
      <w:pPr>
        <w:spacing w:before="120" w:after="120"/>
        <w:ind w:left="1260" w:hanging="540"/>
        <w:jc w:val="both"/>
        <w:rPr>
          <w:rFonts w:ascii="Arial" w:hAnsi="Arial" w:cs="Arial"/>
          <w:sz w:val="22"/>
          <w:szCs w:val="22"/>
        </w:rPr>
      </w:pPr>
      <w:r w:rsidRPr="002117B1">
        <w:rPr>
          <w:rFonts w:ascii="Arial" w:hAnsi="Arial" w:cs="Arial"/>
          <w:sz w:val="22"/>
          <w:szCs w:val="22"/>
        </w:rPr>
        <w:t>(b)</w:t>
      </w:r>
      <w:r w:rsidRPr="002117B1">
        <w:rPr>
          <w:rFonts w:ascii="Arial" w:hAnsi="Arial" w:cs="Arial"/>
          <w:sz w:val="22"/>
          <w:szCs w:val="22"/>
        </w:rPr>
        <w:tab/>
      </w:r>
      <w:r w:rsidR="006F093C" w:rsidRPr="001D403E">
        <w:rPr>
          <w:rFonts w:ascii="Arial" w:hAnsi="Arial" w:cs="Arial"/>
          <w:sz w:val="22"/>
          <w:szCs w:val="22"/>
        </w:rPr>
        <w:t>Các điều kiện đặc biệt của hợp đồng</w:t>
      </w:r>
      <w:r w:rsidRPr="002117B1">
        <w:rPr>
          <w:rFonts w:ascii="Arial" w:hAnsi="Arial" w:cs="Arial"/>
          <w:sz w:val="22"/>
          <w:szCs w:val="22"/>
        </w:rPr>
        <w:t>;</w:t>
      </w:r>
    </w:p>
    <w:p w14:paraId="1BF48052" w14:textId="123ACD75" w:rsidR="008F6B69" w:rsidRPr="002117B1" w:rsidRDefault="008F6B69" w:rsidP="00876A77">
      <w:pPr>
        <w:keepNext/>
        <w:spacing w:before="120" w:after="120"/>
        <w:ind w:left="1260" w:hanging="540"/>
        <w:jc w:val="both"/>
        <w:rPr>
          <w:rFonts w:ascii="Arial" w:hAnsi="Arial" w:cs="Arial"/>
          <w:sz w:val="22"/>
          <w:szCs w:val="22"/>
        </w:rPr>
      </w:pPr>
      <w:r w:rsidRPr="002117B1">
        <w:rPr>
          <w:rFonts w:ascii="Arial" w:hAnsi="Arial" w:cs="Arial"/>
          <w:sz w:val="22"/>
          <w:szCs w:val="22"/>
        </w:rPr>
        <w:t>(c)</w:t>
      </w:r>
      <w:r w:rsidRPr="002117B1">
        <w:rPr>
          <w:rFonts w:ascii="Arial" w:hAnsi="Arial" w:cs="Arial"/>
          <w:sz w:val="22"/>
          <w:szCs w:val="22"/>
        </w:rPr>
        <w:tab/>
      </w:r>
      <w:r w:rsidR="007E56CE">
        <w:rPr>
          <w:rFonts w:ascii="Arial" w:hAnsi="Arial" w:cs="Arial"/>
          <w:sz w:val="22"/>
          <w:szCs w:val="22"/>
        </w:rPr>
        <w:t>Phụ lục</w:t>
      </w:r>
      <w:r w:rsidRPr="002117B1">
        <w:rPr>
          <w:rFonts w:ascii="Arial" w:hAnsi="Arial" w:cs="Arial"/>
          <w:sz w:val="22"/>
          <w:szCs w:val="22"/>
        </w:rPr>
        <w:t xml:space="preserve">:  </w:t>
      </w:r>
    </w:p>
    <w:p w14:paraId="206D71A4" w14:textId="1129A96E" w:rsidR="008F6B69" w:rsidRPr="002117B1" w:rsidRDefault="00EB6F83" w:rsidP="00876A77">
      <w:pPr>
        <w:tabs>
          <w:tab w:val="left" w:pos="2700"/>
          <w:tab w:val="left" w:pos="7650"/>
          <w:tab w:val="left" w:pos="8010"/>
        </w:tabs>
        <w:spacing w:before="120" w:after="120"/>
        <w:ind w:left="1260"/>
        <w:jc w:val="both"/>
        <w:rPr>
          <w:rFonts w:ascii="Arial" w:hAnsi="Arial" w:cs="Arial"/>
          <w:sz w:val="22"/>
          <w:szCs w:val="22"/>
        </w:rPr>
      </w:pPr>
      <w:r>
        <w:rPr>
          <w:rFonts w:ascii="Arial" w:hAnsi="Arial" w:cs="Arial"/>
          <w:sz w:val="22"/>
          <w:szCs w:val="22"/>
        </w:rPr>
        <w:t>Phụ lục</w:t>
      </w:r>
      <w:r w:rsidR="008F6B69" w:rsidRPr="002117B1">
        <w:rPr>
          <w:rFonts w:ascii="Arial" w:hAnsi="Arial" w:cs="Arial"/>
          <w:sz w:val="22"/>
          <w:szCs w:val="22"/>
        </w:rPr>
        <w:t xml:space="preserve"> A:</w:t>
      </w:r>
      <w:r w:rsidR="000C08A3">
        <w:rPr>
          <w:rFonts w:ascii="Arial" w:hAnsi="Arial" w:cs="Arial"/>
          <w:sz w:val="22"/>
          <w:szCs w:val="22"/>
        </w:rPr>
        <w:t xml:space="preserve"> </w:t>
      </w:r>
      <w:r w:rsidR="0055303A">
        <w:rPr>
          <w:rFonts w:ascii="Arial" w:hAnsi="Arial" w:cs="Arial"/>
          <w:sz w:val="22"/>
          <w:szCs w:val="22"/>
        </w:rPr>
        <w:t>Các điều khoản Tham chiếu</w:t>
      </w:r>
      <w:r w:rsidR="008F6B69" w:rsidRPr="002117B1">
        <w:rPr>
          <w:rFonts w:ascii="Arial" w:hAnsi="Arial" w:cs="Arial"/>
          <w:sz w:val="22"/>
          <w:szCs w:val="22"/>
        </w:rPr>
        <w:tab/>
      </w:r>
    </w:p>
    <w:p w14:paraId="21AD6B82" w14:textId="152A4E88" w:rsidR="008F6B69" w:rsidRPr="002117B1" w:rsidRDefault="000C08A3" w:rsidP="00876A77">
      <w:pPr>
        <w:tabs>
          <w:tab w:val="left" w:pos="2700"/>
          <w:tab w:val="left" w:pos="7650"/>
          <w:tab w:val="left" w:pos="8010"/>
        </w:tabs>
        <w:spacing w:before="120" w:after="120"/>
        <w:ind w:left="1260"/>
        <w:jc w:val="both"/>
        <w:rPr>
          <w:rFonts w:ascii="Arial" w:hAnsi="Arial" w:cs="Arial"/>
          <w:sz w:val="22"/>
          <w:szCs w:val="22"/>
        </w:rPr>
      </w:pPr>
      <w:r w:rsidRPr="002E4EE3">
        <w:rPr>
          <w:rFonts w:ascii="Arial" w:hAnsi="Arial" w:cs="Arial"/>
          <w:sz w:val="22"/>
          <w:szCs w:val="22"/>
        </w:rPr>
        <w:lastRenderedPageBreak/>
        <w:t>Phụ lục B: Các chuyên gia chính</w:t>
      </w:r>
      <w:r w:rsidR="008F6B69" w:rsidRPr="002117B1">
        <w:rPr>
          <w:rFonts w:ascii="Arial" w:hAnsi="Arial" w:cs="Arial"/>
          <w:sz w:val="22"/>
          <w:szCs w:val="22"/>
        </w:rPr>
        <w:tab/>
      </w:r>
    </w:p>
    <w:p w14:paraId="15022648" w14:textId="74059265" w:rsidR="008F6B69" w:rsidRPr="002117B1" w:rsidRDefault="00EB6F83" w:rsidP="00876A77">
      <w:pPr>
        <w:tabs>
          <w:tab w:val="left" w:pos="2700"/>
          <w:tab w:val="left" w:pos="7650"/>
          <w:tab w:val="left" w:pos="8010"/>
        </w:tabs>
        <w:spacing w:before="120" w:after="120"/>
        <w:ind w:left="1260"/>
        <w:jc w:val="both"/>
        <w:rPr>
          <w:rFonts w:ascii="Arial" w:hAnsi="Arial" w:cs="Arial"/>
          <w:sz w:val="22"/>
          <w:szCs w:val="22"/>
        </w:rPr>
      </w:pPr>
      <w:r>
        <w:rPr>
          <w:rFonts w:ascii="Arial" w:hAnsi="Arial" w:cs="Arial"/>
          <w:sz w:val="22"/>
          <w:szCs w:val="22"/>
        </w:rPr>
        <w:t>Phụ lục</w:t>
      </w:r>
      <w:r w:rsidR="008F6B69" w:rsidRPr="002117B1">
        <w:rPr>
          <w:rFonts w:ascii="Arial" w:hAnsi="Arial" w:cs="Arial"/>
          <w:sz w:val="22"/>
          <w:szCs w:val="22"/>
        </w:rPr>
        <w:t xml:space="preserve"> C:</w:t>
      </w:r>
      <w:r w:rsidR="008F6B69" w:rsidRPr="002117B1">
        <w:rPr>
          <w:rFonts w:ascii="Arial" w:hAnsi="Arial" w:cs="Arial"/>
          <w:sz w:val="22"/>
          <w:szCs w:val="22"/>
        </w:rPr>
        <w:tab/>
      </w:r>
      <w:r w:rsidR="000C08A3" w:rsidRPr="001D403E">
        <w:rPr>
          <w:rFonts w:ascii="Arial" w:hAnsi="Arial" w:cs="Arial"/>
          <w:sz w:val="22"/>
          <w:szCs w:val="22"/>
        </w:rPr>
        <w:t xml:space="preserve">Dự toán chi phí </w:t>
      </w:r>
      <w:r w:rsidR="000C08A3">
        <w:rPr>
          <w:rFonts w:ascii="Arial" w:hAnsi="Arial" w:cs="Arial"/>
          <w:sz w:val="22"/>
          <w:szCs w:val="22"/>
        </w:rPr>
        <w:t>lương</w:t>
      </w:r>
      <w:r w:rsidR="008F6B69" w:rsidRPr="002117B1">
        <w:rPr>
          <w:rFonts w:ascii="Arial" w:hAnsi="Arial" w:cs="Arial"/>
          <w:sz w:val="22"/>
          <w:szCs w:val="22"/>
        </w:rPr>
        <w:tab/>
      </w:r>
    </w:p>
    <w:p w14:paraId="0E8359A6" w14:textId="71643BC0" w:rsidR="008F6B69" w:rsidRPr="002117B1" w:rsidRDefault="00EB6F83" w:rsidP="00876A77">
      <w:pPr>
        <w:tabs>
          <w:tab w:val="left" w:pos="2700"/>
          <w:tab w:val="left" w:pos="7650"/>
          <w:tab w:val="left" w:pos="8010"/>
        </w:tabs>
        <w:spacing w:before="120" w:after="120"/>
        <w:ind w:left="2700" w:hanging="1440"/>
        <w:jc w:val="both"/>
        <w:rPr>
          <w:rFonts w:ascii="Arial" w:hAnsi="Arial" w:cs="Arial"/>
          <w:sz w:val="22"/>
          <w:szCs w:val="22"/>
        </w:rPr>
      </w:pPr>
      <w:r>
        <w:rPr>
          <w:rFonts w:ascii="Arial" w:hAnsi="Arial" w:cs="Arial"/>
          <w:sz w:val="22"/>
          <w:szCs w:val="22"/>
        </w:rPr>
        <w:t>Phụ lục</w:t>
      </w:r>
      <w:r w:rsidR="008F6B69" w:rsidRPr="002117B1">
        <w:rPr>
          <w:rFonts w:ascii="Arial" w:hAnsi="Arial" w:cs="Arial"/>
          <w:sz w:val="22"/>
          <w:szCs w:val="22"/>
        </w:rPr>
        <w:t xml:space="preserve"> D:</w:t>
      </w:r>
      <w:r w:rsidR="008F6B69" w:rsidRPr="002117B1">
        <w:rPr>
          <w:rFonts w:ascii="Arial" w:hAnsi="Arial" w:cs="Arial"/>
          <w:sz w:val="22"/>
          <w:szCs w:val="22"/>
        </w:rPr>
        <w:tab/>
      </w:r>
      <w:r w:rsidR="00905A2F" w:rsidRPr="001D403E">
        <w:rPr>
          <w:rFonts w:ascii="Arial" w:hAnsi="Arial" w:cs="Arial"/>
          <w:sz w:val="22"/>
          <w:szCs w:val="22"/>
        </w:rPr>
        <w:t>Các chi phí khác, Tổng tạm tính và Dự toán chi phí dự phòng</w:t>
      </w:r>
    </w:p>
    <w:p w14:paraId="6012DF56" w14:textId="3A473C5E" w:rsidR="008F6B69" w:rsidRPr="002117B1" w:rsidRDefault="00EB6F83" w:rsidP="00876A77">
      <w:pPr>
        <w:tabs>
          <w:tab w:val="left" w:pos="2700"/>
          <w:tab w:val="left" w:pos="7650"/>
          <w:tab w:val="left" w:pos="8010"/>
        </w:tabs>
        <w:spacing w:before="120" w:after="120"/>
        <w:ind w:left="1260"/>
        <w:jc w:val="both"/>
        <w:rPr>
          <w:rFonts w:ascii="Arial" w:hAnsi="Arial" w:cs="Arial"/>
          <w:sz w:val="22"/>
          <w:szCs w:val="22"/>
        </w:rPr>
      </w:pPr>
      <w:r>
        <w:rPr>
          <w:rFonts w:ascii="Arial" w:hAnsi="Arial" w:cs="Arial"/>
          <w:sz w:val="22"/>
          <w:szCs w:val="22"/>
        </w:rPr>
        <w:t>Phụ lục</w:t>
      </w:r>
      <w:r w:rsidR="008F6B69" w:rsidRPr="002117B1">
        <w:rPr>
          <w:rFonts w:ascii="Arial" w:hAnsi="Arial" w:cs="Arial"/>
          <w:sz w:val="22"/>
          <w:szCs w:val="22"/>
        </w:rPr>
        <w:t xml:space="preserve"> E:</w:t>
      </w:r>
      <w:r w:rsidR="008F6B69" w:rsidRPr="002117B1">
        <w:rPr>
          <w:rFonts w:ascii="Arial" w:hAnsi="Arial" w:cs="Arial"/>
          <w:sz w:val="22"/>
          <w:szCs w:val="22"/>
        </w:rPr>
        <w:tab/>
      </w:r>
      <w:r w:rsidR="007077D2">
        <w:rPr>
          <w:rFonts w:ascii="Arial" w:hAnsi="Arial" w:cs="Arial"/>
          <w:sz w:val="22"/>
          <w:szCs w:val="22"/>
        </w:rPr>
        <w:t>Biểu mẫu</w:t>
      </w:r>
      <w:r w:rsidR="008F6B69" w:rsidRPr="002117B1">
        <w:rPr>
          <w:rFonts w:ascii="Arial" w:hAnsi="Arial" w:cs="Arial"/>
          <w:sz w:val="22"/>
          <w:szCs w:val="22"/>
        </w:rPr>
        <w:t xml:space="preserve"> </w:t>
      </w:r>
      <w:r w:rsidR="00905A2F" w:rsidRPr="001D403E">
        <w:rPr>
          <w:rFonts w:ascii="Arial" w:hAnsi="Arial" w:cs="Arial"/>
          <w:sz w:val="22"/>
          <w:szCs w:val="22"/>
        </w:rPr>
        <w:t>bảo lãnh thanh toán tạm ứng</w:t>
      </w:r>
    </w:p>
    <w:p w14:paraId="3DCD6236" w14:textId="6181C2E4" w:rsidR="001B3167" w:rsidRPr="002117B1" w:rsidRDefault="001B3167" w:rsidP="00876A77">
      <w:pPr>
        <w:spacing w:before="120" w:after="120"/>
        <w:ind w:left="720"/>
        <w:jc w:val="both"/>
        <w:rPr>
          <w:rFonts w:ascii="Arial" w:hAnsi="Arial" w:cs="Arial"/>
          <w:sz w:val="22"/>
          <w:szCs w:val="22"/>
        </w:rPr>
      </w:pPr>
      <w:r w:rsidRPr="000101EE">
        <w:rPr>
          <w:rFonts w:ascii="Arial" w:hAnsi="Arial" w:cs="Arial"/>
          <w:sz w:val="22"/>
          <w:szCs w:val="22"/>
        </w:rPr>
        <w:t>Nếu có bất kỳ mâu thuẫn nào giữa các tài liệu, thứ tự ưu tiên sau sẽ được áp dụng: Các điều kiện đặc biệt của hợp đồng; Các điều kiện chung của Hợp đồng, bao gồm Bản đính kèm 1; Phụ lục A; Phụ lục B; Phụ lục C</w:t>
      </w:r>
      <w:r>
        <w:rPr>
          <w:rFonts w:ascii="Arial" w:hAnsi="Arial" w:cs="Arial"/>
          <w:sz w:val="22"/>
          <w:szCs w:val="22"/>
        </w:rPr>
        <w:t>;</w:t>
      </w:r>
      <w:r w:rsidRPr="000101EE">
        <w:rPr>
          <w:rFonts w:ascii="Arial" w:hAnsi="Arial" w:cs="Arial"/>
          <w:sz w:val="22"/>
          <w:szCs w:val="22"/>
        </w:rPr>
        <w:t xml:space="preserve"> Phụ lục D; và Phụ lục E. Mọi tham chiếu đến Hợp đồng này sẽ bao gồm, khi bối cảnh cho phép, một tham chiếu đến các Phụ lục của Hợp đồng</w:t>
      </w:r>
      <w:r>
        <w:rPr>
          <w:rFonts w:ascii="Arial" w:hAnsi="Arial" w:cs="Arial"/>
          <w:sz w:val="22"/>
          <w:szCs w:val="22"/>
        </w:rPr>
        <w:t>.</w:t>
      </w:r>
    </w:p>
    <w:p w14:paraId="7F1A96E9" w14:textId="77777777" w:rsidR="002117B1" w:rsidRDefault="002117B1" w:rsidP="00876A77">
      <w:pPr>
        <w:spacing w:before="120" w:after="120"/>
        <w:ind w:left="720" w:hanging="720"/>
        <w:jc w:val="both"/>
        <w:rPr>
          <w:rFonts w:ascii="Arial" w:hAnsi="Arial" w:cs="Arial"/>
          <w:sz w:val="22"/>
          <w:szCs w:val="22"/>
        </w:rPr>
      </w:pPr>
    </w:p>
    <w:p w14:paraId="2542D17D" w14:textId="49027D78" w:rsidR="008F6B69" w:rsidRPr="002117B1" w:rsidRDefault="008F6B69" w:rsidP="00876A77">
      <w:pPr>
        <w:spacing w:before="120" w:after="120"/>
        <w:ind w:left="720" w:hanging="720"/>
        <w:jc w:val="both"/>
        <w:rPr>
          <w:rFonts w:ascii="Arial" w:hAnsi="Arial" w:cs="Arial"/>
          <w:sz w:val="22"/>
          <w:szCs w:val="22"/>
        </w:rPr>
      </w:pPr>
      <w:r w:rsidRPr="002117B1">
        <w:rPr>
          <w:rFonts w:ascii="Arial" w:hAnsi="Arial" w:cs="Arial"/>
          <w:sz w:val="22"/>
          <w:szCs w:val="22"/>
        </w:rPr>
        <w:t>2.</w:t>
      </w:r>
      <w:r w:rsidRPr="002117B1">
        <w:rPr>
          <w:rFonts w:ascii="Arial" w:hAnsi="Arial" w:cs="Arial"/>
          <w:sz w:val="22"/>
          <w:szCs w:val="22"/>
        </w:rPr>
        <w:tab/>
      </w:r>
      <w:r w:rsidR="00AA233E" w:rsidRPr="009106A3">
        <w:rPr>
          <w:rFonts w:ascii="Arial" w:hAnsi="Arial" w:cs="Arial"/>
          <w:sz w:val="22"/>
          <w:szCs w:val="22"/>
        </w:rPr>
        <w:t xml:space="preserve">Các quyền và nghĩa vụ của </w:t>
      </w:r>
      <w:r w:rsidR="00AA233E">
        <w:rPr>
          <w:rFonts w:ascii="Arial" w:hAnsi="Arial" w:cs="Arial"/>
          <w:sz w:val="22"/>
          <w:szCs w:val="22"/>
        </w:rPr>
        <w:t>Khách hàng</w:t>
      </w:r>
      <w:r w:rsidR="00AA233E" w:rsidRPr="009106A3">
        <w:rPr>
          <w:rFonts w:ascii="Arial" w:hAnsi="Arial" w:cs="Arial"/>
          <w:sz w:val="22"/>
          <w:szCs w:val="22"/>
        </w:rPr>
        <w:t xml:space="preserve"> và Tư vấn sẽ được quy định cụ thể trong Hợp đồng</w:t>
      </w:r>
      <w:r w:rsidR="005B5AB6">
        <w:rPr>
          <w:rFonts w:ascii="Arial" w:hAnsi="Arial" w:cs="Arial"/>
          <w:sz w:val="22"/>
          <w:szCs w:val="22"/>
        </w:rPr>
        <w:t>, bao gồm</w:t>
      </w:r>
      <w:r w:rsidRPr="002117B1">
        <w:rPr>
          <w:rFonts w:ascii="Arial" w:hAnsi="Arial" w:cs="Arial"/>
          <w:sz w:val="22"/>
          <w:szCs w:val="22"/>
        </w:rPr>
        <w:t>:</w:t>
      </w:r>
    </w:p>
    <w:p w14:paraId="267FB051" w14:textId="5F79B481" w:rsidR="008F6B69" w:rsidRPr="002117B1" w:rsidRDefault="008F6B69" w:rsidP="00876A77">
      <w:pPr>
        <w:spacing w:before="120" w:after="120"/>
        <w:ind w:left="1440" w:hanging="720"/>
        <w:jc w:val="both"/>
        <w:rPr>
          <w:rFonts w:ascii="Arial" w:hAnsi="Arial" w:cs="Arial"/>
          <w:sz w:val="22"/>
          <w:szCs w:val="22"/>
        </w:rPr>
      </w:pPr>
      <w:r w:rsidRPr="002117B1">
        <w:rPr>
          <w:rFonts w:ascii="Arial" w:hAnsi="Arial" w:cs="Arial"/>
          <w:sz w:val="22"/>
          <w:szCs w:val="22"/>
        </w:rPr>
        <w:t>(a)</w:t>
      </w:r>
      <w:r w:rsidRPr="002117B1">
        <w:rPr>
          <w:rFonts w:ascii="Arial" w:hAnsi="Arial" w:cs="Arial"/>
          <w:sz w:val="22"/>
          <w:szCs w:val="22"/>
        </w:rPr>
        <w:tab/>
      </w:r>
      <w:r w:rsidR="005B5AB6" w:rsidRPr="009106A3">
        <w:rPr>
          <w:rFonts w:ascii="Arial" w:hAnsi="Arial" w:cs="Arial"/>
          <w:sz w:val="22"/>
          <w:szCs w:val="22"/>
        </w:rPr>
        <w:t>Tư vấn sẽ thực hiện Dịch vụ theo quy định của Hợp đồng; và</w:t>
      </w:r>
    </w:p>
    <w:p w14:paraId="0B9BE181" w14:textId="7292F7CA" w:rsidR="008F6B69" w:rsidRPr="002117B1" w:rsidRDefault="008F6B69" w:rsidP="00876A77">
      <w:pPr>
        <w:spacing w:before="120" w:after="120"/>
        <w:ind w:left="1440" w:hanging="720"/>
        <w:jc w:val="both"/>
        <w:rPr>
          <w:rFonts w:ascii="Arial" w:hAnsi="Arial" w:cs="Arial"/>
          <w:sz w:val="22"/>
          <w:szCs w:val="22"/>
        </w:rPr>
      </w:pPr>
      <w:r w:rsidRPr="002117B1">
        <w:rPr>
          <w:rFonts w:ascii="Arial" w:hAnsi="Arial" w:cs="Arial"/>
          <w:sz w:val="22"/>
          <w:szCs w:val="22"/>
        </w:rPr>
        <w:t>(b)</w:t>
      </w:r>
      <w:r w:rsidRPr="002117B1">
        <w:rPr>
          <w:rFonts w:ascii="Arial" w:hAnsi="Arial" w:cs="Arial"/>
          <w:sz w:val="22"/>
          <w:szCs w:val="22"/>
        </w:rPr>
        <w:tab/>
      </w:r>
      <w:r w:rsidR="005B5AB6">
        <w:rPr>
          <w:rFonts w:ascii="Arial" w:hAnsi="Arial" w:cs="Arial"/>
          <w:sz w:val="22"/>
          <w:szCs w:val="22"/>
        </w:rPr>
        <w:t>Khách hàng</w:t>
      </w:r>
      <w:r w:rsidR="005B5AB6" w:rsidRPr="009106A3">
        <w:rPr>
          <w:rFonts w:ascii="Arial" w:hAnsi="Arial" w:cs="Arial"/>
          <w:sz w:val="22"/>
          <w:szCs w:val="22"/>
        </w:rPr>
        <w:t xml:space="preserve"> sẽ thanh toán cho Tư vấn theo quy định của Hợp đồng</w:t>
      </w:r>
      <w:r w:rsidRPr="002117B1">
        <w:rPr>
          <w:rFonts w:ascii="Arial" w:hAnsi="Arial" w:cs="Arial"/>
          <w:sz w:val="22"/>
          <w:szCs w:val="22"/>
        </w:rPr>
        <w:t>.</w:t>
      </w:r>
    </w:p>
    <w:p w14:paraId="677D1302" w14:textId="77777777" w:rsidR="005B5AB6" w:rsidRDefault="005B5AB6" w:rsidP="00876A77">
      <w:pPr>
        <w:spacing w:before="120" w:after="120"/>
        <w:jc w:val="both"/>
        <w:rPr>
          <w:rFonts w:ascii="Arial" w:hAnsi="Arial" w:cs="Arial"/>
          <w:sz w:val="22"/>
          <w:szCs w:val="22"/>
        </w:rPr>
      </w:pPr>
    </w:p>
    <w:p w14:paraId="4AFABCF2" w14:textId="597C5BF8" w:rsidR="005B5AB6" w:rsidRPr="002117B1" w:rsidRDefault="005B5AB6" w:rsidP="00876A77">
      <w:pPr>
        <w:spacing w:before="120" w:after="120"/>
        <w:jc w:val="both"/>
        <w:rPr>
          <w:rFonts w:ascii="Arial" w:hAnsi="Arial" w:cs="Arial"/>
          <w:sz w:val="22"/>
          <w:szCs w:val="22"/>
        </w:rPr>
      </w:pPr>
      <w:r w:rsidRPr="005B5AB6">
        <w:rPr>
          <w:rFonts w:ascii="Arial" w:hAnsi="Arial" w:cs="Arial"/>
          <w:sz w:val="22"/>
          <w:szCs w:val="22"/>
        </w:rPr>
        <w:t>CHỨNG NHẬN DƯỚI ĐÂY</w:t>
      </w:r>
      <w:r w:rsidRPr="009106A3">
        <w:rPr>
          <w:rFonts w:ascii="Arial" w:hAnsi="Arial" w:cs="Arial"/>
          <w:sz w:val="22"/>
          <w:szCs w:val="22"/>
        </w:rPr>
        <w:t xml:space="preserve">, </w:t>
      </w:r>
      <w:r>
        <w:rPr>
          <w:rFonts w:ascii="Arial" w:hAnsi="Arial" w:cs="Arial"/>
          <w:sz w:val="22"/>
          <w:szCs w:val="22"/>
        </w:rPr>
        <w:t xml:space="preserve">đại diện </w:t>
      </w:r>
      <w:r w:rsidRPr="009106A3">
        <w:rPr>
          <w:rFonts w:ascii="Arial" w:hAnsi="Arial" w:cs="Arial"/>
          <w:sz w:val="22"/>
          <w:szCs w:val="22"/>
        </w:rPr>
        <w:t xml:space="preserve">các Bên ký kết Hợp đồng </w:t>
      </w:r>
      <w:r>
        <w:rPr>
          <w:rFonts w:ascii="Arial" w:hAnsi="Arial" w:cs="Arial"/>
          <w:sz w:val="22"/>
          <w:szCs w:val="22"/>
        </w:rPr>
        <w:t xml:space="preserve">này theo </w:t>
      </w:r>
      <w:r w:rsidRPr="009106A3">
        <w:rPr>
          <w:rFonts w:ascii="Arial" w:hAnsi="Arial" w:cs="Arial"/>
          <w:sz w:val="22"/>
          <w:szCs w:val="22"/>
        </w:rPr>
        <w:t>ngày</w:t>
      </w:r>
      <w:r>
        <w:rPr>
          <w:rFonts w:ascii="Arial" w:hAnsi="Arial" w:cs="Arial"/>
          <w:sz w:val="22"/>
          <w:szCs w:val="22"/>
        </w:rPr>
        <w:t xml:space="preserve">, tháng, </w:t>
      </w:r>
      <w:r w:rsidRPr="009106A3">
        <w:rPr>
          <w:rFonts w:ascii="Arial" w:hAnsi="Arial" w:cs="Arial"/>
          <w:sz w:val="22"/>
          <w:szCs w:val="22"/>
        </w:rPr>
        <w:t>năm đầu tiên được viết ở trên</w:t>
      </w:r>
      <w:r>
        <w:rPr>
          <w:rFonts w:ascii="Arial" w:hAnsi="Arial" w:cs="Arial"/>
          <w:sz w:val="22"/>
          <w:szCs w:val="22"/>
        </w:rPr>
        <w:t>.</w:t>
      </w:r>
    </w:p>
    <w:p w14:paraId="70F34A47" w14:textId="77777777" w:rsidR="008F6B69" w:rsidRPr="002117B1" w:rsidRDefault="008F6B69" w:rsidP="00876A77">
      <w:pPr>
        <w:spacing w:before="120" w:after="120"/>
        <w:rPr>
          <w:rFonts w:ascii="Arial" w:hAnsi="Arial" w:cs="Arial"/>
          <w:sz w:val="22"/>
          <w:szCs w:val="22"/>
        </w:rPr>
      </w:pPr>
    </w:p>
    <w:p w14:paraId="407584A6" w14:textId="3BB84331" w:rsidR="008F6B69" w:rsidRPr="002117B1" w:rsidRDefault="005B5AB6" w:rsidP="00876A77">
      <w:pPr>
        <w:spacing w:before="120" w:after="120"/>
        <w:rPr>
          <w:rFonts w:ascii="Arial" w:hAnsi="Arial" w:cs="Arial"/>
          <w:sz w:val="22"/>
          <w:szCs w:val="22"/>
        </w:rPr>
      </w:pPr>
      <w:r w:rsidRPr="002E4EE3">
        <w:rPr>
          <w:rFonts w:ascii="Arial" w:hAnsi="Arial" w:cs="Arial"/>
          <w:sz w:val="22"/>
          <w:szCs w:val="22"/>
        </w:rPr>
        <w:t xml:space="preserve">Đại diện </w:t>
      </w:r>
      <w:r>
        <w:rPr>
          <w:rFonts w:ascii="Arial" w:hAnsi="Arial" w:cs="Arial"/>
          <w:sz w:val="22"/>
          <w:szCs w:val="22"/>
        </w:rPr>
        <w:t xml:space="preserve">Khách hàng </w:t>
      </w:r>
      <w:r w:rsidR="008F6B69" w:rsidRPr="002117B1">
        <w:rPr>
          <w:rFonts w:ascii="Arial" w:hAnsi="Arial" w:cs="Arial"/>
          <w:i/>
          <w:sz w:val="22"/>
          <w:szCs w:val="22"/>
        </w:rPr>
        <w:t>[</w:t>
      </w:r>
      <w:r w:rsidRPr="005B5AB6">
        <w:rPr>
          <w:rFonts w:ascii="Arial" w:hAnsi="Arial" w:cs="Arial"/>
          <w:i/>
          <w:sz w:val="22"/>
          <w:szCs w:val="22"/>
        </w:rPr>
        <w:t>Tên của</w:t>
      </w:r>
      <w:r>
        <w:rPr>
          <w:rFonts w:ascii="Arial" w:hAnsi="Arial" w:cs="Arial"/>
          <w:i/>
          <w:sz w:val="22"/>
          <w:szCs w:val="22"/>
        </w:rPr>
        <w:t xml:space="preserve"> </w:t>
      </w:r>
      <w:r w:rsidR="00FD1255">
        <w:rPr>
          <w:rFonts w:ascii="Arial" w:hAnsi="Arial" w:cs="Arial"/>
          <w:i/>
          <w:sz w:val="22"/>
          <w:szCs w:val="22"/>
        </w:rPr>
        <w:t>Khách hàng</w:t>
      </w:r>
      <w:r w:rsidR="008F6B69" w:rsidRPr="002117B1">
        <w:rPr>
          <w:rFonts w:ascii="Arial" w:hAnsi="Arial" w:cs="Arial"/>
          <w:i/>
          <w:sz w:val="22"/>
          <w:szCs w:val="22"/>
        </w:rPr>
        <w:t>]</w:t>
      </w:r>
    </w:p>
    <w:p w14:paraId="695872ED" w14:textId="77777777" w:rsidR="008F6B69" w:rsidRPr="002117B1" w:rsidRDefault="008F6B69" w:rsidP="002117B1">
      <w:pPr>
        <w:tabs>
          <w:tab w:val="left" w:pos="5760"/>
        </w:tabs>
        <w:spacing w:before="120"/>
        <w:rPr>
          <w:rFonts w:ascii="Arial" w:hAnsi="Arial" w:cs="Arial"/>
          <w:sz w:val="22"/>
          <w:szCs w:val="22"/>
        </w:rPr>
      </w:pPr>
      <w:r w:rsidRPr="002117B1">
        <w:rPr>
          <w:rFonts w:ascii="Arial" w:hAnsi="Arial" w:cs="Arial"/>
          <w:sz w:val="22"/>
          <w:szCs w:val="22"/>
          <w:u w:val="single"/>
        </w:rPr>
        <w:tab/>
      </w:r>
    </w:p>
    <w:p w14:paraId="013DD7D3" w14:textId="5F73FC64" w:rsidR="008F6B69" w:rsidRPr="00822D1C" w:rsidRDefault="005B5AB6" w:rsidP="002117B1">
      <w:pPr>
        <w:spacing w:after="120"/>
        <w:rPr>
          <w:rFonts w:ascii="Arial" w:hAnsi="Arial" w:cs="Arial"/>
          <w:b/>
          <w:bCs/>
          <w:iCs/>
          <w:sz w:val="22"/>
          <w:szCs w:val="22"/>
        </w:rPr>
      </w:pPr>
      <w:r>
        <w:rPr>
          <w:rFonts w:ascii="Arial" w:hAnsi="Arial" w:cs="Arial"/>
          <w:b/>
          <w:bCs/>
          <w:iCs/>
          <w:sz w:val="22"/>
          <w:szCs w:val="22"/>
        </w:rPr>
        <w:t>Ông</w:t>
      </w:r>
      <w:r w:rsidR="00822D1C" w:rsidRPr="00822D1C">
        <w:rPr>
          <w:rFonts w:ascii="Arial" w:hAnsi="Arial" w:cs="Arial"/>
          <w:b/>
          <w:bCs/>
          <w:iCs/>
          <w:sz w:val="22"/>
          <w:szCs w:val="22"/>
          <w:lang w:val="vi-VN"/>
        </w:rPr>
        <w:t xml:space="preserve"> </w:t>
      </w:r>
      <w:r w:rsidR="00EE1044">
        <w:rPr>
          <w:rFonts w:ascii="Arial" w:hAnsi="Arial" w:cs="Arial"/>
          <w:b/>
          <w:bCs/>
          <w:iCs/>
          <w:sz w:val="22"/>
          <w:szCs w:val="22"/>
          <w:lang w:val="vi-VN"/>
        </w:rPr>
        <w:t>Nguyễn Phúc Đạt</w:t>
      </w:r>
      <w:r w:rsidR="00822D1C" w:rsidRPr="00822D1C">
        <w:rPr>
          <w:rFonts w:ascii="Arial" w:hAnsi="Arial" w:cs="Arial"/>
          <w:b/>
          <w:bCs/>
          <w:iCs/>
          <w:sz w:val="22"/>
          <w:szCs w:val="22"/>
          <w:lang w:val="vi-VN"/>
        </w:rPr>
        <w:t xml:space="preserve"> – </w:t>
      </w:r>
      <w:r w:rsidR="00EE1044">
        <w:rPr>
          <w:rFonts w:ascii="Arial" w:hAnsi="Arial" w:cs="Arial"/>
          <w:b/>
          <w:bCs/>
          <w:iCs/>
          <w:sz w:val="22"/>
          <w:szCs w:val="22"/>
          <w:lang w:val="vi-VN"/>
        </w:rPr>
        <w:t>Giám đốc dự án</w:t>
      </w:r>
      <w:r w:rsidR="00822D1C" w:rsidRPr="00822D1C">
        <w:rPr>
          <w:rFonts w:ascii="Arial" w:hAnsi="Arial" w:cs="Arial"/>
          <w:b/>
          <w:bCs/>
          <w:iCs/>
          <w:sz w:val="22"/>
          <w:szCs w:val="22"/>
          <w:lang w:val="vi-VN"/>
        </w:rPr>
        <w:t xml:space="preserve"> </w:t>
      </w:r>
    </w:p>
    <w:p w14:paraId="3C8D7871" w14:textId="689A8796" w:rsidR="00876A77" w:rsidRDefault="00876A77">
      <w:pPr>
        <w:rPr>
          <w:rFonts w:ascii="Arial" w:hAnsi="Arial" w:cs="Arial"/>
          <w:sz w:val="22"/>
          <w:szCs w:val="22"/>
          <w:lang w:val="en-GB" w:eastAsia="it-IT"/>
        </w:rPr>
      </w:pPr>
    </w:p>
    <w:p w14:paraId="0B5065A1" w14:textId="77777777" w:rsidR="002117B1" w:rsidRPr="002117B1" w:rsidRDefault="002117B1">
      <w:pPr>
        <w:rPr>
          <w:rFonts w:ascii="Arial" w:hAnsi="Arial" w:cs="Arial"/>
          <w:sz w:val="22"/>
          <w:szCs w:val="22"/>
          <w:lang w:val="en-GB" w:eastAsia="it-IT"/>
        </w:rPr>
      </w:pPr>
    </w:p>
    <w:p w14:paraId="1A526923" w14:textId="4217F9B7" w:rsidR="008F6B69" w:rsidRPr="002117B1" w:rsidRDefault="005B5AB6" w:rsidP="00876A77">
      <w:pPr>
        <w:spacing w:before="120" w:after="120"/>
        <w:rPr>
          <w:rFonts w:ascii="Arial" w:hAnsi="Arial" w:cs="Arial"/>
          <w:sz w:val="22"/>
          <w:szCs w:val="22"/>
        </w:rPr>
      </w:pPr>
      <w:r w:rsidRPr="002E4EE3">
        <w:rPr>
          <w:rFonts w:ascii="Arial" w:hAnsi="Arial" w:cs="Arial"/>
          <w:sz w:val="22"/>
          <w:szCs w:val="22"/>
        </w:rPr>
        <w:t xml:space="preserve">Đại diện </w:t>
      </w:r>
      <w:r w:rsidRPr="005B5AB6">
        <w:rPr>
          <w:rFonts w:ascii="Arial" w:hAnsi="Arial" w:cs="Arial"/>
          <w:sz w:val="22"/>
          <w:szCs w:val="22"/>
        </w:rPr>
        <w:t xml:space="preserve">Tư vấn </w:t>
      </w:r>
      <w:r w:rsidRPr="002E4EE3">
        <w:rPr>
          <w:rFonts w:ascii="Arial" w:hAnsi="Arial" w:cs="Arial"/>
          <w:sz w:val="22"/>
          <w:szCs w:val="22"/>
        </w:rPr>
        <w:t xml:space="preserve"> [</w:t>
      </w:r>
      <w:r w:rsidRPr="005B5AB6">
        <w:rPr>
          <w:rFonts w:ascii="Arial" w:hAnsi="Arial" w:cs="Arial"/>
          <w:i/>
          <w:iCs/>
          <w:sz w:val="22"/>
          <w:szCs w:val="22"/>
        </w:rPr>
        <w:t>Tên của Tư vấn hoặc tên của một công ty liên danh</w:t>
      </w:r>
      <w:r w:rsidRPr="002E4EE3">
        <w:rPr>
          <w:rFonts w:ascii="Arial" w:hAnsi="Arial" w:cs="Arial"/>
          <w:sz w:val="22"/>
          <w:szCs w:val="22"/>
        </w:rPr>
        <w:t>]</w:t>
      </w:r>
    </w:p>
    <w:p w14:paraId="74204013" w14:textId="77777777" w:rsidR="008F6B69" w:rsidRPr="002117B1" w:rsidRDefault="008F6B69" w:rsidP="002117B1">
      <w:pPr>
        <w:tabs>
          <w:tab w:val="left" w:pos="5760"/>
        </w:tabs>
        <w:spacing w:before="120"/>
        <w:rPr>
          <w:rFonts w:ascii="Arial" w:hAnsi="Arial" w:cs="Arial"/>
          <w:sz w:val="22"/>
          <w:szCs w:val="22"/>
        </w:rPr>
      </w:pPr>
      <w:r w:rsidRPr="002117B1">
        <w:rPr>
          <w:rFonts w:ascii="Arial" w:hAnsi="Arial" w:cs="Arial"/>
          <w:sz w:val="22"/>
          <w:szCs w:val="22"/>
          <w:u w:val="single"/>
        </w:rPr>
        <w:tab/>
      </w:r>
    </w:p>
    <w:p w14:paraId="1446FFA2" w14:textId="7E90EAB3" w:rsidR="008F6B69" w:rsidRPr="005B5AB6" w:rsidRDefault="008F6B69" w:rsidP="002117B1">
      <w:pPr>
        <w:tabs>
          <w:tab w:val="left" w:pos="7608"/>
        </w:tabs>
        <w:spacing w:after="120"/>
        <w:rPr>
          <w:rFonts w:ascii="Arial" w:hAnsi="Arial" w:cs="Arial"/>
          <w:sz w:val="22"/>
          <w:szCs w:val="22"/>
        </w:rPr>
      </w:pPr>
      <w:r w:rsidRPr="005B5AB6">
        <w:rPr>
          <w:rFonts w:ascii="Arial" w:hAnsi="Arial" w:cs="Arial"/>
          <w:i/>
          <w:sz w:val="22"/>
          <w:szCs w:val="22"/>
        </w:rPr>
        <w:t>[</w:t>
      </w:r>
      <w:r w:rsidR="005B5AB6" w:rsidRPr="005B5AB6">
        <w:rPr>
          <w:rFonts w:ascii="Arial" w:hAnsi="Arial" w:cs="Arial"/>
          <w:i/>
          <w:sz w:val="22"/>
          <w:szCs w:val="22"/>
        </w:rPr>
        <w:t>Người đại diện được ủy quyền của Tư vấn - Tên và chữ ký</w:t>
      </w:r>
      <w:r w:rsidRPr="005B5AB6">
        <w:rPr>
          <w:rFonts w:ascii="Arial" w:hAnsi="Arial" w:cs="Arial"/>
          <w:i/>
          <w:sz w:val="22"/>
          <w:szCs w:val="22"/>
        </w:rPr>
        <w:t>]</w:t>
      </w:r>
      <w:r w:rsidRPr="005B5AB6">
        <w:rPr>
          <w:rFonts w:ascii="Arial" w:hAnsi="Arial" w:cs="Arial"/>
          <w:i/>
          <w:sz w:val="22"/>
          <w:szCs w:val="22"/>
        </w:rPr>
        <w:tab/>
      </w:r>
    </w:p>
    <w:p w14:paraId="0BD36F1F" w14:textId="1895633C" w:rsidR="008F6B69" w:rsidRPr="002117B1" w:rsidRDefault="008F6B69" w:rsidP="00876A77">
      <w:pPr>
        <w:spacing w:before="120" w:after="120"/>
        <w:rPr>
          <w:rFonts w:ascii="Arial" w:hAnsi="Arial" w:cs="Arial"/>
          <w:sz w:val="22"/>
          <w:szCs w:val="22"/>
        </w:rPr>
      </w:pPr>
      <w:r w:rsidRPr="002117B1">
        <w:rPr>
          <w:rFonts w:ascii="Arial" w:hAnsi="Arial" w:cs="Arial"/>
          <w:i/>
          <w:sz w:val="22"/>
          <w:szCs w:val="22"/>
        </w:rPr>
        <w:t>[</w:t>
      </w:r>
      <w:r w:rsidR="005B5AB6" w:rsidRPr="002E4EE3">
        <w:rPr>
          <w:rFonts w:ascii="Arial" w:hAnsi="Arial" w:cs="Arial"/>
          <w:b/>
          <w:i/>
          <w:sz w:val="22"/>
          <w:szCs w:val="22"/>
        </w:rPr>
        <w:t>Ghi chú</w:t>
      </w:r>
      <w:r w:rsidR="005B5AB6" w:rsidRPr="002E4EE3">
        <w:rPr>
          <w:rFonts w:ascii="Arial" w:hAnsi="Arial" w:cs="Arial"/>
          <w:i/>
          <w:sz w:val="22"/>
          <w:szCs w:val="22"/>
        </w:rPr>
        <w:t>: Đối với Nhà thầu liên doanh, hoặc là tất cả các thành viên phải ký tên hoặc đại diện là thành viên đứng đầu liên danh, trong trường hợp có giấy uỷ quyền ký thay mặt cho tất cả các thành viên đính kèm</w:t>
      </w:r>
      <w:r w:rsidR="005B5AB6">
        <w:rPr>
          <w:rFonts w:ascii="Arial" w:hAnsi="Arial" w:cs="Arial"/>
          <w:i/>
          <w:sz w:val="22"/>
          <w:szCs w:val="22"/>
        </w:rPr>
        <w:t>]</w:t>
      </w:r>
      <w:r w:rsidRPr="002117B1">
        <w:rPr>
          <w:rFonts w:ascii="Arial" w:hAnsi="Arial" w:cs="Arial"/>
          <w:i/>
          <w:sz w:val="22"/>
          <w:szCs w:val="22"/>
        </w:rPr>
        <w:t xml:space="preserve">. </w:t>
      </w:r>
    </w:p>
    <w:p w14:paraId="7D039043" w14:textId="77777777" w:rsidR="00601368" w:rsidRDefault="00601368" w:rsidP="00601368">
      <w:pPr>
        <w:rPr>
          <w:rFonts w:ascii="Arial" w:hAnsi="Arial" w:cs="Arial"/>
          <w:sz w:val="22"/>
          <w:szCs w:val="22"/>
        </w:rPr>
      </w:pPr>
    </w:p>
    <w:p w14:paraId="7D7F4540" w14:textId="21B6CDD8" w:rsidR="00601368" w:rsidRPr="002E4EE3" w:rsidRDefault="00601368" w:rsidP="00601368">
      <w:pPr>
        <w:rPr>
          <w:rFonts w:ascii="Arial" w:hAnsi="Arial" w:cs="Arial"/>
          <w:sz w:val="22"/>
          <w:szCs w:val="22"/>
        </w:rPr>
      </w:pPr>
      <w:r w:rsidRPr="002E4EE3">
        <w:rPr>
          <w:rFonts w:ascii="Arial" w:hAnsi="Arial" w:cs="Arial"/>
          <w:sz w:val="22"/>
          <w:szCs w:val="22"/>
        </w:rPr>
        <w:t>Thay mặt cho mỗi thành viên của Tư vấn [</w:t>
      </w:r>
      <w:r w:rsidRPr="00601368">
        <w:rPr>
          <w:rFonts w:ascii="Arial" w:hAnsi="Arial" w:cs="Arial"/>
          <w:i/>
          <w:iCs/>
          <w:sz w:val="22"/>
          <w:szCs w:val="22"/>
        </w:rPr>
        <w:t>chèn tên của liên danh</w:t>
      </w:r>
      <w:r w:rsidRPr="002E4EE3">
        <w:rPr>
          <w:rFonts w:ascii="Arial" w:hAnsi="Arial" w:cs="Arial"/>
          <w:sz w:val="22"/>
          <w:szCs w:val="22"/>
        </w:rPr>
        <w:t>]</w:t>
      </w:r>
    </w:p>
    <w:p w14:paraId="3337C4A2" w14:textId="63547DB6" w:rsidR="00601368" w:rsidRPr="002117B1" w:rsidRDefault="00601368" w:rsidP="00601368">
      <w:pPr>
        <w:rPr>
          <w:rFonts w:ascii="Arial" w:hAnsi="Arial" w:cs="Arial"/>
          <w:i/>
          <w:sz w:val="22"/>
          <w:szCs w:val="22"/>
        </w:rPr>
      </w:pPr>
    </w:p>
    <w:p w14:paraId="45C7EC08" w14:textId="77777777" w:rsidR="00601368" w:rsidRDefault="00601368" w:rsidP="008F6B69">
      <w:pPr>
        <w:rPr>
          <w:rFonts w:ascii="Arial" w:hAnsi="Arial" w:cs="Arial"/>
          <w:i/>
          <w:sz w:val="22"/>
          <w:szCs w:val="22"/>
        </w:rPr>
      </w:pPr>
    </w:p>
    <w:p w14:paraId="7BAF9584" w14:textId="70A35A31" w:rsidR="008F6B69" w:rsidRPr="00601368" w:rsidRDefault="00601368" w:rsidP="008F6B69">
      <w:pPr>
        <w:rPr>
          <w:rFonts w:ascii="Arial" w:hAnsi="Arial" w:cs="Arial"/>
          <w:i/>
          <w:sz w:val="22"/>
          <w:szCs w:val="22"/>
        </w:rPr>
      </w:pPr>
      <w:r w:rsidRPr="00601368">
        <w:rPr>
          <w:rFonts w:ascii="Arial" w:hAnsi="Arial" w:cs="Arial"/>
          <w:i/>
          <w:sz w:val="22"/>
          <w:szCs w:val="22"/>
        </w:rPr>
        <w:t>[Tên của thành viên đứng đầu liên danh]</w:t>
      </w:r>
    </w:p>
    <w:p w14:paraId="1A07E470" w14:textId="77777777" w:rsidR="008F6B69" w:rsidRPr="002117B1" w:rsidRDefault="008F6B69" w:rsidP="008F6B69">
      <w:pPr>
        <w:rPr>
          <w:rFonts w:ascii="Arial" w:hAnsi="Arial" w:cs="Arial"/>
          <w:sz w:val="22"/>
          <w:szCs w:val="22"/>
        </w:rPr>
      </w:pPr>
    </w:p>
    <w:p w14:paraId="3BD35D5A" w14:textId="77777777" w:rsidR="008F6B69" w:rsidRPr="002117B1" w:rsidRDefault="008F6B69" w:rsidP="008F6B69">
      <w:pPr>
        <w:tabs>
          <w:tab w:val="left" w:pos="5760"/>
        </w:tabs>
        <w:rPr>
          <w:rFonts w:ascii="Arial" w:hAnsi="Arial" w:cs="Arial"/>
          <w:sz w:val="22"/>
          <w:szCs w:val="22"/>
        </w:rPr>
      </w:pPr>
      <w:r w:rsidRPr="002117B1">
        <w:rPr>
          <w:rFonts w:ascii="Arial" w:hAnsi="Arial" w:cs="Arial"/>
          <w:sz w:val="22"/>
          <w:szCs w:val="22"/>
          <w:u w:val="single"/>
        </w:rPr>
        <w:tab/>
      </w:r>
    </w:p>
    <w:p w14:paraId="0AF6D5D9" w14:textId="1732951E" w:rsidR="00601368" w:rsidRPr="00601368" w:rsidRDefault="00601368" w:rsidP="00601368">
      <w:pPr>
        <w:rPr>
          <w:rFonts w:ascii="Arial" w:hAnsi="Arial" w:cs="Arial"/>
          <w:i/>
          <w:sz w:val="22"/>
          <w:szCs w:val="22"/>
        </w:rPr>
      </w:pPr>
      <w:r w:rsidRPr="002E4EE3">
        <w:rPr>
          <w:rFonts w:ascii="Arial" w:hAnsi="Arial" w:cs="Arial"/>
          <w:i/>
          <w:sz w:val="22"/>
          <w:szCs w:val="22"/>
        </w:rPr>
        <w:t>[</w:t>
      </w:r>
      <w:r w:rsidRPr="00601368">
        <w:rPr>
          <w:rFonts w:ascii="Arial" w:hAnsi="Arial" w:cs="Arial"/>
          <w:i/>
          <w:sz w:val="22"/>
          <w:szCs w:val="22"/>
        </w:rPr>
        <w:t>Người đại diện được ủy quyền của liên doanh</w:t>
      </w:r>
      <w:r w:rsidRPr="002E4EE3">
        <w:rPr>
          <w:rFonts w:ascii="Arial" w:hAnsi="Arial" w:cs="Arial"/>
          <w:i/>
          <w:sz w:val="22"/>
          <w:szCs w:val="22"/>
        </w:rPr>
        <w:t>]</w:t>
      </w:r>
    </w:p>
    <w:p w14:paraId="70AE1787" w14:textId="0B8946CA" w:rsidR="008F6B69" w:rsidRPr="00601368" w:rsidRDefault="00601368" w:rsidP="00601368">
      <w:pPr>
        <w:rPr>
          <w:rFonts w:ascii="Arial" w:hAnsi="Arial" w:cs="Arial"/>
          <w:i/>
          <w:sz w:val="22"/>
          <w:szCs w:val="22"/>
        </w:rPr>
        <w:sectPr w:rsidR="008F6B69" w:rsidRPr="00601368">
          <w:headerReference w:type="even" r:id="rId162"/>
          <w:headerReference w:type="default" r:id="rId163"/>
          <w:headerReference w:type="first" r:id="rId164"/>
          <w:footerReference w:type="first" r:id="rId165"/>
          <w:type w:val="oddPage"/>
          <w:pgSz w:w="12242" w:h="15842" w:code="1"/>
          <w:pgMar w:top="1440" w:right="1440" w:bottom="1440" w:left="1800" w:header="720" w:footer="720" w:gutter="0"/>
          <w:paperSrc w:first="15" w:other="15"/>
          <w:cols w:space="720"/>
          <w:noEndnote/>
          <w:titlePg/>
        </w:sectPr>
      </w:pPr>
      <w:r w:rsidRPr="002E4EE3">
        <w:rPr>
          <w:rFonts w:ascii="Arial" w:hAnsi="Arial" w:cs="Arial"/>
          <w:i/>
          <w:sz w:val="22"/>
          <w:szCs w:val="22"/>
        </w:rPr>
        <w:t>[</w:t>
      </w:r>
      <w:r w:rsidRPr="00601368">
        <w:rPr>
          <w:rFonts w:ascii="Arial" w:hAnsi="Arial" w:cs="Arial"/>
          <w:i/>
          <w:sz w:val="22"/>
          <w:szCs w:val="22"/>
        </w:rPr>
        <w:t>thêm ô chữ ký cho mỗi thành viên nếu tất cả các thành viên đều tham gia ký kết</w:t>
      </w:r>
      <w:r w:rsidRPr="002117B1">
        <w:rPr>
          <w:rFonts w:ascii="Arial" w:hAnsi="Arial" w:cs="Arial"/>
          <w:i/>
          <w:sz w:val="22"/>
          <w:szCs w:val="22"/>
        </w:rPr>
        <w:t>]</w:t>
      </w:r>
      <w:bookmarkStart w:id="119" w:name="_Toc397501855"/>
      <w:bookmarkEnd w:id="119"/>
    </w:p>
    <w:p w14:paraId="49C77C8D" w14:textId="1D338E78" w:rsidR="00CC3D33" w:rsidRPr="0015450C" w:rsidRDefault="00582AFF">
      <w:pPr>
        <w:pStyle w:val="Heading1"/>
        <w:numPr>
          <w:ilvl w:val="0"/>
          <w:numId w:val="37"/>
        </w:numPr>
        <w:rPr>
          <w:rFonts w:ascii="Arial" w:hAnsi="Arial" w:cs="Arial"/>
          <w:sz w:val="28"/>
          <w:szCs w:val="28"/>
        </w:rPr>
      </w:pPr>
      <w:bookmarkStart w:id="120" w:name="_Toc142380284"/>
      <w:bookmarkStart w:id="121" w:name="_Toc350746353"/>
      <w:bookmarkStart w:id="122" w:name="_Toc350849372"/>
      <w:bookmarkStart w:id="123" w:name="_Toc351343669"/>
      <w:bookmarkStart w:id="124" w:name="_Toc300746742"/>
      <w:bookmarkStart w:id="125" w:name="_Toc330557895"/>
      <w:r>
        <w:rPr>
          <w:rFonts w:ascii="Arial" w:hAnsi="Arial" w:cs="Arial"/>
          <w:sz w:val="28"/>
          <w:szCs w:val="28"/>
        </w:rPr>
        <w:lastRenderedPageBreak/>
        <w:t>ĐIỀU KIỆN CHUNG CỦA HỢP ĐỒNG</w:t>
      </w:r>
      <w:bookmarkEnd w:id="120"/>
      <w:r w:rsidR="00CC3D33">
        <w:rPr>
          <w:rFonts w:ascii="Arial" w:hAnsi="Arial" w:cs="Arial"/>
          <w:sz w:val="28"/>
          <w:szCs w:val="28"/>
        </w:rPr>
        <w:t xml:space="preserve"> </w:t>
      </w:r>
      <w:bookmarkEnd w:id="121"/>
      <w:bookmarkEnd w:id="122"/>
      <w:bookmarkEnd w:id="123"/>
      <w:bookmarkEnd w:id="124"/>
      <w:bookmarkEnd w:id="125"/>
    </w:p>
    <w:p w14:paraId="050208F0" w14:textId="77777777" w:rsidR="00CC3D33" w:rsidRPr="009109EF" w:rsidRDefault="00CC3D33" w:rsidP="008F6B69">
      <w:pPr>
        <w:pStyle w:val="Heading1"/>
        <w:rPr>
          <w:rFonts w:ascii="Arial" w:hAnsi="Arial" w:cs="Arial"/>
          <w:smallCaps/>
          <w:sz w:val="28"/>
          <w:szCs w:val="28"/>
        </w:rPr>
      </w:pPr>
      <w:bookmarkStart w:id="126" w:name="_Toc142380285"/>
      <w:bookmarkStart w:id="127" w:name="_Toc350746392"/>
      <w:bookmarkStart w:id="128" w:name="_Toc350849373"/>
      <w:bookmarkStart w:id="129" w:name="_Toc351343670"/>
      <w:bookmarkStart w:id="130" w:name="_Toc300746743"/>
      <w:bookmarkStart w:id="131" w:name="_Toc330557896"/>
      <w:r w:rsidRPr="009109EF">
        <w:rPr>
          <w:rFonts w:ascii="Arial" w:hAnsi="Arial" w:cs="Arial"/>
          <w:smallCaps/>
          <w:sz w:val="28"/>
          <w:szCs w:val="28"/>
        </w:rPr>
        <w:t xml:space="preserve">A.  </w:t>
      </w:r>
      <w:r>
        <w:rPr>
          <w:rFonts w:ascii="Arial" w:hAnsi="Arial" w:cs="Arial"/>
          <w:smallCaps/>
          <w:sz w:val="28"/>
          <w:szCs w:val="28"/>
        </w:rPr>
        <w:t>Điều kiện chung của hợp đồng</w:t>
      </w:r>
      <w:bookmarkEnd w:id="126"/>
      <w:r>
        <w:rPr>
          <w:rFonts w:ascii="Arial" w:hAnsi="Arial" w:cs="Arial"/>
          <w:smallCaps/>
          <w:sz w:val="28"/>
          <w:szCs w:val="28"/>
        </w:rPr>
        <w:t xml:space="preserve"> </w:t>
      </w:r>
      <w:bookmarkEnd w:id="127"/>
      <w:bookmarkEnd w:id="128"/>
      <w:bookmarkEnd w:id="129"/>
      <w:bookmarkEnd w:id="130"/>
      <w:bookmarkEnd w:id="131"/>
    </w:p>
    <w:tbl>
      <w:tblPr>
        <w:tblW w:w="9446" w:type="dxa"/>
        <w:jc w:val="center"/>
        <w:tblLayout w:type="fixed"/>
        <w:tblLook w:val="0000" w:firstRow="0" w:lastRow="0" w:firstColumn="0" w:lastColumn="0" w:noHBand="0" w:noVBand="0"/>
      </w:tblPr>
      <w:tblGrid>
        <w:gridCol w:w="2526"/>
        <w:gridCol w:w="6920"/>
      </w:tblGrid>
      <w:tr w:rsidR="00CC3D33" w:rsidRPr="009109EF" w14:paraId="5AC8671B" w14:textId="77777777" w:rsidTr="00C82F74">
        <w:trPr>
          <w:jc w:val="center"/>
        </w:trPr>
        <w:tc>
          <w:tcPr>
            <w:tcW w:w="2526" w:type="dxa"/>
          </w:tcPr>
          <w:p w14:paraId="3A1D9F40"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32" w:name="_Toc350746393"/>
            <w:bookmarkStart w:id="133" w:name="_Toc350849374"/>
            <w:bookmarkStart w:id="134" w:name="_Toc351343671"/>
            <w:bookmarkStart w:id="135" w:name="_Toc300746744"/>
            <w:bookmarkStart w:id="136" w:name="_Toc330557897"/>
            <w:bookmarkStart w:id="137" w:name="_Toc142380286"/>
            <w:r>
              <w:rPr>
                <w:rFonts w:ascii="Arial" w:hAnsi="Arial" w:cs="Arial"/>
                <w:sz w:val="22"/>
                <w:szCs w:val="22"/>
              </w:rPr>
              <w:t>Định nghĩa</w:t>
            </w:r>
            <w:bookmarkEnd w:id="132"/>
            <w:bookmarkEnd w:id="133"/>
            <w:bookmarkEnd w:id="134"/>
            <w:bookmarkEnd w:id="135"/>
            <w:bookmarkEnd w:id="136"/>
            <w:bookmarkEnd w:id="137"/>
          </w:p>
        </w:tc>
        <w:tc>
          <w:tcPr>
            <w:tcW w:w="6920" w:type="dxa"/>
          </w:tcPr>
          <w:p w14:paraId="1D733FB5" w14:textId="77777777" w:rsidR="00CC3D33" w:rsidRPr="009109EF" w:rsidRDefault="00CC3D33">
            <w:pPr>
              <w:pStyle w:val="ListParagraph"/>
              <w:numPr>
                <w:ilvl w:val="0"/>
                <w:numId w:val="15"/>
              </w:numPr>
              <w:spacing w:before="120" w:after="120"/>
              <w:ind w:right="-72"/>
              <w:contextualSpacing w:val="0"/>
              <w:jc w:val="both"/>
              <w:rPr>
                <w:rFonts w:ascii="Arial" w:hAnsi="Arial" w:cs="Arial"/>
                <w:sz w:val="22"/>
                <w:szCs w:val="22"/>
              </w:rPr>
            </w:pPr>
            <w:r w:rsidRPr="00205EBA">
              <w:rPr>
                <w:rFonts w:ascii="Arial" w:hAnsi="Arial" w:cs="Arial"/>
                <w:sz w:val="22"/>
                <w:szCs w:val="22"/>
                <w:lang w:val="en-GB"/>
              </w:rPr>
              <w:t>Trừ trường hợp ngữ cảnh quy định khác đi, những thuật ngữ sau đây sử dụng trong phạm vi Hợp đồng này sẽ mang nghĩa như sau</w:t>
            </w:r>
            <w:r w:rsidRPr="009109EF">
              <w:rPr>
                <w:rFonts w:ascii="Arial" w:hAnsi="Arial" w:cs="Arial"/>
                <w:sz w:val="22"/>
                <w:szCs w:val="22"/>
              </w:rPr>
              <w:t>:</w:t>
            </w:r>
          </w:p>
          <w:p w14:paraId="695FB3FB" w14:textId="77777777" w:rsidR="00CC3D33" w:rsidRPr="009109EF" w:rsidRDefault="00CC3D33">
            <w:pPr>
              <w:pStyle w:val="ListParagraph"/>
              <w:numPr>
                <w:ilvl w:val="0"/>
                <w:numId w:val="15"/>
              </w:numPr>
              <w:spacing w:before="120" w:after="120"/>
              <w:ind w:right="-72"/>
              <w:contextualSpacing w:val="0"/>
              <w:jc w:val="both"/>
              <w:rPr>
                <w:rFonts w:ascii="Arial" w:hAnsi="Arial" w:cs="Arial"/>
                <w:sz w:val="22"/>
                <w:szCs w:val="22"/>
                <w:lang w:val="en-GB"/>
              </w:rPr>
            </w:pPr>
            <w:r>
              <w:rPr>
                <w:rFonts w:ascii="Arial" w:hAnsi="Arial" w:cs="Arial"/>
                <w:sz w:val="22"/>
                <w:szCs w:val="22"/>
                <w:lang w:val="en-GB"/>
              </w:rPr>
              <w:t>“</w:t>
            </w:r>
            <w:r w:rsidRPr="00205EBA">
              <w:rPr>
                <w:rFonts w:ascii="Arial" w:hAnsi="Arial" w:cs="Arial"/>
                <w:sz w:val="22"/>
                <w:szCs w:val="22"/>
                <w:lang w:val="en-GB"/>
              </w:rPr>
              <w:t>Hướng dẫn áp dụng</w:t>
            </w:r>
            <w:r>
              <w:rPr>
                <w:rFonts w:ascii="Arial" w:hAnsi="Arial" w:cs="Arial"/>
                <w:sz w:val="22"/>
                <w:szCs w:val="22"/>
                <w:lang w:val="en-GB"/>
              </w:rPr>
              <w:t>”</w:t>
            </w:r>
            <w:r w:rsidRPr="00205EBA">
              <w:rPr>
                <w:rFonts w:ascii="Arial" w:hAnsi="Arial" w:cs="Arial"/>
                <w:sz w:val="22"/>
                <w:szCs w:val="22"/>
                <w:lang w:val="en-GB"/>
              </w:rPr>
              <w:t xml:space="preserve"> </w:t>
            </w:r>
            <w:r w:rsidRPr="002E4EE3">
              <w:rPr>
                <w:rFonts w:ascii="Arial" w:hAnsi="Arial" w:cs="Arial"/>
                <w:noProof/>
                <w:sz w:val="22"/>
                <w:szCs w:val="22"/>
                <w:lang w:val="vi-VN"/>
              </w:rPr>
              <w:t xml:space="preserve">nghĩa là </w:t>
            </w:r>
            <w:r>
              <w:rPr>
                <w:rFonts w:ascii="Arial" w:hAnsi="Arial" w:cs="Arial"/>
                <w:noProof/>
                <w:sz w:val="22"/>
                <w:szCs w:val="22"/>
              </w:rPr>
              <w:t xml:space="preserve">các </w:t>
            </w:r>
            <w:r>
              <w:rPr>
                <w:rFonts w:ascii="Arial" w:hAnsi="Arial" w:cs="Arial"/>
                <w:sz w:val="22"/>
                <w:szCs w:val="22"/>
                <w:lang w:val="en-GB"/>
              </w:rPr>
              <w:t>h</w:t>
            </w:r>
            <w:r w:rsidRPr="00205EBA">
              <w:rPr>
                <w:rFonts w:ascii="Arial" w:hAnsi="Arial" w:cs="Arial"/>
                <w:sz w:val="22"/>
                <w:szCs w:val="22"/>
                <w:lang w:val="en-GB"/>
              </w:rPr>
              <w:t>ướng dẫn hoặc chính sách của Ngân hàng Phát triển Châu Á điều chỉnh quá trình lựa chọn và trao hợp đồng theo quy định trong Điều kiện đặc biệt của Hợp đồng (SCC</w:t>
            </w:r>
            <w:r w:rsidRPr="009109EF">
              <w:rPr>
                <w:rFonts w:ascii="Arial" w:hAnsi="Arial" w:cs="Arial"/>
                <w:sz w:val="22"/>
                <w:szCs w:val="22"/>
                <w:lang w:val="en-GB"/>
              </w:rPr>
              <w:t>)</w:t>
            </w:r>
            <w:r w:rsidRPr="009109EF">
              <w:rPr>
                <w:rFonts w:ascii="Arial" w:hAnsi="Arial" w:cs="Arial"/>
                <w:i/>
                <w:sz w:val="22"/>
                <w:szCs w:val="22"/>
                <w:lang w:val="en-GB"/>
              </w:rPr>
              <w:t>.</w:t>
            </w:r>
          </w:p>
          <w:p w14:paraId="17888AFD"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D53031">
              <w:rPr>
                <w:rFonts w:ascii="Arial" w:hAnsi="Arial" w:cs="Arial"/>
                <w:sz w:val="22"/>
                <w:szCs w:val="22"/>
                <w:lang w:val="en-GB"/>
              </w:rPr>
              <w:t>Luật áp dụng</w:t>
            </w:r>
            <w:r>
              <w:rPr>
                <w:rFonts w:ascii="Arial" w:hAnsi="Arial" w:cs="Arial"/>
                <w:sz w:val="22"/>
                <w:szCs w:val="22"/>
                <w:lang w:val="en-GB"/>
              </w:rPr>
              <w:t xml:space="preserve">” </w:t>
            </w:r>
            <w:r w:rsidRPr="00D53031">
              <w:rPr>
                <w:rFonts w:ascii="Arial" w:hAnsi="Arial" w:cs="Arial"/>
                <w:sz w:val="22"/>
                <w:szCs w:val="22"/>
                <w:lang w:val="en-GB"/>
              </w:rPr>
              <w:t xml:space="preserve">nghĩa là luật pháp và bất kỳ công cụ nào khác có hiệu lực pháp luật tại quốc gia </w:t>
            </w:r>
            <w:r>
              <w:rPr>
                <w:rFonts w:ascii="Arial" w:hAnsi="Arial" w:cs="Arial"/>
                <w:sz w:val="22"/>
                <w:szCs w:val="22"/>
                <w:lang w:val="en-GB"/>
              </w:rPr>
              <w:t>Khách hàng</w:t>
            </w:r>
            <w:r w:rsidRPr="00D53031">
              <w:rPr>
                <w:rFonts w:ascii="Arial" w:hAnsi="Arial" w:cs="Arial"/>
                <w:sz w:val="22"/>
                <w:szCs w:val="22"/>
                <w:lang w:val="en-GB"/>
              </w:rPr>
              <w:t xml:space="preserve"> hoặc ở quốc gia khác có thể được quy định trong </w:t>
            </w:r>
            <w:r w:rsidRPr="00D53031">
              <w:rPr>
                <w:rFonts w:ascii="Arial" w:hAnsi="Arial" w:cs="Arial"/>
                <w:b/>
                <w:bCs/>
                <w:sz w:val="22"/>
                <w:szCs w:val="22"/>
                <w:lang w:val="en-GB"/>
              </w:rPr>
              <w:t>SCC</w:t>
            </w:r>
            <w:r w:rsidRPr="00D53031">
              <w:rPr>
                <w:rFonts w:ascii="Arial" w:hAnsi="Arial" w:cs="Arial"/>
                <w:sz w:val="22"/>
                <w:szCs w:val="22"/>
                <w:lang w:val="en-GB"/>
              </w:rPr>
              <w:t>,</w:t>
            </w:r>
            <w:r>
              <w:rPr>
                <w:rFonts w:ascii="Arial" w:hAnsi="Arial" w:cs="Arial"/>
                <w:sz w:val="22"/>
                <w:szCs w:val="22"/>
                <w:lang w:val="en-GB"/>
              </w:rPr>
              <w:t xml:space="preserve"> khi</w:t>
            </w:r>
            <w:r w:rsidRPr="00D53031">
              <w:rPr>
                <w:rFonts w:ascii="Arial" w:hAnsi="Arial" w:cs="Arial"/>
                <w:sz w:val="22"/>
                <w:szCs w:val="22"/>
                <w:lang w:val="en-GB"/>
              </w:rPr>
              <w:t xml:space="preserve"> được ban hành và có hiệu lực </w:t>
            </w:r>
            <w:r>
              <w:rPr>
                <w:rFonts w:ascii="Arial" w:hAnsi="Arial" w:cs="Arial"/>
                <w:sz w:val="22"/>
                <w:szCs w:val="22"/>
                <w:lang w:val="en-GB"/>
              </w:rPr>
              <w:t>tùy từng</w:t>
            </w:r>
            <w:r w:rsidRPr="00D53031">
              <w:rPr>
                <w:rFonts w:ascii="Arial" w:hAnsi="Arial" w:cs="Arial"/>
                <w:sz w:val="22"/>
                <w:szCs w:val="22"/>
                <w:lang w:val="en-GB"/>
              </w:rPr>
              <w:t xml:space="preserve"> thời </w:t>
            </w:r>
            <w:r>
              <w:rPr>
                <w:rFonts w:ascii="Arial" w:hAnsi="Arial" w:cs="Arial"/>
                <w:sz w:val="22"/>
                <w:szCs w:val="22"/>
                <w:lang w:val="en-GB"/>
              </w:rPr>
              <w:t>điểm</w:t>
            </w:r>
            <w:r w:rsidRPr="009109EF">
              <w:rPr>
                <w:rFonts w:ascii="Arial" w:hAnsi="Arial" w:cs="Arial"/>
                <w:sz w:val="22"/>
                <w:szCs w:val="22"/>
              </w:rPr>
              <w:t>.</w:t>
            </w:r>
          </w:p>
          <w:p w14:paraId="6C48C77A"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sidDel="00FC760E">
              <w:rPr>
                <w:rFonts w:ascii="Arial" w:hAnsi="Arial" w:cs="Arial"/>
                <w:sz w:val="22"/>
                <w:szCs w:val="22"/>
                <w:lang w:val="en-GB"/>
              </w:rPr>
              <w:t xml:space="preserve"> </w:t>
            </w:r>
            <w:r>
              <w:rPr>
                <w:rFonts w:ascii="Arial" w:hAnsi="Arial" w:cs="Arial"/>
                <w:sz w:val="22"/>
                <w:szCs w:val="22"/>
                <w:lang w:val="en-GB"/>
              </w:rPr>
              <w:t>“</w:t>
            </w:r>
            <w:r w:rsidRPr="00D53031">
              <w:rPr>
                <w:rFonts w:ascii="Arial" w:hAnsi="Arial" w:cs="Arial"/>
                <w:sz w:val="22"/>
                <w:szCs w:val="22"/>
                <w:lang w:val="en-GB"/>
              </w:rPr>
              <w:t>Ngân hàng</w:t>
            </w:r>
            <w:r>
              <w:rPr>
                <w:rFonts w:ascii="Arial" w:hAnsi="Arial" w:cs="Arial"/>
                <w:sz w:val="22"/>
                <w:szCs w:val="22"/>
                <w:lang w:val="en-GB"/>
              </w:rPr>
              <w:t>”</w:t>
            </w:r>
            <w:r w:rsidRPr="00D53031">
              <w:rPr>
                <w:rFonts w:ascii="Arial" w:hAnsi="Arial" w:cs="Arial"/>
                <w:sz w:val="22"/>
                <w:szCs w:val="22"/>
                <w:lang w:val="en-GB"/>
              </w:rPr>
              <w:t xml:space="preserve"> nghĩa là Ngân hàng Phát triển Châu Á</w:t>
            </w:r>
            <w:r w:rsidRPr="009109EF">
              <w:rPr>
                <w:rFonts w:ascii="Arial" w:hAnsi="Arial" w:cs="Arial"/>
                <w:sz w:val="22"/>
                <w:szCs w:val="22"/>
                <w:lang w:val="en-GB"/>
              </w:rPr>
              <w:t>.</w:t>
            </w:r>
          </w:p>
          <w:p w14:paraId="3F197CAB"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D53031">
              <w:rPr>
                <w:rFonts w:ascii="Arial" w:hAnsi="Arial" w:cs="Arial"/>
                <w:sz w:val="22"/>
                <w:szCs w:val="22"/>
                <w:lang w:val="en-GB"/>
              </w:rPr>
              <w:t>Bên vay [hoặc Người nhận hoặc Người thụ hưởng]</w:t>
            </w:r>
            <w:r>
              <w:rPr>
                <w:rFonts w:ascii="Arial" w:hAnsi="Arial" w:cs="Arial"/>
                <w:sz w:val="22"/>
                <w:szCs w:val="22"/>
                <w:lang w:val="en-GB"/>
              </w:rPr>
              <w:t>”</w:t>
            </w:r>
            <w:r w:rsidRPr="00D53031">
              <w:rPr>
                <w:rFonts w:ascii="Arial" w:hAnsi="Arial" w:cs="Arial"/>
                <w:sz w:val="22"/>
                <w:szCs w:val="22"/>
                <w:lang w:val="en-GB"/>
              </w:rPr>
              <w:t>, đề cập đến Chính phủ, Cơ quan chính phủ hoặc tổ chức khác ký thỏa thuận tài chính [</w:t>
            </w:r>
            <w:r w:rsidRPr="001D57F8">
              <w:rPr>
                <w:rFonts w:ascii="Arial" w:hAnsi="Arial" w:cs="Arial"/>
                <w:i/>
                <w:iCs/>
                <w:sz w:val="22"/>
                <w:szCs w:val="22"/>
                <w:lang w:val="en-GB"/>
              </w:rPr>
              <w:t>hoặc vay hoặc tài trợ hoặc dự án</w:t>
            </w:r>
            <w:r w:rsidRPr="00D53031">
              <w:rPr>
                <w:rFonts w:ascii="Arial" w:hAnsi="Arial" w:cs="Arial"/>
                <w:sz w:val="22"/>
                <w:szCs w:val="22"/>
                <w:lang w:val="en-GB"/>
              </w:rPr>
              <w:t>] với Ngân hàng</w:t>
            </w:r>
            <w:r w:rsidRPr="009109EF">
              <w:rPr>
                <w:rFonts w:ascii="Arial" w:hAnsi="Arial" w:cs="Arial"/>
                <w:sz w:val="22"/>
                <w:szCs w:val="22"/>
                <w:lang w:val="en-GB"/>
              </w:rPr>
              <w:t>.</w:t>
            </w:r>
          </w:p>
          <w:p w14:paraId="4FD094F2"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“Khách hàng”</w:t>
            </w:r>
            <w:r w:rsidRPr="001D57F8">
              <w:rPr>
                <w:rFonts w:ascii="Arial" w:hAnsi="Arial" w:cs="Arial"/>
                <w:sz w:val="22"/>
                <w:szCs w:val="22"/>
                <w:lang w:val="en-GB"/>
              </w:rPr>
              <w:t xml:space="preserve"> đề cập đến cơ quan [</w:t>
            </w:r>
            <w:r w:rsidRPr="001D57F8">
              <w:rPr>
                <w:rFonts w:ascii="Arial" w:hAnsi="Arial" w:cs="Arial"/>
                <w:i/>
                <w:iCs/>
                <w:sz w:val="22"/>
                <w:szCs w:val="22"/>
                <w:lang w:val="en-GB"/>
              </w:rPr>
              <w:t>thực hiện hoặc thực thi</w:t>
            </w:r>
            <w:r w:rsidRPr="001D57F8">
              <w:rPr>
                <w:rFonts w:ascii="Arial" w:hAnsi="Arial" w:cs="Arial"/>
                <w:sz w:val="22"/>
                <w:szCs w:val="22"/>
                <w:lang w:val="en-GB"/>
              </w:rPr>
              <w:t>] ký Hợp đồng dịch vụ với Tư vấn được chọn</w:t>
            </w:r>
            <w:r w:rsidRPr="009109EF">
              <w:rPr>
                <w:rFonts w:ascii="Arial" w:hAnsi="Arial" w:cs="Arial"/>
                <w:sz w:val="22"/>
                <w:szCs w:val="22"/>
                <w:lang w:val="en-GB"/>
              </w:rPr>
              <w:t>.</w:t>
            </w:r>
          </w:p>
          <w:p w14:paraId="0FEEE62D"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1D57F8">
              <w:rPr>
                <w:rFonts w:ascii="Arial" w:hAnsi="Arial" w:cs="Arial"/>
                <w:sz w:val="22"/>
                <w:szCs w:val="22"/>
                <w:lang w:val="en-GB"/>
              </w:rPr>
              <w:t xml:space="preserve">Một </w:t>
            </w:r>
            <w:r>
              <w:rPr>
                <w:rFonts w:ascii="Arial" w:hAnsi="Arial" w:cs="Arial"/>
                <w:sz w:val="22"/>
                <w:szCs w:val="22"/>
                <w:lang w:val="en-GB"/>
              </w:rPr>
              <w:t>“C</w:t>
            </w:r>
            <w:r w:rsidRPr="001D57F8">
              <w:rPr>
                <w:rFonts w:ascii="Arial" w:hAnsi="Arial" w:cs="Arial"/>
                <w:sz w:val="22"/>
                <w:szCs w:val="22"/>
                <w:lang w:val="en-GB"/>
              </w:rPr>
              <w:t>huyên gia tư vấn</w:t>
            </w:r>
            <w:r>
              <w:rPr>
                <w:rFonts w:ascii="Arial" w:hAnsi="Arial" w:cs="Arial"/>
                <w:sz w:val="22"/>
                <w:szCs w:val="22"/>
                <w:lang w:val="en-GB"/>
              </w:rPr>
              <w:t xml:space="preserve">” là </w:t>
            </w:r>
            <w:r w:rsidRPr="001D57F8">
              <w:rPr>
                <w:rFonts w:ascii="Arial" w:hAnsi="Arial" w:cs="Arial"/>
                <w:sz w:val="22"/>
                <w:szCs w:val="22"/>
                <w:lang w:val="en-GB"/>
              </w:rPr>
              <w:t xml:space="preserve">một công ty tư vấn chuyên nghiệp được thành lập hợp pháp </w:t>
            </w:r>
            <w:r>
              <w:rPr>
                <w:rFonts w:ascii="Arial" w:hAnsi="Arial" w:cs="Arial"/>
                <w:sz w:val="22"/>
                <w:szCs w:val="22"/>
                <w:lang w:val="en-GB"/>
              </w:rPr>
              <w:t xml:space="preserve">lựa </w:t>
            </w:r>
            <w:r w:rsidRPr="001D57F8">
              <w:rPr>
                <w:rFonts w:ascii="Arial" w:hAnsi="Arial" w:cs="Arial"/>
                <w:sz w:val="22"/>
                <w:szCs w:val="22"/>
                <w:lang w:val="en-GB"/>
              </w:rPr>
              <w:t>chọn</w:t>
            </w:r>
            <w:r>
              <w:rPr>
                <w:rFonts w:ascii="Arial" w:hAnsi="Arial" w:cs="Arial"/>
                <w:sz w:val="22"/>
                <w:szCs w:val="22"/>
                <w:lang w:val="en-GB"/>
              </w:rPr>
              <w:t xml:space="preserve"> </w:t>
            </w:r>
            <w:r w:rsidRPr="001D57F8">
              <w:rPr>
                <w:rFonts w:ascii="Arial" w:hAnsi="Arial" w:cs="Arial"/>
                <w:sz w:val="22"/>
                <w:szCs w:val="22"/>
                <w:lang w:val="en-GB"/>
              </w:rPr>
              <w:t xml:space="preserve">bởi </w:t>
            </w:r>
            <w:r>
              <w:rPr>
                <w:rFonts w:ascii="Arial" w:hAnsi="Arial" w:cs="Arial"/>
                <w:sz w:val="22"/>
                <w:szCs w:val="22"/>
                <w:lang w:val="en-GB"/>
              </w:rPr>
              <w:t>Khách hàng</w:t>
            </w:r>
            <w:r w:rsidRPr="001D57F8">
              <w:rPr>
                <w:rFonts w:ascii="Arial" w:hAnsi="Arial" w:cs="Arial"/>
                <w:sz w:val="22"/>
                <w:szCs w:val="22"/>
                <w:lang w:val="en-GB"/>
              </w:rPr>
              <w:t xml:space="preserve"> để cung cấp Dịch vụ theo Hợp đồng đã ký</w:t>
            </w:r>
            <w:r w:rsidRPr="009109EF">
              <w:rPr>
                <w:rFonts w:ascii="Arial" w:hAnsi="Arial" w:cs="Arial"/>
                <w:sz w:val="22"/>
                <w:szCs w:val="22"/>
              </w:rPr>
              <w:t>.</w:t>
            </w:r>
          </w:p>
          <w:p w14:paraId="5B011327"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0B2453">
              <w:rPr>
                <w:rFonts w:ascii="Arial" w:hAnsi="Arial" w:cs="Arial"/>
                <w:sz w:val="22"/>
                <w:szCs w:val="22"/>
                <w:lang w:val="en-GB"/>
              </w:rPr>
              <w:t>Hợp đồng</w:t>
            </w:r>
            <w:r>
              <w:rPr>
                <w:rFonts w:ascii="Arial" w:hAnsi="Arial" w:cs="Arial"/>
                <w:sz w:val="22"/>
                <w:szCs w:val="22"/>
                <w:lang w:val="en-GB"/>
              </w:rPr>
              <w:t>”</w:t>
            </w:r>
            <w:r w:rsidRPr="000B2453">
              <w:rPr>
                <w:rFonts w:ascii="Arial" w:hAnsi="Arial" w:cs="Arial"/>
                <w:sz w:val="22"/>
                <w:szCs w:val="22"/>
                <w:lang w:val="en-GB"/>
              </w:rPr>
              <w:t xml:space="preserve"> là một thỏa thuận bằng văn bản có ràng buộc về mặt pháp lý giữa </w:t>
            </w:r>
            <w:r>
              <w:rPr>
                <w:rFonts w:ascii="Arial" w:hAnsi="Arial" w:cs="Arial"/>
                <w:sz w:val="22"/>
                <w:szCs w:val="22"/>
                <w:lang w:val="en-GB"/>
              </w:rPr>
              <w:t>Khách hàng</w:t>
            </w:r>
            <w:r w:rsidRPr="001D57F8">
              <w:rPr>
                <w:rFonts w:ascii="Arial" w:hAnsi="Arial" w:cs="Arial"/>
                <w:sz w:val="22"/>
                <w:szCs w:val="22"/>
                <w:lang w:val="en-GB"/>
              </w:rPr>
              <w:t xml:space="preserve"> </w:t>
            </w:r>
            <w:r w:rsidRPr="000B2453">
              <w:rPr>
                <w:rFonts w:ascii="Arial" w:hAnsi="Arial" w:cs="Arial"/>
                <w:sz w:val="22"/>
                <w:szCs w:val="22"/>
                <w:lang w:val="en-GB"/>
              </w:rPr>
              <w:t>và Tư vấn và bao gồm tất cả các tài liệu đính kèm được liệt kê trong đoạn 1 của Mẫu hợp đồng (Điều kiện chung [GCC], Điều kiện đặc biệt (SCC) và các Phụ lục</w:t>
            </w:r>
            <w:r w:rsidRPr="009109EF">
              <w:rPr>
                <w:rFonts w:ascii="Arial" w:hAnsi="Arial" w:cs="Arial"/>
                <w:sz w:val="22"/>
                <w:szCs w:val="22"/>
                <w:lang w:val="en-GB"/>
              </w:rPr>
              <w:t>).</w:t>
            </w:r>
          </w:p>
          <w:p w14:paraId="5348B1F5"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0B2453">
              <w:rPr>
                <w:rFonts w:ascii="Arial" w:hAnsi="Arial" w:cs="Arial"/>
                <w:sz w:val="22"/>
                <w:szCs w:val="22"/>
                <w:lang w:val="en-GB"/>
              </w:rPr>
              <w:t xml:space="preserve">Một </w:t>
            </w:r>
            <w:r>
              <w:rPr>
                <w:rFonts w:ascii="Arial" w:hAnsi="Arial" w:cs="Arial"/>
                <w:sz w:val="22"/>
                <w:szCs w:val="22"/>
                <w:lang w:val="en-GB"/>
              </w:rPr>
              <w:t>“N</w:t>
            </w:r>
            <w:r w:rsidRPr="000B2453">
              <w:rPr>
                <w:rFonts w:ascii="Arial" w:hAnsi="Arial" w:cs="Arial"/>
                <w:sz w:val="22"/>
                <w:szCs w:val="22"/>
                <w:lang w:val="en-GB"/>
              </w:rPr>
              <w:t>gày</w:t>
            </w:r>
            <w:r>
              <w:rPr>
                <w:rFonts w:ascii="Arial" w:hAnsi="Arial" w:cs="Arial"/>
                <w:sz w:val="22"/>
                <w:szCs w:val="22"/>
                <w:lang w:val="en-GB"/>
              </w:rPr>
              <w:t>”</w:t>
            </w:r>
            <w:r w:rsidRPr="000B2453">
              <w:rPr>
                <w:rFonts w:ascii="Arial" w:hAnsi="Arial" w:cs="Arial"/>
                <w:sz w:val="22"/>
                <w:szCs w:val="22"/>
                <w:lang w:val="en-GB"/>
              </w:rPr>
              <w:t xml:space="preserve"> là một ngày làm việc trừ khi có quy định khác</w:t>
            </w:r>
            <w:r w:rsidRPr="009109EF">
              <w:rPr>
                <w:rFonts w:ascii="Arial" w:hAnsi="Arial" w:cs="Arial"/>
                <w:sz w:val="22"/>
                <w:szCs w:val="22"/>
              </w:rPr>
              <w:t>.</w:t>
            </w:r>
          </w:p>
          <w:p w14:paraId="26DFE856"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0B2453">
              <w:rPr>
                <w:rFonts w:ascii="Arial" w:hAnsi="Arial" w:cs="Arial"/>
                <w:sz w:val="22"/>
                <w:szCs w:val="22"/>
                <w:lang w:val="en-GB"/>
              </w:rPr>
              <w:t xml:space="preserve">Ngày </w:t>
            </w:r>
            <w:r>
              <w:rPr>
                <w:rFonts w:ascii="Arial" w:hAnsi="Arial" w:cs="Arial"/>
                <w:sz w:val="22"/>
                <w:szCs w:val="22"/>
                <w:lang w:val="en-GB"/>
              </w:rPr>
              <w:t xml:space="preserve">có </w:t>
            </w:r>
            <w:r w:rsidRPr="000B2453">
              <w:rPr>
                <w:rFonts w:ascii="Arial" w:hAnsi="Arial" w:cs="Arial"/>
                <w:sz w:val="22"/>
                <w:szCs w:val="22"/>
                <w:lang w:val="en-GB"/>
              </w:rPr>
              <w:t>hiệu lực</w:t>
            </w:r>
            <w:r>
              <w:rPr>
                <w:rFonts w:ascii="Arial" w:hAnsi="Arial" w:cs="Arial"/>
                <w:sz w:val="22"/>
                <w:szCs w:val="22"/>
                <w:lang w:val="en-GB"/>
              </w:rPr>
              <w:t xml:space="preserve">” </w:t>
            </w:r>
            <w:r w:rsidRPr="000B2453">
              <w:rPr>
                <w:rFonts w:ascii="Arial" w:hAnsi="Arial" w:cs="Arial"/>
                <w:sz w:val="22"/>
                <w:szCs w:val="22"/>
                <w:lang w:val="en-GB"/>
              </w:rPr>
              <w:t>đề cập đến ngày Hợp đồng này có hiệu lực theo Điều khoản GCC 11</w:t>
            </w:r>
            <w:r w:rsidRPr="009109EF">
              <w:rPr>
                <w:rFonts w:ascii="Arial" w:hAnsi="Arial" w:cs="Arial"/>
                <w:sz w:val="22"/>
                <w:szCs w:val="22"/>
              </w:rPr>
              <w:t>.</w:t>
            </w:r>
          </w:p>
          <w:p w14:paraId="76E0E708"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2E4EE3">
              <w:rPr>
                <w:rFonts w:ascii="Arial" w:hAnsi="Arial" w:cs="Arial"/>
                <w:noProof/>
                <w:sz w:val="22"/>
                <w:szCs w:val="22"/>
                <w:lang w:val="vi-VN"/>
              </w:rPr>
              <w:t>“Chuyên gia” nói chung có nghĩa là, các Chuyên gia Chủ chốt, Chuyên gia Không chủ chốt, hoặc bất kỳ nhân sự nào khác của Tư vấn, Tư vấn phụ hoặc (các) thành viên Liên Danh được Tư vấn giao cho thực hiện các Dịch vụ hoặc một phần nào đó theo Hợp đồng</w:t>
            </w:r>
            <w:r w:rsidRPr="009109EF">
              <w:rPr>
                <w:rFonts w:ascii="Arial" w:hAnsi="Arial" w:cs="Arial"/>
                <w:sz w:val="22"/>
                <w:szCs w:val="22"/>
                <w:lang w:val="en-GB"/>
              </w:rPr>
              <w:t>.</w:t>
            </w:r>
          </w:p>
          <w:p w14:paraId="2D0C1C29"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F11647">
              <w:rPr>
                <w:rFonts w:ascii="Arial" w:hAnsi="Arial" w:cs="Arial"/>
                <w:sz w:val="22"/>
                <w:szCs w:val="22"/>
                <w:lang w:val="en-GB"/>
              </w:rPr>
              <w:t>Các loại ngoại tệ</w:t>
            </w:r>
            <w:r>
              <w:rPr>
                <w:rFonts w:ascii="Arial" w:hAnsi="Arial" w:cs="Arial"/>
                <w:sz w:val="22"/>
                <w:szCs w:val="22"/>
                <w:lang w:val="en-GB"/>
              </w:rPr>
              <w:t xml:space="preserve">” </w:t>
            </w:r>
            <w:r w:rsidRPr="00F11647">
              <w:rPr>
                <w:rFonts w:ascii="Arial" w:hAnsi="Arial" w:cs="Arial"/>
                <w:sz w:val="22"/>
                <w:szCs w:val="22"/>
                <w:lang w:val="en-GB"/>
              </w:rPr>
              <w:t xml:space="preserve">là bất kỳ loại tiền nào khác ngoài loại tiền tệ của quốc gia </w:t>
            </w:r>
            <w:r>
              <w:rPr>
                <w:rFonts w:ascii="Arial" w:hAnsi="Arial" w:cs="Arial"/>
                <w:sz w:val="22"/>
                <w:szCs w:val="22"/>
                <w:lang w:val="en-GB"/>
              </w:rPr>
              <w:t>Khách hàng</w:t>
            </w:r>
            <w:r w:rsidRPr="009109EF">
              <w:rPr>
                <w:rFonts w:ascii="Arial" w:hAnsi="Arial" w:cs="Arial"/>
                <w:sz w:val="22"/>
                <w:szCs w:val="22"/>
              </w:rPr>
              <w:t>.</w:t>
            </w:r>
          </w:p>
          <w:p w14:paraId="44A12D48"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2154AA">
              <w:rPr>
                <w:rFonts w:ascii="Arial" w:hAnsi="Arial" w:cs="Arial"/>
                <w:sz w:val="22"/>
                <w:szCs w:val="22"/>
                <w:lang w:val="en-GB"/>
              </w:rPr>
              <w:t>GCC</w:t>
            </w:r>
            <w:r>
              <w:rPr>
                <w:rFonts w:ascii="Arial" w:hAnsi="Arial" w:cs="Arial"/>
                <w:sz w:val="22"/>
                <w:szCs w:val="22"/>
                <w:lang w:val="en-GB"/>
              </w:rPr>
              <w:t>”</w:t>
            </w:r>
            <w:r w:rsidRPr="002154AA">
              <w:rPr>
                <w:rFonts w:ascii="Arial" w:hAnsi="Arial" w:cs="Arial"/>
                <w:sz w:val="22"/>
                <w:szCs w:val="22"/>
                <w:lang w:val="en-GB"/>
              </w:rPr>
              <w:t xml:space="preserve"> đề cập đến các Điều kiện chung của Hợp đồng</w:t>
            </w:r>
            <w:r>
              <w:rPr>
                <w:rFonts w:ascii="Arial" w:hAnsi="Arial" w:cs="Arial"/>
                <w:sz w:val="22"/>
                <w:szCs w:val="22"/>
                <w:lang w:val="en-GB"/>
              </w:rPr>
              <w:t xml:space="preserve"> </w:t>
            </w:r>
            <w:r w:rsidRPr="002154AA">
              <w:rPr>
                <w:rFonts w:ascii="Arial" w:hAnsi="Arial" w:cs="Arial"/>
                <w:sz w:val="22"/>
                <w:szCs w:val="22"/>
                <w:lang w:val="en-GB"/>
              </w:rPr>
              <w:t>này</w:t>
            </w:r>
            <w:r w:rsidRPr="009109EF">
              <w:rPr>
                <w:rFonts w:ascii="Arial" w:hAnsi="Arial" w:cs="Arial"/>
                <w:sz w:val="22"/>
                <w:szCs w:val="22"/>
              </w:rPr>
              <w:t>.</w:t>
            </w:r>
          </w:p>
          <w:p w14:paraId="7652FB92"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Pr>
                <w:rFonts w:ascii="Arial" w:hAnsi="Arial" w:cs="Arial"/>
                <w:sz w:val="22"/>
                <w:szCs w:val="22"/>
                <w:lang w:val="en-GB"/>
              </w:rPr>
              <w:t>“</w:t>
            </w:r>
            <w:r w:rsidRPr="002154AA">
              <w:rPr>
                <w:rFonts w:ascii="Arial" w:hAnsi="Arial" w:cs="Arial"/>
                <w:sz w:val="22"/>
                <w:szCs w:val="22"/>
                <w:lang w:val="en-GB"/>
              </w:rPr>
              <w:t>Chính phủ</w:t>
            </w:r>
            <w:r>
              <w:rPr>
                <w:rFonts w:ascii="Arial" w:hAnsi="Arial" w:cs="Arial"/>
                <w:sz w:val="22"/>
                <w:szCs w:val="22"/>
                <w:lang w:val="en-GB"/>
              </w:rPr>
              <w:t xml:space="preserve">” </w:t>
            </w:r>
            <w:r w:rsidRPr="002154AA">
              <w:rPr>
                <w:rFonts w:ascii="Arial" w:hAnsi="Arial" w:cs="Arial"/>
                <w:sz w:val="22"/>
                <w:szCs w:val="22"/>
                <w:lang w:val="en-GB"/>
              </w:rPr>
              <w:t>đề cập đến chính phủ của quốc gia</w:t>
            </w:r>
            <w:r>
              <w:rPr>
                <w:rFonts w:ascii="Arial" w:hAnsi="Arial" w:cs="Arial"/>
                <w:sz w:val="22"/>
                <w:szCs w:val="22"/>
                <w:lang w:val="en-GB"/>
              </w:rPr>
              <w:t xml:space="preserve"> Khách hàng</w:t>
            </w:r>
            <w:r w:rsidRPr="009109EF">
              <w:rPr>
                <w:rFonts w:ascii="Arial" w:hAnsi="Arial" w:cs="Arial"/>
                <w:sz w:val="22"/>
                <w:szCs w:val="22"/>
              </w:rPr>
              <w:t>.</w:t>
            </w:r>
          </w:p>
          <w:p w14:paraId="6889F6C3"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3E1A88">
              <w:rPr>
                <w:rFonts w:ascii="Arial" w:hAnsi="Arial" w:cs="Arial"/>
                <w:sz w:val="22"/>
                <w:szCs w:val="22"/>
                <w:lang w:val="en-GB"/>
              </w:rPr>
              <w:lastRenderedPageBreak/>
              <w:t xml:space="preserve">Liên danh (JV), là một </w:t>
            </w:r>
            <w:r>
              <w:rPr>
                <w:rFonts w:ascii="Arial" w:hAnsi="Arial" w:cs="Arial"/>
                <w:sz w:val="22"/>
                <w:szCs w:val="22"/>
                <w:lang w:val="en-GB"/>
              </w:rPr>
              <w:t>liên kết</w:t>
            </w:r>
            <w:r w:rsidRPr="003E1A88">
              <w:rPr>
                <w:rFonts w:ascii="Arial" w:hAnsi="Arial" w:cs="Arial"/>
                <w:sz w:val="22"/>
                <w:szCs w:val="22"/>
                <w:lang w:val="en-GB"/>
              </w:rPr>
              <w:t xml:space="preserve"> có hoặc không có </w:t>
            </w:r>
            <w:r>
              <w:rPr>
                <w:rFonts w:ascii="Arial" w:hAnsi="Arial" w:cs="Arial"/>
                <w:sz w:val="22"/>
                <w:szCs w:val="22"/>
                <w:lang w:val="en-GB"/>
              </w:rPr>
              <w:t xml:space="preserve">đặc điểm </w:t>
            </w:r>
            <w:r w:rsidRPr="003E1A88">
              <w:rPr>
                <w:rFonts w:ascii="Arial" w:hAnsi="Arial" w:cs="Arial"/>
                <w:sz w:val="22"/>
                <w:szCs w:val="22"/>
                <w:lang w:val="en-GB"/>
              </w:rPr>
              <w:t xml:space="preserve">pháp lý khác biệt với các thành viên, </w:t>
            </w:r>
            <w:r>
              <w:rPr>
                <w:rFonts w:ascii="Arial" w:hAnsi="Arial" w:cs="Arial"/>
                <w:sz w:val="22"/>
                <w:szCs w:val="22"/>
                <w:lang w:val="en-GB"/>
              </w:rPr>
              <w:t>có nhiều hơn</w:t>
            </w:r>
            <w:r w:rsidRPr="003E1A88">
              <w:rPr>
                <w:rFonts w:ascii="Arial" w:hAnsi="Arial" w:cs="Arial"/>
                <w:sz w:val="22"/>
                <w:szCs w:val="22"/>
                <w:lang w:val="en-GB"/>
              </w:rPr>
              <w:t xml:space="preserve"> một </w:t>
            </w:r>
            <w:r>
              <w:rPr>
                <w:rFonts w:ascii="Arial" w:hAnsi="Arial" w:cs="Arial"/>
                <w:sz w:val="22"/>
                <w:szCs w:val="22"/>
                <w:lang w:val="en-GB"/>
              </w:rPr>
              <w:t xml:space="preserve">tổ công ty, trong đó </w:t>
            </w:r>
            <w:r w:rsidRPr="003E1A88">
              <w:rPr>
                <w:rFonts w:ascii="Arial" w:hAnsi="Arial" w:cs="Arial"/>
                <w:sz w:val="22"/>
                <w:szCs w:val="22"/>
                <w:lang w:val="en-GB"/>
              </w:rPr>
              <w:t xml:space="preserve">một thành viên có quyền điều hành tất cả các </w:t>
            </w:r>
            <w:r>
              <w:rPr>
                <w:rFonts w:ascii="Arial" w:hAnsi="Arial" w:cs="Arial"/>
                <w:sz w:val="22"/>
                <w:szCs w:val="22"/>
                <w:lang w:val="en-GB"/>
              </w:rPr>
              <w:t>hoạt động</w:t>
            </w:r>
            <w:r w:rsidRPr="003E1A88">
              <w:rPr>
                <w:rFonts w:ascii="Arial" w:hAnsi="Arial" w:cs="Arial"/>
                <w:sz w:val="22"/>
                <w:szCs w:val="22"/>
                <w:lang w:val="en-GB"/>
              </w:rPr>
              <w:t xml:space="preserve"> và thay m</w:t>
            </w:r>
            <w:r>
              <w:rPr>
                <w:rFonts w:ascii="Arial" w:hAnsi="Arial" w:cs="Arial"/>
                <w:sz w:val="22"/>
                <w:szCs w:val="22"/>
                <w:lang w:val="en-GB"/>
              </w:rPr>
              <w:t xml:space="preserve">ặt cho bất kỳ và tất cả các </w:t>
            </w:r>
            <w:r w:rsidRPr="003E1A88">
              <w:rPr>
                <w:rFonts w:ascii="Arial" w:hAnsi="Arial" w:cs="Arial"/>
                <w:sz w:val="22"/>
                <w:szCs w:val="22"/>
                <w:lang w:val="en-GB"/>
              </w:rPr>
              <w:t xml:space="preserve">thành viên của Liên doanh và các thành viên của Liên doanh chịu trách nhiệm chung và </w:t>
            </w:r>
            <w:r>
              <w:rPr>
                <w:rFonts w:ascii="Arial" w:hAnsi="Arial" w:cs="Arial"/>
                <w:sz w:val="22"/>
                <w:szCs w:val="22"/>
                <w:lang w:val="en-GB"/>
              </w:rPr>
              <w:t>riêng</w:t>
            </w:r>
            <w:r w:rsidRPr="003E1A88">
              <w:rPr>
                <w:rFonts w:ascii="Arial" w:hAnsi="Arial" w:cs="Arial"/>
                <w:sz w:val="22"/>
                <w:szCs w:val="22"/>
                <w:lang w:val="en-GB"/>
              </w:rPr>
              <w:t xml:space="preserve"> đối với </w:t>
            </w:r>
            <w:r>
              <w:rPr>
                <w:rFonts w:ascii="Arial" w:hAnsi="Arial" w:cs="Arial"/>
                <w:sz w:val="22"/>
                <w:szCs w:val="22"/>
                <w:lang w:val="en-GB"/>
              </w:rPr>
              <w:t xml:space="preserve">Khách hàng </w:t>
            </w:r>
            <w:r w:rsidRPr="003E1A88">
              <w:rPr>
                <w:rFonts w:ascii="Arial" w:hAnsi="Arial" w:cs="Arial"/>
                <w:sz w:val="22"/>
                <w:szCs w:val="22"/>
                <w:lang w:val="en-GB"/>
              </w:rPr>
              <w:t>về việc thực hiện Hợp đồng</w:t>
            </w:r>
            <w:r>
              <w:rPr>
                <w:rFonts w:ascii="Arial" w:hAnsi="Arial" w:cs="Arial"/>
                <w:sz w:val="22"/>
                <w:szCs w:val="22"/>
                <w:lang w:val="en-GB"/>
              </w:rPr>
              <w:t xml:space="preserve"> này</w:t>
            </w:r>
            <w:r w:rsidRPr="009109EF">
              <w:rPr>
                <w:rFonts w:ascii="Arial" w:hAnsi="Arial" w:cs="Arial"/>
                <w:sz w:val="22"/>
                <w:szCs w:val="22"/>
                <w:lang w:val="en-GB"/>
              </w:rPr>
              <w:t>.</w:t>
            </w:r>
          </w:p>
          <w:p w14:paraId="0FCC983F"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w:t>
            </w:r>
            <w:r w:rsidRPr="002E4EE3">
              <w:rPr>
                <w:rFonts w:ascii="Arial" w:hAnsi="Arial" w:cs="Arial"/>
                <w:noProof/>
                <w:sz w:val="22"/>
                <w:szCs w:val="22"/>
                <w:lang w:val="vi-VN"/>
              </w:rPr>
              <w:t>Chuyên gia chủ chốt" có nghĩa là một cá nhân chuyên nghiệp có kỹ năng, trình độ, kiến thức và kinh nghiệm là nhân tố quan trọng đối với việc thực hiện các Dịch vụ theo Hợp đồng và Sơ yếu lý lịch của chuyên gia chủ chốt (CV) phải được đưa vào đánh giá kỹ thuật của Hồ sơ Đề xuất của Tư vấn</w:t>
            </w:r>
            <w:r w:rsidRPr="009109EF">
              <w:rPr>
                <w:rFonts w:ascii="Arial" w:hAnsi="Arial" w:cs="Arial"/>
                <w:sz w:val="22"/>
                <w:szCs w:val="22"/>
                <w:lang w:val="en-GB"/>
              </w:rPr>
              <w:t xml:space="preserve">. </w:t>
            </w:r>
          </w:p>
          <w:p w14:paraId="36F95099"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w:t>
            </w:r>
            <w:r>
              <w:rPr>
                <w:rFonts w:ascii="Arial" w:hAnsi="Arial" w:cs="Arial"/>
                <w:sz w:val="22"/>
                <w:szCs w:val="22"/>
                <w:lang w:val="en-GB"/>
              </w:rPr>
              <w:t>Nội</w:t>
            </w:r>
            <w:r w:rsidRPr="0043734A">
              <w:rPr>
                <w:rFonts w:ascii="Arial" w:hAnsi="Arial" w:cs="Arial"/>
                <w:sz w:val="22"/>
                <w:szCs w:val="22"/>
                <w:lang w:val="en-GB"/>
              </w:rPr>
              <w:t xml:space="preserve"> tệ</w:t>
            </w:r>
            <w:r>
              <w:rPr>
                <w:rFonts w:ascii="Arial" w:hAnsi="Arial" w:cs="Arial"/>
                <w:sz w:val="22"/>
                <w:szCs w:val="22"/>
                <w:lang w:val="en-GB"/>
              </w:rPr>
              <w:t xml:space="preserve">” </w:t>
            </w:r>
            <w:r w:rsidRPr="0043734A">
              <w:rPr>
                <w:rFonts w:ascii="Arial" w:hAnsi="Arial" w:cs="Arial"/>
                <w:sz w:val="22"/>
                <w:szCs w:val="22"/>
                <w:lang w:val="en-GB"/>
              </w:rPr>
              <w:t xml:space="preserve">là tiền tệ của quốc gia </w:t>
            </w:r>
            <w:r>
              <w:rPr>
                <w:rFonts w:ascii="Arial" w:hAnsi="Arial" w:cs="Arial"/>
                <w:sz w:val="22"/>
                <w:szCs w:val="22"/>
                <w:lang w:val="en-GB"/>
              </w:rPr>
              <w:t>Khách hàng</w:t>
            </w:r>
            <w:r w:rsidRPr="009109EF">
              <w:rPr>
                <w:rFonts w:ascii="Arial" w:hAnsi="Arial" w:cs="Arial"/>
                <w:sz w:val="22"/>
                <w:szCs w:val="22"/>
              </w:rPr>
              <w:t>.</w:t>
            </w:r>
          </w:p>
          <w:p w14:paraId="1595E1C4"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lang w:val="en-GB"/>
              </w:rPr>
              <w:t>“</w:t>
            </w:r>
            <w:r w:rsidRPr="002E4EE3">
              <w:rPr>
                <w:rFonts w:ascii="Arial" w:hAnsi="Arial" w:cs="Arial"/>
                <w:noProof/>
                <w:sz w:val="22"/>
                <w:szCs w:val="22"/>
                <w:lang w:val="vi-VN"/>
              </w:rPr>
              <w:t xml:space="preserve">Chuyên gia </w:t>
            </w:r>
            <w:r>
              <w:rPr>
                <w:rFonts w:ascii="Arial" w:hAnsi="Arial" w:cs="Arial"/>
                <w:noProof/>
                <w:sz w:val="22"/>
                <w:szCs w:val="22"/>
              </w:rPr>
              <w:t>phụ</w:t>
            </w:r>
            <w:r w:rsidRPr="002E4EE3">
              <w:rPr>
                <w:rFonts w:ascii="Arial" w:hAnsi="Arial" w:cs="Arial"/>
                <w:noProof/>
                <w:sz w:val="22"/>
                <w:szCs w:val="22"/>
                <w:lang w:val="vi-VN"/>
              </w:rPr>
              <w:t>" là một cá nhân chuyên nghiệp do Tư vấn hoặc Tư vấn phụ cung cấp thực hiện dịch vụ hoặc một phần nào đó theo Hợp đồng</w:t>
            </w:r>
            <w:r w:rsidRPr="009109EF">
              <w:rPr>
                <w:rFonts w:ascii="Arial" w:hAnsi="Arial" w:cs="Arial"/>
                <w:sz w:val="22"/>
                <w:szCs w:val="22"/>
                <w:lang w:val="en-GB"/>
              </w:rPr>
              <w:t>.</w:t>
            </w:r>
          </w:p>
          <w:p w14:paraId="3202CA0F"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 xml:space="preserve"> “</w:t>
            </w:r>
            <w:r>
              <w:rPr>
                <w:rFonts w:ascii="Arial" w:hAnsi="Arial" w:cs="Arial"/>
                <w:sz w:val="22"/>
                <w:szCs w:val="22"/>
                <w:lang w:val="en-GB"/>
              </w:rPr>
              <w:t xml:space="preserve">Bên” </w:t>
            </w:r>
            <w:r w:rsidRPr="0043734A">
              <w:rPr>
                <w:rFonts w:ascii="Arial" w:hAnsi="Arial" w:cs="Arial"/>
                <w:sz w:val="22"/>
                <w:szCs w:val="22"/>
                <w:lang w:val="en-GB"/>
              </w:rPr>
              <w:t xml:space="preserve">đề cập đến </w:t>
            </w:r>
            <w:r>
              <w:rPr>
                <w:rFonts w:ascii="Arial" w:hAnsi="Arial" w:cs="Arial"/>
                <w:sz w:val="22"/>
                <w:szCs w:val="22"/>
                <w:lang w:val="en-GB"/>
              </w:rPr>
              <w:t xml:space="preserve">Khách hàng </w:t>
            </w:r>
            <w:r w:rsidRPr="0043734A">
              <w:rPr>
                <w:rFonts w:ascii="Arial" w:hAnsi="Arial" w:cs="Arial"/>
                <w:sz w:val="22"/>
                <w:szCs w:val="22"/>
                <w:lang w:val="en-GB"/>
              </w:rPr>
              <w:t xml:space="preserve">hoặc Tư vấn, tùy theo từng trường hợp, và </w:t>
            </w:r>
            <w:r>
              <w:rPr>
                <w:rFonts w:ascii="Arial" w:hAnsi="Arial" w:cs="Arial"/>
                <w:sz w:val="22"/>
                <w:szCs w:val="22"/>
                <w:lang w:val="en-GB"/>
              </w:rPr>
              <w:t xml:space="preserve">“Các </w:t>
            </w:r>
            <w:r w:rsidRPr="0043734A">
              <w:rPr>
                <w:rFonts w:ascii="Arial" w:hAnsi="Arial" w:cs="Arial"/>
                <w:sz w:val="22"/>
                <w:szCs w:val="22"/>
                <w:lang w:val="en-GB"/>
              </w:rPr>
              <w:t>Bên</w:t>
            </w:r>
            <w:r>
              <w:rPr>
                <w:rFonts w:ascii="Arial" w:hAnsi="Arial" w:cs="Arial"/>
                <w:sz w:val="22"/>
                <w:szCs w:val="22"/>
                <w:lang w:val="en-GB"/>
              </w:rPr>
              <w:t xml:space="preserve">” </w:t>
            </w:r>
            <w:r w:rsidRPr="0043734A">
              <w:rPr>
                <w:rFonts w:ascii="Arial" w:hAnsi="Arial" w:cs="Arial"/>
                <w:sz w:val="22"/>
                <w:szCs w:val="22"/>
                <w:lang w:val="en-GB"/>
              </w:rPr>
              <w:t xml:space="preserve">có nghĩa là cả </w:t>
            </w:r>
            <w:r>
              <w:rPr>
                <w:rFonts w:ascii="Arial" w:hAnsi="Arial" w:cs="Arial"/>
                <w:sz w:val="22"/>
                <w:szCs w:val="22"/>
                <w:lang w:val="en-GB"/>
              </w:rPr>
              <w:t>Khách hàng và</w:t>
            </w:r>
            <w:r w:rsidRPr="0043734A">
              <w:rPr>
                <w:rFonts w:ascii="Arial" w:hAnsi="Arial" w:cs="Arial"/>
                <w:sz w:val="22"/>
                <w:szCs w:val="22"/>
                <w:lang w:val="en-GB"/>
              </w:rPr>
              <w:t xml:space="preserve"> Tư vấn</w:t>
            </w:r>
            <w:r w:rsidRPr="009109EF">
              <w:rPr>
                <w:rFonts w:ascii="Arial" w:hAnsi="Arial" w:cs="Arial"/>
                <w:sz w:val="22"/>
                <w:szCs w:val="22"/>
              </w:rPr>
              <w:t>.</w:t>
            </w:r>
          </w:p>
          <w:p w14:paraId="300E8195"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A038FD">
              <w:rPr>
                <w:rFonts w:ascii="Arial" w:hAnsi="Arial" w:cs="Arial"/>
                <w:sz w:val="22"/>
                <w:szCs w:val="22"/>
                <w:lang w:val="en-GB"/>
              </w:rPr>
              <w:t xml:space="preserve">Các Điều kiện đặc biệt của Hợp đồng (SCC) có thể sửa đổi hoặc bổ sung nhưng không </w:t>
            </w:r>
            <w:r>
              <w:rPr>
                <w:rFonts w:ascii="Arial" w:hAnsi="Arial" w:cs="Arial"/>
                <w:sz w:val="22"/>
                <w:szCs w:val="22"/>
                <w:lang w:val="en-GB"/>
              </w:rPr>
              <w:t>dài quá</w:t>
            </w:r>
            <w:r w:rsidRPr="009109EF">
              <w:rPr>
                <w:rFonts w:ascii="Arial" w:hAnsi="Arial" w:cs="Arial"/>
                <w:sz w:val="22"/>
                <w:szCs w:val="22"/>
              </w:rPr>
              <w:t>.</w:t>
            </w:r>
          </w:p>
          <w:p w14:paraId="378E0CB1"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w:t>
            </w:r>
            <w:r w:rsidRPr="00A038FD">
              <w:rPr>
                <w:rFonts w:ascii="Arial" w:hAnsi="Arial" w:cs="Arial"/>
                <w:sz w:val="22"/>
                <w:szCs w:val="22"/>
                <w:lang w:val="en-GB"/>
              </w:rPr>
              <w:t>Dịch vụ</w:t>
            </w:r>
            <w:r>
              <w:rPr>
                <w:rFonts w:ascii="Arial" w:hAnsi="Arial" w:cs="Arial"/>
                <w:sz w:val="22"/>
                <w:szCs w:val="22"/>
                <w:lang w:val="en-GB"/>
              </w:rPr>
              <w:t xml:space="preserve">” </w:t>
            </w:r>
            <w:r w:rsidRPr="00A038FD">
              <w:rPr>
                <w:rFonts w:ascii="Arial" w:hAnsi="Arial" w:cs="Arial"/>
                <w:sz w:val="22"/>
                <w:szCs w:val="22"/>
                <w:lang w:val="en-GB"/>
              </w:rPr>
              <w:t xml:space="preserve">đề cập đến công việc được Tư vấn thực hiện theo Hợp đồng này, như được mô tả trong Phụ lục A </w:t>
            </w:r>
            <w:r>
              <w:rPr>
                <w:rFonts w:ascii="Arial" w:hAnsi="Arial" w:cs="Arial"/>
                <w:sz w:val="22"/>
                <w:szCs w:val="22"/>
                <w:lang w:val="en-GB"/>
              </w:rPr>
              <w:t>dưới</w:t>
            </w:r>
            <w:r w:rsidRPr="00A038FD">
              <w:rPr>
                <w:rFonts w:ascii="Arial" w:hAnsi="Arial" w:cs="Arial"/>
                <w:sz w:val="22"/>
                <w:szCs w:val="22"/>
                <w:lang w:val="en-GB"/>
              </w:rPr>
              <w:t xml:space="preserve"> đây</w:t>
            </w:r>
            <w:r w:rsidRPr="009109EF">
              <w:rPr>
                <w:rFonts w:ascii="Arial" w:hAnsi="Arial" w:cs="Arial"/>
                <w:sz w:val="22"/>
                <w:szCs w:val="22"/>
              </w:rPr>
              <w:t>.</w:t>
            </w:r>
          </w:p>
          <w:p w14:paraId="5F89BACA"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w:t>
            </w:r>
            <w:r w:rsidRPr="002A307C">
              <w:rPr>
                <w:rFonts w:ascii="Arial" w:hAnsi="Arial" w:cs="Arial"/>
                <w:noProof/>
                <w:sz w:val="22"/>
                <w:szCs w:val="22"/>
                <w:lang w:val="vi-VN"/>
              </w:rPr>
              <w:t>Tư vấn phụ” nghĩa là đơn vị mà tư vấn  ký hợp đồng tư vấn phụ để thực hiện bất cứ phần nào của Dịch vụ và Tư vấn vẫn hoàn toàn chịu trách nhiệm về</w:t>
            </w:r>
            <w:r>
              <w:rPr>
                <w:rFonts w:ascii="Arial" w:hAnsi="Arial" w:cs="Arial"/>
                <w:noProof/>
                <w:sz w:val="22"/>
                <w:szCs w:val="22"/>
              </w:rPr>
              <w:t xml:space="preserve"> </w:t>
            </w:r>
            <w:r w:rsidRPr="002A307C">
              <w:rPr>
                <w:rFonts w:ascii="Arial" w:hAnsi="Arial" w:cs="Arial"/>
                <w:noProof/>
                <w:sz w:val="22"/>
                <w:szCs w:val="22"/>
                <w:lang w:val="vi-VN"/>
              </w:rPr>
              <w:t>việc thực hiện Hợp đồng</w:t>
            </w:r>
            <w:r w:rsidRPr="009109EF">
              <w:rPr>
                <w:rFonts w:ascii="Arial" w:hAnsi="Arial" w:cs="Arial"/>
                <w:sz w:val="22"/>
                <w:szCs w:val="22"/>
              </w:rPr>
              <w:t>.</w:t>
            </w:r>
          </w:p>
          <w:p w14:paraId="41CFC514" w14:textId="77777777" w:rsidR="00CC3D33" w:rsidRPr="009109EF" w:rsidRDefault="00CC3D33">
            <w:pPr>
              <w:pStyle w:val="ListParagraph"/>
              <w:numPr>
                <w:ilvl w:val="0"/>
                <w:numId w:val="15"/>
              </w:numPr>
              <w:tabs>
                <w:tab w:val="left" w:pos="540"/>
              </w:tabs>
              <w:spacing w:before="120" w:after="120"/>
              <w:ind w:right="-72"/>
              <w:contextualSpacing w:val="0"/>
              <w:jc w:val="both"/>
              <w:rPr>
                <w:rFonts w:ascii="Arial" w:hAnsi="Arial" w:cs="Arial"/>
                <w:sz w:val="22"/>
                <w:szCs w:val="22"/>
              </w:rPr>
            </w:pPr>
            <w:r w:rsidRPr="009109EF">
              <w:rPr>
                <w:rFonts w:ascii="Arial" w:hAnsi="Arial" w:cs="Arial"/>
                <w:sz w:val="22"/>
                <w:szCs w:val="22"/>
              </w:rPr>
              <w:t>“</w:t>
            </w:r>
            <w:r w:rsidRPr="00A038FD">
              <w:rPr>
                <w:rFonts w:ascii="Arial" w:hAnsi="Arial" w:cs="Arial"/>
                <w:sz w:val="22"/>
                <w:szCs w:val="22"/>
              </w:rPr>
              <w:t>Bên thứ ba</w:t>
            </w:r>
            <w:r>
              <w:rPr>
                <w:rFonts w:ascii="Arial" w:hAnsi="Arial" w:cs="Arial"/>
                <w:sz w:val="22"/>
                <w:szCs w:val="22"/>
              </w:rPr>
              <w:t>”</w:t>
            </w:r>
            <w:r w:rsidRPr="00A038FD">
              <w:rPr>
                <w:rFonts w:ascii="Arial" w:hAnsi="Arial" w:cs="Arial"/>
                <w:sz w:val="22"/>
                <w:szCs w:val="22"/>
              </w:rPr>
              <w:t xml:space="preserve"> có nghĩa là bất kỳ cá nhân hoặc </w:t>
            </w:r>
            <w:r w:rsidRPr="00C57867">
              <w:rPr>
                <w:rFonts w:ascii="Arial" w:hAnsi="Arial" w:cs="Arial"/>
                <w:sz w:val="22"/>
                <w:szCs w:val="22"/>
              </w:rPr>
              <w:t xml:space="preserve">pháp nhân </w:t>
            </w:r>
            <w:r w:rsidRPr="00A038FD">
              <w:rPr>
                <w:rFonts w:ascii="Arial" w:hAnsi="Arial" w:cs="Arial"/>
                <w:sz w:val="22"/>
                <w:szCs w:val="22"/>
              </w:rPr>
              <w:t xml:space="preserve">nào khác ngoài Chính phủ, </w:t>
            </w:r>
            <w:r>
              <w:rPr>
                <w:rFonts w:ascii="Arial" w:hAnsi="Arial" w:cs="Arial"/>
                <w:sz w:val="22"/>
                <w:szCs w:val="22"/>
              </w:rPr>
              <w:t>Khách hàng</w:t>
            </w:r>
            <w:r w:rsidRPr="00A038FD">
              <w:rPr>
                <w:rFonts w:ascii="Arial" w:hAnsi="Arial" w:cs="Arial"/>
                <w:sz w:val="22"/>
                <w:szCs w:val="22"/>
              </w:rPr>
              <w:t>, Tư vấn hoặc Tư vấn phụ</w:t>
            </w:r>
            <w:r w:rsidRPr="009109EF">
              <w:rPr>
                <w:rFonts w:ascii="Arial" w:hAnsi="Arial" w:cs="Arial"/>
                <w:sz w:val="22"/>
                <w:szCs w:val="22"/>
              </w:rPr>
              <w:t>.</w:t>
            </w:r>
          </w:p>
        </w:tc>
      </w:tr>
      <w:tr w:rsidR="00CC3D33" w:rsidRPr="009109EF" w14:paraId="306224FB" w14:textId="77777777" w:rsidTr="00C82F74">
        <w:trPr>
          <w:jc w:val="center"/>
        </w:trPr>
        <w:tc>
          <w:tcPr>
            <w:tcW w:w="2526" w:type="dxa"/>
          </w:tcPr>
          <w:p w14:paraId="552864A7"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138" w:name="_Toc142380287"/>
            <w:bookmarkStart w:id="139" w:name="_Toc351343672"/>
            <w:bookmarkStart w:id="140" w:name="_Toc300746745"/>
            <w:bookmarkStart w:id="141" w:name="_Toc330557898"/>
            <w:r>
              <w:rPr>
                <w:rFonts w:ascii="Arial" w:hAnsi="Arial" w:cs="Arial"/>
                <w:sz w:val="22"/>
                <w:szCs w:val="22"/>
              </w:rPr>
              <w:lastRenderedPageBreak/>
              <w:t>Quan hệ giữa các bên</w:t>
            </w:r>
            <w:bookmarkEnd w:id="138"/>
            <w:r>
              <w:rPr>
                <w:rFonts w:ascii="Arial" w:hAnsi="Arial" w:cs="Arial"/>
                <w:sz w:val="22"/>
                <w:szCs w:val="22"/>
              </w:rPr>
              <w:t xml:space="preserve"> </w:t>
            </w:r>
            <w:bookmarkEnd w:id="139"/>
            <w:bookmarkEnd w:id="140"/>
            <w:bookmarkEnd w:id="141"/>
          </w:p>
          <w:p w14:paraId="09AA3F73" w14:textId="77777777" w:rsidR="00CC3D33" w:rsidRPr="009109EF" w:rsidRDefault="00CC3D33" w:rsidP="009109EF">
            <w:pPr>
              <w:pStyle w:val="BankNormal"/>
              <w:spacing w:before="120" w:after="120"/>
              <w:rPr>
                <w:rFonts w:ascii="Arial" w:hAnsi="Arial" w:cs="Arial"/>
                <w:b/>
                <w:bCs/>
                <w:sz w:val="22"/>
                <w:szCs w:val="22"/>
              </w:rPr>
            </w:pPr>
          </w:p>
        </w:tc>
        <w:tc>
          <w:tcPr>
            <w:tcW w:w="6920" w:type="dxa"/>
          </w:tcPr>
          <w:p w14:paraId="6350DE04" w14:textId="77777777" w:rsidR="00CC3D33" w:rsidRPr="009109EF" w:rsidRDefault="00CC3D33">
            <w:pPr>
              <w:pStyle w:val="ListParagraph"/>
              <w:numPr>
                <w:ilvl w:val="1"/>
                <w:numId w:val="20"/>
              </w:numPr>
              <w:spacing w:before="120" w:after="120"/>
              <w:ind w:left="72" w:right="-72" w:firstLine="0"/>
              <w:jc w:val="both"/>
              <w:rPr>
                <w:rFonts w:ascii="Arial" w:hAnsi="Arial" w:cs="Arial"/>
                <w:sz w:val="22"/>
                <w:szCs w:val="22"/>
              </w:rPr>
            </w:pPr>
            <w:r w:rsidRPr="009E479F">
              <w:rPr>
                <w:rFonts w:ascii="Arial" w:hAnsi="Arial" w:cs="Arial"/>
                <w:sz w:val="22"/>
                <w:szCs w:val="22"/>
              </w:rPr>
              <w:t>Không có nội dung nào trong tài liệu này được hiểu là thiết lập mối quan hệ quản lý hoặc uỷ nhiệm</w:t>
            </w:r>
            <w:r>
              <w:rPr>
                <w:rFonts w:ascii="Arial" w:hAnsi="Arial" w:cs="Arial"/>
                <w:sz w:val="22"/>
                <w:szCs w:val="22"/>
              </w:rPr>
              <w:t xml:space="preserve">, </w:t>
            </w:r>
            <w:r w:rsidRPr="009572B6">
              <w:rPr>
                <w:rFonts w:ascii="Arial" w:hAnsi="Arial" w:cs="Arial"/>
                <w:sz w:val="22"/>
                <w:szCs w:val="22"/>
              </w:rPr>
              <w:t xml:space="preserve">hoặc của </w:t>
            </w:r>
            <w:r>
              <w:rPr>
                <w:rFonts w:ascii="Arial" w:hAnsi="Arial" w:cs="Arial"/>
                <w:sz w:val="22"/>
                <w:szCs w:val="22"/>
              </w:rPr>
              <w:t>văn phòng chính</w:t>
            </w:r>
            <w:r w:rsidRPr="009572B6">
              <w:rPr>
                <w:rFonts w:ascii="Arial" w:hAnsi="Arial" w:cs="Arial"/>
                <w:sz w:val="22"/>
                <w:szCs w:val="22"/>
              </w:rPr>
              <w:t xml:space="preserve"> và đại </w:t>
            </w:r>
            <w:r>
              <w:rPr>
                <w:rFonts w:ascii="Arial" w:hAnsi="Arial" w:cs="Arial"/>
                <w:sz w:val="22"/>
                <w:szCs w:val="22"/>
              </w:rPr>
              <w:t>diện</w:t>
            </w:r>
            <w:r w:rsidRPr="009E479F">
              <w:rPr>
                <w:rFonts w:ascii="Arial" w:hAnsi="Arial" w:cs="Arial"/>
                <w:sz w:val="22"/>
                <w:szCs w:val="22"/>
              </w:rPr>
              <w:t xml:space="preserve"> giữa </w:t>
            </w:r>
            <w:r>
              <w:rPr>
                <w:rFonts w:ascii="Arial" w:hAnsi="Arial" w:cs="Arial"/>
                <w:sz w:val="22"/>
                <w:szCs w:val="22"/>
              </w:rPr>
              <w:t>Khách hàng</w:t>
            </w:r>
            <w:r w:rsidRPr="009E479F">
              <w:rPr>
                <w:rFonts w:ascii="Arial" w:hAnsi="Arial" w:cs="Arial"/>
                <w:sz w:val="22"/>
                <w:szCs w:val="22"/>
              </w:rPr>
              <w:t xml:space="preserve"> và Tư vấn. Tư vấn, theo Hợp đồng này, chịu trách nhiệm hoàn toàn đối với các Chuyên gia và Tư vấn phụ của mình, nếu có, về việc thực hiện Dịch vụ và phải chịu hoàn toàn trách nhiệm đối với các Dịch vụ do các bên đó thực hiện hoặc thay mặt thưc hiện</w:t>
            </w:r>
            <w:r w:rsidRPr="009109EF">
              <w:rPr>
                <w:rFonts w:ascii="Arial" w:hAnsi="Arial" w:cs="Arial"/>
                <w:sz w:val="22"/>
                <w:szCs w:val="22"/>
              </w:rPr>
              <w:t>.</w:t>
            </w:r>
          </w:p>
        </w:tc>
      </w:tr>
      <w:tr w:rsidR="00CC3D33" w:rsidRPr="009109EF" w14:paraId="4B2C31B2" w14:textId="77777777" w:rsidTr="00C82F74">
        <w:trPr>
          <w:jc w:val="center"/>
        </w:trPr>
        <w:tc>
          <w:tcPr>
            <w:tcW w:w="2526" w:type="dxa"/>
          </w:tcPr>
          <w:p w14:paraId="40318FBE"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42" w:name="_Toc142380288"/>
            <w:bookmarkStart w:id="143" w:name="_Toc351343673"/>
            <w:bookmarkStart w:id="144" w:name="_Toc300746746"/>
            <w:bookmarkStart w:id="145" w:name="_Toc330557899"/>
            <w:r>
              <w:rPr>
                <w:rFonts w:ascii="Arial" w:hAnsi="Arial" w:cs="Arial"/>
                <w:sz w:val="22"/>
                <w:szCs w:val="22"/>
              </w:rPr>
              <w:t>Luật chi phối</w:t>
            </w:r>
            <w:bookmarkEnd w:id="142"/>
            <w:r>
              <w:rPr>
                <w:rFonts w:ascii="Arial" w:hAnsi="Arial" w:cs="Arial"/>
                <w:sz w:val="22"/>
                <w:szCs w:val="22"/>
              </w:rPr>
              <w:t xml:space="preserve"> </w:t>
            </w:r>
            <w:bookmarkEnd w:id="143"/>
            <w:bookmarkEnd w:id="144"/>
            <w:bookmarkEnd w:id="145"/>
          </w:p>
        </w:tc>
        <w:tc>
          <w:tcPr>
            <w:tcW w:w="6920" w:type="dxa"/>
          </w:tcPr>
          <w:p w14:paraId="48644EB4" w14:textId="77777777" w:rsidR="00CC3D33" w:rsidRPr="006805CF" w:rsidRDefault="00CC3D33" w:rsidP="00701C06">
            <w:pPr>
              <w:pStyle w:val="ListParagraph"/>
              <w:numPr>
                <w:ilvl w:val="1"/>
                <w:numId w:val="21"/>
              </w:numPr>
              <w:spacing w:before="120" w:after="120"/>
              <w:ind w:left="72" w:right="-72" w:firstLine="0"/>
              <w:jc w:val="both"/>
              <w:rPr>
                <w:rFonts w:ascii="Arial" w:hAnsi="Arial" w:cs="Arial"/>
                <w:sz w:val="22"/>
                <w:szCs w:val="22"/>
              </w:rPr>
            </w:pPr>
            <w:r w:rsidRPr="009572B6">
              <w:rPr>
                <w:rFonts w:ascii="Arial" w:hAnsi="Arial" w:cs="Arial"/>
                <w:sz w:val="22"/>
                <w:szCs w:val="22"/>
              </w:rPr>
              <w:t>Hợp đồng này, cùng với các định nghĩa, giải thích và quan hệ giữa các bên đều chịu sự chi phối của Luật pháp áp dụng</w:t>
            </w:r>
            <w:r>
              <w:rPr>
                <w:rFonts w:ascii="Arial" w:hAnsi="Arial" w:cs="Arial"/>
                <w:sz w:val="22"/>
                <w:szCs w:val="22"/>
              </w:rPr>
              <w:t xml:space="preserve"> như </w:t>
            </w:r>
            <w:r w:rsidRPr="009572B6">
              <w:rPr>
                <w:rFonts w:ascii="Arial" w:hAnsi="Arial" w:cs="Arial"/>
                <w:sz w:val="22"/>
                <w:szCs w:val="22"/>
              </w:rPr>
              <w:t xml:space="preserve">quy định tại </w:t>
            </w:r>
            <w:r w:rsidRPr="009572B6">
              <w:rPr>
                <w:rFonts w:ascii="Arial" w:hAnsi="Arial" w:cs="Arial"/>
                <w:b/>
                <w:bCs/>
                <w:sz w:val="22"/>
                <w:szCs w:val="22"/>
              </w:rPr>
              <w:t>SCC</w:t>
            </w:r>
            <w:r w:rsidRPr="006805CF">
              <w:rPr>
                <w:rFonts w:ascii="Arial" w:hAnsi="Arial" w:cs="Arial"/>
                <w:sz w:val="22"/>
                <w:szCs w:val="22"/>
              </w:rPr>
              <w:t>.</w:t>
            </w:r>
          </w:p>
        </w:tc>
      </w:tr>
      <w:tr w:rsidR="00CC3D33" w:rsidRPr="009109EF" w14:paraId="029088D2" w14:textId="77777777" w:rsidTr="00C82F74">
        <w:trPr>
          <w:jc w:val="center"/>
        </w:trPr>
        <w:tc>
          <w:tcPr>
            <w:tcW w:w="2526" w:type="dxa"/>
          </w:tcPr>
          <w:p w14:paraId="797B5F7D"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46" w:name="_Toc142380289"/>
            <w:bookmarkStart w:id="147" w:name="_Toc351343674"/>
            <w:bookmarkStart w:id="148" w:name="_Toc300746747"/>
            <w:bookmarkStart w:id="149" w:name="_Toc330557900"/>
            <w:r>
              <w:rPr>
                <w:rFonts w:ascii="Arial" w:hAnsi="Arial" w:cs="Arial"/>
                <w:sz w:val="22"/>
                <w:szCs w:val="22"/>
              </w:rPr>
              <w:t>Ngôn ngữ</w:t>
            </w:r>
            <w:bookmarkEnd w:id="146"/>
            <w:r>
              <w:rPr>
                <w:rFonts w:ascii="Arial" w:hAnsi="Arial" w:cs="Arial"/>
                <w:sz w:val="22"/>
                <w:szCs w:val="22"/>
              </w:rPr>
              <w:t xml:space="preserve"> </w:t>
            </w:r>
            <w:bookmarkEnd w:id="147"/>
            <w:bookmarkEnd w:id="148"/>
            <w:bookmarkEnd w:id="149"/>
          </w:p>
        </w:tc>
        <w:tc>
          <w:tcPr>
            <w:tcW w:w="6920" w:type="dxa"/>
          </w:tcPr>
          <w:p w14:paraId="0D0B38D9" w14:textId="77777777" w:rsidR="00CC3D33" w:rsidRPr="006805CF" w:rsidRDefault="00CC3D33" w:rsidP="00701C06">
            <w:pPr>
              <w:pStyle w:val="ListParagraph"/>
              <w:numPr>
                <w:ilvl w:val="1"/>
                <w:numId w:val="22"/>
              </w:numPr>
              <w:spacing w:before="120" w:after="120"/>
              <w:ind w:left="72" w:right="-72" w:firstLine="0"/>
              <w:jc w:val="both"/>
              <w:rPr>
                <w:rFonts w:ascii="Arial" w:hAnsi="Arial" w:cs="Arial"/>
                <w:sz w:val="22"/>
                <w:szCs w:val="22"/>
              </w:rPr>
            </w:pPr>
            <w:r w:rsidRPr="009572B6">
              <w:rPr>
                <w:rFonts w:ascii="Arial" w:hAnsi="Arial" w:cs="Arial"/>
                <w:sz w:val="22"/>
                <w:szCs w:val="22"/>
              </w:rPr>
              <w:t xml:space="preserve">Hợp đồng này được lập bằng ngôn ngữ nêu trong </w:t>
            </w:r>
            <w:r w:rsidRPr="009572B6">
              <w:rPr>
                <w:rFonts w:ascii="Arial" w:hAnsi="Arial" w:cs="Arial"/>
                <w:b/>
                <w:bCs/>
                <w:sz w:val="22"/>
                <w:szCs w:val="22"/>
              </w:rPr>
              <w:t>SCC</w:t>
            </w:r>
            <w:r w:rsidRPr="009572B6">
              <w:rPr>
                <w:rFonts w:ascii="Arial" w:hAnsi="Arial" w:cs="Arial"/>
                <w:sz w:val="22"/>
                <w:szCs w:val="22"/>
              </w:rPr>
              <w:t>, và sẽ là ngôn ngữ có tính chất ràng buộc, kiểm soát cho các vấn đề liên quan đến định nghĩa và giải thích của Hợp đồng</w:t>
            </w:r>
            <w:r w:rsidRPr="006805CF">
              <w:rPr>
                <w:rFonts w:ascii="Arial" w:hAnsi="Arial" w:cs="Arial"/>
                <w:sz w:val="22"/>
                <w:szCs w:val="22"/>
              </w:rPr>
              <w:t>.</w:t>
            </w:r>
          </w:p>
        </w:tc>
      </w:tr>
      <w:tr w:rsidR="00CC3D33" w:rsidRPr="009109EF" w14:paraId="2F0B87DF" w14:textId="77777777" w:rsidTr="0017623B">
        <w:trPr>
          <w:jc w:val="center"/>
        </w:trPr>
        <w:tc>
          <w:tcPr>
            <w:tcW w:w="2526" w:type="dxa"/>
          </w:tcPr>
          <w:p w14:paraId="7DDD854D"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50" w:name="_Toc142380290"/>
            <w:bookmarkStart w:id="151" w:name="_Toc351343675"/>
            <w:bookmarkStart w:id="152" w:name="_Toc300746748"/>
            <w:bookmarkStart w:id="153" w:name="_Toc330557901"/>
            <w:r>
              <w:rPr>
                <w:rFonts w:ascii="Arial" w:hAnsi="Arial" w:cs="Arial"/>
                <w:sz w:val="22"/>
                <w:szCs w:val="22"/>
              </w:rPr>
              <w:t>Tiêu đề</w:t>
            </w:r>
            <w:bookmarkEnd w:id="150"/>
            <w:r>
              <w:rPr>
                <w:rFonts w:ascii="Arial" w:hAnsi="Arial" w:cs="Arial"/>
                <w:sz w:val="22"/>
                <w:szCs w:val="22"/>
              </w:rPr>
              <w:t xml:space="preserve"> </w:t>
            </w:r>
            <w:bookmarkEnd w:id="151"/>
            <w:bookmarkEnd w:id="152"/>
            <w:bookmarkEnd w:id="153"/>
          </w:p>
        </w:tc>
        <w:tc>
          <w:tcPr>
            <w:tcW w:w="6920" w:type="dxa"/>
          </w:tcPr>
          <w:p w14:paraId="364FD0D7" w14:textId="77777777" w:rsidR="00CC3D33" w:rsidRPr="009109EF" w:rsidRDefault="00CC3D33">
            <w:pPr>
              <w:pStyle w:val="ListParagraph"/>
              <w:numPr>
                <w:ilvl w:val="1"/>
                <w:numId w:val="23"/>
              </w:numPr>
              <w:spacing w:before="120" w:after="120"/>
              <w:ind w:left="72" w:right="-72" w:firstLine="0"/>
              <w:jc w:val="both"/>
              <w:rPr>
                <w:rFonts w:ascii="Arial" w:hAnsi="Arial" w:cs="Arial"/>
                <w:sz w:val="22"/>
                <w:szCs w:val="22"/>
              </w:rPr>
            </w:pPr>
            <w:r w:rsidRPr="009572B6">
              <w:rPr>
                <w:rFonts w:ascii="Arial" w:hAnsi="Arial" w:cs="Arial"/>
                <w:sz w:val="22"/>
                <w:szCs w:val="22"/>
              </w:rPr>
              <w:t>Tiêu đề không giới hạn, thay thế hoặc ảnh hưởng đến định nghĩa trong Hợp đồng</w:t>
            </w:r>
            <w:r w:rsidRPr="009109EF">
              <w:rPr>
                <w:rFonts w:ascii="Arial" w:hAnsi="Arial" w:cs="Arial"/>
                <w:sz w:val="22"/>
                <w:szCs w:val="22"/>
              </w:rPr>
              <w:t>.</w:t>
            </w:r>
          </w:p>
        </w:tc>
      </w:tr>
      <w:tr w:rsidR="00CC3D33" w:rsidRPr="009109EF" w14:paraId="1B971EDD" w14:textId="77777777" w:rsidTr="0017623B">
        <w:trPr>
          <w:jc w:val="center"/>
        </w:trPr>
        <w:tc>
          <w:tcPr>
            <w:tcW w:w="2526" w:type="dxa"/>
          </w:tcPr>
          <w:p w14:paraId="68683F97"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54" w:name="_Toc300746749"/>
            <w:bookmarkStart w:id="155" w:name="_Toc330557902"/>
            <w:bookmarkStart w:id="156" w:name="_Toc142380291"/>
            <w:r>
              <w:rPr>
                <w:rFonts w:ascii="Arial" w:hAnsi="Arial" w:cs="Arial"/>
                <w:sz w:val="22"/>
                <w:szCs w:val="22"/>
              </w:rPr>
              <w:t>Thông tin liên lạc</w:t>
            </w:r>
            <w:bookmarkEnd w:id="154"/>
            <w:bookmarkEnd w:id="155"/>
            <w:bookmarkEnd w:id="156"/>
          </w:p>
        </w:tc>
        <w:tc>
          <w:tcPr>
            <w:tcW w:w="6920" w:type="dxa"/>
          </w:tcPr>
          <w:p w14:paraId="025C6BEF" w14:textId="77777777" w:rsidR="00CC3D33" w:rsidRPr="002A2CF4" w:rsidRDefault="00CC3D33" w:rsidP="00701C06">
            <w:pPr>
              <w:pStyle w:val="ListParagraph"/>
              <w:numPr>
                <w:ilvl w:val="1"/>
                <w:numId w:val="24"/>
              </w:numPr>
              <w:spacing w:before="120" w:after="120"/>
              <w:ind w:left="72" w:right="-72" w:firstLine="0"/>
              <w:jc w:val="both"/>
              <w:rPr>
                <w:rFonts w:ascii="Arial" w:hAnsi="Arial" w:cs="Arial"/>
                <w:sz w:val="22"/>
                <w:szCs w:val="22"/>
              </w:rPr>
            </w:pPr>
            <w:r w:rsidRPr="002A2CF4">
              <w:rPr>
                <w:rFonts w:ascii="Arial" w:hAnsi="Arial" w:cs="Arial"/>
                <w:sz w:val="22"/>
                <w:szCs w:val="22"/>
              </w:rPr>
              <w:t xml:space="preserve">Bất kỳ thông tin theo yêu cầu hoặc được phép thực hiện theo </w:t>
            </w:r>
            <w:r w:rsidRPr="002A2CF4">
              <w:rPr>
                <w:rFonts w:ascii="Arial" w:hAnsi="Arial" w:cs="Arial"/>
                <w:sz w:val="22"/>
                <w:szCs w:val="22"/>
              </w:rPr>
              <w:lastRenderedPageBreak/>
              <w:t xml:space="preserve">Hợp đồng phải được thực hiện bằng văn bản, và ngôn ngữ được tại Điều 4, </w:t>
            </w:r>
            <w:r w:rsidRPr="002A2CF4">
              <w:rPr>
                <w:rFonts w:ascii="Arial" w:hAnsi="Arial" w:cs="Arial"/>
                <w:b/>
                <w:sz w:val="22"/>
                <w:szCs w:val="22"/>
              </w:rPr>
              <w:t>G</w:t>
            </w:r>
            <w:r w:rsidRPr="002A2CF4">
              <w:rPr>
                <w:rFonts w:ascii="Arial" w:hAnsi="Arial" w:cs="Arial"/>
                <w:b/>
                <w:bCs/>
                <w:sz w:val="22"/>
                <w:szCs w:val="22"/>
              </w:rPr>
              <w:t>CC</w:t>
            </w:r>
            <w:r w:rsidRPr="002A2CF4">
              <w:rPr>
                <w:rFonts w:ascii="Arial" w:hAnsi="Arial" w:cs="Arial"/>
                <w:sz w:val="22"/>
                <w:szCs w:val="22"/>
              </w:rPr>
              <w:t xml:space="preserve">. Những thông báo, yêu cầu hoặc thoả thuận sẽ được lập và gửi cho đại diện được uỷ quyền của một bên theo địa chỉ được nêu tại </w:t>
            </w:r>
            <w:r w:rsidRPr="002A2CF4">
              <w:rPr>
                <w:rFonts w:ascii="Arial" w:hAnsi="Arial" w:cs="Arial"/>
                <w:b/>
                <w:bCs/>
                <w:sz w:val="22"/>
                <w:szCs w:val="22"/>
              </w:rPr>
              <w:t>SCC.</w:t>
            </w:r>
          </w:p>
          <w:p w14:paraId="2EA56EC4" w14:textId="77777777" w:rsidR="00CC3D33" w:rsidRPr="0017623B" w:rsidRDefault="00CC3D33" w:rsidP="00701C06">
            <w:pPr>
              <w:pStyle w:val="ListParagraph"/>
              <w:numPr>
                <w:ilvl w:val="1"/>
                <w:numId w:val="24"/>
              </w:numPr>
              <w:spacing w:before="120" w:after="120"/>
              <w:ind w:left="72" w:right="-72" w:firstLine="0"/>
              <w:jc w:val="both"/>
              <w:rPr>
                <w:rFonts w:ascii="Arial" w:hAnsi="Arial" w:cs="Arial"/>
                <w:sz w:val="22"/>
                <w:szCs w:val="22"/>
              </w:rPr>
            </w:pPr>
            <w:r>
              <w:rPr>
                <w:rFonts w:ascii="Arial" w:hAnsi="Arial" w:cs="Arial"/>
                <w:sz w:val="22"/>
                <w:szCs w:val="22"/>
              </w:rPr>
              <w:t>Hoặc</w:t>
            </w:r>
            <w:r w:rsidRPr="003D17A7">
              <w:rPr>
                <w:rFonts w:ascii="Arial" w:hAnsi="Arial" w:cs="Arial"/>
                <w:sz w:val="22"/>
                <w:szCs w:val="22"/>
              </w:rPr>
              <w:t xml:space="preserve"> bên </w:t>
            </w:r>
            <w:r>
              <w:rPr>
                <w:rFonts w:ascii="Arial" w:hAnsi="Arial" w:cs="Arial"/>
                <w:sz w:val="22"/>
                <w:szCs w:val="22"/>
              </w:rPr>
              <w:t xml:space="preserve">này hoặc bên kia </w:t>
            </w:r>
            <w:r w:rsidRPr="003D17A7">
              <w:rPr>
                <w:rFonts w:ascii="Arial" w:hAnsi="Arial" w:cs="Arial"/>
                <w:sz w:val="22"/>
                <w:szCs w:val="22"/>
              </w:rPr>
              <w:t xml:space="preserve">có thể thay đổi địa chỉ nhận thông báo bằng cách gửi thông báo về thay đổi đó cho bên còn lại về địa chỉ như nêu trong </w:t>
            </w:r>
            <w:r w:rsidRPr="009572B6">
              <w:rPr>
                <w:rFonts w:ascii="Arial" w:hAnsi="Arial" w:cs="Arial"/>
                <w:b/>
                <w:bCs/>
                <w:sz w:val="22"/>
                <w:szCs w:val="22"/>
              </w:rPr>
              <w:t>SCC</w:t>
            </w:r>
            <w:r w:rsidRPr="0017623B">
              <w:rPr>
                <w:rFonts w:ascii="Arial" w:hAnsi="Arial" w:cs="Arial"/>
                <w:sz w:val="22"/>
                <w:szCs w:val="22"/>
              </w:rPr>
              <w:t>.</w:t>
            </w:r>
          </w:p>
        </w:tc>
      </w:tr>
      <w:tr w:rsidR="00CC3D33" w:rsidRPr="009109EF" w14:paraId="3D000F74" w14:textId="77777777" w:rsidTr="0017623B">
        <w:trPr>
          <w:jc w:val="center"/>
        </w:trPr>
        <w:tc>
          <w:tcPr>
            <w:tcW w:w="2526" w:type="dxa"/>
          </w:tcPr>
          <w:p w14:paraId="0F87BD9C"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57" w:name="_Toc351343677"/>
            <w:bookmarkStart w:id="158" w:name="_Toc300746750"/>
            <w:bookmarkStart w:id="159" w:name="_Toc330557903"/>
            <w:bookmarkStart w:id="160" w:name="_Toc142380292"/>
            <w:r>
              <w:rPr>
                <w:rFonts w:ascii="Arial" w:hAnsi="Arial" w:cs="Arial"/>
                <w:sz w:val="22"/>
                <w:szCs w:val="22"/>
              </w:rPr>
              <w:lastRenderedPageBreak/>
              <w:t>Địa điểm</w:t>
            </w:r>
            <w:bookmarkEnd w:id="157"/>
            <w:bookmarkEnd w:id="158"/>
            <w:bookmarkEnd w:id="159"/>
            <w:bookmarkEnd w:id="160"/>
          </w:p>
        </w:tc>
        <w:tc>
          <w:tcPr>
            <w:tcW w:w="6920" w:type="dxa"/>
          </w:tcPr>
          <w:p w14:paraId="6581BB6C" w14:textId="77777777" w:rsidR="00CC3D33" w:rsidRPr="009109EF" w:rsidRDefault="00CC3D33">
            <w:pPr>
              <w:pStyle w:val="ListParagraph"/>
              <w:numPr>
                <w:ilvl w:val="1"/>
                <w:numId w:val="25"/>
              </w:numPr>
              <w:spacing w:before="120" w:after="120"/>
              <w:ind w:left="72" w:right="-72" w:firstLine="0"/>
              <w:jc w:val="both"/>
              <w:rPr>
                <w:rFonts w:ascii="Arial" w:hAnsi="Arial" w:cs="Arial"/>
                <w:sz w:val="22"/>
                <w:szCs w:val="22"/>
              </w:rPr>
            </w:pPr>
            <w:r w:rsidRPr="0079662F">
              <w:rPr>
                <w:rFonts w:ascii="Arial" w:hAnsi="Arial" w:cs="Arial"/>
                <w:sz w:val="22"/>
                <w:szCs w:val="22"/>
              </w:rPr>
              <w:t xml:space="preserve">Dịch vụ sẽ được thực hiện tại các địa điểm như được nêu trong </w:t>
            </w:r>
            <w:r w:rsidRPr="003D17A7">
              <w:rPr>
                <w:rFonts w:ascii="Arial" w:hAnsi="Arial" w:cs="Arial"/>
                <w:b/>
                <w:bCs/>
                <w:sz w:val="22"/>
                <w:szCs w:val="22"/>
              </w:rPr>
              <w:t>Phụ lục A</w:t>
            </w:r>
            <w:r w:rsidRPr="0079662F">
              <w:rPr>
                <w:rFonts w:ascii="Arial" w:hAnsi="Arial" w:cs="Arial"/>
                <w:sz w:val="22"/>
                <w:szCs w:val="22"/>
              </w:rPr>
              <w:t xml:space="preserve"> theo đây và, nếu địa điểm thực hiện nhiệm vụ cụ thể không được nêu cụ thể, trong trường hợp này, bất kể địa điểm tại quốc gia </w:t>
            </w:r>
            <w:r>
              <w:rPr>
                <w:rFonts w:ascii="Arial" w:hAnsi="Arial" w:cs="Arial"/>
                <w:sz w:val="22"/>
                <w:szCs w:val="22"/>
              </w:rPr>
              <w:t>Khách hàng</w:t>
            </w:r>
            <w:r w:rsidRPr="0079662F">
              <w:rPr>
                <w:rFonts w:ascii="Arial" w:hAnsi="Arial" w:cs="Arial"/>
                <w:sz w:val="22"/>
                <w:szCs w:val="22"/>
              </w:rPr>
              <w:t xml:space="preserve"> hoặc bất kỳ nơi nào khác thì sẽ phải được </w:t>
            </w:r>
            <w:r>
              <w:rPr>
                <w:rFonts w:ascii="Arial" w:hAnsi="Arial" w:cs="Arial"/>
                <w:sz w:val="22"/>
                <w:szCs w:val="22"/>
              </w:rPr>
              <w:t>Khách hàng</w:t>
            </w:r>
            <w:r w:rsidRPr="0079662F">
              <w:rPr>
                <w:rFonts w:ascii="Arial" w:hAnsi="Arial" w:cs="Arial"/>
                <w:sz w:val="22"/>
                <w:szCs w:val="22"/>
              </w:rPr>
              <w:t xml:space="preserve"> phê duyệt</w:t>
            </w:r>
            <w:r w:rsidRPr="009109EF">
              <w:rPr>
                <w:rFonts w:ascii="Arial" w:hAnsi="Arial" w:cs="Arial"/>
                <w:sz w:val="22"/>
                <w:szCs w:val="22"/>
              </w:rPr>
              <w:t>.</w:t>
            </w:r>
          </w:p>
        </w:tc>
      </w:tr>
      <w:tr w:rsidR="00CC3D33" w:rsidRPr="009109EF" w14:paraId="61A6AB3C" w14:textId="77777777" w:rsidTr="009109EF">
        <w:trPr>
          <w:jc w:val="center"/>
        </w:trPr>
        <w:tc>
          <w:tcPr>
            <w:tcW w:w="2526" w:type="dxa"/>
          </w:tcPr>
          <w:p w14:paraId="465D9A39"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61" w:name="_Toc142380293"/>
            <w:bookmarkStart w:id="162" w:name="_Toc351343678"/>
            <w:bookmarkStart w:id="163" w:name="_Toc300746751"/>
            <w:bookmarkStart w:id="164" w:name="_Toc330557904"/>
            <w:r>
              <w:rPr>
                <w:rFonts w:ascii="Arial" w:hAnsi="Arial" w:cs="Arial"/>
                <w:sz w:val="22"/>
                <w:szCs w:val="22"/>
              </w:rPr>
              <w:t>Ủy quyền cho người chịu trách nhiệm</w:t>
            </w:r>
            <w:bookmarkEnd w:id="161"/>
            <w:r>
              <w:rPr>
                <w:rFonts w:ascii="Arial" w:hAnsi="Arial" w:cs="Arial"/>
                <w:sz w:val="22"/>
                <w:szCs w:val="22"/>
              </w:rPr>
              <w:t xml:space="preserve"> </w:t>
            </w:r>
            <w:bookmarkEnd w:id="162"/>
            <w:bookmarkEnd w:id="163"/>
            <w:bookmarkEnd w:id="164"/>
          </w:p>
        </w:tc>
        <w:tc>
          <w:tcPr>
            <w:tcW w:w="6920" w:type="dxa"/>
          </w:tcPr>
          <w:p w14:paraId="0FF268AF" w14:textId="77777777" w:rsidR="00CC3D33" w:rsidRPr="002A2CF4" w:rsidRDefault="00CC3D33" w:rsidP="00701C06">
            <w:pPr>
              <w:pStyle w:val="ListParagraph"/>
              <w:numPr>
                <w:ilvl w:val="1"/>
                <w:numId w:val="26"/>
              </w:numPr>
              <w:spacing w:before="120" w:after="120"/>
              <w:ind w:left="72" w:firstLine="0"/>
              <w:jc w:val="both"/>
              <w:rPr>
                <w:rFonts w:ascii="Arial" w:hAnsi="Arial" w:cs="Arial"/>
                <w:sz w:val="22"/>
                <w:szCs w:val="22"/>
              </w:rPr>
            </w:pPr>
            <w:r w:rsidRPr="0079662F">
              <w:rPr>
                <w:rFonts w:ascii="Arial" w:hAnsi="Arial" w:cs="Arial"/>
                <w:sz w:val="22"/>
                <w:szCs w:val="22"/>
              </w:rPr>
              <w:t xml:space="preserve">Trong trường hợp Tư vấn là Liên doanh, các thành viên ủy quyền cho một thành viên như nêu trong </w:t>
            </w:r>
            <w:r w:rsidRPr="009572B6">
              <w:rPr>
                <w:rFonts w:ascii="Arial" w:hAnsi="Arial" w:cs="Arial"/>
                <w:b/>
                <w:bCs/>
                <w:sz w:val="22"/>
                <w:szCs w:val="22"/>
              </w:rPr>
              <w:t>SCC</w:t>
            </w:r>
            <w:r>
              <w:rPr>
                <w:rFonts w:ascii="Arial" w:hAnsi="Arial" w:cs="Arial"/>
                <w:b/>
                <w:bCs/>
                <w:sz w:val="22"/>
                <w:szCs w:val="22"/>
              </w:rPr>
              <w:t xml:space="preserve"> </w:t>
            </w:r>
            <w:r w:rsidRPr="0079662F">
              <w:rPr>
                <w:rFonts w:ascii="Arial" w:hAnsi="Arial" w:cs="Arial"/>
                <w:sz w:val="22"/>
                <w:szCs w:val="22"/>
              </w:rPr>
              <w:t xml:space="preserve">thay mặt để thực hiện tất cả các quyền và nghĩa vụ của Tư vấn đối với </w:t>
            </w:r>
            <w:r>
              <w:rPr>
                <w:rFonts w:ascii="Arial" w:hAnsi="Arial" w:cs="Arial"/>
                <w:sz w:val="22"/>
                <w:szCs w:val="22"/>
              </w:rPr>
              <w:t>Khách hàng</w:t>
            </w:r>
            <w:r w:rsidRPr="0079662F">
              <w:rPr>
                <w:rFonts w:ascii="Arial" w:hAnsi="Arial" w:cs="Arial"/>
                <w:sz w:val="22"/>
                <w:szCs w:val="22"/>
              </w:rPr>
              <w:t xml:space="preserve"> theo Hợp đồng này, bao gồm nhưng không giới hạn việc nhận hướng dẫn và thanh toán từ </w:t>
            </w:r>
            <w:r>
              <w:rPr>
                <w:rFonts w:ascii="Arial" w:hAnsi="Arial" w:cs="Arial"/>
                <w:sz w:val="22"/>
                <w:szCs w:val="22"/>
              </w:rPr>
              <w:t>Khách hàng</w:t>
            </w:r>
            <w:r w:rsidRPr="002A2CF4">
              <w:rPr>
                <w:rFonts w:ascii="Arial" w:hAnsi="Arial" w:cs="Arial"/>
                <w:sz w:val="22"/>
                <w:szCs w:val="22"/>
              </w:rPr>
              <w:t>.</w:t>
            </w:r>
          </w:p>
        </w:tc>
      </w:tr>
      <w:tr w:rsidR="00CC3D33" w:rsidRPr="009109EF" w14:paraId="218AE24B" w14:textId="77777777" w:rsidTr="00C82F74">
        <w:trPr>
          <w:jc w:val="center"/>
        </w:trPr>
        <w:tc>
          <w:tcPr>
            <w:tcW w:w="2526" w:type="dxa"/>
          </w:tcPr>
          <w:p w14:paraId="5203F656"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65" w:name="_Toc142380294"/>
            <w:bookmarkStart w:id="166" w:name="_Toc351343679"/>
            <w:bookmarkStart w:id="167" w:name="_Toc300746752"/>
            <w:bookmarkStart w:id="168" w:name="_Toc330557905"/>
            <w:r>
              <w:rPr>
                <w:rFonts w:ascii="Arial" w:hAnsi="Arial" w:cs="Arial"/>
                <w:sz w:val="22"/>
                <w:szCs w:val="22"/>
              </w:rPr>
              <w:t>Đại diện được ủy quyền</w:t>
            </w:r>
            <w:bookmarkEnd w:id="165"/>
            <w:r>
              <w:rPr>
                <w:rFonts w:ascii="Arial" w:hAnsi="Arial" w:cs="Arial"/>
                <w:sz w:val="22"/>
                <w:szCs w:val="22"/>
              </w:rPr>
              <w:t xml:space="preserve"> </w:t>
            </w:r>
            <w:bookmarkEnd w:id="166"/>
            <w:bookmarkEnd w:id="167"/>
            <w:bookmarkEnd w:id="168"/>
          </w:p>
        </w:tc>
        <w:tc>
          <w:tcPr>
            <w:tcW w:w="6920" w:type="dxa"/>
          </w:tcPr>
          <w:p w14:paraId="7D0E1D67" w14:textId="77777777" w:rsidR="00CC3D33" w:rsidRPr="009109EF" w:rsidRDefault="00CC3D33" w:rsidP="00701C06">
            <w:pPr>
              <w:pStyle w:val="ListParagraph"/>
              <w:numPr>
                <w:ilvl w:val="1"/>
                <w:numId w:val="27"/>
              </w:numPr>
              <w:spacing w:before="120" w:after="120"/>
              <w:ind w:left="72" w:right="-72" w:firstLine="0"/>
              <w:jc w:val="both"/>
              <w:rPr>
                <w:rFonts w:ascii="Arial" w:hAnsi="Arial" w:cs="Arial"/>
                <w:sz w:val="22"/>
                <w:szCs w:val="22"/>
              </w:rPr>
            </w:pPr>
            <w:r w:rsidRPr="0079662F">
              <w:rPr>
                <w:rFonts w:ascii="Arial" w:hAnsi="Arial" w:cs="Arial"/>
                <w:sz w:val="22"/>
                <w:szCs w:val="22"/>
              </w:rPr>
              <w:t xml:space="preserve">Bất kỳ hành động nào hoặc tài liệu theo yêu cầu hoặc được phép thực hiện theo Hợp đồng này bởi </w:t>
            </w:r>
            <w:r>
              <w:rPr>
                <w:rFonts w:ascii="Arial" w:hAnsi="Arial" w:cs="Arial"/>
                <w:sz w:val="22"/>
                <w:szCs w:val="22"/>
              </w:rPr>
              <w:t>Khách hàng</w:t>
            </w:r>
            <w:r w:rsidRPr="0079662F">
              <w:rPr>
                <w:rFonts w:ascii="Arial" w:hAnsi="Arial" w:cs="Arial"/>
                <w:sz w:val="22"/>
                <w:szCs w:val="22"/>
              </w:rPr>
              <w:t xml:space="preserve"> hoặc Tư vấn có thể được thực hiện bởi các đại diện hợp pháp như nêu trong </w:t>
            </w:r>
            <w:r w:rsidRPr="009572B6">
              <w:rPr>
                <w:rFonts w:ascii="Arial" w:hAnsi="Arial" w:cs="Arial"/>
                <w:b/>
                <w:bCs/>
                <w:sz w:val="22"/>
                <w:szCs w:val="22"/>
              </w:rPr>
              <w:t>SCC</w:t>
            </w:r>
            <w:r w:rsidRPr="009109EF">
              <w:rPr>
                <w:rFonts w:ascii="Arial" w:hAnsi="Arial" w:cs="Arial"/>
                <w:b/>
                <w:sz w:val="22"/>
                <w:szCs w:val="22"/>
              </w:rPr>
              <w:t>.</w:t>
            </w:r>
          </w:p>
        </w:tc>
      </w:tr>
      <w:tr w:rsidR="00CC3D33" w:rsidRPr="009109EF" w14:paraId="069E5C2D" w14:textId="77777777" w:rsidTr="00C82F74">
        <w:trPr>
          <w:jc w:val="center"/>
        </w:trPr>
        <w:tc>
          <w:tcPr>
            <w:tcW w:w="2526" w:type="dxa"/>
          </w:tcPr>
          <w:p w14:paraId="6818240C"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69" w:name="_Toc142380295"/>
            <w:bookmarkStart w:id="170" w:name="_Toc300746753"/>
            <w:bookmarkStart w:id="171" w:name="_Toc330557906"/>
            <w:r>
              <w:rPr>
                <w:rFonts w:ascii="Arial" w:hAnsi="Arial" w:cs="Arial"/>
                <w:sz w:val="22"/>
                <w:szCs w:val="22"/>
              </w:rPr>
              <w:t>Các hành vi tham nhũng và gian lận</w:t>
            </w:r>
            <w:bookmarkEnd w:id="169"/>
            <w:r>
              <w:rPr>
                <w:rFonts w:ascii="Arial" w:hAnsi="Arial" w:cs="Arial"/>
                <w:sz w:val="22"/>
                <w:szCs w:val="22"/>
              </w:rPr>
              <w:t xml:space="preserve"> </w:t>
            </w:r>
            <w:bookmarkEnd w:id="170"/>
            <w:bookmarkEnd w:id="171"/>
          </w:p>
        </w:tc>
        <w:tc>
          <w:tcPr>
            <w:tcW w:w="6920" w:type="dxa"/>
          </w:tcPr>
          <w:p w14:paraId="012BC12C" w14:textId="77777777" w:rsidR="00CC3D33" w:rsidRPr="009109EF" w:rsidRDefault="00CC3D33">
            <w:pPr>
              <w:pStyle w:val="BodyText"/>
              <w:numPr>
                <w:ilvl w:val="1"/>
                <w:numId w:val="28"/>
              </w:numPr>
              <w:tabs>
                <w:tab w:val="left" w:pos="0"/>
                <w:tab w:val="left" w:pos="745"/>
              </w:tabs>
              <w:suppressAutoHyphens w:val="0"/>
              <w:spacing w:before="120"/>
              <w:ind w:left="72" w:firstLine="0"/>
              <w:rPr>
                <w:rFonts w:ascii="Arial" w:hAnsi="Arial" w:cs="Arial"/>
                <w:sz w:val="22"/>
                <w:szCs w:val="22"/>
              </w:rPr>
            </w:pPr>
            <w:r w:rsidRPr="0079662F">
              <w:rPr>
                <w:rFonts w:ascii="Arial" w:hAnsi="Arial" w:cs="Arial"/>
                <w:sz w:val="22"/>
                <w:szCs w:val="22"/>
              </w:rPr>
              <w:t xml:space="preserve">Ngân hàng yêu cầu tuân thủ chính sách của mình đối với hành vi tham nhũng và gian lận như đã nêu trong </w:t>
            </w:r>
            <w:r w:rsidRPr="003D17A7">
              <w:rPr>
                <w:rFonts w:ascii="Arial" w:hAnsi="Arial" w:cs="Arial"/>
                <w:b/>
                <w:bCs/>
                <w:sz w:val="22"/>
                <w:szCs w:val="22"/>
              </w:rPr>
              <w:t>Phụ lục 1</w:t>
            </w:r>
            <w:r w:rsidRPr="0079662F">
              <w:rPr>
                <w:rFonts w:ascii="Arial" w:hAnsi="Arial" w:cs="Arial"/>
                <w:sz w:val="22"/>
                <w:szCs w:val="22"/>
              </w:rPr>
              <w:t xml:space="preserve"> của </w:t>
            </w:r>
            <w:r w:rsidRPr="009572B6">
              <w:rPr>
                <w:rFonts w:ascii="Arial" w:hAnsi="Arial" w:cs="Arial"/>
                <w:b/>
                <w:bCs/>
                <w:sz w:val="22"/>
                <w:szCs w:val="22"/>
              </w:rPr>
              <w:t>SCC</w:t>
            </w:r>
            <w:r w:rsidRPr="009109EF">
              <w:rPr>
                <w:rFonts w:ascii="Arial" w:hAnsi="Arial" w:cs="Arial"/>
                <w:sz w:val="22"/>
                <w:szCs w:val="22"/>
              </w:rPr>
              <w:t xml:space="preserve">. </w:t>
            </w:r>
          </w:p>
        </w:tc>
      </w:tr>
      <w:tr w:rsidR="00CC3D33" w:rsidRPr="009109EF" w14:paraId="3EF922CF" w14:textId="77777777" w:rsidTr="00C82F74">
        <w:trPr>
          <w:jc w:val="center"/>
        </w:trPr>
        <w:tc>
          <w:tcPr>
            <w:tcW w:w="2526" w:type="dxa"/>
          </w:tcPr>
          <w:p w14:paraId="0442DDC1" w14:textId="77777777" w:rsidR="00CC3D33" w:rsidRPr="009109EF" w:rsidRDefault="00CC3D33" w:rsidP="009109EF">
            <w:pPr>
              <w:pStyle w:val="Section8Heading3"/>
              <w:spacing w:before="120" w:after="120"/>
              <w:ind w:left="348" w:firstLine="0"/>
              <w:rPr>
                <w:rFonts w:ascii="Arial" w:hAnsi="Arial" w:cs="Arial"/>
                <w:sz w:val="22"/>
                <w:szCs w:val="22"/>
              </w:rPr>
            </w:pPr>
            <w:bookmarkStart w:id="172" w:name="_Toc3452885"/>
            <w:bookmarkStart w:id="173" w:name="_Toc3453397"/>
            <w:bookmarkStart w:id="174" w:name="_Toc3453571"/>
            <w:r w:rsidRPr="0079662F">
              <w:rPr>
                <w:rFonts w:ascii="Arial" w:hAnsi="Arial" w:cs="Arial"/>
                <w:noProof/>
                <w:sz w:val="22"/>
                <w:szCs w:val="22"/>
              </w:rPr>
              <w:t>Các khoản hoa hồng và lệ phí</w:t>
            </w:r>
            <w:bookmarkEnd w:id="172"/>
            <w:bookmarkEnd w:id="173"/>
            <w:bookmarkEnd w:id="174"/>
          </w:p>
        </w:tc>
        <w:tc>
          <w:tcPr>
            <w:tcW w:w="6920" w:type="dxa"/>
          </w:tcPr>
          <w:p w14:paraId="1441E4F4" w14:textId="77777777" w:rsidR="00CC3D33" w:rsidRPr="009109EF" w:rsidRDefault="00CC3D33" w:rsidP="00701C06">
            <w:pPr>
              <w:pStyle w:val="BodyText"/>
              <w:numPr>
                <w:ilvl w:val="1"/>
                <w:numId w:val="28"/>
              </w:numPr>
              <w:tabs>
                <w:tab w:val="left" w:pos="0"/>
                <w:tab w:val="left" w:pos="745"/>
              </w:tabs>
              <w:suppressAutoHyphens w:val="0"/>
              <w:spacing w:before="120"/>
              <w:ind w:left="72" w:firstLine="0"/>
              <w:rPr>
                <w:rFonts w:ascii="Arial" w:hAnsi="Arial" w:cs="Arial"/>
                <w:sz w:val="22"/>
                <w:szCs w:val="22"/>
              </w:rPr>
            </w:pPr>
            <w:r>
              <w:rPr>
                <w:rFonts w:ascii="Arial" w:hAnsi="Arial" w:cs="Arial"/>
                <w:sz w:val="22"/>
                <w:szCs w:val="22"/>
              </w:rPr>
              <w:t>Khách hàng</w:t>
            </w:r>
            <w:r w:rsidRPr="0079662F">
              <w:rPr>
                <w:rFonts w:ascii="Arial" w:hAnsi="Arial" w:cs="Arial"/>
                <w:sz w:val="22"/>
                <w:szCs w:val="22"/>
              </w:rPr>
              <w:t xml:space="preserve"> yêu cầu Tư vấn tiết lộ bất kỳ khoản tiền hoa hồng, tiền thưởng hoặc lệ phí nào có thể đã được thanh toán hoặc phải trả cho các đại lý hoặc bất kỳ bên nào khác liên quan đến quá trình lựa chọn hoặc thực hiện Hợp đồng. Thông tin được tiết lộ phải bao gồm ít nhất tên và địa chỉ của đại lý hoặc bên kia, số tiền và loại tiền tệ, và mục đích của hoa hồng, tiền thưởng hoặc lệ phí. Việc không tiết lộ các khoản hoa hồng, tiền thưởng hay lệ phí như vậy có thể dẫn đến việc chấm dứt Hợp đồng</w:t>
            </w:r>
            <w:r>
              <w:rPr>
                <w:rFonts w:ascii="Arial" w:hAnsi="Arial" w:cs="Arial"/>
                <w:sz w:val="22"/>
                <w:szCs w:val="22"/>
              </w:rPr>
              <w:t xml:space="preserve"> và/hoặc các hành động khắc phục hậu quả bao gồm cả các biện pháp trừng phạt của Ngân hàng.</w:t>
            </w:r>
          </w:p>
        </w:tc>
      </w:tr>
    </w:tbl>
    <w:p w14:paraId="76B9301E" w14:textId="77777777" w:rsidR="00CC3D33" w:rsidRPr="009109EF" w:rsidRDefault="00CC3D33" w:rsidP="009109EF">
      <w:pPr>
        <w:pStyle w:val="Heading1"/>
        <w:spacing w:before="120" w:after="120"/>
        <w:rPr>
          <w:rFonts w:ascii="Arial" w:hAnsi="Arial" w:cs="Arial"/>
          <w:smallCaps/>
          <w:sz w:val="28"/>
          <w:szCs w:val="22"/>
        </w:rPr>
      </w:pPr>
      <w:bookmarkStart w:id="175" w:name="_Toc142380296"/>
      <w:bookmarkStart w:id="176" w:name="_Toc351343681"/>
      <w:bookmarkStart w:id="177" w:name="_Toc300746754"/>
      <w:bookmarkStart w:id="178" w:name="_Toc330557907"/>
      <w:r w:rsidRPr="009109EF">
        <w:rPr>
          <w:rFonts w:ascii="Arial" w:hAnsi="Arial" w:cs="Arial"/>
          <w:smallCaps/>
          <w:sz w:val="28"/>
          <w:szCs w:val="22"/>
        </w:rPr>
        <w:t xml:space="preserve">B.  </w:t>
      </w:r>
      <w:r>
        <w:rPr>
          <w:rFonts w:ascii="Arial" w:hAnsi="Arial" w:cs="Arial"/>
          <w:smallCaps/>
          <w:sz w:val="28"/>
          <w:szCs w:val="22"/>
        </w:rPr>
        <w:t>Thực hiện, hoàn thành, sửa đổi và chấm dứt hợp đồng</w:t>
      </w:r>
      <w:bookmarkEnd w:id="175"/>
      <w:r>
        <w:rPr>
          <w:rFonts w:ascii="Arial" w:hAnsi="Arial" w:cs="Arial"/>
          <w:smallCaps/>
          <w:sz w:val="28"/>
          <w:szCs w:val="22"/>
        </w:rPr>
        <w:t xml:space="preserve"> </w:t>
      </w:r>
      <w:bookmarkEnd w:id="176"/>
      <w:bookmarkEnd w:id="177"/>
      <w:bookmarkEnd w:id="178"/>
    </w:p>
    <w:tbl>
      <w:tblPr>
        <w:tblW w:w="9367" w:type="dxa"/>
        <w:jc w:val="center"/>
        <w:tblLayout w:type="fixed"/>
        <w:tblLook w:val="0000" w:firstRow="0" w:lastRow="0" w:firstColumn="0" w:lastColumn="0" w:noHBand="0" w:noVBand="0"/>
      </w:tblPr>
      <w:tblGrid>
        <w:gridCol w:w="2487"/>
        <w:gridCol w:w="6880"/>
      </w:tblGrid>
      <w:tr w:rsidR="00CC3D33" w:rsidRPr="009109EF" w14:paraId="4F22C089" w14:textId="77777777" w:rsidTr="00C82F74">
        <w:trPr>
          <w:jc w:val="center"/>
        </w:trPr>
        <w:tc>
          <w:tcPr>
            <w:tcW w:w="2487" w:type="dxa"/>
          </w:tcPr>
          <w:p w14:paraId="3977F5B2"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79" w:name="_Toc142380297"/>
            <w:bookmarkStart w:id="180" w:name="_Toc351343682"/>
            <w:bookmarkStart w:id="181" w:name="_Toc300746755"/>
            <w:bookmarkStart w:id="182" w:name="_Toc330557908"/>
            <w:r>
              <w:rPr>
                <w:rFonts w:ascii="Arial" w:hAnsi="Arial" w:cs="Arial"/>
                <w:sz w:val="22"/>
                <w:szCs w:val="22"/>
              </w:rPr>
              <w:t>Hiệu lực của Hợp đồng</w:t>
            </w:r>
            <w:bookmarkEnd w:id="179"/>
            <w:r>
              <w:rPr>
                <w:rFonts w:ascii="Arial" w:hAnsi="Arial" w:cs="Arial"/>
                <w:sz w:val="22"/>
                <w:szCs w:val="22"/>
              </w:rPr>
              <w:t xml:space="preserve"> </w:t>
            </w:r>
            <w:bookmarkEnd w:id="180"/>
            <w:bookmarkEnd w:id="181"/>
            <w:bookmarkEnd w:id="182"/>
          </w:p>
        </w:tc>
        <w:tc>
          <w:tcPr>
            <w:tcW w:w="6880" w:type="dxa"/>
          </w:tcPr>
          <w:p w14:paraId="4A197ED0" w14:textId="77777777" w:rsidR="00CC3D33" w:rsidRPr="00336998" w:rsidRDefault="00CC3D33" w:rsidP="00701C06">
            <w:pPr>
              <w:pStyle w:val="ListParagraph"/>
              <w:numPr>
                <w:ilvl w:val="1"/>
                <w:numId w:val="29"/>
              </w:numPr>
              <w:spacing w:before="120" w:after="120"/>
              <w:ind w:left="72" w:right="-72" w:firstLine="0"/>
              <w:jc w:val="both"/>
              <w:rPr>
                <w:rFonts w:ascii="Arial" w:hAnsi="Arial" w:cs="Arial"/>
                <w:sz w:val="22"/>
                <w:szCs w:val="22"/>
              </w:rPr>
            </w:pPr>
            <w:r w:rsidRPr="00BC277A">
              <w:rPr>
                <w:rFonts w:ascii="Arial" w:hAnsi="Arial" w:cs="Arial"/>
                <w:sz w:val="22"/>
                <w:szCs w:val="22"/>
              </w:rPr>
              <w:t xml:space="preserve">Hợp đồng này sẽ có hiệu lực vào ngày (“Ngày hiệu lực”) </w:t>
            </w:r>
            <w:r>
              <w:rPr>
                <w:rFonts w:ascii="Arial" w:hAnsi="Arial" w:cs="Arial"/>
                <w:sz w:val="22"/>
                <w:szCs w:val="22"/>
              </w:rPr>
              <w:t>Khách hàng</w:t>
            </w:r>
            <w:r w:rsidRPr="00BC277A">
              <w:rPr>
                <w:rFonts w:ascii="Arial" w:hAnsi="Arial" w:cs="Arial"/>
                <w:sz w:val="22"/>
                <w:szCs w:val="22"/>
              </w:rPr>
              <w:t xml:space="preserve"> thông báo cho Tư vấn bắt đầu thực hiện Dịch vụ. Thông báo này xác nhận điều kiện hiệu lực, nếu có nêu trong </w:t>
            </w:r>
            <w:r w:rsidRPr="00BC277A">
              <w:rPr>
                <w:rFonts w:ascii="Arial" w:hAnsi="Arial" w:cs="Arial"/>
                <w:b/>
                <w:bCs/>
                <w:sz w:val="22"/>
                <w:szCs w:val="22"/>
              </w:rPr>
              <w:t>SCC</w:t>
            </w:r>
            <w:r w:rsidRPr="00BC277A">
              <w:rPr>
                <w:rFonts w:ascii="Arial" w:hAnsi="Arial" w:cs="Arial"/>
                <w:sz w:val="22"/>
                <w:szCs w:val="22"/>
              </w:rPr>
              <w:t>, đã được đáp ứng</w:t>
            </w:r>
            <w:r>
              <w:rPr>
                <w:rFonts w:ascii="Arial" w:hAnsi="Arial" w:cs="Arial"/>
                <w:sz w:val="22"/>
                <w:szCs w:val="22"/>
              </w:rPr>
              <w:t>.</w:t>
            </w:r>
          </w:p>
        </w:tc>
      </w:tr>
      <w:tr w:rsidR="00CC3D33" w:rsidRPr="009109EF" w14:paraId="2C6F3F37" w14:textId="77777777" w:rsidTr="00C82F74">
        <w:trPr>
          <w:jc w:val="center"/>
        </w:trPr>
        <w:tc>
          <w:tcPr>
            <w:tcW w:w="2487" w:type="dxa"/>
          </w:tcPr>
          <w:p w14:paraId="034132D9"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183" w:name="_Toc3452888"/>
            <w:bookmarkStart w:id="184" w:name="_Toc3453400"/>
            <w:bookmarkStart w:id="185" w:name="_Toc3453574"/>
            <w:bookmarkStart w:id="186" w:name="_Toc142380298"/>
            <w:r w:rsidRPr="00DA5646">
              <w:rPr>
                <w:noProof/>
              </w:rPr>
              <w:t>Chấm dứt hợp đồng trước khi có hiệu lực</w:t>
            </w:r>
            <w:bookmarkEnd w:id="183"/>
            <w:bookmarkEnd w:id="184"/>
            <w:bookmarkEnd w:id="185"/>
            <w:bookmarkEnd w:id="186"/>
          </w:p>
        </w:tc>
        <w:tc>
          <w:tcPr>
            <w:tcW w:w="6880" w:type="dxa"/>
          </w:tcPr>
          <w:p w14:paraId="77485199" w14:textId="77777777" w:rsidR="00CC3D33" w:rsidRPr="00336998" w:rsidRDefault="00CC3D33" w:rsidP="00701C06">
            <w:pPr>
              <w:pStyle w:val="ListParagraph"/>
              <w:numPr>
                <w:ilvl w:val="1"/>
                <w:numId w:val="30"/>
              </w:numPr>
              <w:spacing w:before="120" w:after="120"/>
              <w:ind w:left="72" w:right="-72" w:firstLine="0"/>
              <w:jc w:val="both"/>
              <w:rPr>
                <w:rFonts w:ascii="Arial" w:hAnsi="Arial" w:cs="Arial"/>
                <w:sz w:val="22"/>
                <w:szCs w:val="22"/>
              </w:rPr>
            </w:pPr>
            <w:r w:rsidRPr="00BC277A">
              <w:rPr>
                <w:rFonts w:ascii="Arial" w:hAnsi="Arial" w:cs="Arial"/>
                <w:sz w:val="22"/>
                <w:szCs w:val="22"/>
              </w:rPr>
              <w:t xml:space="preserve">Nếu Hợp đồng này không có hiệu lực trong khoảng thời gian sau ngày ký Hợp đồng như được quy định trong SCC, thì một trong hai bên có thể, trong vòng ít nhất hai mươi hai ngày (22), thông báo bằng văn bản cho Bên kia, tuyên bố Hợp đồng vô hiệu, và trong trường hợp tuyên bố như vậy, cả hai Bên sẽ không có bất kỳ khiếu </w:t>
            </w:r>
            <w:r w:rsidRPr="00BC277A">
              <w:rPr>
                <w:rFonts w:ascii="Arial" w:hAnsi="Arial" w:cs="Arial"/>
                <w:sz w:val="22"/>
                <w:szCs w:val="22"/>
              </w:rPr>
              <w:lastRenderedPageBreak/>
              <w:t>nại nào đối với Bên còn lại</w:t>
            </w:r>
            <w:r w:rsidRPr="00336998">
              <w:rPr>
                <w:rFonts w:ascii="Arial" w:hAnsi="Arial" w:cs="Arial"/>
                <w:sz w:val="22"/>
                <w:szCs w:val="22"/>
              </w:rPr>
              <w:t>.</w:t>
            </w:r>
          </w:p>
        </w:tc>
      </w:tr>
      <w:tr w:rsidR="00CC3D33" w:rsidRPr="009109EF" w14:paraId="73AFBB57" w14:textId="77777777" w:rsidTr="00C82F74">
        <w:trPr>
          <w:jc w:val="center"/>
        </w:trPr>
        <w:tc>
          <w:tcPr>
            <w:tcW w:w="2487" w:type="dxa"/>
          </w:tcPr>
          <w:p w14:paraId="42D8E949"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87" w:name="_Toc142380299"/>
            <w:bookmarkStart w:id="188" w:name="_Toc351343684"/>
            <w:bookmarkStart w:id="189" w:name="_Toc300746757"/>
            <w:bookmarkStart w:id="190" w:name="_Toc330557910"/>
            <w:r>
              <w:rPr>
                <w:rFonts w:ascii="Arial" w:hAnsi="Arial" w:cs="Arial"/>
                <w:sz w:val="22"/>
                <w:szCs w:val="22"/>
              </w:rPr>
              <w:lastRenderedPageBreak/>
              <w:t>Thực hiện dịch vụ</w:t>
            </w:r>
            <w:bookmarkEnd w:id="187"/>
            <w:r>
              <w:rPr>
                <w:rFonts w:ascii="Arial" w:hAnsi="Arial" w:cs="Arial"/>
                <w:sz w:val="22"/>
                <w:szCs w:val="22"/>
              </w:rPr>
              <w:t xml:space="preserve"> </w:t>
            </w:r>
            <w:bookmarkEnd w:id="188"/>
            <w:bookmarkEnd w:id="189"/>
            <w:bookmarkEnd w:id="190"/>
          </w:p>
        </w:tc>
        <w:tc>
          <w:tcPr>
            <w:tcW w:w="6880" w:type="dxa"/>
          </w:tcPr>
          <w:p w14:paraId="167A7A3A" w14:textId="77777777" w:rsidR="00CC3D33" w:rsidRPr="009109EF" w:rsidRDefault="00CC3D33" w:rsidP="00701C06">
            <w:pPr>
              <w:pStyle w:val="ListParagraph"/>
              <w:numPr>
                <w:ilvl w:val="1"/>
                <w:numId w:val="31"/>
              </w:numPr>
              <w:spacing w:before="120" w:after="120"/>
              <w:ind w:left="72" w:right="-72" w:firstLine="0"/>
              <w:jc w:val="both"/>
              <w:rPr>
                <w:rFonts w:ascii="Arial" w:hAnsi="Arial" w:cs="Arial"/>
                <w:sz w:val="22"/>
                <w:szCs w:val="22"/>
              </w:rPr>
            </w:pPr>
            <w:r w:rsidRPr="00BC277A">
              <w:rPr>
                <w:rFonts w:ascii="Arial" w:hAnsi="Arial" w:cs="Arial"/>
                <w:sz w:val="22"/>
                <w:szCs w:val="22"/>
              </w:rPr>
              <w:t xml:space="preserve">Tư vấn sẽ xác nhận có đầy đủ Chuyên gia chính và bắt đầu thực hiện Dịch vụ không muộn hơn số ngày sau Ngày hiệu lực được nêu trong </w:t>
            </w:r>
            <w:r w:rsidRPr="00BC277A">
              <w:rPr>
                <w:rFonts w:ascii="Arial" w:hAnsi="Arial" w:cs="Arial"/>
                <w:b/>
                <w:bCs/>
                <w:sz w:val="22"/>
                <w:szCs w:val="22"/>
              </w:rPr>
              <w:t>SCC</w:t>
            </w:r>
            <w:r w:rsidRPr="009109EF">
              <w:rPr>
                <w:rFonts w:ascii="Arial" w:hAnsi="Arial" w:cs="Arial"/>
                <w:sz w:val="22"/>
                <w:szCs w:val="22"/>
              </w:rPr>
              <w:t>.</w:t>
            </w:r>
          </w:p>
        </w:tc>
      </w:tr>
      <w:tr w:rsidR="00CC3D33" w:rsidRPr="009109EF" w14:paraId="37B6F90E" w14:textId="77777777" w:rsidTr="00C82F74">
        <w:trPr>
          <w:jc w:val="center"/>
        </w:trPr>
        <w:tc>
          <w:tcPr>
            <w:tcW w:w="2487" w:type="dxa"/>
          </w:tcPr>
          <w:p w14:paraId="37B2E241"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91" w:name="_Toc142380300"/>
            <w:bookmarkStart w:id="192" w:name="_Toc351343685"/>
            <w:bookmarkStart w:id="193" w:name="_Toc300746758"/>
            <w:bookmarkStart w:id="194" w:name="_Toc330557911"/>
            <w:r>
              <w:rPr>
                <w:rFonts w:ascii="Arial" w:hAnsi="Arial" w:cs="Arial"/>
                <w:sz w:val="22"/>
                <w:szCs w:val="22"/>
              </w:rPr>
              <w:t>Hết hạn hợp đồng</w:t>
            </w:r>
            <w:bookmarkEnd w:id="191"/>
            <w:r>
              <w:rPr>
                <w:rFonts w:ascii="Arial" w:hAnsi="Arial" w:cs="Arial"/>
                <w:sz w:val="22"/>
                <w:szCs w:val="22"/>
              </w:rPr>
              <w:t xml:space="preserve"> </w:t>
            </w:r>
            <w:bookmarkEnd w:id="192"/>
            <w:bookmarkEnd w:id="193"/>
            <w:bookmarkEnd w:id="194"/>
          </w:p>
        </w:tc>
        <w:tc>
          <w:tcPr>
            <w:tcW w:w="6880" w:type="dxa"/>
          </w:tcPr>
          <w:p w14:paraId="649EB5F2" w14:textId="77777777" w:rsidR="00CC3D33" w:rsidRPr="009109EF" w:rsidRDefault="00CC3D33" w:rsidP="00701C06">
            <w:pPr>
              <w:pStyle w:val="ListParagraph"/>
              <w:numPr>
                <w:ilvl w:val="1"/>
                <w:numId w:val="32"/>
              </w:numPr>
              <w:spacing w:before="120" w:after="120"/>
              <w:ind w:left="72" w:right="-72" w:firstLine="0"/>
              <w:jc w:val="both"/>
              <w:rPr>
                <w:rFonts w:ascii="Arial" w:hAnsi="Arial" w:cs="Arial"/>
                <w:sz w:val="22"/>
                <w:szCs w:val="22"/>
              </w:rPr>
            </w:pPr>
            <w:r w:rsidRPr="00BC277A">
              <w:rPr>
                <w:rFonts w:ascii="Arial" w:hAnsi="Arial" w:cs="Arial"/>
                <w:sz w:val="22"/>
                <w:szCs w:val="22"/>
              </w:rPr>
              <w:t xml:space="preserve">Trừ khi bị chấm dứt trước thời hạn nêu trong Khoản 19, </w:t>
            </w:r>
            <w:r>
              <w:rPr>
                <w:rFonts w:ascii="Arial" w:hAnsi="Arial" w:cs="Arial"/>
                <w:sz w:val="22"/>
                <w:szCs w:val="22"/>
              </w:rPr>
              <w:t>GCC</w:t>
            </w:r>
            <w:r w:rsidRPr="00BC277A">
              <w:rPr>
                <w:rFonts w:ascii="Arial" w:hAnsi="Arial" w:cs="Arial"/>
                <w:sz w:val="22"/>
                <w:szCs w:val="22"/>
              </w:rPr>
              <w:t xml:space="preserve">, Hợp đồng này sẽ hết hạn vào cuối khoảng thời gian sau Ngày hiệu lực nêu trong </w:t>
            </w:r>
            <w:r w:rsidRPr="00BC277A">
              <w:rPr>
                <w:rFonts w:ascii="Arial" w:hAnsi="Arial" w:cs="Arial"/>
                <w:b/>
                <w:bCs/>
                <w:sz w:val="22"/>
                <w:szCs w:val="22"/>
              </w:rPr>
              <w:t>SCC</w:t>
            </w:r>
            <w:r w:rsidRPr="009109EF">
              <w:rPr>
                <w:rFonts w:ascii="Arial" w:hAnsi="Arial" w:cs="Arial"/>
                <w:sz w:val="22"/>
                <w:szCs w:val="22"/>
              </w:rPr>
              <w:t>.</w:t>
            </w:r>
          </w:p>
        </w:tc>
      </w:tr>
      <w:tr w:rsidR="00CC3D33" w:rsidRPr="009109EF" w14:paraId="757B548A" w14:textId="77777777" w:rsidTr="0017623B">
        <w:trPr>
          <w:jc w:val="center"/>
        </w:trPr>
        <w:tc>
          <w:tcPr>
            <w:tcW w:w="2487" w:type="dxa"/>
          </w:tcPr>
          <w:p w14:paraId="017D5665"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95" w:name="_Toc351343686"/>
            <w:bookmarkStart w:id="196" w:name="_Toc300746759"/>
            <w:bookmarkStart w:id="197" w:name="_Toc330557912"/>
            <w:bookmarkStart w:id="198" w:name="_Toc142380301"/>
            <w:r>
              <w:rPr>
                <w:rFonts w:ascii="Arial" w:hAnsi="Arial" w:cs="Arial"/>
                <w:sz w:val="22"/>
                <w:szCs w:val="22"/>
              </w:rPr>
              <w:t>Thỏa thuận chung</w:t>
            </w:r>
            <w:bookmarkEnd w:id="195"/>
            <w:bookmarkEnd w:id="196"/>
            <w:bookmarkEnd w:id="197"/>
            <w:bookmarkEnd w:id="198"/>
          </w:p>
        </w:tc>
        <w:tc>
          <w:tcPr>
            <w:tcW w:w="6880" w:type="dxa"/>
          </w:tcPr>
          <w:p w14:paraId="40681F08" w14:textId="77777777" w:rsidR="00CC3D33" w:rsidRPr="00336998" w:rsidRDefault="00CC3D33" w:rsidP="00701C06">
            <w:pPr>
              <w:pStyle w:val="ListParagraph"/>
              <w:numPr>
                <w:ilvl w:val="1"/>
                <w:numId w:val="33"/>
              </w:numPr>
              <w:spacing w:before="120" w:after="120"/>
              <w:ind w:left="72" w:right="-72" w:firstLine="0"/>
              <w:jc w:val="both"/>
              <w:rPr>
                <w:rFonts w:ascii="Arial" w:hAnsi="Arial" w:cs="Arial"/>
                <w:sz w:val="22"/>
                <w:szCs w:val="22"/>
              </w:rPr>
            </w:pPr>
            <w:r w:rsidRPr="00BC277A">
              <w:rPr>
                <w:rFonts w:ascii="Arial" w:hAnsi="Arial" w:cs="Arial"/>
                <w:sz w:val="22"/>
                <w:szCs w:val="22"/>
              </w:rPr>
              <w:t>Hợp đồng này bao gồm các giao ước, quy định và điều khoản được các Bên đồng ý. Không có cơ quan hoặc đại diện của một trong hai Bên có quyền bắt buộc, và các Bên không bị ràng buộc hoặc chịu trách nhiệm về bất kỳ tuyên bố, trình bày, cam kết hoặc thỏa thuận nào không được nêu trong đ</w:t>
            </w:r>
            <w:r>
              <w:rPr>
                <w:rFonts w:ascii="Arial" w:hAnsi="Arial" w:cs="Arial"/>
                <w:sz w:val="22"/>
                <w:szCs w:val="22"/>
              </w:rPr>
              <w:t>ây</w:t>
            </w:r>
            <w:r w:rsidRPr="00336998">
              <w:rPr>
                <w:rFonts w:ascii="Arial" w:hAnsi="Arial" w:cs="Arial"/>
                <w:sz w:val="22"/>
                <w:szCs w:val="22"/>
              </w:rPr>
              <w:t>.</w:t>
            </w:r>
          </w:p>
        </w:tc>
      </w:tr>
      <w:tr w:rsidR="00CC3D33" w:rsidRPr="009109EF" w14:paraId="74EA8E3D" w14:textId="77777777" w:rsidTr="0017623B">
        <w:trPr>
          <w:jc w:val="center"/>
        </w:trPr>
        <w:tc>
          <w:tcPr>
            <w:tcW w:w="2487" w:type="dxa"/>
          </w:tcPr>
          <w:p w14:paraId="17672740"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199" w:name="_Toc351343687"/>
            <w:bookmarkStart w:id="200" w:name="_Toc300746760"/>
            <w:bookmarkStart w:id="201" w:name="_Toc330557913"/>
            <w:bookmarkStart w:id="202" w:name="_Toc142380302"/>
            <w:r>
              <w:rPr>
                <w:rFonts w:ascii="Arial" w:hAnsi="Arial" w:cs="Arial"/>
                <w:sz w:val="22"/>
                <w:szCs w:val="22"/>
              </w:rPr>
              <w:t xml:space="preserve">Sửa đổi hợp </w:t>
            </w:r>
            <w:bookmarkEnd w:id="199"/>
            <w:bookmarkEnd w:id="200"/>
            <w:bookmarkEnd w:id="201"/>
            <w:r>
              <w:rPr>
                <w:rFonts w:ascii="Arial" w:hAnsi="Arial" w:cs="Arial"/>
                <w:sz w:val="22"/>
                <w:szCs w:val="22"/>
              </w:rPr>
              <w:t>đồng</w:t>
            </w:r>
            <w:bookmarkEnd w:id="202"/>
          </w:p>
        </w:tc>
        <w:tc>
          <w:tcPr>
            <w:tcW w:w="6880" w:type="dxa"/>
          </w:tcPr>
          <w:p w14:paraId="6B597220" w14:textId="77777777" w:rsidR="00CC3D33" w:rsidRDefault="00CC3D33">
            <w:pPr>
              <w:pStyle w:val="ListParagraph"/>
              <w:numPr>
                <w:ilvl w:val="1"/>
                <w:numId w:val="34"/>
              </w:numPr>
              <w:suppressAutoHyphens/>
              <w:spacing w:before="120" w:after="120"/>
              <w:ind w:left="72" w:firstLine="0"/>
              <w:jc w:val="both"/>
              <w:rPr>
                <w:rFonts w:ascii="Arial" w:hAnsi="Arial" w:cs="Arial"/>
                <w:sz w:val="22"/>
                <w:szCs w:val="22"/>
              </w:rPr>
            </w:pPr>
            <w:r w:rsidRPr="00BC277A">
              <w:rPr>
                <w:rFonts w:ascii="Arial" w:hAnsi="Arial" w:cs="Arial"/>
                <w:sz w:val="22"/>
                <w:szCs w:val="22"/>
              </w:rPr>
              <w:t>Mọi sửa đổi hoặc thay đổi các điều khoản và điều kiện của Hợp đồng này, bao gồm sửa đổi hoặc thay đổi phạm vi của Dịch vụ, chỉ có thể được thực hiện theo thỏa thuận bằng văn bản giữa các Bên. Tuy nhiên, mỗi Bên sẽ rà soát các đề xuất s</w:t>
            </w:r>
            <w:r>
              <w:rPr>
                <w:rFonts w:ascii="Arial" w:hAnsi="Arial" w:cs="Arial"/>
                <w:sz w:val="22"/>
                <w:szCs w:val="22"/>
              </w:rPr>
              <w:t>ửa đổi hoặc thay đổi của Bên kia</w:t>
            </w:r>
            <w:r w:rsidRPr="009109EF">
              <w:rPr>
                <w:rFonts w:ascii="Arial" w:hAnsi="Arial" w:cs="Arial"/>
                <w:sz w:val="22"/>
                <w:szCs w:val="22"/>
              </w:rPr>
              <w:t>.</w:t>
            </w:r>
          </w:p>
          <w:p w14:paraId="617C3873" w14:textId="77777777" w:rsidR="00CC3D33" w:rsidRDefault="00CC3D33" w:rsidP="0017623B">
            <w:pPr>
              <w:pStyle w:val="ListParagraph"/>
              <w:suppressAutoHyphens/>
              <w:spacing w:before="120" w:after="120"/>
              <w:ind w:left="72"/>
              <w:jc w:val="both"/>
              <w:rPr>
                <w:rFonts w:ascii="Arial" w:hAnsi="Arial" w:cs="Arial"/>
                <w:sz w:val="22"/>
                <w:szCs w:val="22"/>
              </w:rPr>
            </w:pPr>
          </w:p>
          <w:p w14:paraId="758E734F" w14:textId="77777777" w:rsidR="00CC3D33" w:rsidRPr="0017623B" w:rsidRDefault="00CC3D33" w:rsidP="00701C06">
            <w:pPr>
              <w:pStyle w:val="ListParagraph"/>
              <w:numPr>
                <w:ilvl w:val="1"/>
                <w:numId w:val="34"/>
              </w:numPr>
              <w:suppressAutoHyphens/>
              <w:spacing w:before="120" w:after="120"/>
              <w:ind w:left="72" w:firstLine="0"/>
              <w:jc w:val="both"/>
              <w:rPr>
                <w:rFonts w:ascii="Arial" w:hAnsi="Arial" w:cs="Arial"/>
                <w:sz w:val="22"/>
                <w:szCs w:val="22"/>
              </w:rPr>
            </w:pPr>
            <w:r w:rsidRPr="00BC277A">
              <w:rPr>
                <w:rFonts w:ascii="Arial" w:hAnsi="Arial" w:cs="Arial"/>
                <w:sz w:val="22"/>
                <w:szCs w:val="22"/>
              </w:rPr>
              <w:t>Trong trường hợp sửa đổi hoặc thay đổi quan trọng, cần có sự đồng ý trước bằng văn bản của Ngân hàng</w:t>
            </w:r>
            <w:r w:rsidRPr="009109EF">
              <w:rPr>
                <w:rFonts w:ascii="Arial" w:hAnsi="Arial" w:cs="Arial"/>
                <w:sz w:val="22"/>
                <w:szCs w:val="22"/>
              </w:rPr>
              <w:t>.</w:t>
            </w:r>
          </w:p>
        </w:tc>
      </w:tr>
      <w:tr w:rsidR="00CC3D33" w:rsidRPr="009109EF" w14:paraId="0EC60264" w14:textId="77777777" w:rsidTr="0017623B">
        <w:trPr>
          <w:jc w:val="center"/>
        </w:trPr>
        <w:tc>
          <w:tcPr>
            <w:tcW w:w="2487" w:type="dxa"/>
          </w:tcPr>
          <w:p w14:paraId="655FB3C4"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lang w:val="fr-FR"/>
              </w:rPr>
            </w:pPr>
            <w:bookmarkStart w:id="203" w:name="_Toc142380303"/>
            <w:bookmarkStart w:id="204" w:name="_Toc351343688"/>
            <w:bookmarkStart w:id="205" w:name="_Toc300746761"/>
            <w:bookmarkStart w:id="206" w:name="_Toc330557914"/>
            <w:r>
              <w:rPr>
                <w:rFonts w:ascii="Arial" w:hAnsi="Arial" w:cs="Arial"/>
                <w:sz w:val="22"/>
                <w:szCs w:val="22"/>
                <w:lang w:val="fr-FR"/>
              </w:rPr>
              <w:t>Bất khả kháng</w:t>
            </w:r>
            <w:bookmarkEnd w:id="203"/>
            <w:r>
              <w:rPr>
                <w:rFonts w:ascii="Arial" w:hAnsi="Arial" w:cs="Arial"/>
                <w:sz w:val="22"/>
                <w:szCs w:val="22"/>
                <w:lang w:val="fr-FR"/>
              </w:rPr>
              <w:t xml:space="preserve"> </w:t>
            </w:r>
            <w:bookmarkEnd w:id="204"/>
            <w:bookmarkEnd w:id="205"/>
            <w:bookmarkEnd w:id="206"/>
          </w:p>
        </w:tc>
        <w:tc>
          <w:tcPr>
            <w:tcW w:w="6880" w:type="dxa"/>
          </w:tcPr>
          <w:p w14:paraId="23805EEA" w14:textId="77777777" w:rsidR="00CC3D33" w:rsidRPr="009109EF" w:rsidRDefault="00CC3D33" w:rsidP="009109EF">
            <w:pPr>
              <w:spacing w:before="120" w:after="120"/>
              <w:ind w:right="-72"/>
              <w:jc w:val="both"/>
              <w:rPr>
                <w:rFonts w:ascii="Arial" w:hAnsi="Arial" w:cs="Arial"/>
                <w:sz w:val="22"/>
                <w:szCs w:val="22"/>
                <w:lang w:val="fr-FR"/>
              </w:rPr>
            </w:pPr>
          </w:p>
        </w:tc>
      </w:tr>
      <w:tr w:rsidR="00CC3D33" w:rsidRPr="009109EF" w14:paraId="229DFBFB" w14:textId="77777777" w:rsidTr="00C82F74">
        <w:trPr>
          <w:jc w:val="center"/>
        </w:trPr>
        <w:tc>
          <w:tcPr>
            <w:tcW w:w="2487" w:type="dxa"/>
          </w:tcPr>
          <w:p w14:paraId="5D565F76" w14:textId="77777777" w:rsidR="00CC3D33" w:rsidRPr="009109EF" w:rsidRDefault="00CC3D33" w:rsidP="00701C06">
            <w:pPr>
              <w:pStyle w:val="Section8Heading3"/>
              <w:spacing w:before="120" w:after="120"/>
              <w:ind w:left="888" w:hanging="540"/>
              <w:rPr>
                <w:rFonts w:ascii="Arial" w:hAnsi="Arial" w:cs="Arial"/>
                <w:sz w:val="22"/>
                <w:szCs w:val="22"/>
                <w:lang w:val="fr-FR"/>
              </w:rPr>
            </w:pPr>
            <w:bookmarkStart w:id="207" w:name="_Toc351343689"/>
            <w:r w:rsidRPr="009109EF">
              <w:rPr>
                <w:rFonts w:ascii="Arial" w:hAnsi="Arial" w:cs="Arial"/>
                <w:sz w:val="22"/>
                <w:szCs w:val="22"/>
                <w:lang w:val="fr-FR"/>
              </w:rPr>
              <w:t>a.</w:t>
            </w:r>
            <w:r w:rsidRPr="009109EF">
              <w:rPr>
                <w:rFonts w:ascii="Arial" w:hAnsi="Arial" w:cs="Arial"/>
                <w:sz w:val="22"/>
                <w:szCs w:val="22"/>
                <w:lang w:val="fr-FR"/>
              </w:rPr>
              <w:tab/>
            </w:r>
            <w:bookmarkEnd w:id="207"/>
            <w:r>
              <w:rPr>
                <w:rFonts w:ascii="Arial" w:hAnsi="Arial" w:cs="Arial"/>
                <w:sz w:val="22"/>
                <w:szCs w:val="22"/>
                <w:lang w:val="fr-FR"/>
              </w:rPr>
              <w:t>Định nghĩa</w:t>
            </w:r>
          </w:p>
        </w:tc>
        <w:tc>
          <w:tcPr>
            <w:tcW w:w="6880" w:type="dxa"/>
          </w:tcPr>
          <w:p w14:paraId="5599275B" w14:textId="77777777" w:rsidR="00CC3D33" w:rsidRPr="00373B5F" w:rsidRDefault="00CC3D33" w:rsidP="00701C06">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373B5F">
              <w:rPr>
                <w:rFonts w:ascii="Arial" w:hAnsi="Arial" w:cs="Arial"/>
                <w:sz w:val="22"/>
                <w:szCs w:val="22"/>
              </w:rPr>
              <w:t>Đối với mục đích của Hợp đồng này, "Bất khả kháng" có nghĩa là một sự kiện vượt quá sự kiểm soát hợp lý của một Bên, không thể lường trước, không thể tránh khỏi và làm cho một Bên thực hiện các nghĩa vụ của mình dưới đây không thể hoặc không thực tế được xem xét hợp lý Trong các trường hợp, và tùy thuộc vào các yêu cầu đó, bao gồm, nhưng không giới hạn, chiến tranh, bạo loạn, rối loạn dân sự, động đất, cháy, nổ, bão, lũ lụt hoặc các điều kiện thời tiết bất lợi khác, đình công, khóa cửa hoặc tịch thu các hoạt động công nghiệp khác hoặc Bất kỳ hành động nào khác của các cơ quan Chính phủ.</w:t>
            </w:r>
          </w:p>
          <w:p w14:paraId="6F87A0B4" w14:textId="77777777" w:rsidR="00CC3D33" w:rsidRPr="009109EF" w:rsidRDefault="00CC3D33" w:rsidP="008A67DC">
            <w:pPr>
              <w:pStyle w:val="ListParagraph"/>
              <w:tabs>
                <w:tab w:val="left" w:pos="540"/>
              </w:tabs>
              <w:suppressAutoHyphens/>
              <w:spacing w:before="120" w:after="120"/>
              <w:ind w:left="72"/>
              <w:jc w:val="both"/>
              <w:rPr>
                <w:rFonts w:ascii="Arial" w:hAnsi="Arial" w:cs="Arial"/>
                <w:sz w:val="22"/>
                <w:szCs w:val="22"/>
              </w:rPr>
            </w:pPr>
          </w:p>
          <w:p w14:paraId="412D00A4" w14:textId="77777777" w:rsidR="00CC3D33" w:rsidRPr="00373B5F" w:rsidRDefault="00CC3D33" w:rsidP="00701C06">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373B5F">
              <w:rPr>
                <w:rFonts w:ascii="Arial" w:hAnsi="Arial" w:cs="Arial"/>
                <w:sz w:val="22"/>
                <w:szCs w:val="22"/>
              </w:rPr>
              <w:t>Bất khả kháng sẽ không bao gồm (i) bất kỳ sự kiện nào xảy ra do vô tình hoặc có chủ ý của một Bên hoặc các Chuyên gia, Tư vấn phụ hoặc đại lý hoặc nhân viên của Bên đó, cũng như (ii) bất kỳ sự kiện nào mà Bên chịu trách nhiệm xem xét là hợp lý, và tính đến cả thời điểm ký kết Hợp đồng này, và tránh hoặc khắc phục trong việc thực hiện nghĩa vụ của mình dưới đây</w:t>
            </w:r>
            <w:r>
              <w:rPr>
                <w:rFonts w:ascii="Arial" w:hAnsi="Arial" w:cs="Arial"/>
                <w:sz w:val="22"/>
                <w:szCs w:val="22"/>
              </w:rPr>
              <w:t>.</w:t>
            </w:r>
          </w:p>
          <w:p w14:paraId="767E791A" w14:textId="77777777" w:rsidR="00CC3D33" w:rsidRPr="008A67DC" w:rsidRDefault="00CC3D33" w:rsidP="008A67DC">
            <w:pPr>
              <w:pStyle w:val="ListParagraph"/>
              <w:rPr>
                <w:rFonts w:ascii="Arial" w:hAnsi="Arial" w:cs="Arial"/>
                <w:sz w:val="22"/>
                <w:szCs w:val="22"/>
              </w:rPr>
            </w:pPr>
          </w:p>
          <w:p w14:paraId="6CF8DF5E" w14:textId="77777777" w:rsidR="00CC3D33" w:rsidRPr="009109EF" w:rsidRDefault="00CC3D33" w:rsidP="00701C06">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BC277A">
              <w:rPr>
                <w:rFonts w:ascii="Arial" w:hAnsi="Arial" w:cs="Arial"/>
                <w:sz w:val="22"/>
                <w:szCs w:val="22"/>
              </w:rPr>
              <w:t>Bất khả kháng sẽ không bao gồm thiếu vốn hoặc không thực hiện bất kỳ khoản thanh toán nào theo yêu cầu dưới đây</w:t>
            </w:r>
            <w:r w:rsidRPr="009109EF">
              <w:rPr>
                <w:rFonts w:ascii="Arial" w:hAnsi="Arial" w:cs="Arial"/>
                <w:sz w:val="22"/>
                <w:szCs w:val="22"/>
              </w:rPr>
              <w:t>.</w:t>
            </w:r>
          </w:p>
        </w:tc>
      </w:tr>
      <w:tr w:rsidR="00CC3D33" w:rsidRPr="009109EF" w14:paraId="05ABA4C5" w14:textId="77777777" w:rsidTr="00C82F74">
        <w:trPr>
          <w:jc w:val="center"/>
        </w:trPr>
        <w:tc>
          <w:tcPr>
            <w:tcW w:w="2487" w:type="dxa"/>
          </w:tcPr>
          <w:p w14:paraId="21D89624" w14:textId="77777777" w:rsidR="00CC3D33" w:rsidRPr="009109EF" w:rsidRDefault="00CC3D33" w:rsidP="00701C06">
            <w:pPr>
              <w:pStyle w:val="Section8Heading3"/>
              <w:spacing w:before="120" w:after="120"/>
              <w:ind w:left="888" w:hanging="540"/>
              <w:rPr>
                <w:rFonts w:ascii="Arial" w:hAnsi="Arial" w:cs="Arial"/>
                <w:b w:val="0"/>
                <w:sz w:val="22"/>
                <w:szCs w:val="22"/>
              </w:rPr>
            </w:pPr>
            <w:bookmarkStart w:id="208" w:name="_Toc351343690"/>
            <w:r w:rsidRPr="009109EF">
              <w:rPr>
                <w:rFonts w:ascii="Arial" w:hAnsi="Arial" w:cs="Arial"/>
                <w:sz w:val="22"/>
                <w:szCs w:val="22"/>
              </w:rPr>
              <w:t>b.</w:t>
            </w:r>
            <w:r w:rsidRPr="009109EF">
              <w:rPr>
                <w:rFonts w:ascii="Arial" w:hAnsi="Arial" w:cs="Arial"/>
                <w:sz w:val="22"/>
                <w:szCs w:val="22"/>
              </w:rPr>
              <w:tab/>
            </w:r>
            <w:r>
              <w:rPr>
                <w:rFonts w:ascii="Arial" w:hAnsi="Arial" w:cs="Arial"/>
                <w:sz w:val="22"/>
                <w:szCs w:val="22"/>
              </w:rPr>
              <w:t xml:space="preserve">Không vi phạm hợp đồng </w:t>
            </w:r>
            <w:bookmarkEnd w:id="208"/>
          </w:p>
        </w:tc>
        <w:tc>
          <w:tcPr>
            <w:tcW w:w="6880" w:type="dxa"/>
          </w:tcPr>
          <w:p w14:paraId="0D04A146" w14:textId="77777777" w:rsidR="00CC3D33" w:rsidRPr="009109EF" w:rsidRDefault="00CC3D33">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BC277A">
              <w:rPr>
                <w:rFonts w:ascii="Arial" w:hAnsi="Arial" w:cs="Arial"/>
                <w:sz w:val="22"/>
                <w:szCs w:val="22"/>
              </w:rPr>
              <w:t xml:space="preserve">Việc không thực hiện nghĩa vụ của Bên ký kết dưới đây sẽ không được xem là vi phạm hoặc không theo hợp đồng này trong trường hợp không có khả năng xảy ra trong trường hợp Bất khả </w:t>
            </w:r>
            <w:r w:rsidRPr="00BC277A">
              <w:rPr>
                <w:rFonts w:ascii="Arial" w:hAnsi="Arial" w:cs="Arial"/>
                <w:sz w:val="22"/>
                <w:szCs w:val="22"/>
              </w:rPr>
              <w:lastRenderedPageBreak/>
              <w:t>kháng với điều kiện Bên đó bị ảnh hưởng bởi sự kiện như vậy Đã thực hiện tất cả các biện pháp phòng ngừa hợp lý, cẩn thận và các biện pháp thay thế hợp lý, tất cả đều nhằm mục đích thực hiện các điều khoản và điều kiện của Hợp đồng này</w:t>
            </w:r>
            <w:r w:rsidRPr="009109EF">
              <w:rPr>
                <w:rFonts w:ascii="Arial" w:hAnsi="Arial" w:cs="Arial"/>
                <w:sz w:val="22"/>
                <w:szCs w:val="22"/>
              </w:rPr>
              <w:t xml:space="preserve">. </w:t>
            </w:r>
          </w:p>
        </w:tc>
      </w:tr>
      <w:tr w:rsidR="00CC3D33" w:rsidRPr="009109EF" w14:paraId="7DE59A45" w14:textId="77777777" w:rsidTr="00C82F74">
        <w:trPr>
          <w:jc w:val="center"/>
        </w:trPr>
        <w:tc>
          <w:tcPr>
            <w:tcW w:w="2487" w:type="dxa"/>
          </w:tcPr>
          <w:p w14:paraId="24DCBEBC" w14:textId="77777777" w:rsidR="00CC3D33" w:rsidRPr="009109EF" w:rsidRDefault="00CC3D33" w:rsidP="00701C06">
            <w:pPr>
              <w:pStyle w:val="Section8Heading3"/>
              <w:spacing w:before="120" w:after="120"/>
              <w:ind w:left="888" w:hanging="540"/>
              <w:rPr>
                <w:rFonts w:ascii="Arial" w:hAnsi="Arial" w:cs="Arial"/>
                <w:sz w:val="22"/>
                <w:szCs w:val="22"/>
              </w:rPr>
            </w:pPr>
            <w:r w:rsidRPr="009109EF">
              <w:rPr>
                <w:rFonts w:ascii="Arial" w:hAnsi="Arial" w:cs="Arial"/>
                <w:spacing w:val="-3"/>
                <w:sz w:val="22"/>
                <w:szCs w:val="22"/>
              </w:rPr>
              <w:lastRenderedPageBreak/>
              <w:t>c.</w:t>
            </w:r>
            <w:r w:rsidRPr="009109EF">
              <w:rPr>
                <w:rFonts w:ascii="Arial" w:hAnsi="Arial" w:cs="Arial"/>
                <w:spacing w:val="-3"/>
                <w:sz w:val="22"/>
                <w:szCs w:val="22"/>
              </w:rPr>
              <w:tab/>
            </w:r>
            <w:r>
              <w:rPr>
                <w:rFonts w:ascii="Arial" w:hAnsi="Arial" w:cs="Arial"/>
                <w:spacing w:val="-3"/>
                <w:sz w:val="22"/>
                <w:szCs w:val="22"/>
              </w:rPr>
              <w:t xml:space="preserve">Các biện pháp cần thực hiện </w:t>
            </w:r>
          </w:p>
        </w:tc>
        <w:tc>
          <w:tcPr>
            <w:tcW w:w="6880" w:type="dxa"/>
          </w:tcPr>
          <w:p w14:paraId="438DE95F" w14:textId="77777777" w:rsidR="00CC3D33" w:rsidRDefault="00CC3D33">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BC277A">
              <w:rPr>
                <w:rFonts w:ascii="Arial" w:hAnsi="Arial" w:cs="Arial"/>
                <w:sz w:val="22"/>
                <w:szCs w:val="22"/>
              </w:rPr>
              <w:t>Một Bên bị ảnh hưởng bởi Sự kiện Bất khả kháng sẽ tiếp tục thực hiện các nghĩa vụ của mình theo Hợp đồng cho đến mức hợp lý và thực hiện tất cả các biện pháp hợp lý để giảm thiểu hậu quả của bất kỳ Sự kiện Bất khả kháng nào</w:t>
            </w:r>
            <w:r w:rsidRPr="009109EF">
              <w:rPr>
                <w:rFonts w:ascii="Arial" w:hAnsi="Arial" w:cs="Arial"/>
                <w:sz w:val="22"/>
                <w:szCs w:val="22"/>
              </w:rPr>
              <w:t>.</w:t>
            </w:r>
          </w:p>
          <w:p w14:paraId="363EA865" w14:textId="77777777" w:rsidR="00CC3D33" w:rsidRPr="009109EF" w:rsidRDefault="00CC3D33" w:rsidP="008A67DC">
            <w:pPr>
              <w:pStyle w:val="ListParagraph"/>
              <w:tabs>
                <w:tab w:val="left" w:pos="540"/>
              </w:tabs>
              <w:suppressAutoHyphens/>
              <w:spacing w:before="120" w:after="120"/>
              <w:ind w:left="72"/>
              <w:jc w:val="both"/>
              <w:rPr>
                <w:rFonts w:ascii="Arial" w:hAnsi="Arial" w:cs="Arial"/>
                <w:sz w:val="22"/>
                <w:szCs w:val="22"/>
              </w:rPr>
            </w:pPr>
          </w:p>
          <w:p w14:paraId="1CCEFE17" w14:textId="77777777" w:rsidR="00CC3D33" w:rsidRPr="00373B5F" w:rsidRDefault="00CC3D33" w:rsidP="00701C06">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373B5F">
              <w:rPr>
                <w:rFonts w:ascii="Arial" w:hAnsi="Arial" w:cs="Arial"/>
                <w:sz w:val="22"/>
                <w:szCs w:val="22"/>
              </w:rPr>
              <w:t>Một Bên bị ảnh hưởng bởi Sự kiện Bất khả kháng sẽ thông báo cho Bên kia về sự kiện đó càng sớm càng tốt và trong bất kỳ trường hợp nào không chậm hơn mười bốn (14) ngày theo lịch sau khi xảy ra sự kiện đó, cung cấp bằng chứng về tính chất và nguyên nhân của sự kiện đó, và cũng phải thông báo bằng văn bản về việc phục hồi các điều kiện bình thường càng sớm càng tốt.</w:t>
            </w:r>
          </w:p>
          <w:p w14:paraId="4BF67233" w14:textId="77777777" w:rsidR="00CC3D33" w:rsidRPr="008A67DC" w:rsidRDefault="00CC3D33" w:rsidP="008A67DC">
            <w:pPr>
              <w:pStyle w:val="ListParagraph"/>
              <w:rPr>
                <w:rFonts w:ascii="Arial" w:hAnsi="Arial" w:cs="Arial"/>
                <w:sz w:val="22"/>
                <w:szCs w:val="22"/>
              </w:rPr>
            </w:pPr>
          </w:p>
          <w:p w14:paraId="4887F10F" w14:textId="77777777" w:rsidR="00CC3D33" w:rsidRPr="00373B5F" w:rsidRDefault="00CC3D33" w:rsidP="00701C06">
            <w:pPr>
              <w:pStyle w:val="ListParagraph"/>
              <w:numPr>
                <w:ilvl w:val="1"/>
                <w:numId w:val="35"/>
              </w:numPr>
              <w:tabs>
                <w:tab w:val="left" w:pos="540"/>
              </w:tabs>
              <w:suppressAutoHyphens/>
              <w:spacing w:before="120" w:after="120"/>
              <w:ind w:left="72" w:firstLine="0"/>
              <w:jc w:val="both"/>
              <w:rPr>
                <w:rFonts w:ascii="Arial" w:hAnsi="Arial" w:cs="Arial"/>
                <w:sz w:val="22"/>
                <w:szCs w:val="22"/>
              </w:rPr>
            </w:pPr>
            <w:r w:rsidRPr="00373B5F">
              <w:rPr>
                <w:rFonts w:ascii="Arial" w:hAnsi="Arial" w:cs="Arial"/>
                <w:sz w:val="22"/>
                <w:szCs w:val="22"/>
              </w:rPr>
              <w:t>Bất kỳ khoảng thời gian nào trong đó một Bên sẽ hoàn thành bất kỳ hành động hoặc nhiệm vụ nào theo Hợp đồng này trong một khoảng thời gian tương ứng với thời gian mà Bên đó không thể thực hiện hành động như là kết quả của Sự kiện Bất Khả kháng.</w:t>
            </w:r>
          </w:p>
          <w:p w14:paraId="2237A0D2" w14:textId="77777777" w:rsidR="00CC3D33" w:rsidRPr="008A67DC" w:rsidRDefault="00CC3D33" w:rsidP="008A67DC">
            <w:pPr>
              <w:pStyle w:val="ListParagraph"/>
              <w:rPr>
                <w:rFonts w:ascii="Arial" w:hAnsi="Arial" w:cs="Arial"/>
                <w:sz w:val="22"/>
                <w:szCs w:val="22"/>
              </w:rPr>
            </w:pPr>
          </w:p>
          <w:p w14:paraId="4B215FFF" w14:textId="77777777" w:rsidR="00CC3D33" w:rsidRPr="00373B5F" w:rsidRDefault="00CC3D33" w:rsidP="00701C06">
            <w:pPr>
              <w:pStyle w:val="ListParagraph"/>
              <w:numPr>
                <w:ilvl w:val="1"/>
                <w:numId w:val="35"/>
              </w:numPr>
              <w:tabs>
                <w:tab w:val="left" w:pos="72"/>
              </w:tabs>
              <w:suppressAutoHyphens/>
              <w:spacing w:before="120" w:after="120"/>
              <w:ind w:left="72" w:firstLine="0"/>
              <w:jc w:val="both"/>
              <w:rPr>
                <w:rFonts w:ascii="Arial" w:hAnsi="Arial" w:cs="Arial"/>
                <w:sz w:val="22"/>
                <w:szCs w:val="22"/>
              </w:rPr>
            </w:pPr>
            <w:r w:rsidRPr="00BC277A">
              <w:rPr>
                <w:rFonts w:ascii="Arial" w:hAnsi="Arial" w:cs="Arial"/>
                <w:sz w:val="22"/>
                <w:szCs w:val="22"/>
              </w:rPr>
              <w:t xml:space="preserve">Trong thời gian không có khả năng thực hiện Dịch vụ do Sự kiện Bất khả kháng, Chuyên gia Tư vấn, theo sự chỉ dẫn của </w:t>
            </w:r>
            <w:r>
              <w:rPr>
                <w:rFonts w:ascii="Arial" w:hAnsi="Arial" w:cs="Arial"/>
                <w:sz w:val="22"/>
                <w:szCs w:val="22"/>
              </w:rPr>
              <w:t>Khách hàng</w:t>
            </w:r>
            <w:r w:rsidRPr="00BC277A">
              <w:rPr>
                <w:rFonts w:ascii="Arial" w:hAnsi="Arial" w:cs="Arial"/>
                <w:sz w:val="22"/>
                <w:szCs w:val="22"/>
              </w:rPr>
              <w:t>, sẽ</w:t>
            </w:r>
            <w:r w:rsidRPr="00373B5F">
              <w:rPr>
                <w:rFonts w:ascii="Arial" w:hAnsi="Arial" w:cs="Arial"/>
                <w:sz w:val="22"/>
                <w:szCs w:val="22"/>
              </w:rPr>
              <w:t>:</w:t>
            </w:r>
          </w:p>
          <w:p w14:paraId="5A6C8CF5" w14:textId="77777777" w:rsidR="00CC3D33" w:rsidRPr="00373B5F" w:rsidRDefault="00CC3D33" w:rsidP="00701C06">
            <w:pPr>
              <w:pStyle w:val="ListParagraph"/>
              <w:numPr>
                <w:ilvl w:val="1"/>
                <w:numId w:val="2"/>
              </w:numPr>
              <w:spacing w:before="120" w:after="120"/>
              <w:ind w:right="-74"/>
              <w:jc w:val="both"/>
              <w:rPr>
                <w:rFonts w:ascii="Arial" w:hAnsi="Arial" w:cs="Arial"/>
                <w:sz w:val="22"/>
                <w:szCs w:val="22"/>
              </w:rPr>
            </w:pPr>
            <w:r w:rsidRPr="00373B5F">
              <w:rPr>
                <w:rFonts w:ascii="Arial" w:hAnsi="Arial" w:cs="Arial"/>
                <w:sz w:val="22"/>
                <w:szCs w:val="22"/>
              </w:rPr>
              <w:t xml:space="preserve">Giải tán, trong trường hợp đó Tư vấn sẽ được hoàn trả chi phí bổ sung hợp lý và nhất thiết phải phát sinh, và nếu Khách hàng yêu cầu thực hiện lại các Dịch vụ; hoặc là </w:t>
            </w:r>
          </w:p>
          <w:p w14:paraId="11686C3F" w14:textId="77777777" w:rsidR="00CC3D33" w:rsidRPr="00373B5F" w:rsidRDefault="00CC3D33" w:rsidP="00701C06">
            <w:pPr>
              <w:pStyle w:val="ListParagraph"/>
              <w:numPr>
                <w:ilvl w:val="1"/>
                <w:numId w:val="2"/>
              </w:numPr>
              <w:ind w:right="-74"/>
              <w:jc w:val="both"/>
              <w:rPr>
                <w:rFonts w:ascii="Arial" w:hAnsi="Arial" w:cs="Arial"/>
                <w:sz w:val="22"/>
                <w:szCs w:val="22"/>
              </w:rPr>
            </w:pPr>
            <w:r w:rsidRPr="00373B5F">
              <w:rPr>
                <w:rFonts w:ascii="Arial" w:hAnsi="Arial" w:cs="Arial"/>
                <w:sz w:val="22"/>
                <w:szCs w:val="22"/>
              </w:rPr>
              <w:t>Tiếp tục với Dịch vụ trong chừng mực hợp lý, trong trường hợp này Tư vấn sẽ tiếp tục được thanh toán theo các điều khoản của Hợp đồng này và được hoàn trả chi phí bổ sung một cách hợp</w:t>
            </w:r>
            <w:r>
              <w:rPr>
                <w:rFonts w:ascii="Arial" w:hAnsi="Arial" w:cs="Arial"/>
                <w:sz w:val="22"/>
                <w:szCs w:val="22"/>
              </w:rPr>
              <w:t xml:space="preserve"> lý và nhất thiết phải phát sinh</w:t>
            </w:r>
            <w:r w:rsidRPr="00373B5F">
              <w:rPr>
                <w:rFonts w:ascii="Arial" w:hAnsi="Arial" w:cs="Arial"/>
                <w:sz w:val="22"/>
                <w:szCs w:val="22"/>
              </w:rPr>
              <w:t>.</w:t>
            </w:r>
          </w:p>
          <w:p w14:paraId="6E0D6D2C" w14:textId="77777777" w:rsidR="00CC3D33" w:rsidRDefault="00CC3D33" w:rsidP="00C47A91">
            <w:pPr>
              <w:ind w:left="1062" w:right="-74" w:hanging="523"/>
              <w:jc w:val="both"/>
              <w:rPr>
                <w:rFonts w:ascii="Arial" w:hAnsi="Arial" w:cs="Arial"/>
                <w:sz w:val="22"/>
                <w:szCs w:val="22"/>
              </w:rPr>
            </w:pPr>
          </w:p>
          <w:p w14:paraId="14222B58" w14:textId="77777777" w:rsidR="00CC3D33" w:rsidRPr="00373B5F" w:rsidRDefault="00CC3D33" w:rsidP="00701C06">
            <w:pPr>
              <w:pStyle w:val="ListParagraph"/>
              <w:numPr>
                <w:ilvl w:val="1"/>
                <w:numId w:val="35"/>
              </w:numPr>
              <w:tabs>
                <w:tab w:val="left" w:pos="18"/>
              </w:tabs>
              <w:suppressAutoHyphens/>
              <w:ind w:left="18" w:firstLine="0"/>
              <w:jc w:val="both"/>
              <w:rPr>
                <w:rFonts w:ascii="Arial" w:hAnsi="Arial" w:cs="Arial"/>
                <w:sz w:val="22"/>
                <w:szCs w:val="22"/>
              </w:rPr>
            </w:pPr>
            <w:r w:rsidRPr="00BC277A">
              <w:rPr>
                <w:rFonts w:ascii="Arial" w:hAnsi="Arial" w:cs="Arial"/>
                <w:sz w:val="22"/>
                <w:szCs w:val="22"/>
              </w:rPr>
              <w:t xml:space="preserve">Trong trường hợp bất đồng giữa các Bên về tình huống bất khả kháng, sẽ giải quyết theo các khoản 48 &amp; 49, </w:t>
            </w:r>
            <w:r>
              <w:rPr>
                <w:rFonts w:ascii="Arial" w:hAnsi="Arial" w:cs="Arial"/>
                <w:sz w:val="22"/>
                <w:szCs w:val="22"/>
              </w:rPr>
              <w:t>GCC</w:t>
            </w:r>
            <w:r w:rsidRPr="00373B5F">
              <w:rPr>
                <w:rFonts w:ascii="Arial" w:hAnsi="Arial" w:cs="Arial"/>
                <w:sz w:val="22"/>
                <w:szCs w:val="22"/>
              </w:rPr>
              <w:t>.</w:t>
            </w:r>
          </w:p>
        </w:tc>
      </w:tr>
      <w:tr w:rsidR="00CC3D33" w:rsidRPr="009109EF" w14:paraId="0E537862" w14:textId="77777777" w:rsidTr="00C82F74">
        <w:trPr>
          <w:jc w:val="center"/>
        </w:trPr>
        <w:tc>
          <w:tcPr>
            <w:tcW w:w="2487" w:type="dxa"/>
          </w:tcPr>
          <w:p w14:paraId="6C5C37F5"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209" w:name="_Toc142380304"/>
            <w:bookmarkStart w:id="210" w:name="_Toc351343695"/>
            <w:bookmarkStart w:id="211" w:name="_Toc300746762"/>
            <w:bookmarkStart w:id="212" w:name="_Toc330557915"/>
            <w:r>
              <w:rPr>
                <w:rFonts w:ascii="Arial" w:hAnsi="Arial" w:cs="Arial"/>
                <w:sz w:val="22"/>
                <w:szCs w:val="22"/>
              </w:rPr>
              <w:t>Đình chỉ</w:t>
            </w:r>
            <w:bookmarkEnd w:id="209"/>
            <w:r>
              <w:rPr>
                <w:rFonts w:ascii="Arial" w:hAnsi="Arial" w:cs="Arial"/>
                <w:sz w:val="22"/>
                <w:szCs w:val="22"/>
              </w:rPr>
              <w:t xml:space="preserve"> </w:t>
            </w:r>
            <w:bookmarkEnd w:id="210"/>
            <w:bookmarkEnd w:id="211"/>
            <w:bookmarkEnd w:id="212"/>
          </w:p>
        </w:tc>
        <w:tc>
          <w:tcPr>
            <w:tcW w:w="6880" w:type="dxa"/>
          </w:tcPr>
          <w:p w14:paraId="28DBAB9D" w14:textId="77777777" w:rsidR="00CC3D33" w:rsidRPr="00373B5F" w:rsidRDefault="00CC3D33" w:rsidP="00701C06">
            <w:pPr>
              <w:pStyle w:val="BodyText"/>
              <w:numPr>
                <w:ilvl w:val="1"/>
                <w:numId w:val="36"/>
              </w:numPr>
              <w:suppressAutoHyphens w:val="0"/>
              <w:spacing w:before="120"/>
              <w:ind w:left="0" w:firstLine="0"/>
              <w:rPr>
                <w:rFonts w:ascii="Arial" w:hAnsi="Arial" w:cs="Arial"/>
                <w:sz w:val="22"/>
                <w:szCs w:val="22"/>
              </w:rPr>
            </w:pPr>
            <w:r>
              <w:rPr>
                <w:rFonts w:ascii="Arial" w:hAnsi="Arial" w:cs="Arial"/>
                <w:sz w:val="22"/>
                <w:szCs w:val="22"/>
              </w:rPr>
              <w:t>Khách hàng</w:t>
            </w:r>
            <w:r w:rsidRPr="00BC277A">
              <w:rPr>
                <w:rFonts w:ascii="Arial" w:hAnsi="Arial" w:cs="Arial"/>
                <w:sz w:val="22"/>
                <w:szCs w:val="22"/>
              </w:rPr>
              <w:t xml:space="preserve"> có thể thông báo bằng văn bản về việc tạm ngừng Tư vấn, tạm ngừng một phần hoặc toàn bộ khoản thanh toán cho Tư vấn theo Hợp đồng này nếu Tư vấn không thực hiện bất kỳ nghĩa vụ nào của Hợp đồng này, bao gồm cả việc thực hiện Dịch vụ, với điều kiện là (i) sẽ nêu rõ bản chất của sự không thực hiện, và (ii) yêu cầu Tư vấn khắc phục những công việc chưa thực hiện đó trong thời gian không quá ba mươi (30) ngày theo lịch sau khi nhận được tư vấn về thông báo đình c</w:t>
            </w:r>
            <w:r>
              <w:rPr>
                <w:rFonts w:ascii="Arial" w:hAnsi="Arial" w:cs="Arial"/>
                <w:sz w:val="22"/>
                <w:szCs w:val="22"/>
              </w:rPr>
              <w:t>hỉ</w:t>
            </w:r>
            <w:r w:rsidRPr="00373B5F">
              <w:rPr>
                <w:rFonts w:ascii="Arial" w:hAnsi="Arial" w:cs="Arial"/>
                <w:sz w:val="22"/>
                <w:szCs w:val="22"/>
              </w:rPr>
              <w:t>.</w:t>
            </w:r>
          </w:p>
        </w:tc>
      </w:tr>
      <w:tr w:rsidR="00CC3D33" w:rsidRPr="009109EF" w14:paraId="758666B2" w14:textId="77777777" w:rsidTr="00C82F74">
        <w:trPr>
          <w:jc w:val="center"/>
        </w:trPr>
        <w:tc>
          <w:tcPr>
            <w:tcW w:w="2487" w:type="dxa"/>
          </w:tcPr>
          <w:p w14:paraId="333E12FB"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213" w:name="_Toc351343696"/>
            <w:bookmarkStart w:id="214" w:name="_Toc300746763"/>
            <w:bookmarkStart w:id="215" w:name="_Toc330557916"/>
            <w:bookmarkStart w:id="216" w:name="_Toc142380305"/>
            <w:r>
              <w:rPr>
                <w:rFonts w:ascii="Arial" w:hAnsi="Arial" w:cs="Arial"/>
                <w:sz w:val="22"/>
                <w:szCs w:val="22"/>
              </w:rPr>
              <w:t>Chấm dứt</w:t>
            </w:r>
            <w:bookmarkEnd w:id="213"/>
            <w:bookmarkEnd w:id="214"/>
            <w:bookmarkEnd w:id="215"/>
            <w:bookmarkEnd w:id="216"/>
          </w:p>
        </w:tc>
        <w:tc>
          <w:tcPr>
            <w:tcW w:w="6880" w:type="dxa"/>
          </w:tcPr>
          <w:p w14:paraId="6F6AF6AE" w14:textId="77777777" w:rsidR="00CC3D33" w:rsidRPr="009109EF" w:rsidRDefault="00CC3D33" w:rsidP="009109EF">
            <w:pPr>
              <w:spacing w:before="120" w:after="120"/>
              <w:rPr>
                <w:rFonts w:ascii="Arial" w:hAnsi="Arial" w:cs="Arial"/>
                <w:b/>
                <w:sz w:val="22"/>
                <w:szCs w:val="22"/>
              </w:rPr>
            </w:pPr>
            <w:r w:rsidRPr="009109EF">
              <w:rPr>
                <w:rFonts w:ascii="Arial" w:hAnsi="Arial" w:cs="Arial"/>
                <w:sz w:val="22"/>
                <w:szCs w:val="22"/>
              </w:rPr>
              <w:t>19. 1</w:t>
            </w:r>
            <w:r w:rsidRPr="009109EF">
              <w:rPr>
                <w:rFonts w:ascii="Arial" w:hAnsi="Arial" w:cs="Arial"/>
                <w:sz w:val="22"/>
                <w:szCs w:val="22"/>
              </w:rPr>
              <w:tab/>
            </w:r>
            <w:r w:rsidRPr="00BC277A">
              <w:rPr>
                <w:rFonts w:ascii="Arial" w:hAnsi="Arial" w:cs="Arial"/>
                <w:sz w:val="22"/>
                <w:szCs w:val="22"/>
              </w:rPr>
              <w:t>Hợp đồng này có thể được chấm dứt bởi một trong hai Bên theo các quy định được nêu dưới đây</w:t>
            </w:r>
            <w:r w:rsidRPr="009109EF">
              <w:rPr>
                <w:rFonts w:ascii="Arial" w:hAnsi="Arial" w:cs="Arial"/>
                <w:sz w:val="22"/>
                <w:szCs w:val="22"/>
              </w:rPr>
              <w:t xml:space="preserve">:     </w:t>
            </w:r>
          </w:p>
        </w:tc>
      </w:tr>
      <w:tr w:rsidR="00CC3D33" w:rsidRPr="009109EF" w14:paraId="77836BD1" w14:textId="77777777" w:rsidTr="00C82F74">
        <w:trPr>
          <w:jc w:val="center"/>
        </w:trPr>
        <w:tc>
          <w:tcPr>
            <w:tcW w:w="2487" w:type="dxa"/>
          </w:tcPr>
          <w:p w14:paraId="401EB3AC" w14:textId="77777777" w:rsidR="00CC3D33" w:rsidRPr="009109EF" w:rsidRDefault="00CC3D33" w:rsidP="00701C06">
            <w:pPr>
              <w:pStyle w:val="Section8Heading3"/>
              <w:spacing w:before="120" w:after="120"/>
              <w:ind w:left="888" w:hanging="540"/>
              <w:rPr>
                <w:rFonts w:ascii="Arial" w:hAnsi="Arial" w:cs="Arial"/>
                <w:sz w:val="22"/>
                <w:szCs w:val="22"/>
              </w:rPr>
            </w:pPr>
            <w:bookmarkStart w:id="217" w:name="_Toc351343697"/>
            <w:r w:rsidRPr="009109EF">
              <w:rPr>
                <w:rFonts w:ascii="Arial" w:hAnsi="Arial" w:cs="Arial"/>
                <w:iCs/>
                <w:sz w:val="22"/>
                <w:szCs w:val="22"/>
              </w:rPr>
              <w:t>a.</w:t>
            </w:r>
            <w:r w:rsidRPr="009109EF">
              <w:rPr>
                <w:rFonts w:ascii="Arial" w:hAnsi="Arial" w:cs="Arial"/>
                <w:iCs/>
                <w:sz w:val="22"/>
                <w:szCs w:val="22"/>
              </w:rPr>
              <w:tab/>
            </w:r>
            <w:r>
              <w:rPr>
                <w:rFonts w:ascii="Arial" w:hAnsi="Arial" w:cs="Arial"/>
                <w:iCs/>
                <w:sz w:val="22"/>
                <w:szCs w:val="22"/>
              </w:rPr>
              <w:t xml:space="preserve">Chấm dứt bởi Khách hàng </w:t>
            </w:r>
            <w:bookmarkEnd w:id="217"/>
          </w:p>
        </w:tc>
        <w:tc>
          <w:tcPr>
            <w:tcW w:w="6880" w:type="dxa"/>
          </w:tcPr>
          <w:p w14:paraId="74DFB4CF" w14:textId="77777777" w:rsidR="00CC3D33" w:rsidRPr="00373B5F" w:rsidRDefault="00CC3D33" w:rsidP="00701C06">
            <w:pPr>
              <w:spacing w:before="120" w:after="120"/>
              <w:ind w:left="522"/>
              <w:jc w:val="both"/>
              <w:rPr>
                <w:rFonts w:ascii="Arial" w:hAnsi="Arial" w:cs="Arial"/>
                <w:sz w:val="22"/>
                <w:szCs w:val="22"/>
              </w:rPr>
            </w:pPr>
            <w:r w:rsidRPr="009109EF">
              <w:rPr>
                <w:rFonts w:ascii="Arial" w:hAnsi="Arial" w:cs="Arial"/>
                <w:sz w:val="22"/>
                <w:szCs w:val="22"/>
              </w:rPr>
              <w:t>19.1.1</w:t>
            </w:r>
            <w:r w:rsidRPr="009109EF">
              <w:rPr>
                <w:rFonts w:ascii="Arial" w:hAnsi="Arial" w:cs="Arial"/>
                <w:sz w:val="22"/>
                <w:szCs w:val="22"/>
              </w:rPr>
              <w:tab/>
            </w:r>
            <w:r>
              <w:rPr>
                <w:rFonts w:ascii="Arial" w:hAnsi="Arial" w:cs="Arial"/>
                <w:sz w:val="22"/>
                <w:szCs w:val="22"/>
              </w:rPr>
              <w:t>Khách hàng</w:t>
            </w:r>
            <w:r w:rsidRPr="00BC277A">
              <w:rPr>
                <w:rFonts w:ascii="Arial" w:hAnsi="Arial" w:cs="Arial"/>
                <w:sz w:val="22"/>
                <w:szCs w:val="22"/>
              </w:rPr>
              <w:t xml:space="preserve"> </w:t>
            </w:r>
            <w:r w:rsidRPr="00D045C4">
              <w:rPr>
                <w:rFonts w:ascii="Arial" w:hAnsi="Arial" w:cs="Arial"/>
                <w:sz w:val="22"/>
                <w:szCs w:val="22"/>
              </w:rPr>
              <w:t xml:space="preserve">có thể chấm dứt Hợp đồng này trong trường hợp xảy ra bất kỳ sự kiện nào được chỉ định trong các đoạn từ (a) đến (f) của Điều khoản này. Trong trường hợp </w:t>
            </w:r>
            <w:r w:rsidRPr="00D045C4">
              <w:rPr>
                <w:rFonts w:ascii="Arial" w:hAnsi="Arial" w:cs="Arial"/>
                <w:sz w:val="22"/>
                <w:szCs w:val="22"/>
              </w:rPr>
              <w:lastRenderedPageBreak/>
              <w:t xml:space="preserve">này, </w:t>
            </w:r>
            <w:r>
              <w:rPr>
                <w:rFonts w:ascii="Arial" w:hAnsi="Arial" w:cs="Arial"/>
                <w:sz w:val="22"/>
                <w:szCs w:val="22"/>
              </w:rPr>
              <w:t>Khách hàng</w:t>
            </w:r>
            <w:r w:rsidRPr="00D045C4">
              <w:rPr>
                <w:rFonts w:ascii="Arial" w:hAnsi="Arial" w:cs="Arial"/>
                <w:sz w:val="22"/>
                <w:szCs w:val="22"/>
              </w:rPr>
              <w:t xml:space="preserve"> sẽ gửi cho Tư vấn thông báo bằng văn bản ít nhất 30 ngày </w:t>
            </w:r>
            <w:r>
              <w:rPr>
                <w:rFonts w:ascii="Arial" w:hAnsi="Arial" w:cs="Arial"/>
                <w:sz w:val="22"/>
                <w:szCs w:val="22"/>
              </w:rPr>
              <w:t>làm việc</w:t>
            </w:r>
            <w:r w:rsidRPr="00D045C4">
              <w:rPr>
                <w:rFonts w:ascii="Arial" w:hAnsi="Arial" w:cs="Arial"/>
                <w:sz w:val="22"/>
                <w:szCs w:val="22"/>
              </w:rPr>
              <w:t xml:space="preserve"> về việc chấm dứt </w:t>
            </w:r>
            <w:r>
              <w:rPr>
                <w:rFonts w:ascii="Arial" w:hAnsi="Arial" w:cs="Arial"/>
                <w:sz w:val="22"/>
                <w:szCs w:val="22"/>
              </w:rPr>
              <w:t>đối với</w:t>
            </w:r>
            <w:r w:rsidRPr="00D045C4">
              <w:rPr>
                <w:rFonts w:ascii="Arial" w:hAnsi="Arial" w:cs="Arial"/>
                <w:sz w:val="22"/>
                <w:szCs w:val="22"/>
              </w:rPr>
              <w:t xml:space="preserve"> các sự kiện được đề cập </w:t>
            </w:r>
            <w:r>
              <w:rPr>
                <w:rFonts w:ascii="Arial" w:hAnsi="Arial" w:cs="Arial"/>
                <w:sz w:val="22"/>
                <w:szCs w:val="22"/>
              </w:rPr>
              <w:t>từ</w:t>
            </w:r>
            <w:r w:rsidRPr="00D045C4">
              <w:rPr>
                <w:rFonts w:ascii="Arial" w:hAnsi="Arial" w:cs="Arial"/>
                <w:sz w:val="22"/>
                <w:szCs w:val="22"/>
              </w:rPr>
              <w:t xml:space="preserve"> (a) đến (d); ít nhất 60 ngày </w:t>
            </w:r>
            <w:r>
              <w:rPr>
                <w:rFonts w:ascii="Arial" w:hAnsi="Arial" w:cs="Arial"/>
                <w:sz w:val="22"/>
                <w:szCs w:val="22"/>
              </w:rPr>
              <w:t>đối với</w:t>
            </w:r>
            <w:r w:rsidRPr="00D045C4">
              <w:rPr>
                <w:rFonts w:ascii="Arial" w:hAnsi="Arial" w:cs="Arial"/>
                <w:sz w:val="22"/>
                <w:szCs w:val="22"/>
              </w:rPr>
              <w:t xml:space="preserve"> các sự kiện được đề cập trong (e); và ít nhất 5 ngày </w:t>
            </w:r>
            <w:r>
              <w:rPr>
                <w:rFonts w:ascii="Arial" w:hAnsi="Arial" w:cs="Arial"/>
                <w:sz w:val="22"/>
                <w:szCs w:val="22"/>
              </w:rPr>
              <w:t>đối với</w:t>
            </w:r>
            <w:r w:rsidRPr="00D045C4">
              <w:rPr>
                <w:rFonts w:ascii="Arial" w:hAnsi="Arial" w:cs="Arial"/>
                <w:sz w:val="22"/>
                <w:szCs w:val="22"/>
              </w:rPr>
              <w:t xml:space="preserve"> các sự kiện được đề cập </w:t>
            </w:r>
            <w:r>
              <w:rPr>
                <w:rFonts w:ascii="Arial" w:hAnsi="Arial" w:cs="Arial"/>
                <w:sz w:val="22"/>
                <w:szCs w:val="22"/>
              </w:rPr>
              <w:t>trong (</w:t>
            </w:r>
            <w:r w:rsidRPr="009109EF">
              <w:rPr>
                <w:rFonts w:ascii="Arial" w:hAnsi="Arial" w:cs="Arial"/>
                <w:sz w:val="22"/>
                <w:szCs w:val="22"/>
              </w:rPr>
              <w:t>f):</w:t>
            </w:r>
          </w:p>
          <w:p w14:paraId="4528558C" w14:textId="77777777" w:rsidR="00CC3D33" w:rsidRPr="009109EF" w:rsidRDefault="00CC3D33" w:rsidP="009109EF">
            <w:pPr>
              <w:spacing w:before="120" w:after="120"/>
              <w:ind w:left="1152" w:right="-72" w:hanging="612"/>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r>
            <w:r w:rsidRPr="00F01A34">
              <w:rPr>
                <w:rFonts w:ascii="Arial" w:hAnsi="Arial" w:cs="Arial"/>
                <w:sz w:val="22"/>
                <w:szCs w:val="22"/>
              </w:rPr>
              <w:t xml:space="preserve">Nếu Tư vấn không khắc phục </w:t>
            </w:r>
            <w:r>
              <w:rPr>
                <w:rFonts w:ascii="Arial" w:hAnsi="Arial" w:cs="Arial"/>
                <w:sz w:val="22"/>
                <w:szCs w:val="22"/>
              </w:rPr>
              <w:t xml:space="preserve">lỗi </w:t>
            </w:r>
            <w:r w:rsidRPr="00F01A34">
              <w:rPr>
                <w:rFonts w:ascii="Arial" w:hAnsi="Arial" w:cs="Arial"/>
                <w:sz w:val="22"/>
                <w:szCs w:val="22"/>
              </w:rPr>
              <w:t xml:space="preserve">trong việc thực hiện nghĩa vụ của mình dưới đây, như được </w:t>
            </w:r>
            <w:r>
              <w:rPr>
                <w:rFonts w:ascii="Arial" w:hAnsi="Arial" w:cs="Arial"/>
                <w:sz w:val="22"/>
                <w:szCs w:val="22"/>
              </w:rPr>
              <w:t>nêu</w:t>
            </w:r>
            <w:r w:rsidRPr="00F01A34">
              <w:rPr>
                <w:rFonts w:ascii="Arial" w:hAnsi="Arial" w:cs="Arial"/>
                <w:sz w:val="22"/>
                <w:szCs w:val="22"/>
              </w:rPr>
              <w:t xml:space="preserve"> trong thông báo </w:t>
            </w:r>
            <w:r>
              <w:rPr>
                <w:rFonts w:ascii="Arial" w:hAnsi="Arial" w:cs="Arial"/>
                <w:sz w:val="22"/>
                <w:szCs w:val="22"/>
              </w:rPr>
              <w:t>tạm dừng</w:t>
            </w:r>
            <w:r w:rsidRPr="00D045C4">
              <w:rPr>
                <w:rFonts w:ascii="Arial" w:hAnsi="Arial" w:cs="Arial"/>
                <w:sz w:val="22"/>
                <w:szCs w:val="22"/>
              </w:rPr>
              <w:t xml:space="preserve"> </w:t>
            </w:r>
            <w:r w:rsidRPr="00F01A34">
              <w:rPr>
                <w:rFonts w:ascii="Arial" w:hAnsi="Arial" w:cs="Arial"/>
                <w:sz w:val="22"/>
                <w:szCs w:val="22"/>
              </w:rPr>
              <w:t xml:space="preserve">theo </w:t>
            </w:r>
            <w:r w:rsidRPr="00520B49">
              <w:rPr>
                <w:rFonts w:ascii="Arial" w:hAnsi="Arial" w:cs="Arial"/>
                <w:sz w:val="22"/>
                <w:szCs w:val="22"/>
              </w:rPr>
              <w:t xml:space="preserve">Khoản </w:t>
            </w:r>
            <w:r w:rsidRPr="00F01A34">
              <w:rPr>
                <w:rFonts w:ascii="Arial" w:hAnsi="Arial" w:cs="Arial"/>
                <w:sz w:val="22"/>
                <w:szCs w:val="22"/>
              </w:rPr>
              <w:t>GCC 18</w:t>
            </w:r>
            <w:r w:rsidRPr="009109EF">
              <w:rPr>
                <w:rFonts w:ascii="Arial" w:hAnsi="Arial" w:cs="Arial"/>
                <w:sz w:val="22"/>
                <w:szCs w:val="22"/>
              </w:rPr>
              <w:t xml:space="preserve">; </w:t>
            </w:r>
          </w:p>
          <w:p w14:paraId="3766A883" w14:textId="77777777" w:rsidR="00CC3D33" w:rsidRPr="009109EF" w:rsidRDefault="00CC3D33" w:rsidP="00701C06">
            <w:pPr>
              <w:spacing w:before="120" w:after="120"/>
              <w:ind w:left="1152" w:right="-72" w:hanging="612"/>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r>
            <w:r w:rsidRPr="00B23E9B">
              <w:rPr>
                <w:rFonts w:ascii="Arial" w:hAnsi="Arial" w:cs="Arial"/>
                <w:sz w:val="22"/>
                <w:szCs w:val="22"/>
              </w:rPr>
              <w:t xml:space="preserve">Nếu Tư vấn (hoặc, </w:t>
            </w:r>
            <w:r>
              <w:rPr>
                <w:rFonts w:ascii="Arial" w:hAnsi="Arial" w:cs="Arial"/>
                <w:sz w:val="22"/>
                <w:szCs w:val="22"/>
              </w:rPr>
              <w:t>liên danh của</w:t>
            </w:r>
            <w:r w:rsidRPr="00B23E9B">
              <w:rPr>
                <w:rFonts w:ascii="Arial" w:hAnsi="Arial" w:cs="Arial"/>
                <w:sz w:val="22"/>
                <w:szCs w:val="22"/>
              </w:rPr>
              <w:t xml:space="preserve"> Tư vấn, nếu bất kỳ thành viên nào của </w:t>
            </w:r>
            <w:r>
              <w:rPr>
                <w:rFonts w:ascii="Arial" w:hAnsi="Arial" w:cs="Arial"/>
                <w:sz w:val="22"/>
                <w:szCs w:val="22"/>
              </w:rPr>
              <w:t>Tư Vấn</w:t>
            </w:r>
            <w:r w:rsidRPr="00B23E9B">
              <w:rPr>
                <w:rFonts w:ascii="Arial" w:hAnsi="Arial" w:cs="Arial"/>
                <w:sz w:val="22"/>
                <w:szCs w:val="22"/>
              </w:rPr>
              <w:t xml:space="preserve">) </w:t>
            </w:r>
            <w:r w:rsidRPr="00BC277A">
              <w:rPr>
                <w:rFonts w:ascii="Arial" w:hAnsi="Arial" w:cs="Arial"/>
                <w:sz w:val="22"/>
                <w:szCs w:val="22"/>
              </w:rPr>
              <w:t>lâm vào tình trạng vỡ nợ hoặc phá sản</w:t>
            </w:r>
            <w:r w:rsidRPr="00B23E9B">
              <w:rPr>
                <w:rFonts w:ascii="Arial" w:hAnsi="Arial" w:cs="Arial"/>
                <w:sz w:val="22"/>
                <w:szCs w:val="22"/>
              </w:rPr>
              <w:t xml:space="preserve"> hoặc tham gia bất kỳ thỏa thuận nào với chủ nợ để xóa nợ hoặc lợi dụng bất kỳ luật nào cho lợi ích của chủ nợ hoặc </w:t>
            </w:r>
            <w:r>
              <w:rPr>
                <w:rFonts w:ascii="Arial" w:hAnsi="Arial" w:cs="Arial"/>
                <w:sz w:val="22"/>
                <w:szCs w:val="22"/>
              </w:rPr>
              <w:t>tham gia vào</w:t>
            </w:r>
            <w:r w:rsidRPr="00B23E9B">
              <w:rPr>
                <w:rFonts w:ascii="Arial" w:hAnsi="Arial" w:cs="Arial"/>
                <w:sz w:val="22"/>
                <w:szCs w:val="22"/>
              </w:rPr>
              <w:t xml:space="preserve"> </w:t>
            </w:r>
            <w:r>
              <w:rPr>
                <w:rFonts w:ascii="Arial" w:hAnsi="Arial" w:cs="Arial"/>
                <w:sz w:val="22"/>
                <w:szCs w:val="22"/>
              </w:rPr>
              <w:t>quyết toán hoặc</w:t>
            </w:r>
            <w:r w:rsidRPr="00B23E9B">
              <w:rPr>
                <w:rFonts w:ascii="Arial" w:hAnsi="Arial" w:cs="Arial"/>
                <w:sz w:val="22"/>
                <w:szCs w:val="22"/>
              </w:rPr>
              <w:t xml:space="preserve"> tiếp nhận</w:t>
            </w:r>
            <w:r>
              <w:rPr>
                <w:rFonts w:ascii="Arial" w:hAnsi="Arial" w:cs="Arial"/>
                <w:sz w:val="22"/>
                <w:szCs w:val="22"/>
              </w:rPr>
              <w:t xml:space="preserve"> các hành vi đó,</w:t>
            </w:r>
            <w:r w:rsidRPr="00B23E9B">
              <w:rPr>
                <w:rFonts w:ascii="Arial" w:hAnsi="Arial" w:cs="Arial"/>
                <w:sz w:val="22"/>
                <w:szCs w:val="22"/>
              </w:rPr>
              <w:t xml:space="preserve"> cho dù bắt buộc hay tự nguyện</w:t>
            </w:r>
            <w:r w:rsidRPr="009109EF">
              <w:rPr>
                <w:rFonts w:ascii="Arial" w:hAnsi="Arial" w:cs="Arial"/>
                <w:sz w:val="22"/>
                <w:szCs w:val="22"/>
              </w:rPr>
              <w:t>;</w:t>
            </w:r>
          </w:p>
          <w:p w14:paraId="785B7C75" w14:textId="77777777" w:rsidR="00CC3D33" w:rsidRPr="009109EF" w:rsidRDefault="00CC3D33" w:rsidP="009109EF">
            <w:pPr>
              <w:spacing w:before="120" w:after="120"/>
              <w:ind w:left="1152" w:right="-72" w:hanging="612"/>
              <w:jc w:val="both"/>
              <w:rPr>
                <w:rFonts w:ascii="Arial" w:hAnsi="Arial" w:cs="Arial"/>
                <w:sz w:val="22"/>
                <w:szCs w:val="22"/>
              </w:rPr>
            </w:pPr>
            <w:r w:rsidRPr="009109EF">
              <w:rPr>
                <w:rFonts w:ascii="Arial" w:hAnsi="Arial" w:cs="Arial"/>
                <w:sz w:val="22"/>
                <w:szCs w:val="22"/>
              </w:rPr>
              <w:t>(c)</w:t>
            </w:r>
            <w:r w:rsidRPr="009109EF">
              <w:rPr>
                <w:rFonts w:ascii="Arial" w:hAnsi="Arial" w:cs="Arial"/>
                <w:sz w:val="22"/>
                <w:szCs w:val="22"/>
              </w:rPr>
              <w:tab/>
            </w:r>
            <w:r w:rsidRPr="00520B49">
              <w:rPr>
                <w:rFonts w:ascii="Arial" w:hAnsi="Arial" w:cs="Arial"/>
                <w:sz w:val="22"/>
                <w:szCs w:val="22"/>
              </w:rPr>
              <w:t>Nếu Tư vấn không tuân thủ bất kỳ quyết định cuối cùng nào</w:t>
            </w:r>
            <w:r>
              <w:rPr>
                <w:rFonts w:ascii="Arial" w:hAnsi="Arial" w:cs="Arial"/>
                <w:sz w:val="22"/>
                <w:szCs w:val="22"/>
              </w:rPr>
              <w:t xml:space="preserve"> đã</w:t>
            </w:r>
            <w:r w:rsidRPr="00520B49">
              <w:rPr>
                <w:rFonts w:ascii="Arial" w:hAnsi="Arial" w:cs="Arial"/>
                <w:sz w:val="22"/>
                <w:szCs w:val="22"/>
              </w:rPr>
              <w:t xml:space="preserve"> đạt được</w:t>
            </w:r>
            <w:r>
              <w:rPr>
                <w:rFonts w:ascii="Arial" w:hAnsi="Arial" w:cs="Arial"/>
                <w:sz w:val="22"/>
                <w:szCs w:val="22"/>
              </w:rPr>
              <w:t xml:space="preserve"> theo</w:t>
            </w:r>
            <w:r w:rsidRPr="00520B49">
              <w:rPr>
                <w:rFonts w:ascii="Arial" w:hAnsi="Arial" w:cs="Arial"/>
                <w:sz w:val="22"/>
                <w:szCs w:val="22"/>
              </w:rPr>
              <w:t xml:space="preserve"> kết quả của thủ tục tố tụng trọng tài theo Khoản GCC 49.1</w:t>
            </w:r>
            <w:r w:rsidRPr="009109EF">
              <w:rPr>
                <w:rFonts w:ascii="Arial" w:hAnsi="Arial" w:cs="Arial"/>
                <w:sz w:val="22"/>
                <w:szCs w:val="22"/>
              </w:rPr>
              <w:t>;</w:t>
            </w:r>
          </w:p>
          <w:p w14:paraId="68C290A8" w14:textId="77777777" w:rsidR="00CC3D33" w:rsidRPr="009109EF" w:rsidRDefault="00CC3D33" w:rsidP="009109EF">
            <w:pPr>
              <w:spacing w:before="120" w:after="120"/>
              <w:ind w:left="1152" w:right="-72" w:hanging="612"/>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r>
            <w:r>
              <w:rPr>
                <w:rFonts w:ascii="Arial" w:hAnsi="Arial" w:cs="Arial"/>
                <w:sz w:val="22"/>
                <w:szCs w:val="22"/>
              </w:rPr>
              <w:t>N</w:t>
            </w:r>
            <w:r w:rsidRPr="00086FBE">
              <w:rPr>
                <w:rFonts w:ascii="Arial" w:hAnsi="Arial" w:cs="Arial"/>
                <w:sz w:val="22"/>
                <w:szCs w:val="22"/>
              </w:rPr>
              <w:t>ếu, do Bất khả kháng, Tư vấn không thể thực hiện một phần Dịch vụ trong khoảng thời gian 60 ngày theo</w:t>
            </w:r>
            <w:r>
              <w:rPr>
                <w:rFonts w:ascii="Arial" w:hAnsi="Arial" w:cs="Arial"/>
                <w:sz w:val="22"/>
                <w:szCs w:val="22"/>
              </w:rPr>
              <w:t xml:space="preserve"> dương</w:t>
            </w:r>
            <w:r w:rsidRPr="00086FBE">
              <w:rPr>
                <w:rFonts w:ascii="Arial" w:hAnsi="Arial" w:cs="Arial"/>
                <w:sz w:val="22"/>
                <w:szCs w:val="22"/>
              </w:rPr>
              <w:t xml:space="preserve"> lịch</w:t>
            </w:r>
            <w:r w:rsidRPr="009109EF">
              <w:rPr>
                <w:rFonts w:ascii="Arial" w:hAnsi="Arial" w:cs="Arial"/>
                <w:sz w:val="22"/>
                <w:szCs w:val="22"/>
              </w:rPr>
              <w:t>;</w:t>
            </w:r>
          </w:p>
          <w:p w14:paraId="0B347C7D" w14:textId="77777777" w:rsidR="00CC3D33" w:rsidRPr="009109EF" w:rsidRDefault="00CC3D33" w:rsidP="009109EF">
            <w:pPr>
              <w:spacing w:before="120" w:after="120"/>
              <w:ind w:left="1152" w:right="-72" w:hanging="612"/>
              <w:jc w:val="both"/>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r>
            <w:r w:rsidRPr="00BC277A">
              <w:rPr>
                <w:rFonts w:ascii="Arial" w:hAnsi="Arial" w:cs="Arial"/>
                <w:sz w:val="22"/>
                <w:szCs w:val="22"/>
              </w:rPr>
              <w:t xml:space="preserve">Nếu </w:t>
            </w:r>
            <w:r>
              <w:rPr>
                <w:rFonts w:ascii="Arial" w:hAnsi="Arial" w:cs="Arial"/>
                <w:sz w:val="22"/>
                <w:szCs w:val="22"/>
              </w:rPr>
              <w:t>Khách hàng</w:t>
            </w:r>
            <w:r w:rsidRPr="00BC277A">
              <w:rPr>
                <w:rFonts w:ascii="Arial" w:hAnsi="Arial" w:cs="Arial"/>
                <w:sz w:val="22"/>
                <w:szCs w:val="22"/>
              </w:rPr>
              <w:t>, theo quyết định của riêng mình và vì bất kỳ lý do gì, quyết định chấm dứt Hợp đồng này</w:t>
            </w:r>
            <w:r>
              <w:rPr>
                <w:rFonts w:ascii="Arial" w:hAnsi="Arial" w:cs="Arial"/>
                <w:sz w:val="22"/>
                <w:szCs w:val="22"/>
              </w:rPr>
              <w:t>; hoặc</w:t>
            </w:r>
          </w:p>
          <w:p w14:paraId="779879C2" w14:textId="77777777" w:rsidR="00CC3D33" w:rsidRPr="009109EF" w:rsidRDefault="00CC3D33" w:rsidP="009109EF">
            <w:pPr>
              <w:spacing w:before="120" w:after="120"/>
              <w:ind w:left="1152" w:right="-72" w:hanging="612"/>
              <w:jc w:val="both"/>
              <w:rPr>
                <w:rFonts w:ascii="Arial" w:hAnsi="Arial" w:cs="Arial"/>
                <w:sz w:val="22"/>
                <w:szCs w:val="22"/>
              </w:rPr>
            </w:pPr>
            <w:r w:rsidRPr="009109EF">
              <w:rPr>
                <w:rFonts w:ascii="Arial" w:hAnsi="Arial" w:cs="Arial"/>
                <w:sz w:val="22"/>
                <w:szCs w:val="22"/>
              </w:rPr>
              <w:t>(f)</w:t>
            </w:r>
            <w:r w:rsidRPr="009109EF">
              <w:rPr>
                <w:rFonts w:ascii="Arial" w:hAnsi="Arial" w:cs="Arial"/>
                <w:sz w:val="22"/>
                <w:szCs w:val="22"/>
              </w:rPr>
              <w:tab/>
            </w:r>
            <w:r w:rsidRPr="00510D2C">
              <w:rPr>
                <w:rFonts w:ascii="Arial" w:hAnsi="Arial" w:cs="Arial"/>
                <w:sz w:val="22"/>
                <w:szCs w:val="22"/>
              </w:rPr>
              <w:t>Nếu Tư vấn không xác nhận tính khả dụng của các Chuyên gia chính theo yêu cầu tại Khoản GCC 13</w:t>
            </w:r>
            <w:r w:rsidRPr="009109EF">
              <w:rPr>
                <w:rFonts w:ascii="Arial" w:hAnsi="Arial" w:cs="Arial"/>
                <w:sz w:val="22"/>
                <w:szCs w:val="22"/>
              </w:rPr>
              <w:t>.</w:t>
            </w:r>
          </w:p>
          <w:p w14:paraId="2F840A14" w14:textId="77777777" w:rsidR="00CC3D33" w:rsidRPr="009109EF" w:rsidRDefault="00CC3D33" w:rsidP="009109EF">
            <w:pPr>
              <w:spacing w:before="120" w:after="120"/>
              <w:ind w:left="522" w:right="-72"/>
              <w:jc w:val="both"/>
              <w:rPr>
                <w:rFonts w:ascii="Arial" w:hAnsi="Arial" w:cs="Arial"/>
                <w:sz w:val="22"/>
                <w:szCs w:val="22"/>
              </w:rPr>
            </w:pPr>
            <w:r w:rsidRPr="009109EF">
              <w:rPr>
                <w:rFonts w:ascii="Arial" w:hAnsi="Arial" w:cs="Arial"/>
                <w:sz w:val="22"/>
                <w:szCs w:val="22"/>
              </w:rPr>
              <w:t>19.1.2</w:t>
            </w:r>
            <w:r w:rsidRPr="009109EF">
              <w:rPr>
                <w:rFonts w:ascii="Arial" w:hAnsi="Arial" w:cs="Arial"/>
                <w:sz w:val="22"/>
                <w:szCs w:val="22"/>
              </w:rPr>
              <w:tab/>
            </w:r>
            <w:r w:rsidRPr="00510D2C">
              <w:rPr>
                <w:rFonts w:ascii="Arial" w:hAnsi="Arial" w:cs="Arial"/>
                <w:sz w:val="22"/>
                <w:szCs w:val="22"/>
              </w:rPr>
              <w:t xml:space="preserve">Ngoài ra, nếu </w:t>
            </w:r>
            <w:r>
              <w:rPr>
                <w:rFonts w:ascii="Arial" w:hAnsi="Arial" w:cs="Arial"/>
                <w:sz w:val="22"/>
                <w:szCs w:val="22"/>
              </w:rPr>
              <w:t xml:space="preserve">Khách hàng </w:t>
            </w:r>
            <w:r w:rsidRPr="00510D2C">
              <w:rPr>
                <w:rFonts w:ascii="Arial" w:hAnsi="Arial" w:cs="Arial"/>
                <w:sz w:val="22"/>
                <w:szCs w:val="22"/>
              </w:rPr>
              <w:t>xác định rằng</w:t>
            </w:r>
            <w:r>
              <w:rPr>
                <w:rFonts w:ascii="Arial" w:hAnsi="Arial" w:cs="Arial"/>
                <w:sz w:val="22"/>
                <w:szCs w:val="22"/>
              </w:rPr>
              <w:t xml:space="preserve"> </w:t>
            </w:r>
            <w:r w:rsidRPr="00510D2C">
              <w:rPr>
                <w:rFonts w:ascii="Arial" w:hAnsi="Arial" w:cs="Arial"/>
                <w:sz w:val="22"/>
                <w:szCs w:val="22"/>
              </w:rPr>
              <w:t xml:space="preserve">Tư vấn đã thực hiện các hành vi tham nhũng, lừa đảo, thông đồng, cưỡng chế [hoặc cản trở], trong việc cạnh tranh hoặc thực hiện Hợp đồng, </w:t>
            </w:r>
            <w:r>
              <w:rPr>
                <w:rFonts w:ascii="Arial" w:hAnsi="Arial" w:cs="Arial"/>
                <w:sz w:val="22"/>
                <w:szCs w:val="22"/>
              </w:rPr>
              <w:t xml:space="preserve">Khách hàng </w:t>
            </w:r>
            <w:r w:rsidRPr="00510D2C">
              <w:rPr>
                <w:rFonts w:ascii="Arial" w:hAnsi="Arial" w:cs="Arial"/>
                <w:sz w:val="22"/>
                <w:szCs w:val="22"/>
              </w:rPr>
              <w:t>có thể, sau khi thông báo</w:t>
            </w:r>
            <w:r>
              <w:rPr>
                <w:rFonts w:ascii="Arial" w:hAnsi="Arial" w:cs="Arial"/>
                <w:sz w:val="22"/>
                <w:szCs w:val="22"/>
              </w:rPr>
              <w:t xml:space="preserve"> cho</w:t>
            </w:r>
            <w:r w:rsidRPr="00510D2C">
              <w:rPr>
                <w:rFonts w:ascii="Arial" w:hAnsi="Arial" w:cs="Arial"/>
                <w:sz w:val="22"/>
                <w:szCs w:val="22"/>
              </w:rPr>
              <w:t xml:space="preserve"> Tư vấn</w:t>
            </w:r>
            <w:r>
              <w:rPr>
                <w:rFonts w:ascii="Arial" w:hAnsi="Arial" w:cs="Arial"/>
                <w:sz w:val="22"/>
                <w:szCs w:val="22"/>
              </w:rPr>
              <w:t xml:space="preserve"> </w:t>
            </w:r>
            <w:r w:rsidRPr="00510D2C">
              <w:rPr>
                <w:rFonts w:ascii="Arial" w:hAnsi="Arial" w:cs="Arial"/>
                <w:sz w:val="22"/>
                <w:szCs w:val="22"/>
              </w:rPr>
              <w:t xml:space="preserve">bằng văn bản 14 ngày theo </w:t>
            </w:r>
            <w:r>
              <w:rPr>
                <w:rFonts w:ascii="Arial" w:hAnsi="Arial" w:cs="Arial"/>
                <w:sz w:val="22"/>
                <w:szCs w:val="22"/>
              </w:rPr>
              <w:t xml:space="preserve">dương </w:t>
            </w:r>
            <w:r w:rsidRPr="00510D2C">
              <w:rPr>
                <w:rFonts w:ascii="Arial" w:hAnsi="Arial" w:cs="Arial"/>
                <w:sz w:val="22"/>
                <w:szCs w:val="22"/>
              </w:rPr>
              <w:t>lịch</w:t>
            </w:r>
            <w:r>
              <w:rPr>
                <w:rFonts w:ascii="Arial" w:hAnsi="Arial" w:cs="Arial"/>
                <w:sz w:val="22"/>
                <w:szCs w:val="22"/>
              </w:rPr>
              <w:t xml:space="preserve"> </w:t>
            </w:r>
            <w:r w:rsidRPr="00510D2C">
              <w:rPr>
                <w:rFonts w:ascii="Arial" w:hAnsi="Arial" w:cs="Arial"/>
                <w:sz w:val="22"/>
                <w:szCs w:val="22"/>
              </w:rPr>
              <w:t xml:space="preserve">chấm dứt việc </w:t>
            </w:r>
            <w:r>
              <w:rPr>
                <w:rFonts w:ascii="Arial" w:hAnsi="Arial" w:cs="Arial"/>
                <w:sz w:val="22"/>
                <w:szCs w:val="22"/>
              </w:rPr>
              <w:t>thuê tuyển</w:t>
            </w:r>
            <w:r w:rsidRPr="00510D2C">
              <w:rPr>
                <w:rFonts w:ascii="Arial" w:hAnsi="Arial" w:cs="Arial"/>
                <w:sz w:val="22"/>
                <w:szCs w:val="22"/>
              </w:rPr>
              <w:t xml:space="preserve"> Tư vấn theo Hợp đồng</w:t>
            </w:r>
            <w:r>
              <w:rPr>
                <w:rFonts w:ascii="Arial" w:hAnsi="Arial" w:cs="Arial"/>
                <w:sz w:val="22"/>
                <w:szCs w:val="22"/>
              </w:rPr>
              <w:t xml:space="preserve"> này</w:t>
            </w:r>
            <w:r w:rsidRPr="009109EF">
              <w:rPr>
                <w:rFonts w:ascii="Arial" w:hAnsi="Arial" w:cs="Arial"/>
                <w:sz w:val="22"/>
                <w:szCs w:val="22"/>
              </w:rPr>
              <w:t xml:space="preserve">. </w:t>
            </w:r>
          </w:p>
        </w:tc>
      </w:tr>
      <w:tr w:rsidR="00CC3D33" w:rsidRPr="009109EF" w14:paraId="49CBBF03" w14:textId="77777777" w:rsidTr="00C82F74">
        <w:trPr>
          <w:jc w:val="center"/>
        </w:trPr>
        <w:tc>
          <w:tcPr>
            <w:tcW w:w="2487" w:type="dxa"/>
          </w:tcPr>
          <w:p w14:paraId="07CC26DE" w14:textId="77777777" w:rsidR="00CC3D33" w:rsidRPr="009109EF" w:rsidRDefault="00CC3D33" w:rsidP="00701C06">
            <w:pPr>
              <w:pStyle w:val="Section8Heading3"/>
              <w:spacing w:before="120" w:after="120"/>
              <w:ind w:left="888" w:hanging="540"/>
              <w:rPr>
                <w:rFonts w:ascii="Arial" w:hAnsi="Arial" w:cs="Arial"/>
                <w:sz w:val="22"/>
                <w:szCs w:val="22"/>
              </w:rPr>
            </w:pPr>
            <w:r w:rsidRPr="009109EF">
              <w:rPr>
                <w:rFonts w:ascii="Arial" w:hAnsi="Arial" w:cs="Arial"/>
                <w:sz w:val="22"/>
                <w:szCs w:val="22"/>
              </w:rPr>
              <w:lastRenderedPageBreak/>
              <w:t>b.</w:t>
            </w:r>
            <w:r w:rsidRPr="009109EF">
              <w:rPr>
                <w:rFonts w:ascii="Arial" w:hAnsi="Arial" w:cs="Arial"/>
                <w:sz w:val="22"/>
                <w:szCs w:val="22"/>
              </w:rPr>
              <w:tab/>
            </w:r>
            <w:r>
              <w:rPr>
                <w:rFonts w:ascii="Arial" w:hAnsi="Arial" w:cs="Arial"/>
                <w:sz w:val="22"/>
                <w:szCs w:val="22"/>
              </w:rPr>
              <w:t xml:space="preserve">Chấm dứt bởi Tư vấn </w:t>
            </w:r>
          </w:p>
        </w:tc>
        <w:tc>
          <w:tcPr>
            <w:tcW w:w="6880" w:type="dxa"/>
          </w:tcPr>
          <w:p w14:paraId="3DFBC287" w14:textId="77777777" w:rsidR="00CC3D33" w:rsidRPr="009109EF" w:rsidRDefault="00CC3D33" w:rsidP="009109EF">
            <w:pPr>
              <w:spacing w:before="120" w:after="120"/>
              <w:ind w:left="515"/>
              <w:jc w:val="both"/>
              <w:rPr>
                <w:rFonts w:ascii="Arial" w:hAnsi="Arial" w:cs="Arial"/>
                <w:sz w:val="22"/>
                <w:szCs w:val="22"/>
              </w:rPr>
            </w:pPr>
            <w:r w:rsidRPr="009109EF">
              <w:rPr>
                <w:rFonts w:ascii="Arial" w:hAnsi="Arial" w:cs="Arial"/>
                <w:sz w:val="22"/>
                <w:szCs w:val="22"/>
              </w:rPr>
              <w:t>19.1.3</w:t>
            </w:r>
            <w:r w:rsidRPr="009109EF">
              <w:rPr>
                <w:rFonts w:ascii="Arial" w:hAnsi="Arial" w:cs="Arial"/>
                <w:sz w:val="22"/>
                <w:szCs w:val="22"/>
              </w:rPr>
              <w:tab/>
            </w:r>
            <w:r w:rsidRPr="00F32DBE">
              <w:rPr>
                <w:rFonts w:ascii="Arial" w:hAnsi="Arial" w:cs="Arial"/>
                <w:sz w:val="22"/>
                <w:szCs w:val="22"/>
              </w:rPr>
              <w:t xml:space="preserve">Tư vấn có thể chấm dứt Hợp đồng, sau khi đưa ra thông báo bằng văn bản cho </w:t>
            </w:r>
            <w:r>
              <w:rPr>
                <w:rFonts w:ascii="Arial" w:hAnsi="Arial" w:cs="Arial"/>
                <w:sz w:val="22"/>
                <w:szCs w:val="22"/>
              </w:rPr>
              <w:t>Khách hàng</w:t>
            </w:r>
            <w:r w:rsidRPr="00F32DBE">
              <w:rPr>
                <w:rFonts w:ascii="Arial" w:hAnsi="Arial" w:cs="Arial"/>
                <w:sz w:val="22"/>
                <w:szCs w:val="22"/>
              </w:rPr>
              <w:t xml:space="preserve"> ba mươi (30) ngày trong trường hợp xảy ra bất kỳ sự kiện nào được mô tả trong đoạn từ (a) đến (d) dưới đây</w:t>
            </w:r>
            <w:r w:rsidRPr="009109EF">
              <w:rPr>
                <w:rFonts w:ascii="Arial" w:hAnsi="Arial" w:cs="Arial"/>
                <w:sz w:val="22"/>
                <w:szCs w:val="22"/>
              </w:rPr>
              <w:t>.</w:t>
            </w:r>
          </w:p>
          <w:p w14:paraId="7E629180" w14:textId="77777777" w:rsidR="00CC3D33" w:rsidRPr="009109EF" w:rsidRDefault="00CC3D33" w:rsidP="009109EF">
            <w:pPr>
              <w:spacing w:before="120" w:after="120"/>
              <w:ind w:left="1062" w:right="-72" w:hanging="547"/>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r>
            <w:r>
              <w:rPr>
                <w:rFonts w:ascii="Arial" w:hAnsi="Arial" w:cs="Arial"/>
                <w:sz w:val="22"/>
                <w:szCs w:val="22"/>
              </w:rPr>
              <w:t>Khách hàng</w:t>
            </w:r>
            <w:r w:rsidRPr="00F32DBE">
              <w:rPr>
                <w:rFonts w:ascii="Arial" w:hAnsi="Arial" w:cs="Arial"/>
                <w:sz w:val="22"/>
                <w:szCs w:val="22"/>
              </w:rPr>
              <w:t xml:space="preserve"> không thanh toán tiền mặc dù Tư vấn đã tuân thủ theo Hợp đồng và không xảy ra bất kỳ tranh chấp nào được quy định trong </w:t>
            </w:r>
            <w:r w:rsidRPr="009109EF">
              <w:rPr>
                <w:rFonts w:ascii="Arial" w:hAnsi="Arial" w:cs="Arial"/>
                <w:sz w:val="22"/>
                <w:szCs w:val="22"/>
              </w:rPr>
              <w:t xml:space="preserve">GCC </w:t>
            </w:r>
            <w:r w:rsidRPr="00F32DBE">
              <w:rPr>
                <w:rFonts w:ascii="Arial" w:hAnsi="Arial" w:cs="Arial"/>
                <w:sz w:val="22"/>
                <w:szCs w:val="22"/>
              </w:rPr>
              <w:t>4</w:t>
            </w:r>
            <w:r>
              <w:rPr>
                <w:rFonts w:ascii="Arial" w:hAnsi="Arial" w:cs="Arial"/>
                <w:sz w:val="22"/>
                <w:szCs w:val="22"/>
              </w:rPr>
              <w:t>9</w:t>
            </w:r>
            <w:r w:rsidRPr="00F32DBE">
              <w:rPr>
                <w:rFonts w:ascii="Arial" w:hAnsi="Arial" w:cs="Arial"/>
                <w:sz w:val="22"/>
                <w:szCs w:val="22"/>
              </w:rPr>
              <w:t>.1 trong vòng 45 ngày sau khi nhận được thông báo từ Tư vấn về việc chậm trễ thanh toán này</w:t>
            </w:r>
            <w:r w:rsidRPr="009109EF">
              <w:rPr>
                <w:rFonts w:ascii="Arial" w:hAnsi="Arial" w:cs="Arial"/>
                <w:sz w:val="22"/>
                <w:szCs w:val="22"/>
              </w:rPr>
              <w:t>;</w:t>
            </w:r>
          </w:p>
          <w:p w14:paraId="2674E140" w14:textId="77777777" w:rsidR="00CC3D33" w:rsidRPr="009109EF" w:rsidRDefault="00CC3D33" w:rsidP="009109EF">
            <w:pPr>
              <w:spacing w:before="120" w:after="120"/>
              <w:ind w:left="1062" w:right="-72" w:hanging="547"/>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r>
            <w:r w:rsidRPr="00F32DBE">
              <w:rPr>
                <w:rFonts w:ascii="Arial" w:hAnsi="Arial" w:cs="Arial"/>
                <w:sz w:val="22"/>
                <w:szCs w:val="22"/>
              </w:rPr>
              <w:t>Nếu, do Bất khả kháng, Tư vấn không thể thực hiện phần nhiệm vụ công việc trong vòng 60 ngày dương lịch</w:t>
            </w:r>
            <w:r w:rsidRPr="009109EF">
              <w:rPr>
                <w:rFonts w:ascii="Arial" w:hAnsi="Arial" w:cs="Arial"/>
                <w:sz w:val="22"/>
                <w:szCs w:val="22"/>
              </w:rPr>
              <w:t>;</w:t>
            </w:r>
          </w:p>
          <w:p w14:paraId="6CF21091" w14:textId="77777777" w:rsidR="00CC3D33" w:rsidRPr="009109EF" w:rsidRDefault="00CC3D33" w:rsidP="009109EF">
            <w:pPr>
              <w:spacing w:before="120" w:after="120"/>
              <w:ind w:left="1062" w:right="-72" w:hanging="547"/>
              <w:jc w:val="both"/>
              <w:rPr>
                <w:rFonts w:ascii="Arial" w:hAnsi="Arial" w:cs="Arial"/>
                <w:sz w:val="22"/>
                <w:szCs w:val="22"/>
              </w:rPr>
            </w:pPr>
            <w:r w:rsidRPr="009109EF">
              <w:rPr>
                <w:rFonts w:ascii="Arial" w:hAnsi="Arial" w:cs="Arial"/>
                <w:sz w:val="22"/>
                <w:szCs w:val="22"/>
              </w:rPr>
              <w:t>(c)</w:t>
            </w:r>
            <w:r w:rsidRPr="009109EF">
              <w:rPr>
                <w:rFonts w:ascii="Arial" w:hAnsi="Arial" w:cs="Arial"/>
                <w:sz w:val="22"/>
                <w:szCs w:val="22"/>
              </w:rPr>
              <w:tab/>
            </w:r>
            <w:r w:rsidRPr="00F32DBE">
              <w:rPr>
                <w:rFonts w:ascii="Arial" w:hAnsi="Arial" w:cs="Arial"/>
                <w:sz w:val="22"/>
                <w:szCs w:val="22"/>
              </w:rPr>
              <w:t xml:space="preserve">Nếu </w:t>
            </w:r>
            <w:r>
              <w:rPr>
                <w:rFonts w:ascii="Arial" w:hAnsi="Arial" w:cs="Arial"/>
                <w:sz w:val="22"/>
                <w:szCs w:val="22"/>
              </w:rPr>
              <w:t>Khách hàng</w:t>
            </w:r>
            <w:r w:rsidRPr="00F32DBE">
              <w:rPr>
                <w:rFonts w:ascii="Arial" w:hAnsi="Arial" w:cs="Arial"/>
                <w:sz w:val="22"/>
                <w:szCs w:val="22"/>
              </w:rPr>
              <w:t xml:space="preserve"> không tuân thủ theo phán quyết cuối cùng của Tòa tuân thủ theo điều khoảng ĐKC 4</w:t>
            </w:r>
            <w:r>
              <w:rPr>
                <w:rFonts w:ascii="Arial" w:hAnsi="Arial" w:cs="Arial"/>
                <w:sz w:val="22"/>
                <w:szCs w:val="22"/>
              </w:rPr>
              <w:t>9</w:t>
            </w:r>
            <w:r w:rsidRPr="00F32DBE">
              <w:rPr>
                <w:rFonts w:ascii="Arial" w:hAnsi="Arial" w:cs="Arial"/>
                <w:sz w:val="22"/>
                <w:szCs w:val="22"/>
              </w:rPr>
              <w:t>.1</w:t>
            </w:r>
            <w:r>
              <w:rPr>
                <w:rFonts w:ascii="Arial" w:hAnsi="Arial" w:cs="Arial"/>
                <w:sz w:val="22"/>
                <w:szCs w:val="22"/>
              </w:rPr>
              <w:t>; hoặc</w:t>
            </w:r>
          </w:p>
          <w:p w14:paraId="1D726CFC" w14:textId="77777777" w:rsidR="00CC3D33" w:rsidRPr="009109EF" w:rsidRDefault="00CC3D33" w:rsidP="00701C06">
            <w:pPr>
              <w:spacing w:before="120" w:after="120"/>
              <w:ind w:left="1062" w:right="-72" w:hanging="547"/>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r>
            <w:r w:rsidRPr="00F32DBE">
              <w:rPr>
                <w:rFonts w:ascii="Arial" w:hAnsi="Arial" w:cs="Arial"/>
                <w:sz w:val="22"/>
                <w:szCs w:val="22"/>
              </w:rPr>
              <w:t xml:space="preserve">Nếu </w:t>
            </w:r>
            <w:r>
              <w:rPr>
                <w:rFonts w:ascii="Arial" w:hAnsi="Arial" w:cs="Arial"/>
                <w:sz w:val="22"/>
                <w:szCs w:val="22"/>
              </w:rPr>
              <w:t>Khách hàng</w:t>
            </w:r>
            <w:r w:rsidRPr="00F32DBE">
              <w:rPr>
                <w:rFonts w:ascii="Arial" w:hAnsi="Arial" w:cs="Arial"/>
                <w:sz w:val="22"/>
                <w:szCs w:val="22"/>
              </w:rPr>
              <w:t xml:space="preserve"> vi phạm nghiêm trọng nghĩa vụ của mình được quy định trong Hợp đồng và không có khắc </w:t>
            </w:r>
            <w:r w:rsidRPr="00F32DBE">
              <w:rPr>
                <w:rFonts w:ascii="Arial" w:hAnsi="Arial" w:cs="Arial"/>
                <w:sz w:val="22"/>
                <w:szCs w:val="22"/>
              </w:rPr>
              <w:lastRenderedPageBreak/>
              <w:t>phục trong vòng bốn mươi lăm (45) ngày (hoặc lâu hơn nếu có thỏa thuận với Tư vấn) sau khi n</w:t>
            </w:r>
            <w:r>
              <w:rPr>
                <w:rFonts w:ascii="Arial" w:hAnsi="Arial" w:cs="Arial"/>
                <w:sz w:val="22"/>
                <w:szCs w:val="22"/>
              </w:rPr>
              <w:t>h</w:t>
            </w:r>
            <w:r w:rsidRPr="00F32DBE">
              <w:rPr>
                <w:rFonts w:ascii="Arial" w:hAnsi="Arial" w:cs="Arial"/>
                <w:sz w:val="22"/>
                <w:szCs w:val="22"/>
              </w:rPr>
              <w:t>ận được thông báo từ Tư vấn</w:t>
            </w:r>
            <w:r w:rsidRPr="009109EF">
              <w:rPr>
                <w:rFonts w:ascii="Arial" w:hAnsi="Arial" w:cs="Arial"/>
                <w:sz w:val="22"/>
                <w:szCs w:val="22"/>
              </w:rPr>
              <w:t>.</w:t>
            </w:r>
          </w:p>
        </w:tc>
      </w:tr>
      <w:tr w:rsidR="00CC3D33" w:rsidRPr="009109EF" w14:paraId="50A88B29" w14:textId="77777777" w:rsidTr="00C82F74">
        <w:trPr>
          <w:jc w:val="center"/>
        </w:trPr>
        <w:tc>
          <w:tcPr>
            <w:tcW w:w="2487" w:type="dxa"/>
          </w:tcPr>
          <w:p w14:paraId="286BAA29" w14:textId="77777777" w:rsidR="00CC3D33" w:rsidRPr="009109EF" w:rsidRDefault="00CC3D33" w:rsidP="00701C06">
            <w:pPr>
              <w:pStyle w:val="Section8Heading3"/>
              <w:spacing w:before="120" w:after="120"/>
              <w:ind w:left="888" w:hanging="540"/>
              <w:rPr>
                <w:rFonts w:ascii="Arial" w:hAnsi="Arial" w:cs="Arial"/>
                <w:sz w:val="22"/>
                <w:szCs w:val="22"/>
              </w:rPr>
            </w:pPr>
            <w:r w:rsidRPr="009109EF">
              <w:rPr>
                <w:rFonts w:ascii="Arial" w:hAnsi="Arial" w:cs="Arial"/>
                <w:sz w:val="22"/>
                <w:szCs w:val="22"/>
              </w:rPr>
              <w:lastRenderedPageBreak/>
              <w:t>c.</w:t>
            </w:r>
            <w:r w:rsidRPr="009109EF">
              <w:rPr>
                <w:rFonts w:ascii="Arial" w:hAnsi="Arial" w:cs="Arial"/>
                <w:sz w:val="22"/>
                <w:szCs w:val="22"/>
              </w:rPr>
              <w:tab/>
            </w:r>
            <w:r>
              <w:rPr>
                <w:rFonts w:ascii="Arial" w:hAnsi="Arial" w:cs="Arial"/>
                <w:sz w:val="22"/>
                <w:szCs w:val="22"/>
              </w:rPr>
              <w:t xml:space="preserve">Ngừng thực hiện nhiệm vụ </w:t>
            </w:r>
          </w:p>
        </w:tc>
        <w:tc>
          <w:tcPr>
            <w:tcW w:w="6880" w:type="dxa"/>
          </w:tcPr>
          <w:p w14:paraId="456BB917" w14:textId="77777777" w:rsidR="00CC3D33" w:rsidRPr="009109EF" w:rsidRDefault="00CC3D33" w:rsidP="00701C06">
            <w:pPr>
              <w:spacing w:before="120" w:after="120"/>
              <w:ind w:left="522"/>
              <w:jc w:val="both"/>
              <w:rPr>
                <w:rFonts w:ascii="Arial" w:hAnsi="Arial" w:cs="Arial"/>
                <w:sz w:val="22"/>
                <w:szCs w:val="22"/>
              </w:rPr>
            </w:pPr>
            <w:r w:rsidRPr="009109EF">
              <w:rPr>
                <w:rFonts w:ascii="Arial" w:hAnsi="Arial" w:cs="Arial"/>
                <w:sz w:val="22"/>
                <w:szCs w:val="22"/>
              </w:rPr>
              <w:t>19.1.4</w:t>
            </w:r>
            <w:r w:rsidRPr="009109EF">
              <w:rPr>
                <w:rFonts w:ascii="Arial" w:hAnsi="Arial" w:cs="Arial"/>
                <w:sz w:val="22"/>
                <w:szCs w:val="22"/>
              </w:rPr>
              <w:tab/>
            </w:r>
            <w:r w:rsidRPr="009333C5">
              <w:rPr>
                <w:rFonts w:ascii="Arial" w:hAnsi="Arial" w:cs="Arial"/>
                <w:sz w:val="22"/>
                <w:szCs w:val="22"/>
              </w:rPr>
              <w:t xml:space="preserve">Trường hợp chấm dứt Hợp đồng </w:t>
            </w:r>
            <w:r w:rsidRPr="006805CF">
              <w:rPr>
                <w:rFonts w:ascii="Arial" w:hAnsi="Arial" w:cs="Arial"/>
                <w:sz w:val="22"/>
                <w:szCs w:val="22"/>
              </w:rPr>
              <w:t>này theo Điều khoản GCC 12 hoặc GCC 19 của Hợp đồng này, hoặc khi hết hạn Hợp đồng này theo Điều khoản GCC 14, tất cả các quyền và nghĩa vụ của các Bên theo đây sẽ chấm dứt, ngoại trừ (i) các quyền và nghĩa vụ đó có thể đã phát sinh vào ngày chấm dứt hoặc hết hạn, (ii) nghĩa vụ bảo mật được quy định trong Điều GCC 22, (iii) nghĩa vụ của Nhà tư vấn cho phép kiểm tra, sao chép và kiểm toán các tài khoản và hồ sơ của họ được quy định trong Điều 25 GCC, và (iv ) bất kỳ quyền nào mà một Bên có thể có theo Luật áp dụng</w:t>
            </w:r>
            <w:r>
              <w:rPr>
                <w:rFonts w:ascii="Arial" w:hAnsi="Arial" w:cs="Arial"/>
                <w:sz w:val="22"/>
                <w:szCs w:val="22"/>
              </w:rPr>
              <w:t>.</w:t>
            </w:r>
          </w:p>
        </w:tc>
      </w:tr>
      <w:tr w:rsidR="00CC3D33" w:rsidRPr="009109EF" w14:paraId="19427CB2" w14:textId="77777777" w:rsidTr="00C82F74">
        <w:trPr>
          <w:jc w:val="center"/>
        </w:trPr>
        <w:tc>
          <w:tcPr>
            <w:tcW w:w="2487" w:type="dxa"/>
          </w:tcPr>
          <w:p w14:paraId="6CEF7BA2" w14:textId="77777777" w:rsidR="00CC3D33" w:rsidRPr="009109EF" w:rsidRDefault="00CC3D33" w:rsidP="009109EF">
            <w:pPr>
              <w:pStyle w:val="Section8Heading3"/>
              <w:spacing w:before="120" w:after="120"/>
              <w:ind w:left="888" w:hanging="540"/>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r>
            <w:bookmarkStart w:id="218" w:name="_Toc3452901"/>
            <w:bookmarkStart w:id="219" w:name="_Toc3453587"/>
            <w:bookmarkStart w:id="220" w:name="_Toc8035099"/>
            <w:bookmarkStart w:id="221" w:name="_Toc8043032"/>
            <w:r>
              <w:rPr>
                <w:rFonts w:ascii="Arial" w:hAnsi="Arial" w:cs="Arial"/>
                <w:sz w:val="22"/>
                <w:szCs w:val="22"/>
              </w:rPr>
              <w:t xml:space="preserve">Ngừng thực </w:t>
            </w:r>
            <w:r w:rsidRPr="009333C5">
              <w:rPr>
                <w:rFonts w:ascii="Arial" w:hAnsi="Arial" w:cs="Arial"/>
                <w:sz w:val="22"/>
                <w:szCs w:val="22"/>
              </w:rPr>
              <w:t>hiện nhiệm vụ</w:t>
            </w:r>
            <w:bookmarkEnd w:id="218"/>
            <w:bookmarkEnd w:id="219"/>
            <w:bookmarkEnd w:id="220"/>
            <w:bookmarkEnd w:id="221"/>
          </w:p>
        </w:tc>
        <w:tc>
          <w:tcPr>
            <w:tcW w:w="6880" w:type="dxa"/>
          </w:tcPr>
          <w:p w14:paraId="3A66EA97" w14:textId="77777777" w:rsidR="00CC3D33" w:rsidRPr="009109EF" w:rsidRDefault="00CC3D33" w:rsidP="00701C06">
            <w:pPr>
              <w:spacing w:before="120" w:after="120"/>
              <w:ind w:left="522"/>
              <w:jc w:val="both"/>
              <w:rPr>
                <w:rFonts w:ascii="Arial" w:hAnsi="Arial" w:cs="Arial"/>
                <w:sz w:val="22"/>
                <w:szCs w:val="22"/>
              </w:rPr>
            </w:pPr>
            <w:r w:rsidRPr="009109EF">
              <w:rPr>
                <w:rFonts w:ascii="Arial" w:hAnsi="Arial" w:cs="Arial"/>
                <w:sz w:val="22"/>
                <w:szCs w:val="22"/>
              </w:rPr>
              <w:t>19.1.5</w:t>
            </w:r>
            <w:r w:rsidRPr="009109EF">
              <w:rPr>
                <w:rFonts w:ascii="Arial" w:hAnsi="Arial" w:cs="Arial"/>
                <w:sz w:val="22"/>
                <w:szCs w:val="22"/>
              </w:rPr>
              <w:tab/>
            </w:r>
            <w:r w:rsidRPr="009333C5">
              <w:rPr>
                <w:rFonts w:ascii="Arial" w:hAnsi="Arial" w:cs="Arial"/>
                <w:sz w:val="22"/>
                <w:szCs w:val="22"/>
              </w:rPr>
              <w:t>Trường hợp chấm dứt Hợp đồng này theo thông báo của một Bên cho bên kia theo Khoản GCC 19a hoặc Khoản GCC 19b, Tư vấn sẽ ngay lập tức gửi hoặc nhận thông báo đó, đồng thời thực hiện tất cả các bước cần thiết để kết thúc Dịch vụ nhanh chóng và đúng trình tự và sẽ phải thực hiện mọi nỗ lực hợp lý để tiết kiệm chi tiêu cho mục đích này ở mức thấp nhất. Đối với các tài liệu do Tư vấn chuẩn bị</w:t>
            </w:r>
            <w:r>
              <w:rPr>
                <w:rFonts w:ascii="Arial" w:hAnsi="Arial" w:cs="Arial"/>
                <w:sz w:val="22"/>
                <w:szCs w:val="22"/>
              </w:rPr>
              <w:t>,</w:t>
            </w:r>
            <w:r w:rsidRPr="009333C5">
              <w:rPr>
                <w:rFonts w:ascii="Arial" w:hAnsi="Arial" w:cs="Arial"/>
                <w:sz w:val="22"/>
                <w:szCs w:val="22"/>
              </w:rPr>
              <w:t xml:space="preserve"> Tư vấn sẽ tiến hành các thủ tục theo quy định tương ứng trong Khoản GCC </w:t>
            </w:r>
            <w:r>
              <w:rPr>
                <w:rFonts w:ascii="Arial" w:hAnsi="Arial" w:cs="Arial"/>
                <w:sz w:val="22"/>
                <w:szCs w:val="22"/>
              </w:rPr>
              <w:t xml:space="preserve">27. Đối với </w:t>
            </w:r>
            <w:r w:rsidRPr="009333C5">
              <w:rPr>
                <w:rFonts w:ascii="Arial" w:hAnsi="Arial" w:cs="Arial"/>
                <w:sz w:val="22"/>
                <w:szCs w:val="22"/>
              </w:rPr>
              <w:t xml:space="preserve">thiết bị và tài liệu do </w:t>
            </w:r>
            <w:r>
              <w:rPr>
                <w:rFonts w:ascii="Arial" w:hAnsi="Arial" w:cs="Arial"/>
                <w:sz w:val="22"/>
                <w:szCs w:val="22"/>
              </w:rPr>
              <w:t>Khách hàng</w:t>
            </w:r>
            <w:r w:rsidRPr="009333C5">
              <w:rPr>
                <w:rFonts w:ascii="Arial" w:hAnsi="Arial" w:cs="Arial"/>
                <w:sz w:val="22"/>
                <w:szCs w:val="22"/>
              </w:rPr>
              <w:t xml:space="preserve"> cung cấp,</w:t>
            </w:r>
            <w:r>
              <w:rPr>
                <w:rFonts w:ascii="Arial" w:hAnsi="Arial" w:cs="Arial"/>
                <w:sz w:val="22"/>
                <w:szCs w:val="22"/>
              </w:rPr>
              <w:t xml:space="preserve"> </w:t>
            </w:r>
            <w:r w:rsidRPr="009333C5">
              <w:rPr>
                <w:rFonts w:ascii="Arial" w:hAnsi="Arial" w:cs="Arial"/>
                <w:sz w:val="22"/>
                <w:szCs w:val="22"/>
              </w:rPr>
              <w:t>Tư vấn sẽ tiến hành các thủ tục theo quy định tương ứng trong Khoản GCC 28</w:t>
            </w:r>
            <w:r w:rsidRPr="009109EF">
              <w:rPr>
                <w:rFonts w:ascii="Arial" w:hAnsi="Arial" w:cs="Arial"/>
                <w:sz w:val="22"/>
                <w:szCs w:val="22"/>
              </w:rPr>
              <w:t>.</w:t>
            </w:r>
          </w:p>
        </w:tc>
      </w:tr>
      <w:tr w:rsidR="00CC3D33" w:rsidRPr="009109EF" w14:paraId="06781DCC" w14:textId="77777777" w:rsidTr="00C82F74">
        <w:trPr>
          <w:jc w:val="center"/>
        </w:trPr>
        <w:tc>
          <w:tcPr>
            <w:tcW w:w="2487" w:type="dxa"/>
          </w:tcPr>
          <w:p w14:paraId="26B68A56" w14:textId="77777777" w:rsidR="00CC3D33" w:rsidRPr="009109EF" w:rsidRDefault="00CC3D33" w:rsidP="009109EF">
            <w:pPr>
              <w:pStyle w:val="Section8Heading3"/>
              <w:spacing w:before="120" w:after="120"/>
              <w:ind w:left="888" w:hanging="540"/>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r>
            <w:bookmarkStart w:id="222" w:name="_Toc3452902"/>
            <w:bookmarkStart w:id="223" w:name="_Toc3453588"/>
            <w:bookmarkStart w:id="224" w:name="_Toc8035100"/>
            <w:bookmarkStart w:id="225" w:name="_Toc8043033"/>
            <w:r w:rsidRPr="00AD5277">
              <w:rPr>
                <w:rFonts w:ascii="Arial" w:hAnsi="Arial" w:cs="Arial"/>
                <w:sz w:val="22"/>
                <w:szCs w:val="22"/>
              </w:rPr>
              <w:t>Thanh toán trong trường hợp chấm dứt hợp đồng</w:t>
            </w:r>
            <w:bookmarkEnd w:id="222"/>
            <w:bookmarkEnd w:id="223"/>
            <w:bookmarkEnd w:id="224"/>
            <w:bookmarkEnd w:id="225"/>
          </w:p>
        </w:tc>
        <w:tc>
          <w:tcPr>
            <w:tcW w:w="6880" w:type="dxa"/>
          </w:tcPr>
          <w:p w14:paraId="43E5DEA2" w14:textId="77777777" w:rsidR="00CC3D33" w:rsidRPr="009109EF" w:rsidRDefault="00CC3D33" w:rsidP="009109EF">
            <w:pPr>
              <w:spacing w:before="120" w:after="120"/>
              <w:ind w:left="522"/>
              <w:jc w:val="both"/>
              <w:rPr>
                <w:rFonts w:ascii="Arial" w:hAnsi="Arial" w:cs="Arial"/>
                <w:sz w:val="22"/>
                <w:szCs w:val="22"/>
              </w:rPr>
            </w:pPr>
            <w:r w:rsidRPr="009109EF">
              <w:rPr>
                <w:rFonts w:ascii="Arial" w:hAnsi="Arial" w:cs="Arial"/>
                <w:sz w:val="22"/>
                <w:szCs w:val="22"/>
              </w:rPr>
              <w:t>19.1.6</w:t>
            </w:r>
            <w:r w:rsidRPr="009109EF">
              <w:rPr>
                <w:rFonts w:ascii="Arial" w:hAnsi="Arial" w:cs="Arial"/>
                <w:sz w:val="22"/>
                <w:szCs w:val="22"/>
              </w:rPr>
              <w:tab/>
            </w:r>
            <w:r w:rsidRPr="00AD5277">
              <w:rPr>
                <w:rFonts w:ascii="Arial" w:hAnsi="Arial" w:cs="Arial"/>
                <w:sz w:val="22"/>
                <w:szCs w:val="22"/>
              </w:rPr>
              <w:t xml:space="preserve">Trường hợp chấm dứt Hợp đồng này, </w:t>
            </w:r>
            <w:r>
              <w:rPr>
                <w:rFonts w:ascii="Arial" w:hAnsi="Arial" w:cs="Arial"/>
                <w:sz w:val="22"/>
                <w:szCs w:val="22"/>
              </w:rPr>
              <w:t>Khách hàng</w:t>
            </w:r>
            <w:r w:rsidRPr="00AD5277">
              <w:rPr>
                <w:rFonts w:ascii="Arial" w:hAnsi="Arial" w:cs="Arial"/>
                <w:sz w:val="22"/>
                <w:szCs w:val="22"/>
              </w:rPr>
              <w:t xml:space="preserve"> sẽ thực hiện các khoản thanh toán sau cho Tư vấn như sau</w:t>
            </w:r>
            <w:r w:rsidRPr="009109EF">
              <w:rPr>
                <w:rFonts w:ascii="Arial" w:hAnsi="Arial" w:cs="Arial"/>
                <w:sz w:val="22"/>
                <w:szCs w:val="22"/>
              </w:rPr>
              <w:t>:</w:t>
            </w:r>
          </w:p>
          <w:p w14:paraId="649ABB13" w14:textId="77777777" w:rsidR="00CC3D33" w:rsidRPr="009109EF" w:rsidRDefault="00CC3D33" w:rsidP="009109EF">
            <w:pPr>
              <w:spacing w:before="120" w:after="120"/>
              <w:ind w:left="1062" w:right="-72" w:hanging="522"/>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r>
            <w:r w:rsidRPr="00AD5277">
              <w:rPr>
                <w:rFonts w:ascii="Arial" w:hAnsi="Arial" w:cs="Arial"/>
                <w:sz w:val="22"/>
                <w:szCs w:val="22"/>
              </w:rPr>
              <w:t>thù lao cho các Dịch vụ được thực hiện thỏa đáng trước ngày chấm dứt hợp đồng có hiệu lực, các chi phí khác, các khoản tạm tính và dự phòng cho các chi tiêu thực sự phát sinh trước ngày chấm dứt hợp đồng có hiệu lực; và theo khoản 42</w:t>
            </w:r>
            <w:r>
              <w:rPr>
                <w:rFonts w:ascii="Arial" w:hAnsi="Arial" w:cs="Arial"/>
                <w:sz w:val="22"/>
                <w:szCs w:val="22"/>
              </w:rPr>
              <w:t>; và</w:t>
            </w:r>
          </w:p>
          <w:p w14:paraId="1F07BA05" w14:textId="77777777" w:rsidR="00CC3D33" w:rsidRPr="009109EF" w:rsidRDefault="00CC3D33" w:rsidP="009109EF">
            <w:pPr>
              <w:spacing w:before="120" w:after="120"/>
              <w:ind w:left="1062" w:right="-72" w:hanging="522"/>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r>
            <w:r w:rsidRPr="00AD5277">
              <w:rPr>
                <w:rFonts w:ascii="Arial" w:hAnsi="Arial" w:cs="Arial"/>
                <w:sz w:val="22"/>
                <w:szCs w:val="22"/>
              </w:rPr>
              <w:t>trong trường hợp chấm dứt hợp đồng theo Đoạn (d) và Đoạn (e) Khoản GCC 19.1.1, việc hoàn trả bất kỳ chi phí hợp lý nào liên quan đến việc chấm dứt hợp đồng phải được thực hiện nhanh chóng và theo đúng trình tự của Hợp đồng này, bao gồm cả chi phí đi lại của các Chuyên gia</w:t>
            </w:r>
            <w:r w:rsidRPr="009109EF">
              <w:rPr>
                <w:rFonts w:ascii="Arial" w:hAnsi="Arial" w:cs="Arial"/>
                <w:sz w:val="22"/>
                <w:szCs w:val="22"/>
              </w:rPr>
              <w:t>.</w:t>
            </w:r>
          </w:p>
        </w:tc>
      </w:tr>
    </w:tbl>
    <w:p w14:paraId="491BD5A1" w14:textId="77777777" w:rsidR="00CC3D33" w:rsidRPr="007F7405" w:rsidRDefault="00CC3D33" w:rsidP="009109EF">
      <w:pPr>
        <w:pStyle w:val="Heading1"/>
        <w:spacing w:before="120" w:after="120"/>
        <w:rPr>
          <w:rFonts w:ascii="Arial" w:hAnsi="Arial" w:cs="Arial"/>
          <w:smallCaps/>
          <w:sz w:val="28"/>
          <w:szCs w:val="22"/>
        </w:rPr>
      </w:pPr>
      <w:bookmarkStart w:id="226" w:name="_Toc142380306"/>
      <w:bookmarkStart w:id="227" w:name="_Toc351343703"/>
      <w:bookmarkStart w:id="228" w:name="_Toc300746764"/>
      <w:bookmarkStart w:id="229" w:name="_Toc330557917"/>
      <w:r w:rsidRPr="007F7405">
        <w:rPr>
          <w:rFonts w:ascii="Arial" w:hAnsi="Arial" w:cs="Arial"/>
          <w:smallCaps/>
          <w:sz w:val="28"/>
          <w:szCs w:val="22"/>
        </w:rPr>
        <w:t xml:space="preserve">C.  </w:t>
      </w:r>
      <w:r>
        <w:rPr>
          <w:rFonts w:ascii="Arial" w:hAnsi="Arial" w:cs="Arial"/>
          <w:smallCaps/>
          <w:sz w:val="28"/>
          <w:szCs w:val="22"/>
        </w:rPr>
        <w:t>Nghĩa vụ của tư vấn</w:t>
      </w:r>
      <w:bookmarkEnd w:id="226"/>
      <w:r>
        <w:rPr>
          <w:rFonts w:ascii="Arial" w:hAnsi="Arial" w:cs="Arial"/>
          <w:smallCaps/>
          <w:sz w:val="28"/>
          <w:szCs w:val="22"/>
        </w:rPr>
        <w:t xml:space="preserve"> </w:t>
      </w:r>
      <w:bookmarkEnd w:id="227"/>
      <w:bookmarkEnd w:id="228"/>
      <w:bookmarkEnd w:id="229"/>
    </w:p>
    <w:tbl>
      <w:tblPr>
        <w:tblW w:w="9491" w:type="dxa"/>
        <w:jc w:val="center"/>
        <w:tblLayout w:type="fixed"/>
        <w:tblLook w:val="0000" w:firstRow="0" w:lastRow="0" w:firstColumn="0" w:lastColumn="0" w:noHBand="0" w:noVBand="0"/>
      </w:tblPr>
      <w:tblGrid>
        <w:gridCol w:w="2601"/>
        <w:gridCol w:w="6890"/>
      </w:tblGrid>
      <w:tr w:rsidR="00CC3D33" w:rsidRPr="009109EF" w14:paraId="00C4E798" w14:textId="77777777" w:rsidTr="00C82F74">
        <w:trPr>
          <w:jc w:val="center"/>
        </w:trPr>
        <w:tc>
          <w:tcPr>
            <w:tcW w:w="2601" w:type="dxa"/>
          </w:tcPr>
          <w:p w14:paraId="4BDF5602"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230" w:name="_Toc351343704"/>
            <w:bookmarkStart w:id="231" w:name="_Toc300746765"/>
            <w:bookmarkStart w:id="232" w:name="_Toc330557918"/>
            <w:bookmarkStart w:id="233" w:name="_Toc142380307"/>
            <w:r>
              <w:rPr>
                <w:rFonts w:ascii="Arial" w:hAnsi="Arial" w:cs="Arial"/>
                <w:sz w:val="22"/>
                <w:szCs w:val="22"/>
              </w:rPr>
              <w:t>Yêu cầu chung</w:t>
            </w:r>
            <w:bookmarkEnd w:id="230"/>
            <w:bookmarkEnd w:id="231"/>
            <w:bookmarkEnd w:id="232"/>
            <w:bookmarkEnd w:id="233"/>
          </w:p>
        </w:tc>
        <w:tc>
          <w:tcPr>
            <w:tcW w:w="6890" w:type="dxa"/>
          </w:tcPr>
          <w:p w14:paraId="51F3605E" w14:textId="77777777" w:rsidR="00CC3D33" w:rsidRPr="009109EF" w:rsidRDefault="00CC3D33" w:rsidP="009109EF">
            <w:pPr>
              <w:spacing w:before="120" w:after="120"/>
              <w:ind w:right="-72"/>
              <w:jc w:val="both"/>
              <w:rPr>
                <w:rFonts w:ascii="Arial" w:hAnsi="Arial" w:cs="Arial"/>
                <w:sz w:val="22"/>
                <w:szCs w:val="22"/>
              </w:rPr>
            </w:pPr>
          </w:p>
        </w:tc>
      </w:tr>
      <w:tr w:rsidR="00CC3D33" w:rsidRPr="009109EF" w14:paraId="6C512002" w14:textId="77777777" w:rsidTr="00C82F74">
        <w:trPr>
          <w:jc w:val="center"/>
        </w:trPr>
        <w:tc>
          <w:tcPr>
            <w:tcW w:w="2601" w:type="dxa"/>
          </w:tcPr>
          <w:p w14:paraId="1CF565D9" w14:textId="77777777" w:rsidR="00CC3D33" w:rsidRPr="009109EF" w:rsidRDefault="00CC3D33" w:rsidP="00701C06">
            <w:pPr>
              <w:pStyle w:val="Section8Heading3"/>
              <w:spacing w:before="120" w:after="120"/>
              <w:ind w:left="888" w:hanging="540"/>
              <w:rPr>
                <w:rFonts w:ascii="Arial" w:hAnsi="Arial" w:cs="Arial"/>
                <w:sz w:val="22"/>
                <w:szCs w:val="22"/>
              </w:rPr>
            </w:pPr>
            <w:bookmarkStart w:id="234" w:name="_Toc351343705"/>
            <w:r w:rsidRPr="009109EF">
              <w:rPr>
                <w:rFonts w:ascii="Arial" w:hAnsi="Arial" w:cs="Arial"/>
                <w:sz w:val="22"/>
                <w:szCs w:val="22"/>
              </w:rPr>
              <w:tab/>
            </w:r>
            <w:r>
              <w:rPr>
                <w:rFonts w:ascii="Arial" w:hAnsi="Arial" w:cs="Arial"/>
                <w:sz w:val="22"/>
                <w:szCs w:val="22"/>
              </w:rPr>
              <w:t xml:space="preserve">Tiêu chuẩn về hiệu suất </w:t>
            </w:r>
            <w:bookmarkEnd w:id="234"/>
          </w:p>
        </w:tc>
        <w:tc>
          <w:tcPr>
            <w:tcW w:w="6890" w:type="dxa"/>
          </w:tcPr>
          <w:p w14:paraId="0D50EF15" w14:textId="77777777" w:rsidR="00CC3D33" w:rsidRPr="009109EF" w:rsidRDefault="00CC3D33" w:rsidP="009109EF">
            <w:pPr>
              <w:spacing w:before="120" w:after="120"/>
              <w:ind w:left="20" w:right="-72"/>
              <w:jc w:val="both"/>
              <w:rPr>
                <w:rFonts w:ascii="Arial" w:hAnsi="Arial" w:cs="Arial"/>
                <w:sz w:val="22"/>
                <w:szCs w:val="22"/>
              </w:rPr>
            </w:pPr>
            <w:r w:rsidRPr="009109EF">
              <w:rPr>
                <w:rFonts w:ascii="Arial" w:hAnsi="Arial" w:cs="Arial"/>
                <w:sz w:val="22"/>
                <w:szCs w:val="22"/>
              </w:rPr>
              <w:t>20.1</w:t>
            </w:r>
            <w:r w:rsidRPr="009109EF">
              <w:rPr>
                <w:rFonts w:ascii="Arial" w:hAnsi="Arial" w:cs="Arial"/>
                <w:sz w:val="22"/>
                <w:szCs w:val="22"/>
              </w:rPr>
              <w:tab/>
            </w:r>
            <w:r w:rsidRPr="00AD5277">
              <w:rPr>
                <w:rFonts w:ascii="Arial" w:hAnsi="Arial" w:cs="Arial"/>
                <w:sz w:val="22"/>
                <w:szCs w:val="22"/>
              </w:rPr>
              <w:t xml:space="preserve">Tư vấn sẽ thực hiện Dịch vụ với sự cẩn trọng và hiệu quả, và sẽ thực hiện những kỹ năng hợp lý và chăm sóc trong việc thực hiện các Dịch vụ phù hợp với chuyên môn thực tế; và sẽ tuân thủ các thực hành quản lý hợp lý và sử dụng công nghệ, máy móc, vật liệu và phương pháp an toàn và hiệu quả. Tư vấn sẽ luôn hành động, </w:t>
            </w:r>
            <w:r w:rsidRPr="00AD5277">
              <w:rPr>
                <w:rFonts w:ascii="Arial" w:hAnsi="Arial" w:cs="Arial"/>
                <w:sz w:val="22"/>
                <w:szCs w:val="22"/>
              </w:rPr>
              <w:lastRenderedPageBreak/>
              <w:t xml:space="preserve">liên quan đến bất kỳ vấn đề nào của Hợp đồng này hoặc với Dịch vụ này, với tư cách là cố vấn trung thành cho </w:t>
            </w:r>
            <w:r>
              <w:rPr>
                <w:rFonts w:ascii="Arial" w:hAnsi="Arial" w:cs="Arial"/>
                <w:sz w:val="22"/>
                <w:szCs w:val="22"/>
              </w:rPr>
              <w:t>Khách hàng</w:t>
            </w:r>
            <w:r w:rsidRPr="00AD5277">
              <w:rPr>
                <w:rFonts w:ascii="Arial" w:hAnsi="Arial" w:cs="Arial"/>
                <w:sz w:val="22"/>
                <w:szCs w:val="22"/>
              </w:rPr>
              <w:t xml:space="preserve">, và luôn luôn hỗ trợ và bảo vệ lợi ích hợp pháp của </w:t>
            </w:r>
            <w:r>
              <w:rPr>
                <w:rFonts w:ascii="Arial" w:hAnsi="Arial" w:cs="Arial"/>
                <w:sz w:val="22"/>
                <w:szCs w:val="22"/>
              </w:rPr>
              <w:t>Khách hàng</w:t>
            </w:r>
            <w:r w:rsidRPr="00AD5277">
              <w:rPr>
                <w:rFonts w:ascii="Arial" w:hAnsi="Arial" w:cs="Arial"/>
                <w:sz w:val="22"/>
                <w:szCs w:val="22"/>
              </w:rPr>
              <w:t xml:space="preserve"> trong mọi giao dịch với bên thứ ba</w:t>
            </w:r>
            <w:r w:rsidRPr="009109EF">
              <w:rPr>
                <w:rFonts w:ascii="Arial" w:hAnsi="Arial" w:cs="Arial"/>
                <w:sz w:val="22"/>
                <w:szCs w:val="22"/>
              </w:rPr>
              <w:t>.</w:t>
            </w:r>
          </w:p>
          <w:p w14:paraId="74F0AEE9" w14:textId="77777777" w:rsidR="00CC3D33" w:rsidRPr="009109EF" w:rsidRDefault="00CC3D33" w:rsidP="009109EF">
            <w:pPr>
              <w:spacing w:before="120" w:after="120"/>
              <w:ind w:left="20" w:right="-72"/>
              <w:jc w:val="both"/>
              <w:rPr>
                <w:rFonts w:ascii="Arial" w:hAnsi="Arial" w:cs="Arial"/>
                <w:sz w:val="22"/>
                <w:szCs w:val="22"/>
              </w:rPr>
            </w:pPr>
            <w:r w:rsidRPr="009109EF">
              <w:rPr>
                <w:rFonts w:ascii="Arial" w:hAnsi="Arial" w:cs="Arial"/>
                <w:sz w:val="22"/>
                <w:szCs w:val="22"/>
              </w:rPr>
              <w:t>20.2</w:t>
            </w:r>
            <w:r w:rsidRPr="009109EF">
              <w:rPr>
                <w:rFonts w:ascii="Arial" w:hAnsi="Arial" w:cs="Arial"/>
                <w:sz w:val="22"/>
                <w:szCs w:val="22"/>
              </w:rPr>
              <w:tab/>
            </w:r>
            <w:r w:rsidRPr="00F87293">
              <w:rPr>
                <w:rFonts w:ascii="Arial" w:hAnsi="Arial" w:cs="Arial"/>
                <w:sz w:val="22"/>
                <w:szCs w:val="22"/>
              </w:rPr>
              <w:t>Tư vấn sẽ sử dụng và cung cấp các Chuyên gia và Tư vấn phụ có trình độ và kinh nghiệm như được yêu cầu để thực hiện Dịch vụ</w:t>
            </w:r>
            <w:r w:rsidRPr="009109EF">
              <w:rPr>
                <w:rFonts w:ascii="Arial" w:hAnsi="Arial" w:cs="Arial"/>
                <w:sz w:val="22"/>
                <w:szCs w:val="22"/>
              </w:rPr>
              <w:t>.</w:t>
            </w:r>
          </w:p>
          <w:p w14:paraId="507324A1" w14:textId="77777777" w:rsidR="00CC3D33" w:rsidRPr="009109EF" w:rsidRDefault="00CC3D33" w:rsidP="009109EF">
            <w:pPr>
              <w:spacing w:before="120" w:after="120"/>
              <w:ind w:left="20" w:right="-72"/>
              <w:jc w:val="both"/>
              <w:rPr>
                <w:rFonts w:ascii="Arial" w:hAnsi="Arial" w:cs="Arial"/>
                <w:sz w:val="22"/>
                <w:szCs w:val="22"/>
              </w:rPr>
            </w:pPr>
            <w:r w:rsidRPr="009109EF">
              <w:rPr>
                <w:rFonts w:ascii="Arial" w:hAnsi="Arial" w:cs="Arial"/>
                <w:sz w:val="22"/>
                <w:szCs w:val="22"/>
              </w:rPr>
              <w:t>20.3</w:t>
            </w:r>
            <w:r w:rsidRPr="009109EF">
              <w:rPr>
                <w:rFonts w:ascii="Arial" w:hAnsi="Arial" w:cs="Arial"/>
                <w:sz w:val="22"/>
                <w:szCs w:val="22"/>
              </w:rPr>
              <w:tab/>
            </w:r>
            <w:r w:rsidRPr="00AD5277">
              <w:rPr>
                <w:rFonts w:ascii="Arial" w:hAnsi="Arial" w:cs="Arial"/>
                <w:sz w:val="22"/>
                <w:szCs w:val="22"/>
              </w:rPr>
              <w:t xml:space="preserve">Tư vấn có thể ký hợp đồng phụ cho một phần Dịch vụ ở một mức độ nào đó và với các Chuyên gia chủ chốt và Tư vấn phụ và có thể được </w:t>
            </w:r>
            <w:r>
              <w:rPr>
                <w:rFonts w:ascii="Arial" w:hAnsi="Arial" w:cs="Arial"/>
                <w:sz w:val="22"/>
                <w:szCs w:val="22"/>
              </w:rPr>
              <w:t>Khách hàng</w:t>
            </w:r>
            <w:r w:rsidRPr="00AD5277">
              <w:rPr>
                <w:rFonts w:ascii="Arial" w:hAnsi="Arial" w:cs="Arial"/>
                <w:sz w:val="22"/>
                <w:szCs w:val="22"/>
              </w:rPr>
              <w:t xml:space="preserve"> chấp thuận trước. Mặc dù có sự chấp thuận như vậy, Tư vấn sẽ chịu trách nhiệm hoàn toàn cho Dịch vụ đó</w:t>
            </w:r>
            <w:r w:rsidRPr="009109EF">
              <w:rPr>
                <w:rFonts w:ascii="Arial" w:hAnsi="Arial" w:cs="Arial"/>
                <w:sz w:val="22"/>
                <w:szCs w:val="22"/>
              </w:rPr>
              <w:t xml:space="preserve">. </w:t>
            </w:r>
          </w:p>
        </w:tc>
      </w:tr>
      <w:tr w:rsidR="00CC3D33" w:rsidRPr="009109EF" w14:paraId="3ACC8C84" w14:textId="77777777" w:rsidTr="00C82F74">
        <w:trPr>
          <w:jc w:val="center"/>
        </w:trPr>
        <w:tc>
          <w:tcPr>
            <w:tcW w:w="2601" w:type="dxa"/>
          </w:tcPr>
          <w:p w14:paraId="7F45DFAA" w14:textId="77777777" w:rsidR="00CC3D33" w:rsidRPr="009109EF" w:rsidRDefault="00CC3D33" w:rsidP="009109EF">
            <w:pPr>
              <w:pStyle w:val="Section8Heading3"/>
              <w:spacing w:before="120" w:after="120"/>
              <w:ind w:left="888" w:hanging="540"/>
              <w:rPr>
                <w:rFonts w:ascii="Arial" w:hAnsi="Arial" w:cs="Arial"/>
                <w:sz w:val="22"/>
                <w:szCs w:val="22"/>
              </w:rPr>
            </w:pPr>
            <w:bookmarkStart w:id="235" w:name="_Toc351343706"/>
            <w:r w:rsidRPr="009109EF">
              <w:rPr>
                <w:rFonts w:ascii="Arial" w:hAnsi="Arial" w:cs="Arial"/>
                <w:spacing w:val="-3"/>
                <w:sz w:val="22"/>
                <w:szCs w:val="22"/>
              </w:rPr>
              <w:lastRenderedPageBreak/>
              <w:tab/>
            </w:r>
            <w:r>
              <w:rPr>
                <w:rFonts w:ascii="Arial" w:hAnsi="Arial" w:cs="Arial"/>
                <w:spacing w:val="-3"/>
                <w:sz w:val="22"/>
                <w:szCs w:val="22"/>
              </w:rPr>
              <w:t xml:space="preserve">Luật áp dụng </w:t>
            </w:r>
            <w:bookmarkEnd w:id="235"/>
          </w:p>
          <w:p w14:paraId="36A26F2D" w14:textId="77777777" w:rsidR="00CC3D33" w:rsidRPr="009109EF" w:rsidRDefault="00CC3D33" w:rsidP="009109EF">
            <w:pPr>
              <w:pStyle w:val="BankNormal"/>
              <w:spacing w:before="120" w:after="120"/>
              <w:rPr>
                <w:rFonts w:ascii="Arial" w:hAnsi="Arial" w:cs="Arial"/>
                <w:b/>
                <w:bCs/>
                <w:sz w:val="22"/>
                <w:szCs w:val="22"/>
              </w:rPr>
            </w:pPr>
          </w:p>
        </w:tc>
        <w:tc>
          <w:tcPr>
            <w:tcW w:w="6890" w:type="dxa"/>
          </w:tcPr>
          <w:p w14:paraId="108FD2EA"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20.4</w:t>
            </w:r>
            <w:r w:rsidRPr="009109EF">
              <w:rPr>
                <w:rFonts w:ascii="Arial" w:hAnsi="Arial" w:cs="Arial"/>
                <w:sz w:val="22"/>
                <w:szCs w:val="22"/>
              </w:rPr>
              <w:tab/>
            </w:r>
            <w:r w:rsidRPr="008966EF">
              <w:rPr>
                <w:rFonts w:ascii="Arial" w:hAnsi="Arial" w:cs="Arial"/>
                <w:sz w:val="22"/>
                <w:szCs w:val="22"/>
              </w:rPr>
              <w:t>Tư vấn sẽ thực hiện các Dịch vụ theo Hợp đồng và Luật áp dụng và phải thực hiện tất cả các bước thực tế để đảm bảo rằng bất kỳ Chuyên gia và Tư vấn phụ nào của mình tuân thủ Luật áp dụng</w:t>
            </w:r>
            <w:r w:rsidRPr="009109EF">
              <w:rPr>
                <w:rFonts w:ascii="Arial" w:hAnsi="Arial" w:cs="Arial"/>
                <w:sz w:val="22"/>
                <w:szCs w:val="22"/>
              </w:rPr>
              <w:t xml:space="preserve">.  </w:t>
            </w:r>
          </w:p>
          <w:p w14:paraId="789B0C02" w14:textId="77777777" w:rsidR="00CC3D33" w:rsidRPr="009109EF" w:rsidRDefault="00CC3D33" w:rsidP="009109EF">
            <w:pPr>
              <w:spacing w:before="120" w:after="120"/>
              <w:jc w:val="both"/>
              <w:rPr>
                <w:rFonts w:ascii="Arial" w:hAnsi="Arial" w:cs="Arial"/>
                <w:sz w:val="22"/>
                <w:szCs w:val="22"/>
              </w:rPr>
            </w:pPr>
            <w:r w:rsidRPr="009109EF">
              <w:rPr>
                <w:rFonts w:ascii="Arial" w:hAnsi="Arial" w:cs="Arial"/>
                <w:sz w:val="22"/>
                <w:szCs w:val="22"/>
              </w:rPr>
              <w:t>20.5</w:t>
            </w:r>
            <w:r w:rsidRPr="009109EF">
              <w:rPr>
                <w:rFonts w:ascii="Arial" w:hAnsi="Arial" w:cs="Arial"/>
                <w:sz w:val="22"/>
                <w:szCs w:val="22"/>
              </w:rPr>
              <w:tab/>
            </w:r>
            <w:r w:rsidRPr="00E8520C">
              <w:rPr>
                <w:rFonts w:ascii="Arial" w:hAnsi="Arial" w:cs="Arial"/>
                <w:sz w:val="22"/>
                <w:szCs w:val="22"/>
              </w:rPr>
              <w:t xml:space="preserve">Trong quá trình thực hiện Hợp đồng, Tư vấn sẽ tuân thủ các lệnh cấm nhập khẩu hàng hóa và dịch vụ vào quốc gia của </w:t>
            </w:r>
            <w:r>
              <w:rPr>
                <w:rFonts w:ascii="Arial" w:hAnsi="Arial" w:cs="Arial"/>
                <w:sz w:val="22"/>
                <w:szCs w:val="22"/>
              </w:rPr>
              <w:t>Khách hàng</w:t>
            </w:r>
            <w:r w:rsidRPr="00E8520C">
              <w:rPr>
                <w:rFonts w:ascii="Arial" w:hAnsi="Arial" w:cs="Arial"/>
                <w:sz w:val="22"/>
                <w:szCs w:val="22"/>
              </w:rPr>
              <w:t xml:space="preserve"> khi</w:t>
            </w:r>
          </w:p>
          <w:p w14:paraId="6F28A0FC" w14:textId="77777777" w:rsidR="00CC3D33" w:rsidRPr="009109EF" w:rsidRDefault="00CC3D33" w:rsidP="009109EF">
            <w:pPr>
              <w:spacing w:before="120" w:after="120"/>
              <w:ind w:left="1100" w:hanging="540"/>
              <w:jc w:val="both"/>
              <w:rPr>
                <w:rFonts w:ascii="Arial" w:hAnsi="Arial" w:cs="Arial"/>
                <w:bCs/>
                <w:sz w:val="22"/>
                <w:szCs w:val="22"/>
              </w:rPr>
            </w:pPr>
            <w:r w:rsidRPr="009109EF">
              <w:rPr>
                <w:rFonts w:ascii="Arial" w:hAnsi="Arial" w:cs="Arial"/>
                <w:bCs/>
                <w:sz w:val="22"/>
                <w:szCs w:val="22"/>
              </w:rPr>
              <w:t xml:space="preserve">(a) </w:t>
            </w:r>
            <w:r w:rsidRPr="009109EF">
              <w:rPr>
                <w:rFonts w:ascii="Arial" w:hAnsi="Arial" w:cs="Arial"/>
                <w:bCs/>
                <w:sz w:val="22"/>
                <w:szCs w:val="22"/>
              </w:rPr>
              <w:tab/>
            </w:r>
            <w:r w:rsidRPr="00E8520C">
              <w:rPr>
                <w:rFonts w:ascii="Arial" w:hAnsi="Arial" w:cs="Arial"/>
                <w:sz w:val="22"/>
                <w:szCs w:val="22"/>
              </w:rPr>
              <w:t>pháp luật hoặc các quy định chính thức của quốc gia [của Bên vay/Người thụ hưởng] cấm quan hệ thương mại với quốc gia đó; hoặc</w:t>
            </w:r>
          </w:p>
          <w:p w14:paraId="04B4D1EC" w14:textId="77777777" w:rsidR="00CC3D33" w:rsidRPr="009109EF" w:rsidRDefault="00CC3D33" w:rsidP="009109EF">
            <w:pPr>
              <w:spacing w:before="120" w:after="120"/>
              <w:ind w:left="1100" w:right="-72" w:hanging="540"/>
              <w:jc w:val="both"/>
              <w:rPr>
                <w:rFonts w:ascii="Arial" w:hAnsi="Arial" w:cs="Arial"/>
                <w:bCs/>
                <w:sz w:val="22"/>
                <w:szCs w:val="22"/>
              </w:rPr>
            </w:pPr>
            <w:r w:rsidRPr="009109EF">
              <w:rPr>
                <w:rFonts w:ascii="Arial" w:hAnsi="Arial" w:cs="Arial"/>
                <w:bCs/>
                <w:sz w:val="22"/>
                <w:szCs w:val="22"/>
              </w:rPr>
              <w:t xml:space="preserve">(b) </w:t>
            </w:r>
            <w:r w:rsidRPr="009109EF">
              <w:rPr>
                <w:rFonts w:ascii="Arial" w:hAnsi="Arial" w:cs="Arial"/>
                <w:bCs/>
                <w:sz w:val="22"/>
                <w:szCs w:val="22"/>
              </w:rPr>
              <w:tab/>
            </w:r>
            <w:r w:rsidRPr="00E8520C">
              <w:rPr>
                <w:rFonts w:ascii="Arial" w:hAnsi="Arial" w:cs="Arial"/>
                <w:sz w:val="22"/>
                <w:szCs w:val="22"/>
              </w:rPr>
              <w:t>có một hành động tuân thủ quyết định của Hội đồng Bảo an Liên Hợp Quốc được thực hiện theo Chương VII của Hiến chương Liên hợp quốc, Quốc gia của Bên vay cấm mọi hoạt động nhập khẩu hàng hóa từ quốc gia đó hoặc bất kỳ khoản thanh toán nào cho bất kỳ quốc gia, cá nhân hoặc tổ chức nào trong Quốc gia đó</w:t>
            </w:r>
            <w:r w:rsidRPr="009109EF">
              <w:rPr>
                <w:rFonts w:ascii="Arial" w:hAnsi="Arial" w:cs="Arial"/>
                <w:bCs/>
                <w:sz w:val="22"/>
                <w:szCs w:val="22"/>
              </w:rPr>
              <w:t>.</w:t>
            </w:r>
          </w:p>
          <w:p w14:paraId="27E5ED47"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20.6</w:t>
            </w:r>
            <w:r w:rsidRPr="009109EF">
              <w:rPr>
                <w:rFonts w:ascii="Arial" w:hAnsi="Arial" w:cs="Arial"/>
                <w:sz w:val="22"/>
                <w:szCs w:val="22"/>
              </w:rPr>
              <w:tab/>
            </w:r>
            <w:r>
              <w:rPr>
                <w:rFonts w:ascii="Arial" w:hAnsi="Arial" w:cs="Arial"/>
                <w:sz w:val="22"/>
                <w:szCs w:val="22"/>
              </w:rPr>
              <w:t>Khách hàng</w:t>
            </w:r>
            <w:r w:rsidRPr="008E0045">
              <w:rPr>
                <w:rFonts w:ascii="Arial" w:hAnsi="Arial" w:cs="Arial"/>
                <w:sz w:val="22"/>
                <w:szCs w:val="22"/>
              </w:rPr>
              <w:t xml:space="preserve"> sẽ thông báo cho Tư vấn bằng văn bản về các phong tục địa phương có liên quan, và Tư vấn sẽ phải tôn trọng các phong tục đó</w:t>
            </w:r>
            <w:r w:rsidRPr="009109EF">
              <w:rPr>
                <w:rFonts w:ascii="Arial" w:hAnsi="Arial" w:cs="Arial"/>
                <w:sz w:val="22"/>
                <w:szCs w:val="22"/>
              </w:rPr>
              <w:t>.</w:t>
            </w:r>
          </w:p>
        </w:tc>
      </w:tr>
      <w:tr w:rsidR="00CC3D33" w:rsidRPr="009109EF" w14:paraId="54227164" w14:textId="77777777" w:rsidTr="00C82F74">
        <w:trPr>
          <w:jc w:val="center"/>
        </w:trPr>
        <w:tc>
          <w:tcPr>
            <w:tcW w:w="2601" w:type="dxa"/>
          </w:tcPr>
          <w:p w14:paraId="543787FB"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236" w:name="_Toc351343707"/>
            <w:bookmarkStart w:id="237" w:name="_Toc300746766"/>
            <w:bookmarkStart w:id="238" w:name="_Toc330557919"/>
            <w:bookmarkStart w:id="239" w:name="_Toc142380308"/>
            <w:r>
              <w:rPr>
                <w:rFonts w:ascii="Arial" w:hAnsi="Arial" w:cs="Arial"/>
                <w:sz w:val="22"/>
                <w:szCs w:val="22"/>
              </w:rPr>
              <w:t>Xung đột lợi ích</w:t>
            </w:r>
            <w:bookmarkEnd w:id="236"/>
            <w:bookmarkEnd w:id="237"/>
            <w:bookmarkEnd w:id="238"/>
            <w:bookmarkEnd w:id="239"/>
          </w:p>
        </w:tc>
        <w:tc>
          <w:tcPr>
            <w:tcW w:w="6890" w:type="dxa"/>
          </w:tcPr>
          <w:p w14:paraId="716894D4"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21.1</w:t>
            </w:r>
            <w:r w:rsidRPr="009109EF">
              <w:rPr>
                <w:rFonts w:ascii="Arial" w:hAnsi="Arial" w:cs="Arial"/>
                <w:sz w:val="22"/>
                <w:szCs w:val="22"/>
              </w:rPr>
              <w:tab/>
            </w:r>
            <w:r w:rsidRPr="008E0045">
              <w:rPr>
                <w:rFonts w:ascii="Arial" w:hAnsi="Arial" w:cs="Arial"/>
                <w:sz w:val="22"/>
                <w:szCs w:val="22"/>
              </w:rPr>
              <w:t xml:space="preserve">Tư vấn sẽ giữ những lợi ích của </w:t>
            </w:r>
            <w:r>
              <w:rPr>
                <w:rFonts w:ascii="Arial" w:hAnsi="Arial" w:cs="Arial"/>
                <w:sz w:val="22"/>
                <w:szCs w:val="22"/>
              </w:rPr>
              <w:t>Khách hàng</w:t>
            </w:r>
            <w:r w:rsidRPr="008E0045">
              <w:rPr>
                <w:rFonts w:ascii="Arial" w:hAnsi="Arial" w:cs="Arial"/>
                <w:sz w:val="22"/>
                <w:szCs w:val="22"/>
              </w:rPr>
              <w:t>, không cần xem xét công việc trong tương lai, và tránh xung đột với các công việc khác hoặc lợi ích công ty của họ</w:t>
            </w:r>
            <w:r w:rsidRPr="009109EF">
              <w:rPr>
                <w:rFonts w:ascii="Arial" w:hAnsi="Arial" w:cs="Arial"/>
                <w:sz w:val="22"/>
                <w:szCs w:val="22"/>
              </w:rPr>
              <w:t>.</w:t>
            </w:r>
          </w:p>
        </w:tc>
      </w:tr>
      <w:tr w:rsidR="00CC3D33" w:rsidRPr="009109EF" w14:paraId="003CA648" w14:textId="77777777" w:rsidTr="00C82F74">
        <w:trPr>
          <w:jc w:val="center"/>
        </w:trPr>
        <w:tc>
          <w:tcPr>
            <w:tcW w:w="2601" w:type="dxa"/>
          </w:tcPr>
          <w:p w14:paraId="4864E437" w14:textId="77777777" w:rsidR="00CC3D33" w:rsidRPr="009109EF" w:rsidRDefault="00CC3D33" w:rsidP="00701C06">
            <w:pPr>
              <w:pStyle w:val="Section8Heading3"/>
              <w:spacing w:before="120" w:after="120"/>
              <w:ind w:left="888" w:hanging="540"/>
              <w:rPr>
                <w:rFonts w:ascii="Arial" w:hAnsi="Arial" w:cs="Arial"/>
                <w:sz w:val="22"/>
                <w:szCs w:val="22"/>
              </w:rPr>
            </w:pPr>
            <w:bookmarkStart w:id="240" w:name="_Toc351343708"/>
            <w:r w:rsidRPr="009109EF">
              <w:rPr>
                <w:rFonts w:ascii="Arial" w:hAnsi="Arial" w:cs="Arial"/>
                <w:sz w:val="22"/>
                <w:szCs w:val="22"/>
              </w:rPr>
              <w:tab/>
            </w:r>
            <w:bookmarkStart w:id="241" w:name="_Toc3452907"/>
            <w:bookmarkStart w:id="242" w:name="_Toc3453593"/>
            <w:bookmarkStart w:id="243" w:name="_Toc8035105"/>
            <w:bookmarkStart w:id="244" w:name="_Toc8043039"/>
            <w:r w:rsidRPr="00AB3875">
              <w:rPr>
                <w:rFonts w:ascii="Arial" w:hAnsi="Arial" w:cs="Arial"/>
                <w:sz w:val="22"/>
                <w:szCs w:val="22"/>
              </w:rPr>
              <w:t>Tư vấn không được nhận hoa hồng hoặc giảm giá</w:t>
            </w:r>
            <w:bookmarkEnd w:id="241"/>
            <w:bookmarkEnd w:id="242"/>
            <w:bookmarkEnd w:id="243"/>
            <w:bookmarkEnd w:id="244"/>
            <w:r>
              <w:rPr>
                <w:rFonts w:ascii="Arial" w:hAnsi="Arial" w:cs="Arial"/>
                <w:sz w:val="22"/>
                <w:szCs w:val="22"/>
              </w:rPr>
              <w:t>..</w:t>
            </w:r>
            <w:bookmarkEnd w:id="240"/>
            <w:r w:rsidRPr="009109EF">
              <w:rPr>
                <w:rFonts w:ascii="Arial" w:hAnsi="Arial" w:cs="Arial"/>
                <w:spacing w:val="-8"/>
                <w:sz w:val="22"/>
                <w:szCs w:val="22"/>
              </w:rPr>
              <w:t>.</w:t>
            </w:r>
          </w:p>
        </w:tc>
        <w:tc>
          <w:tcPr>
            <w:tcW w:w="6890" w:type="dxa"/>
          </w:tcPr>
          <w:p w14:paraId="6193F87B" w14:textId="77777777" w:rsidR="00CC3D33" w:rsidRPr="009109EF" w:rsidRDefault="00CC3D33" w:rsidP="009109EF">
            <w:pPr>
              <w:tabs>
                <w:tab w:val="left" w:pos="540"/>
              </w:tabs>
              <w:spacing w:before="120" w:after="120"/>
              <w:ind w:left="540" w:right="-72"/>
              <w:jc w:val="both"/>
              <w:rPr>
                <w:rFonts w:ascii="Arial" w:hAnsi="Arial" w:cs="Arial"/>
                <w:sz w:val="22"/>
                <w:szCs w:val="22"/>
              </w:rPr>
            </w:pPr>
            <w:r w:rsidRPr="009109EF">
              <w:rPr>
                <w:rFonts w:ascii="Arial" w:hAnsi="Arial" w:cs="Arial"/>
                <w:sz w:val="22"/>
                <w:szCs w:val="22"/>
              </w:rPr>
              <w:t>21.1.1</w:t>
            </w:r>
            <w:r w:rsidRPr="009109EF">
              <w:rPr>
                <w:rFonts w:ascii="Arial" w:hAnsi="Arial" w:cs="Arial"/>
                <w:sz w:val="22"/>
                <w:szCs w:val="22"/>
              </w:rPr>
              <w:tab/>
            </w:r>
            <w:r w:rsidRPr="00AB3875">
              <w:rPr>
                <w:rFonts w:ascii="Arial" w:hAnsi="Arial" w:cs="Arial"/>
                <w:sz w:val="22"/>
                <w:szCs w:val="22"/>
              </w:rPr>
              <w:t xml:space="preserve">Thanh </w:t>
            </w:r>
            <w:r>
              <w:rPr>
                <w:rFonts w:ascii="Arial" w:hAnsi="Arial" w:cs="Arial"/>
                <w:sz w:val="22"/>
                <w:szCs w:val="22"/>
              </w:rPr>
              <w:t xml:space="preserve">Thanh </w:t>
            </w:r>
            <w:r w:rsidRPr="00AB3875">
              <w:rPr>
                <w:rFonts w:ascii="Arial" w:hAnsi="Arial" w:cs="Arial"/>
                <w:sz w:val="22"/>
                <w:szCs w:val="22"/>
              </w:rPr>
              <w:t xml:space="preserve">toán của Tư vấn được thực hiện theo Khoản GCC F (từ GCC </w:t>
            </w:r>
            <w:r w:rsidRPr="009109EF">
              <w:rPr>
                <w:rFonts w:ascii="Arial" w:hAnsi="Arial" w:cs="Arial"/>
                <w:sz w:val="22"/>
                <w:szCs w:val="22"/>
              </w:rPr>
              <w:t xml:space="preserve">41 </w:t>
            </w:r>
            <w:r w:rsidRPr="00AB3875">
              <w:rPr>
                <w:rFonts w:ascii="Arial" w:hAnsi="Arial" w:cs="Arial"/>
                <w:sz w:val="22"/>
                <w:szCs w:val="22"/>
              </w:rPr>
              <w:t xml:space="preserve">đến </w:t>
            </w:r>
            <w:r w:rsidRPr="009109EF">
              <w:rPr>
                <w:rFonts w:ascii="Arial" w:hAnsi="Arial" w:cs="Arial"/>
                <w:sz w:val="22"/>
                <w:szCs w:val="22"/>
              </w:rPr>
              <w:t>46</w:t>
            </w:r>
            <w:r w:rsidRPr="00AB3875">
              <w:rPr>
                <w:rFonts w:ascii="Arial" w:hAnsi="Arial" w:cs="Arial"/>
                <w:sz w:val="22"/>
                <w:szCs w:val="22"/>
              </w:rPr>
              <w:t>), đó là khoản thanh toán duy nhất của Tư vấn liên quan đến Hợp đồng này và, theo Khoản GCC 21.1.3, Tư vấn sẽ không chấp nhận, vì lợi ích riêng của mình, bất kỳ khoản hoa hồng thương mại nào hoặc bất kỳ khoản chiết khấu hoặc thanh toán tương tự liên quan đến các hoạt động theo Hợp đồng này hoặc trong việc thực hiện nghĩa vụ của mình dưới đây, và Tư vấn sẽ phải thực hiện những nỗ lực tốt nhất để đảm bảo rằng bất kỳ Tư vấn phụ nào cũng như các Chuyên gia và đại lý của một trong hai bên tương ứng sẽ không nhận bất kỳ khoản thanh toán phụ nào như vậy</w:t>
            </w:r>
            <w:r w:rsidRPr="009109EF">
              <w:rPr>
                <w:rFonts w:ascii="Arial" w:hAnsi="Arial" w:cs="Arial"/>
                <w:sz w:val="22"/>
                <w:szCs w:val="22"/>
              </w:rPr>
              <w:t>.</w:t>
            </w:r>
          </w:p>
          <w:p w14:paraId="04B0731C" w14:textId="77777777" w:rsidR="00CC3D33" w:rsidRPr="009109EF" w:rsidRDefault="00CC3D33" w:rsidP="00701C06">
            <w:pPr>
              <w:tabs>
                <w:tab w:val="left" w:pos="540"/>
              </w:tabs>
              <w:spacing w:before="120" w:after="120"/>
              <w:ind w:left="540" w:right="-72"/>
              <w:jc w:val="both"/>
              <w:rPr>
                <w:rFonts w:ascii="Arial" w:hAnsi="Arial" w:cs="Arial"/>
                <w:sz w:val="22"/>
                <w:szCs w:val="22"/>
              </w:rPr>
            </w:pPr>
            <w:r w:rsidRPr="009109EF">
              <w:rPr>
                <w:rFonts w:ascii="Arial" w:hAnsi="Arial" w:cs="Arial"/>
                <w:sz w:val="22"/>
                <w:szCs w:val="22"/>
              </w:rPr>
              <w:t>21.1.2</w:t>
            </w:r>
            <w:r w:rsidRPr="009109EF">
              <w:rPr>
                <w:rFonts w:ascii="Arial" w:hAnsi="Arial" w:cs="Arial"/>
                <w:sz w:val="22"/>
                <w:szCs w:val="22"/>
              </w:rPr>
              <w:tab/>
            </w:r>
            <w:r w:rsidRPr="00AB3875">
              <w:rPr>
                <w:rFonts w:ascii="Arial" w:hAnsi="Arial" w:cs="Arial"/>
                <w:sz w:val="22"/>
                <w:szCs w:val="22"/>
              </w:rPr>
              <w:t xml:space="preserve">Ngoài ra, nếu Tư vấn, thực hiện một phần Dịch vụ, có trách nhiệm tham vấn cho </w:t>
            </w:r>
            <w:r>
              <w:rPr>
                <w:rFonts w:ascii="Arial" w:hAnsi="Arial" w:cs="Arial"/>
                <w:sz w:val="22"/>
                <w:szCs w:val="22"/>
              </w:rPr>
              <w:t>Khách hàng</w:t>
            </w:r>
            <w:r w:rsidRPr="00AB3875">
              <w:rPr>
                <w:rFonts w:ascii="Arial" w:hAnsi="Arial" w:cs="Arial"/>
                <w:sz w:val="22"/>
                <w:szCs w:val="22"/>
              </w:rPr>
              <w:t xml:space="preserve"> về việc mua sắm hàng </w:t>
            </w:r>
            <w:r w:rsidRPr="00AB3875">
              <w:rPr>
                <w:rFonts w:ascii="Arial" w:hAnsi="Arial" w:cs="Arial"/>
                <w:sz w:val="22"/>
                <w:szCs w:val="22"/>
              </w:rPr>
              <w:lastRenderedPageBreak/>
              <w:t xml:space="preserve">hóa, công trình hoặc dịch vụ, thì Tư vấn phải tuân thủ Nguyên tắc áp dụng của Ngân hàng và luôn luôn thực hiện trách nhiệm đó một cách tốt nhất vì lợi ích của </w:t>
            </w:r>
            <w:r>
              <w:rPr>
                <w:rFonts w:ascii="Arial" w:hAnsi="Arial" w:cs="Arial"/>
                <w:sz w:val="22"/>
                <w:szCs w:val="22"/>
              </w:rPr>
              <w:t>Khách hàng</w:t>
            </w:r>
            <w:r w:rsidRPr="00AB3875">
              <w:rPr>
                <w:rFonts w:ascii="Arial" w:hAnsi="Arial" w:cs="Arial"/>
                <w:sz w:val="22"/>
                <w:szCs w:val="22"/>
              </w:rPr>
              <w:t xml:space="preserve">. Bất kỳ khoản chiết khấu hoặc hoa hồng nào mà Tư vấn có được khi thực hiện trách nhiệm mua sắm đó sẽ thuộc quyền sở hữu của </w:t>
            </w:r>
            <w:r>
              <w:rPr>
                <w:rFonts w:ascii="Arial" w:hAnsi="Arial" w:cs="Arial"/>
                <w:sz w:val="22"/>
                <w:szCs w:val="22"/>
              </w:rPr>
              <w:t>Khách hàng</w:t>
            </w:r>
            <w:r w:rsidRPr="009109EF">
              <w:rPr>
                <w:rFonts w:ascii="Arial" w:hAnsi="Arial" w:cs="Arial"/>
                <w:sz w:val="22"/>
                <w:szCs w:val="22"/>
              </w:rPr>
              <w:t>.</w:t>
            </w:r>
          </w:p>
        </w:tc>
      </w:tr>
      <w:tr w:rsidR="00CC3D33" w:rsidRPr="009109EF" w14:paraId="3AB9B7FE" w14:textId="77777777" w:rsidTr="00C82F74">
        <w:trPr>
          <w:jc w:val="center"/>
        </w:trPr>
        <w:tc>
          <w:tcPr>
            <w:tcW w:w="2601" w:type="dxa"/>
          </w:tcPr>
          <w:p w14:paraId="31C3D8F8" w14:textId="77777777" w:rsidR="00CC3D33" w:rsidRPr="009109EF" w:rsidRDefault="00CC3D33" w:rsidP="00701C06">
            <w:pPr>
              <w:pStyle w:val="Section8Heading3"/>
              <w:spacing w:before="120" w:after="120"/>
              <w:ind w:left="888" w:hanging="540"/>
              <w:rPr>
                <w:rFonts w:ascii="Arial" w:hAnsi="Arial" w:cs="Arial"/>
                <w:spacing w:val="-4"/>
                <w:sz w:val="22"/>
                <w:szCs w:val="22"/>
              </w:rPr>
            </w:pPr>
            <w:bookmarkStart w:id="245" w:name="_Toc351343710"/>
            <w:r w:rsidRPr="009109EF">
              <w:rPr>
                <w:rFonts w:ascii="Arial" w:hAnsi="Arial" w:cs="Arial"/>
                <w:spacing w:val="-4"/>
                <w:sz w:val="22"/>
                <w:szCs w:val="22"/>
              </w:rPr>
              <w:lastRenderedPageBreak/>
              <w:tab/>
            </w:r>
            <w:bookmarkStart w:id="246" w:name="_Toc3452908"/>
            <w:bookmarkStart w:id="247" w:name="_Toc3453594"/>
            <w:bookmarkStart w:id="248" w:name="_Toc8035106"/>
            <w:bookmarkStart w:id="249" w:name="_Toc8043040"/>
            <w:r w:rsidRPr="00BA6EC2">
              <w:rPr>
                <w:rFonts w:ascii="Arial" w:hAnsi="Arial" w:cs="Arial"/>
                <w:spacing w:val="-4"/>
                <w:sz w:val="22"/>
                <w:szCs w:val="22"/>
              </w:rPr>
              <w:t>Tư vấn và Công ty liên kết không được tham gia vào một số hoạt động nhất định</w:t>
            </w:r>
            <w:bookmarkEnd w:id="246"/>
            <w:bookmarkEnd w:id="247"/>
            <w:bookmarkEnd w:id="248"/>
            <w:bookmarkEnd w:id="249"/>
            <w:r w:rsidRPr="009109EF">
              <w:rPr>
                <w:rFonts w:ascii="Arial" w:hAnsi="Arial" w:cs="Arial"/>
                <w:spacing w:val="-4"/>
                <w:sz w:val="22"/>
                <w:szCs w:val="22"/>
              </w:rPr>
              <w:t xml:space="preserve"> </w:t>
            </w:r>
            <w:bookmarkEnd w:id="245"/>
          </w:p>
        </w:tc>
        <w:tc>
          <w:tcPr>
            <w:tcW w:w="6890" w:type="dxa"/>
          </w:tcPr>
          <w:p w14:paraId="41678081" w14:textId="77777777" w:rsidR="00CC3D33" w:rsidRPr="009109EF" w:rsidRDefault="00CC3D33" w:rsidP="009109EF">
            <w:pPr>
              <w:spacing w:before="120" w:after="120"/>
              <w:ind w:left="560" w:right="-72"/>
              <w:jc w:val="both"/>
              <w:rPr>
                <w:rFonts w:ascii="Arial" w:hAnsi="Arial" w:cs="Arial"/>
                <w:sz w:val="22"/>
                <w:szCs w:val="22"/>
              </w:rPr>
            </w:pPr>
            <w:r w:rsidRPr="009109EF">
              <w:rPr>
                <w:rFonts w:ascii="Arial" w:hAnsi="Arial" w:cs="Arial"/>
                <w:sz w:val="22"/>
                <w:szCs w:val="22"/>
              </w:rPr>
              <w:t>21.1.3</w:t>
            </w:r>
            <w:r w:rsidRPr="009109EF">
              <w:rPr>
                <w:rFonts w:ascii="Arial" w:hAnsi="Arial" w:cs="Arial"/>
                <w:sz w:val="22"/>
                <w:szCs w:val="22"/>
              </w:rPr>
              <w:tab/>
            </w:r>
            <w:r w:rsidRPr="00BA6EC2">
              <w:rPr>
                <w:rFonts w:ascii="Arial" w:hAnsi="Arial" w:cs="Arial"/>
                <w:sz w:val="22"/>
                <w:szCs w:val="22"/>
              </w:rPr>
              <w:t xml:space="preserve">Tư vấn đồng ý rằng trong suốt thời hạn của hợp đồng này và sau khi chấm dứt, Tư vấn và bất kỳ đơn vị nào liên kết với Tư vấn, cũng như bất kỳ Tư vấn phụ và bất kỳ đơn vị liên kết với Tư vấn phụ này sẽ bị truất quyền cung cấp hàng hoá, các công trình hoặc các dịch vụ phi tư vấn do hoặc trực tiếp liên quan đến Dịch vụ của Tư vấn để chuẩn bị hoặc thực hiện dự án, trừ khi có quy định nào khác tại </w:t>
            </w:r>
            <w:r w:rsidRPr="00BA6EC2">
              <w:rPr>
                <w:rFonts w:ascii="Arial" w:hAnsi="Arial" w:cs="Arial"/>
                <w:b/>
                <w:bCs/>
                <w:sz w:val="22"/>
                <w:szCs w:val="22"/>
              </w:rPr>
              <w:t>SCC</w:t>
            </w:r>
            <w:r w:rsidRPr="009109EF">
              <w:rPr>
                <w:rFonts w:ascii="Arial" w:hAnsi="Arial" w:cs="Arial"/>
                <w:sz w:val="22"/>
                <w:szCs w:val="22"/>
              </w:rPr>
              <w:t>.</w:t>
            </w:r>
          </w:p>
        </w:tc>
      </w:tr>
      <w:tr w:rsidR="00CC3D33" w:rsidRPr="009109EF" w14:paraId="139D1E44" w14:textId="77777777" w:rsidTr="00C82F74">
        <w:trPr>
          <w:jc w:val="center"/>
        </w:trPr>
        <w:tc>
          <w:tcPr>
            <w:tcW w:w="2601" w:type="dxa"/>
          </w:tcPr>
          <w:p w14:paraId="01D47108" w14:textId="77777777" w:rsidR="00CC3D33" w:rsidRPr="009109EF" w:rsidRDefault="00CC3D33" w:rsidP="009109EF">
            <w:pPr>
              <w:pStyle w:val="Section8Heading3"/>
              <w:spacing w:before="120" w:after="120"/>
              <w:ind w:left="888" w:hanging="540"/>
              <w:rPr>
                <w:rFonts w:ascii="Arial" w:hAnsi="Arial" w:cs="Arial"/>
                <w:spacing w:val="-4"/>
                <w:sz w:val="22"/>
                <w:szCs w:val="22"/>
              </w:rPr>
            </w:pPr>
            <w:bookmarkStart w:id="250" w:name="_Toc351343711"/>
            <w:r w:rsidRPr="009109EF">
              <w:rPr>
                <w:rFonts w:ascii="Arial" w:hAnsi="Arial" w:cs="Arial"/>
                <w:spacing w:val="-4"/>
                <w:sz w:val="22"/>
                <w:szCs w:val="22"/>
              </w:rPr>
              <w:tab/>
            </w:r>
            <w:bookmarkStart w:id="251" w:name="_Toc3452909"/>
            <w:bookmarkStart w:id="252" w:name="_Toc3453595"/>
            <w:bookmarkStart w:id="253" w:name="_Toc8035107"/>
            <w:bookmarkStart w:id="254" w:name="_Toc8035213"/>
            <w:bookmarkStart w:id="255" w:name="_Toc8043041"/>
            <w:r w:rsidRPr="00BA6EC2">
              <w:rPr>
                <w:rFonts w:ascii="Arial" w:hAnsi="Arial" w:cs="Arial"/>
                <w:spacing w:val="-4"/>
                <w:sz w:val="22"/>
                <w:szCs w:val="22"/>
              </w:rPr>
              <w:t>Cấm các hoạt động xung đột</w:t>
            </w:r>
            <w:bookmarkEnd w:id="250"/>
            <w:bookmarkEnd w:id="251"/>
            <w:bookmarkEnd w:id="252"/>
            <w:bookmarkEnd w:id="253"/>
            <w:bookmarkEnd w:id="254"/>
            <w:bookmarkEnd w:id="255"/>
          </w:p>
        </w:tc>
        <w:tc>
          <w:tcPr>
            <w:tcW w:w="6890" w:type="dxa"/>
          </w:tcPr>
          <w:p w14:paraId="4E00E6A5" w14:textId="77777777" w:rsidR="00CC3D33" w:rsidRPr="009109EF" w:rsidRDefault="00CC3D33" w:rsidP="009109EF">
            <w:pPr>
              <w:pStyle w:val="BodyText2"/>
              <w:spacing w:before="120" w:line="240" w:lineRule="auto"/>
              <w:ind w:left="560"/>
              <w:jc w:val="both"/>
              <w:rPr>
                <w:rFonts w:ascii="Arial" w:hAnsi="Arial" w:cs="Arial"/>
                <w:sz w:val="22"/>
                <w:szCs w:val="22"/>
              </w:rPr>
            </w:pPr>
            <w:r w:rsidRPr="009109EF">
              <w:rPr>
                <w:rFonts w:ascii="Arial" w:hAnsi="Arial" w:cs="Arial"/>
                <w:sz w:val="22"/>
                <w:szCs w:val="22"/>
              </w:rPr>
              <w:t>21.1.4</w:t>
            </w:r>
            <w:r w:rsidRPr="009109EF">
              <w:rPr>
                <w:rFonts w:ascii="Arial" w:hAnsi="Arial" w:cs="Arial"/>
                <w:sz w:val="22"/>
                <w:szCs w:val="22"/>
              </w:rPr>
              <w:tab/>
            </w:r>
            <w:r w:rsidRPr="00BA6EC2">
              <w:rPr>
                <w:rFonts w:ascii="Arial" w:hAnsi="Arial" w:cs="Arial"/>
                <w:sz w:val="22"/>
                <w:szCs w:val="22"/>
              </w:rPr>
              <w:t>Tư vấn sẽ không tham gia và buộc các chuyên gia cũng như các Tư vấn phụ của mình không tham gia trực tiếp hoặc gián tiếp vào bất kỳ hoạt động kinh doanh hoặc chuyên môn nào xung đột với các hoạt động được giao theo Hợp đồng này</w:t>
            </w:r>
            <w:r w:rsidRPr="009109EF">
              <w:rPr>
                <w:rFonts w:ascii="Arial" w:hAnsi="Arial" w:cs="Arial"/>
                <w:sz w:val="22"/>
                <w:szCs w:val="22"/>
              </w:rPr>
              <w:t>.</w:t>
            </w:r>
          </w:p>
        </w:tc>
      </w:tr>
      <w:tr w:rsidR="00CC3D33" w:rsidRPr="009109EF" w14:paraId="55E96769" w14:textId="77777777" w:rsidTr="00C82F74">
        <w:trPr>
          <w:jc w:val="center"/>
        </w:trPr>
        <w:tc>
          <w:tcPr>
            <w:tcW w:w="2601" w:type="dxa"/>
          </w:tcPr>
          <w:p w14:paraId="0D9EC46A" w14:textId="77777777" w:rsidR="00CC3D33" w:rsidRPr="009109EF" w:rsidRDefault="00CC3D33" w:rsidP="009109EF">
            <w:pPr>
              <w:pStyle w:val="Section8Heading3"/>
              <w:spacing w:before="120" w:after="120"/>
              <w:ind w:left="888" w:hanging="540"/>
              <w:rPr>
                <w:rFonts w:ascii="Arial" w:hAnsi="Arial" w:cs="Arial"/>
                <w:spacing w:val="-4"/>
                <w:sz w:val="22"/>
                <w:szCs w:val="22"/>
              </w:rPr>
            </w:pPr>
            <w:r w:rsidRPr="009109EF">
              <w:rPr>
                <w:rFonts w:ascii="Arial" w:hAnsi="Arial" w:cs="Arial"/>
                <w:spacing w:val="-4"/>
                <w:sz w:val="22"/>
                <w:szCs w:val="22"/>
              </w:rPr>
              <w:tab/>
            </w:r>
            <w:bookmarkStart w:id="256" w:name="_Toc3452910"/>
            <w:bookmarkStart w:id="257" w:name="_Toc3453596"/>
            <w:bookmarkStart w:id="258" w:name="_Toc8035108"/>
            <w:bookmarkStart w:id="259" w:name="_Toc8035214"/>
            <w:bookmarkStart w:id="260" w:name="_Toc8043042"/>
            <w:r w:rsidRPr="00BA6EC2">
              <w:rPr>
                <w:rFonts w:ascii="Arial" w:hAnsi="Arial" w:cs="Arial"/>
                <w:spacing w:val="-4"/>
                <w:sz w:val="22"/>
                <w:szCs w:val="22"/>
              </w:rPr>
              <w:t>Nghiêm cấm tiết lộ thông tin về các hoạt động xung đột</w:t>
            </w:r>
            <w:bookmarkEnd w:id="256"/>
            <w:bookmarkEnd w:id="257"/>
            <w:bookmarkEnd w:id="258"/>
            <w:bookmarkEnd w:id="259"/>
            <w:bookmarkEnd w:id="260"/>
          </w:p>
        </w:tc>
        <w:tc>
          <w:tcPr>
            <w:tcW w:w="6890" w:type="dxa"/>
          </w:tcPr>
          <w:p w14:paraId="1EE1C258" w14:textId="77777777" w:rsidR="00CC3D33" w:rsidRPr="009109EF" w:rsidRDefault="00CC3D33" w:rsidP="009109EF">
            <w:pPr>
              <w:pStyle w:val="BodyText2"/>
              <w:spacing w:before="120" w:line="240" w:lineRule="auto"/>
              <w:ind w:left="560"/>
              <w:jc w:val="both"/>
              <w:rPr>
                <w:rFonts w:ascii="Arial" w:hAnsi="Arial" w:cs="Arial"/>
                <w:sz w:val="22"/>
                <w:szCs w:val="22"/>
              </w:rPr>
            </w:pPr>
            <w:r w:rsidRPr="009109EF">
              <w:rPr>
                <w:rFonts w:ascii="Arial" w:hAnsi="Arial" w:cs="Arial"/>
                <w:sz w:val="22"/>
                <w:szCs w:val="22"/>
              </w:rPr>
              <w:t>21.1.5</w:t>
            </w:r>
            <w:r w:rsidRPr="009109EF">
              <w:rPr>
                <w:rFonts w:ascii="Arial" w:hAnsi="Arial" w:cs="Arial"/>
                <w:sz w:val="22"/>
                <w:szCs w:val="22"/>
              </w:rPr>
              <w:tab/>
            </w:r>
            <w:r w:rsidRPr="00BA6EC2">
              <w:rPr>
                <w:rFonts w:ascii="Arial" w:hAnsi="Arial" w:cs="Arial"/>
                <w:sz w:val="22"/>
                <w:szCs w:val="22"/>
              </w:rPr>
              <w:t xml:space="preserve">Tư vấn có nghĩa vụ và đảm bảo rằng các chuyên gia và tư vấn phụ sẽ có nghĩa vụ khai báo bất kỳ tình huống nào về xung đột thực tế hoặc tiềm ẩn có ảnh hưởng hoặc có nguy cơ ảnh hưởng đến khả năng phục vụ của tư vấn cho lợi ích cao nhất của </w:t>
            </w:r>
            <w:r>
              <w:rPr>
                <w:rFonts w:ascii="Arial" w:hAnsi="Arial" w:cs="Arial"/>
                <w:sz w:val="22"/>
                <w:szCs w:val="22"/>
              </w:rPr>
              <w:t>Khách hàng</w:t>
            </w:r>
            <w:r w:rsidRPr="00BA6EC2">
              <w:rPr>
                <w:rFonts w:ascii="Arial" w:hAnsi="Arial" w:cs="Arial"/>
                <w:sz w:val="22"/>
                <w:szCs w:val="22"/>
              </w:rPr>
              <w:t>. Việc không khai báo những tình huống nêu trên có thể dẫn đến việc loại bỏ Tư vấn hoặc chấm dứt Hợp đồng</w:t>
            </w:r>
            <w:r w:rsidRPr="009109EF">
              <w:rPr>
                <w:rFonts w:ascii="Arial" w:hAnsi="Arial" w:cs="Arial"/>
                <w:sz w:val="22"/>
                <w:szCs w:val="22"/>
              </w:rPr>
              <w:t>.</w:t>
            </w:r>
          </w:p>
        </w:tc>
      </w:tr>
      <w:tr w:rsidR="00CC3D33" w:rsidRPr="009109EF" w14:paraId="6858C9F1" w14:textId="77777777" w:rsidTr="00C82F74">
        <w:trPr>
          <w:jc w:val="center"/>
        </w:trPr>
        <w:tc>
          <w:tcPr>
            <w:tcW w:w="2601" w:type="dxa"/>
          </w:tcPr>
          <w:p w14:paraId="7630FEE2"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261" w:name="_Toc490298598"/>
            <w:bookmarkStart w:id="262" w:name="_Toc3452911"/>
            <w:bookmarkStart w:id="263" w:name="_Toc3453597"/>
            <w:bookmarkStart w:id="264" w:name="_Toc8035109"/>
            <w:bookmarkStart w:id="265" w:name="_Toc8035215"/>
            <w:bookmarkStart w:id="266" w:name="_Toc8043043"/>
            <w:bookmarkStart w:id="267" w:name="_Toc142380309"/>
            <w:r w:rsidRPr="00BA6EC2">
              <w:rPr>
                <w:rFonts w:ascii="Arial" w:hAnsi="Arial" w:cs="Arial"/>
                <w:sz w:val="22"/>
                <w:szCs w:val="22"/>
              </w:rPr>
              <w:t>Bảo mật</w:t>
            </w:r>
            <w:bookmarkEnd w:id="261"/>
            <w:bookmarkEnd w:id="262"/>
            <w:bookmarkEnd w:id="263"/>
            <w:bookmarkEnd w:id="264"/>
            <w:bookmarkEnd w:id="265"/>
            <w:bookmarkEnd w:id="266"/>
            <w:bookmarkEnd w:id="267"/>
          </w:p>
        </w:tc>
        <w:tc>
          <w:tcPr>
            <w:tcW w:w="6890" w:type="dxa"/>
          </w:tcPr>
          <w:p w14:paraId="50AF18D7" w14:textId="77777777" w:rsidR="00CC3D33" w:rsidRPr="009109EF" w:rsidRDefault="00CC3D33" w:rsidP="009109EF">
            <w:pPr>
              <w:pStyle w:val="BodyText2"/>
              <w:spacing w:before="120" w:line="240" w:lineRule="auto"/>
              <w:ind w:left="560"/>
              <w:jc w:val="both"/>
              <w:rPr>
                <w:rFonts w:ascii="Arial" w:hAnsi="Arial" w:cs="Arial"/>
                <w:sz w:val="22"/>
                <w:szCs w:val="22"/>
              </w:rPr>
            </w:pPr>
            <w:r w:rsidRPr="009109EF">
              <w:rPr>
                <w:rFonts w:ascii="Arial" w:hAnsi="Arial" w:cs="Arial"/>
                <w:sz w:val="22"/>
                <w:szCs w:val="22"/>
              </w:rPr>
              <w:t>22.1</w:t>
            </w:r>
            <w:r w:rsidRPr="009109EF">
              <w:rPr>
                <w:rFonts w:ascii="Arial" w:hAnsi="Arial" w:cs="Arial"/>
                <w:sz w:val="22"/>
                <w:szCs w:val="22"/>
              </w:rPr>
              <w:tab/>
            </w:r>
            <w:r w:rsidRPr="00BA6EC2">
              <w:rPr>
                <w:rFonts w:ascii="Arial" w:hAnsi="Arial" w:cs="Arial"/>
                <w:sz w:val="22"/>
                <w:szCs w:val="22"/>
              </w:rPr>
              <w:t xml:space="preserve">Ngoại trừ được </w:t>
            </w:r>
            <w:r>
              <w:rPr>
                <w:rFonts w:ascii="Arial" w:hAnsi="Arial" w:cs="Arial"/>
                <w:sz w:val="22"/>
                <w:szCs w:val="22"/>
              </w:rPr>
              <w:t>Khách hàng</w:t>
            </w:r>
            <w:r w:rsidRPr="00BA6EC2">
              <w:rPr>
                <w:rFonts w:ascii="Arial" w:hAnsi="Arial" w:cs="Arial"/>
                <w:sz w:val="22"/>
                <w:szCs w:val="22"/>
              </w:rPr>
              <w:t xml:space="preserve"> đồng ý trước bằng văn bản, cả Tư vấn và Chuyên gia của Tư vấn tại bất kỳ thời điểm nào đều không được phép liên lạc với bất cứ cá nhân hay tổ chức nào về bất cứ thông tin mật nào có được trong quá trình thực hiện dịch vụ, đồng thời Tư vấn, bao gồm cả Chuyên gia của Tư vấn không được phép công khai các nội dung khuyến nghị được hình thành trong quá trình thực hiện, hoặc là kết quả của việc thực hiện Dịch vụ</w:t>
            </w:r>
            <w:r w:rsidRPr="009109EF">
              <w:rPr>
                <w:rFonts w:ascii="Arial" w:hAnsi="Arial" w:cs="Arial"/>
                <w:sz w:val="22"/>
                <w:szCs w:val="22"/>
              </w:rPr>
              <w:t>.</w:t>
            </w:r>
          </w:p>
        </w:tc>
      </w:tr>
      <w:tr w:rsidR="00CC3D33" w:rsidRPr="009109EF" w14:paraId="08243D55" w14:textId="77777777" w:rsidTr="00C82F74">
        <w:trPr>
          <w:jc w:val="center"/>
        </w:trPr>
        <w:tc>
          <w:tcPr>
            <w:tcW w:w="2601" w:type="dxa"/>
          </w:tcPr>
          <w:p w14:paraId="31481A96"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268" w:name="_Toc3452912"/>
            <w:bookmarkStart w:id="269" w:name="_Toc3453598"/>
            <w:bookmarkStart w:id="270" w:name="_Toc8035110"/>
            <w:bookmarkStart w:id="271" w:name="_Toc8035216"/>
            <w:bookmarkStart w:id="272" w:name="_Toc8043044"/>
            <w:bookmarkStart w:id="273" w:name="_Toc142380310"/>
            <w:r w:rsidRPr="00D613F8">
              <w:rPr>
                <w:rFonts w:ascii="Arial" w:hAnsi="Arial" w:cs="Arial"/>
                <w:sz w:val="22"/>
                <w:szCs w:val="22"/>
              </w:rPr>
              <w:t>Trách nhiệm của tư vấn</w:t>
            </w:r>
            <w:bookmarkEnd w:id="268"/>
            <w:bookmarkEnd w:id="269"/>
            <w:bookmarkEnd w:id="270"/>
            <w:bookmarkEnd w:id="271"/>
            <w:bookmarkEnd w:id="272"/>
            <w:bookmarkEnd w:id="273"/>
          </w:p>
        </w:tc>
        <w:tc>
          <w:tcPr>
            <w:tcW w:w="6890" w:type="dxa"/>
          </w:tcPr>
          <w:p w14:paraId="3630C5E2" w14:textId="77777777" w:rsidR="00CC3D33" w:rsidRPr="009109EF" w:rsidRDefault="00CC3D33" w:rsidP="009109EF">
            <w:pPr>
              <w:spacing w:before="120" w:after="120"/>
              <w:ind w:left="560" w:right="-74"/>
              <w:jc w:val="both"/>
              <w:rPr>
                <w:rFonts w:ascii="Arial" w:hAnsi="Arial" w:cs="Arial"/>
                <w:spacing w:val="-2"/>
                <w:sz w:val="22"/>
                <w:szCs w:val="22"/>
              </w:rPr>
            </w:pPr>
            <w:r w:rsidRPr="009109EF">
              <w:rPr>
                <w:rFonts w:ascii="Arial" w:hAnsi="Arial" w:cs="Arial"/>
                <w:spacing w:val="-2"/>
                <w:sz w:val="22"/>
                <w:szCs w:val="22"/>
              </w:rPr>
              <w:t>23.1</w:t>
            </w:r>
            <w:r w:rsidRPr="009109EF">
              <w:rPr>
                <w:rFonts w:ascii="Arial" w:hAnsi="Arial" w:cs="Arial"/>
                <w:spacing w:val="-2"/>
                <w:sz w:val="22"/>
                <w:szCs w:val="22"/>
              </w:rPr>
              <w:tab/>
            </w:r>
            <w:r w:rsidRPr="00D613F8">
              <w:rPr>
                <w:rFonts w:ascii="Arial" w:hAnsi="Arial" w:cs="Arial"/>
                <w:sz w:val="22"/>
                <w:szCs w:val="22"/>
              </w:rPr>
              <w:t xml:space="preserve">Theo các điều khoản bổ sung, nếu có, được quy định trong </w:t>
            </w:r>
            <w:r w:rsidRPr="009109EF">
              <w:rPr>
                <w:rFonts w:ascii="Arial" w:hAnsi="Arial" w:cs="Arial"/>
                <w:b/>
                <w:spacing w:val="-2"/>
                <w:sz w:val="22"/>
                <w:szCs w:val="22"/>
              </w:rPr>
              <w:t>SCC</w:t>
            </w:r>
            <w:r w:rsidRPr="00D613F8">
              <w:rPr>
                <w:rFonts w:ascii="Arial" w:hAnsi="Arial" w:cs="Arial"/>
                <w:sz w:val="22"/>
                <w:szCs w:val="22"/>
              </w:rPr>
              <w:t>, trách nhiệm của Tư vấn theo Hợp đồng này sẽ được xác định theo Luật áp dụng</w:t>
            </w:r>
            <w:r w:rsidRPr="009109EF">
              <w:rPr>
                <w:rFonts w:ascii="Arial" w:hAnsi="Arial" w:cs="Arial"/>
                <w:spacing w:val="-2"/>
                <w:sz w:val="22"/>
                <w:szCs w:val="22"/>
              </w:rPr>
              <w:t>.</w:t>
            </w:r>
          </w:p>
        </w:tc>
      </w:tr>
      <w:tr w:rsidR="00CC3D33" w:rsidRPr="009109EF" w14:paraId="434D6107" w14:textId="77777777" w:rsidTr="00C82F74">
        <w:trPr>
          <w:jc w:val="center"/>
        </w:trPr>
        <w:tc>
          <w:tcPr>
            <w:tcW w:w="2601" w:type="dxa"/>
          </w:tcPr>
          <w:p w14:paraId="71518B44"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274" w:name="_Toc490298599"/>
            <w:bookmarkStart w:id="275" w:name="_Toc3452913"/>
            <w:bookmarkStart w:id="276" w:name="_Toc3453599"/>
            <w:bookmarkStart w:id="277" w:name="_Toc8035111"/>
            <w:bookmarkStart w:id="278" w:name="_Toc8035217"/>
            <w:bookmarkStart w:id="279" w:name="_Toc8043045"/>
            <w:bookmarkStart w:id="280" w:name="_Toc142380311"/>
            <w:r w:rsidRPr="00D613F8">
              <w:rPr>
                <w:rFonts w:ascii="Arial" w:hAnsi="Arial" w:cs="Arial"/>
                <w:sz w:val="22"/>
                <w:szCs w:val="22"/>
              </w:rPr>
              <w:t>Bảo hiểm do Tư vấn mua</w:t>
            </w:r>
            <w:bookmarkEnd w:id="274"/>
            <w:bookmarkEnd w:id="275"/>
            <w:bookmarkEnd w:id="276"/>
            <w:bookmarkEnd w:id="277"/>
            <w:bookmarkEnd w:id="278"/>
            <w:bookmarkEnd w:id="279"/>
            <w:bookmarkEnd w:id="280"/>
          </w:p>
        </w:tc>
        <w:tc>
          <w:tcPr>
            <w:tcW w:w="6890" w:type="dxa"/>
          </w:tcPr>
          <w:p w14:paraId="6058A20B" w14:textId="77777777" w:rsidR="00CC3D33" w:rsidRPr="009109EF" w:rsidRDefault="00CC3D33" w:rsidP="009109EF">
            <w:pPr>
              <w:spacing w:before="120" w:after="120"/>
              <w:ind w:left="560" w:right="-72"/>
              <w:jc w:val="both"/>
              <w:rPr>
                <w:rFonts w:ascii="Arial" w:hAnsi="Arial" w:cs="Arial"/>
                <w:sz w:val="22"/>
                <w:szCs w:val="22"/>
              </w:rPr>
            </w:pPr>
            <w:r w:rsidRPr="009109EF">
              <w:rPr>
                <w:rFonts w:ascii="Arial" w:hAnsi="Arial" w:cs="Arial"/>
                <w:sz w:val="22"/>
                <w:szCs w:val="22"/>
              </w:rPr>
              <w:t>24.1</w:t>
            </w:r>
            <w:r w:rsidRPr="009109EF">
              <w:rPr>
                <w:rFonts w:ascii="Arial" w:hAnsi="Arial" w:cs="Arial"/>
                <w:sz w:val="22"/>
                <w:szCs w:val="22"/>
              </w:rPr>
              <w:tab/>
            </w:r>
            <w:r w:rsidRPr="00D613F8">
              <w:rPr>
                <w:rFonts w:ascii="Arial" w:hAnsi="Arial" w:cs="Arial"/>
                <w:sz w:val="22"/>
                <w:szCs w:val="22"/>
              </w:rPr>
              <w:t xml:space="preserve">Tư vấn phải (i) mua và duy trì, và sẽ phải yêu cầu bất kỳ Tư vấn phụ nào mua và duy trì, bằng (hoặc của các Tư vấn phụ, trong trường hợp có thể) chi phí riêng nhưng tuân theo các điều khoản và điều kiện được phê duyệt bởi </w:t>
            </w:r>
            <w:r>
              <w:rPr>
                <w:rFonts w:ascii="Arial" w:hAnsi="Arial" w:cs="Arial"/>
                <w:sz w:val="22"/>
                <w:szCs w:val="22"/>
              </w:rPr>
              <w:t>Khách hàng</w:t>
            </w:r>
            <w:r w:rsidRPr="00D613F8">
              <w:rPr>
                <w:rFonts w:ascii="Arial" w:hAnsi="Arial" w:cs="Arial"/>
                <w:sz w:val="22"/>
                <w:szCs w:val="22"/>
              </w:rPr>
              <w:t xml:space="preserve">, các khoản bảo hiểm liên quan đến rủi ro và được quy định trong ĐKCT và (ii) theo yêu cầu của </w:t>
            </w:r>
            <w:r>
              <w:rPr>
                <w:rFonts w:ascii="Arial" w:hAnsi="Arial" w:cs="Arial"/>
                <w:sz w:val="22"/>
                <w:szCs w:val="22"/>
              </w:rPr>
              <w:t>Khách hàng</w:t>
            </w:r>
            <w:r w:rsidRPr="00D613F8">
              <w:rPr>
                <w:rFonts w:ascii="Arial" w:hAnsi="Arial" w:cs="Arial"/>
                <w:sz w:val="22"/>
                <w:szCs w:val="22"/>
              </w:rPr>
              <w:t xml:space="preserve">, Tư vấn sẽ phải cung cấp các bằng chứng cho </w:t>
            </w:r>
            <w:r>
              <w:rPr>
                <w:rFonts w:ascii="Arial" w:hAnsi="Arial" w:cs="Arial"/>
                <w:sz w:val="22"/>
                <w:szCs w:val="22"/>
              </w:rPr>
              <w:t>Khách hàng</w:t>
            </w:r>
            <w:r w:rsidRPr="00D613F8">
              <w:rPr>
                <w:rFonts w:ascii="Arial" w:hAnsi="Arial" w:cs="Arial"/>
                <w:sz w:val="22"/>
                <w:szCs w:val="22"/>
              </w:rPr>
              <w:t xml:space="preserve"> thấy rằng bảo hiểm đó đã được mua và duy trì và phí bảo hiểm tại thời điểm đó đã được thanh toán. Tư vấn phải đảm bảo rằng bảo hiểm </w:t>
            </w:r>
            <w:r w:rsidRPr="00D613F8">
              <w:rPr>
                <w:rFonts w:ascii="Arial" w:hAnsi="Arial" w:cs="Arial"/>
                <w:sz w:val="22"/>
                <w:szCs w:val="22"/>
              </w:rPr>
              <w:lastRenderedPageBreak/>
              <w:t xml:space="preserve">có hiệu lực trước khi bắt đầu Dịch vụ </w:t>
            </w:r>
            <w:r>
              <w:rPr>
                <w:rFonts w:ascii="Arial" w:hAnsi="Arial" w:cs="Arial"/>
                <w:sz w:val="22"/>
                <w:szCs w:val="22"/>
              </w:rPr>
              <w:t>như quy định trong Khoản GCC 13</w:t>
            </w:r>
            <w:r w:rsidRPr="009109EF">
              <w:rPr>
                <w:rFonts w:ascii="Arial" w:hAnsi="Arial" w:cs="Arial"/>
                <w:sz w:val="22"/>
                <w:szCs w:val="22"/>
              </w:rPr>
              <w:t>.</w:t>
            </w:r>
          </w:p>
        </w:tc>
      </w:tr>
      <w:tr w:rsidR="00CC3D33" w:rsidRPr="009109EF" w14:paraId="63B083D5" w14:textId="77777777" w:rsidTr="00C82F74">
        <w:trPr>
          <w:jc w:val="center"/>
        </w:trPr>
        <w:tc>
          <w:tcPr>
            <w:tcW w:w="2601" w:type="dxa"/>
          </w:tcPr>
          <w:p w14:paraId="0A902C01"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281" w:name="_Toc490298600"/>
            <w:bookmarkStart w:id="282" w:name="_Toc3452914"/>
            <w:bookmarkStart w:id="283" w:name="_Toc3453600"/>
            <w:bookmarkStart w:id="284" w:name="_Toc8035112"/>
            <w:bookmarkStart w:id="285" w:name="_Toc8035218"/>
            <w:bookmarkStart w:id="286" w:name="_Toc8043046"/>
            <w:bookmarkStart w:id="287" w:name="_Toc142380312"/>
            <w:r w:rsidRPr="00D613F8">
              <w:rPr>
                <w:rFonts w:ascii="Arial" w:hAnsi="Arial" w:cs="Arial"/>
                <w:sz w:val="22"/>
                <w:szCs w:val="22"/>
              </w:rPr>
              <w:lastRenderedPageBreak/>
              <w:t>Kế toán, thanh tra và kiểm toán</w:t>
            </w:r>
            <w:bookmarkEnd w:id="281"/>
            <w:bookmarkEnd w:id="282"/>
            <w:bookmarkEnd w:id="283"/>
            <w:bookmarkEnd w:id="284"/>
            <w:bookmarkEnd w:id="285"/>
            <w:bookmarkEnd w:id="286"/>
            <w:bookmarkEnd w:id="287"/>
          </w:p>
        </w:tc>
        <w:tc>
          <w:tcPr>
            <w:tcW w:w="6890" w:type="dxa"/>
          </w:tcPr>
          <w:p w14:paraId="57F4C966" w14:textId="77777777" w:rsidR="00CC3D33" w:rsidRPr="009109EF" w:rsidRDefault="00CC3D33" w:rsidP="009109EF">
            <w:pPr>
              <w:spacing w:before="120" w:after="120"/>
              <w:jc w:val="both"/>
              <w:rPr>
                <w:rFonts w:ascii="Arial" w:hAnsi="Arial" w:cs="Arial"/>
                <w:sz w:val="22"/>
                <w:szCs w:val="22"/>
              </w:rPr>
            </w:pPr>
            <w:r w:rsidRPr="009109EF">
              <w:rPr>
                <w:rFonts w:ascii="Arial" w:hAnsi="Arial" w:cs="Arial"/>
                <w:sz w:val="22"/>
                <w:szCs w:val="22"/>
              </w:rPr>
              <w:t xml:space="preserve">25.1 </w:t>
            </w:r>
            <w:r w:rsidRPr="009109EF">
              <w:rPr>
                <w:rFonts w:ascii="Arial" w:hAnsi="Arial" w:cs="Arial"/>
                <w:sz w:val="22"/>
                <w:szCs w:val="22"/>
              </w:rPr>
              <w:tab/>
            </w:r>
            <w:r w:rsidRPr="00D613F8">
              <w:rPr>
                <w:rFonts w:ascii="Arial" w:hAnsi="Arial" w:cs="Arial"/>
                <w:sz w:val="22"/>
                <w:szCs w:val="22"/>
              </w:rPr>
              <w:t>Tư vấn phải lưu giữ, và nỗ lực hợp lý trong việc yêu cầu Tư vấn phụ lưu giữ chính xác và có hệ thống các sổ sách và chứng từ kế toán có liên quan đến Dịch vụ này và dưới hình thức và chi tiết sao cho thể hiện rõ các thay đổi thời gian và các chi phí liên quan</w:t>
            </w:r>
            <w:r w:rsidRPr="009109EF">
              <w:rPr>
                <w:rFonts w:ascii="Arial" w:hAnsi="Arial" w:cs="Arial"/>
                <w:sz w:val="22"/>
                <w:szCs w:val="22"/>
              </w:rPr>
              <w:t>.</w:t>
            </w:r>
          </w:p>
          <w:p w14:paraId="64DF403E" w14:textId="77777777" w:rsidR="00CC3D33" w:rsidRPr="009109EF" w:rsidRDefault="00CC3D33" w:rsidP="009109EF">
            <w:pPr>
              <w:spacing w:before="120" w:after="120"/>
              <w:jc w:val="both"/>
              <w:rPr>
                <w:rFonts w:ascii="Arial" w:hAnsi="Arial" w:cs="Arial"/>
                <w:sz w:val="22"/>
                <w:szCs w:val="22"/>
              </w:rPr>
            </w:pPr>
            <w:r w:rsidRPr="009109EF">
              <w:rPr>
                <w:rFonts w:ascii="Arial" w:hAnsi="Arial" w:cs="Arial"/>
                <w:sz w:val="22"/>
                <w:szCs w:val="22"/>
              </w:rPr>
              <w:t xml:space="preserve">25.2. </w:t>
            </w:r>
            <w:r w:rsidRPr="009109EF">
              <w:rPr>
                <w:rFonts w:ascii="Arial" w:hAnsi="Arial" w:cs="Arial"/>
                <w:sz w:val="22"/>
                <w:szCs w:val="22"/>
              </w:rPr>
              <w:tab/>
            </w:r>
            <w:r w:rsidRPr="00D613F8">
              <w:rPr>
                <w:rFonts w:ascii="Arial" w:hAnsi="Arial" w:cs="Arial"/>
                <w:sz w:val="22"/>
                <w:szCs w:val="22"/>
              </w:rPr>
              <w:t xml:space="preserve">Tư vấn phải cho phép và yêu cầu Tư vấn phụ của mình cho phép, Ngân hàng và/hoặc các cá nhân do Ngân hàng chỉ định kiểm tra công trường và/hoặc mọi sổ sách và chứng từ kế toán có liên quan đến việc thực hiện Hợp đồng và việc trình nộp Đề xuất cung cấp Dịch vụ, và cho phép đơn vị kiểm toán do Ngân hàng chỉ định, nếu có yêu cầu của Ngân hàng, kiểm toán các sổ sách và chứng từ kế toán đó. Tư vấn phải lưu ý Khoản GCC </w:t>
            </w:r>
            <w:r>
              <w:rPr>
                <w:rFonts w:ascii="Arial" w:hAnsi="Arial" w:cs="Arial"/>
                <w:sz w:val="22"/>
                <w:szCs w:val="22"/>
              </w:rPr>
              <w:t>10</w:t>
            </w:r>
            <w:r w:rsidRPr="00D613F8">
              <w:rPr>
                <w:rFonts w:ascii="Arial" w:hAnsi="Arial" w:cs="Arial"/>
                <w:sz w:val="22"/>
                <w:szCs w:val="22"/>
              </w:rPr>
              <w:t>, không kể những cái khác, trong đó cung cấp các hành vi nhằm mục đích cản trở nghiêm trọng việc thực hiện các quyền kiểm tra và kiểm toán của Ngân hàng được quy định theo Khoản GCC25.2 này tạo thành một hành vi bị cấm đối với việc chấm dứt hợp đồng (cũng như để xác định không đủ điều kiện theo</w:t>
            </w:r>
            <w:r>
              <w:rPr>
                <w:rFonts w:ascii="Arial" w:hAnsi="Arial" w:cs="Arial"/>
                <w:sz w:val="22"/>
                <w:szCs w:val="22"/>
              </w:rPr>
              <w:t xml:space="preserve"> Hướng dẫn và Nguyên tắc liêm chính, Chính sách chống tham nhũng của </w:t>
            </w:r>
            <w:r w:rsidRPr="00D613F8">
              <w:rPr>
                <w:rFonts w:ascii="Arial" w:hAnsi="Arial" w:cs="Arial"/>
                <w:sz w:val="22"/>
                <w:szCs w:val="22"/>
              </w:rPr>
              <w:t>Ngân hàng</w:t>
            </w:r>
            <w:r>
              <w:rPr>
                <w:rFonts w:ascii="Arial" w:hAnsi="Arial" w:cs="Arial"/>
                <w:sz w:val="22"/>
                <w:szCs w:val="22"/>
              </w:rPr>
              <w:t xml:space="preserve">). </w:t>
            </w:r>
          </w:p>
        </w:tc>
      </w:tr>
      <w:tr w:rsidR="00CC3D33" w:rsidRPr="009109EF" w14:paraId="14E26E95" w14:textId="77777777" w:rsidTr="00C82F74">
        <w:trPr>
          <w:jc w:val="center"/>
        </w:trPr>
        <w:tc>
          <w:tcPr>
            <w:tcW w:w="2601" w:type="dxa"/>
          </w:tcPr>
          <w:p w14:paraId="05BE5F25"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288" w:name="_Toc490298601"/>
            <w:bookmarkStart w:id="289" w:name="_Toc3452915"/>
            <w:bookmarkStart w:id="290" w:name="_Toc3453601"/>
            <w:bookmarkStart w:id="291" w:name="_Toc8035113"/>
            <w:bookmarkStart w:id="292" w:name="_Toc8035219"/>
            <w:bookmarkStart w:id="293" w:name="_Toc8043047"/>
            <w:bookmarkStart w:id="294" w:name="_Toc142380313"/>
            <w:r w:rsidRPr="00D613F8">
              <w:rPr>
                <w:rFonts w:ascii="Arial" w:hAnsi="Arial" w:cs="Arial"/>
                <w:sz w:val="22"/>
                <w:szCs w:val="22"/>
              </w:rPr>
              <w:t>Nghĩa vụ báo cáo</w:t>
            </w:r>
            <w:bookmarkEnd w:id="288"/>
            <w:bookmarkEnd w:id="289"/>
            <w:bookmarkEnd w:id="290"/>
            <w:bookmarkEnd w:id="291"/>
            <w:bookmarkEnd w:id="292"/>
            <w:bookmarkEnd w:id="293"/>
            <w:bookmarkEnd w:id="294"/>
          </w:p>
        </w:tc>
        <w:tc>
          <w:tcPr>
            <w:tcW w:w="6890" w:type="dxa"/>
          </w:tcPr>
          <w:p w14:paraId="7354BCF8"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26.1</w:t>
            </w:r>
            <w:r w:rsidRPr="009109EF">
              <w:rPr>
                <w:rFonts w:ascii="Arial" w:hAnsi="Arial" w:cs="Arial"/>
                <w:sz w:val="22"/>
                <w:szCs w:val="22"/>
              </w:rPr>
              <w:tab/>
            </w:r>
            <w:r w:rsidRPr="00D613F8">
              <w:rPr>
                <w:rFonts w:ascii="Arial" w:hAnsi="Arial" w:cs="Arial"/>
                <w:sz w:val="22"/>
                <w:szCs w:val="22"/>
              </w:rPr>
              <w:t xml:space="preserve">Tư vấn phải trình nộp cho Chủ đầu từ các báo cáo và tài liệu quy định trong </w:t>
            </w:r>
            <w:r w:rsidRPr="00D613F8">
              <w:rPr>
                <w:rFonts w:ascii="Arial" w:hAnsi="Arial" w:cs="Arial"/>
                <w:b/>
                <w:bCs/>
                <w:sz w:val="22"/>
                <w:szCs w:val="22"/>
              </w:rPr>
              <w:t>Phụ lục A</w:t>
            </w:r>
            <w:r w:rsidRPr="00D613F8">
              <w:rPr>
                <w:rFonts w:ascii="Arial" w:hAnsi="Arial" w:cs="Arial"/>
                <w:sz w:val="22"/>
                <w:szCs w:val="22"/>
              </w:rPr>
              <w:t>, theo mẫu, số lượng và trong khoảng thời gian quy định trong Phụ lục này</w:t>
            </w:r>
            <w:r w:rsidRPr="009109EF">
              <w:rPr>
                <w:rFonts w:ascii="Arial" w:hAnsi="Arial" w:cs="Arial"/>
                <w:sz w:val="22"/>
                <w:szCs w:val="22"/>
              </w:rPr>
              <w:t xml:space="preserve">.  </w:t>
            </w:r>
          </w:p>
        </w:tc>
      </w:tr>
      <w:tr w:rsidR="00CC3D33" w:rsidRPr="009109EF" w14:paraId="2F98CFBD" w14:textId="77777777" w:rsidTr="00C82F74">
        <w:trPr>
          <w:jc w:val="center"/>
        </w:trPr>
        <w:tc>
          <w:tcPr>
            <w:tcW w:w="2601" w:type="dxa"/>
          </w:tcPr>
          <w:p w14:paraId="4DB9009A"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295" w:name="_Toc490298602"/>
            <w:bookmarkStart w:id="296" w:name="_Toc3452916"/>
            <w:bookmarkStart w:id="297" w:name="_Toc3453602"/>
            <w:bookmarkStart w:id="298" w:name="_Toc8035114"/>
            <w:bookmarkStart w:id="299" w:name="_Toc8035220"/>
            <w:bookmarkStart w:id="300" w:name="_Toc8043048"/>
            <w:bookmarkStart w:id="301" w:name="_Toc142380314"/>
            <w:r w:rsidRPr="00A02E54">
              <w:rPr>
                <w:rFonts w:ascii="Arial" w:hAnsi="Arial" w:cs="Arial"/>
                <w:sz w:val="22"/>
                <w:szCs w:val="22"/>
              </w:rPr>
              <w:t xml:space="preserve">Quyền sở hữu của </w:t>
            </w:r>
            <w:r>
              <w:rPr>
                <w:rFonts w:ascii="Arial" w:hAnsi="Arial" w:cs="Arial"/>
                <w:sz w:val="22"/>
                <w:szCs w:val="22"/>
              </w:rPr>
              <w:t>Khách hàng</w:t>
            </w:r>
            <w:r w:rsidRPr="00A02E54">
              <w:rPr>
                <w:rFonts w:ascii="Arial" w:hAnsi="Arial" w:cs="Arial"/>
                <w:sz w:val="22"/>
                <w:szCs w:val="22"/>
              </w:rPr>
              <w:t xml:space="preserve"> trong Báo cáo và Hồ sơ</w:t>
            </w:r>
            <w:bookmarkEnd w:id="295"/>
            <w:bookmarkEnd w:id="296"/>
            <w:bookmarkEnd w:id="297"/>
            <w:bookmarkEnd w:id="298"/>
            <w:bookmarkEnd w:id="299"/>
            <w:bookmarkEnd w:id="300"/>
            <w:bookmarkEnd w:id="301"/>
          </w:p>
        </w:tc>
        <w:tc>
          <w:tcPr>
            <w:tcW w:w="6890" w:type="dxa"/>
          </w:tcPr>
          <w:p w14:paraId="4D58EFCF"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27.1</w:t>
            </w:r>
            <w:r w:rsidRPr="009109EF">
              <w:rPr>
                <w:rFonts w:ascii="Arial" w:hAnsi="Arial" w:cs="Arial"/>
                <w:sz w:val="22"/>
                <w:szCs w:val="22"/>
              </w:rPr>
              <w:tab/>
            </w:r>
            <w:r w:rsidRPr="00A02E54">
              <w:rPr>
                <w:rFonts w:ascii="Arial" w:hAnsi="Arial" w:cs="Arial"/>
                <w:sz w:val="22"/>
                <w:szCs w:val="22"/>
              </w:rPr>
              <w:t xml:space="preserve">Ngoại trừ được quy định khác trong </w:t>
            </w:r>
            <w:r w:rsidRPr="009109EF">
              <w:rPr>
                <w:rFonts w:ascii="Arial" w:hAnsi="Arial" w:cs="Arial"/>
                <w:b/>
                <w:sz w:val="22"/>
                <w:szCs w:val="22"/>
              </w:rPr>
              <w:t>SCC</w:t>
            </w:r>
            <w:r w:rsidRPr="00A02E54">
              <w:rPr>
                <w:rFonts w:ascii="Arial" w:hAnsi="Arial" w:cs="Arial"/>
                <w:sz w:val="22"/>
                <w:szCs w:val="22"/>
              </w:rPr>
              <w:t xml:space="preserve">, toàn bộ các báo cáo và các dữ liệu và thông tin như bản đồ, biều đồ, mặt bằng, dữ liệu, các tài liệu khác và phần mềm, các hồ sơ hỗ trợ hoặc tài liệu do Tư vấn soạn thảo hoặc chuẩn bị cho </w:t>
            </w:r>
            <w:r>
              <w:rPr>
                <w:rFonts w:ascii="Arial" w:hAnsi="Arial" w:cs="Arial"/>
                <w:sz w:val="22"/>
                <w:szCs w:val="22"/>
              </w:rPr>
              <w:t>Khách hàng</w:t>
            </w:r>
            <w:r w:rsidRPr="00A02E54">
              <w:rPr>
                <w:rFonts w:ascii="Arial" w:hAnsi="Arial" w:cs="Arial"/>
                <w:sz w:val="22"/>
                <w:szCs w:val="22"/>
              </w:rPr>
              <w:t xml:space="preserve"> trong thời gian thực hiện Dịch vụ sẽ phải bảo mật và sẽ chuyển thành và vẫn là tài sản tuyệt đối của </w:t>
            </w:r>
            <w:r>
              <w:rPr>
                <w:rFonts w:ascii="Arial" w:hAnsi="Arial" w:cs="Arial"/>
                <w:sz w:val="22"/>
                <w:szCs w:val="22"/>
              </w:rPr>
              <w:t>Khách hàng</w:t>
            </w:r>
            <w:r w:rsidRPr="00A02E54">
              <w:rPr>
                <w:rFonts w:ascii="Arial" w:hAnsi="Arial" w:cs="Arial"/>
                <w:sz w:val="22"/>
                <w:szCs w:val="22"/>
              </w:rPr>
              <w:t xml:space="preserve"> trừ khi có thỏa thuận khác của </w:t>
            </w:r>
            <w:r>
              <w:rPr>
                <w:rFonts w:ascii="Arial" w:hAnsi="Arial" w:cs="Arial"/>
                <w:sz w:val="22"/>
                <w:szCs w:val="22"/>
              </w:rPr>
              <w:t>Khách hàng</w:t>
            </w:r>
            <w:r w:rsidRPr="00A02E54">
              <w:rPr>
                <w:rFonts w:ascii="Arial" w:hAnsi="Arial" w:cs="Arial"/>
                <w:sz w:val="22"/>
                <w:szCs w:val="22"/>
              </w:rPr>
              <w:t xml:space="preserve"> bằng văn bản. Tư vấn phải, không muộn hơn ngay sau khi chấm dứt hợp đồng hoặc hết hạn hiệu lực của Hợp đồng, giao mọi tài liệu này cho </w:t>
            </w:r>
            <w:r>
              <w:rPr>
                <w:rFonts w:ascii="Arial" w:hAnsi="Arial" w:cs="Arial"/>
                <w:sz w:val="22"/>
                <w:szCs w:val="22"/>
              </w:rPr>
              <w:t>Khách hàng</w:t>
            </w:r>
            <w:r w:rsidRPr="00A02E54">
              <w:rPr>
                <w:rFonts w:ascii="Arial" w:hAnsi="Arial" w:cs="Arial"/>
                <w:sz w:val="22"/>
                <w:szCs w:val="22"/>
              </w:rPr>
              <w:t xml:space="preserve">, cùng với bản thống kê chi tiết các tài liệu đó. Tư vấn có thể giữ lại một bản các tài liệu, dữ liệu và/hoặc phần mềm này nhưng không được sử dụng chúng cho các mục đích không liên quan tới Hợp đồng này mà không được phê duyệt trước bằng văn bản của </w:t>
            </w:r>
            <w:r>
              <w:rPr>
                <w:rFonts w:ascii="Arial" w:hAnsi="Arial" w:cs="Arial"/>
                <w:sz w:val="22"/>
                <w:szCs w:val="22"/>
              </w:rPr>
              <w:t>Khách hàng</w:t>
            </w:r>
            <w:r w:rsidRPr="009109EF">
              <w:rPr>
                <w:rFonts w:ascii="Arial" w:hAnsi="Arial" w:cs="Arial"/>
                <w:sz w:val="22"/>
                <w:szCs w:val="22"/>
              </w:rPr>
              <w:t xml:space="preserve">.  </w:t>
            </w:r>
          </w:p>
          <w:p w14:paraId="67F4A633"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pacing w:val="-2"/>
                <w:sz w:val="22"/>
                <w:szCs w:val="22"/>
              </w:rPr>
              <w:t>27.2</w:t>
            </w:r>
            <w:r w:rsidRPr="009109EF">
              <w:rPr>
                <w:rFonts w:ascii="Arial" w:hAnsi="Arial" w:cs="Arial"/>
                <w:spacing w:val="-2"/>
                <w:sz w:val="22"/>
                <w:szCs w:val="22"/>
              </w:rPr>
              <w:tab/>
            </w:r>
            <w:r w:rsidRPr="00A02E54">
              <w:rPr>
                <w:rFonts w:ascii="Arial" w:hAnsi="Arial" w:cs="Arial"/>
                <w:sz w:val="22"/>
                <w:szCs w:val="22"/>
              </w:rPr>
              <w:t xml:space="preserve">Nếu cần có, hoặc phù hợp, các thỏa thuận cho phép giữa Tư vấn và bên thứ ba, phục vụ mục đích phát triển các kế hoạch, bản vẽ, thông số kỹ thuật, thiết kế, cơ sở dữ liệu, tài liệu và phần mềm khác, Tư vấn sẽ phải có được sự chấp thuận trước bằng văn bản của </w:t>
            </w:r>
            <w:r>
              <w:rPr>
                <w:rFonts w:ascii="Arial" w:hAnsi="Arial" w:cs="Arial"/>
                <w:sz w:val="22"/>
                <w:szCs w:val="22"/>
              </w:rPr>
              <w:t>Khách hàng</w:t>
            </w:r>
            <w:r w:rsidRPr="00A02E54">
              <w:rPr>
                <w:rFonts w:ascii="Arial" w:hAnsi="Arial" w:cs="Arial"/>
                <w:sz w:val="22"/>
                <w:szCs w:val="22"/>
              </w:rPr>
              <w:t xml:space="preserve"> đối với các thỏa thuận đó và </w:t>
            </w:r>
            <w:r>
              <w:rPr>
                <w:rFonts w:ascii="Arial" w:hAnsi="Arial" w:cs="Arial"/>
                <w:sz w:val="22"/>
                <w:szCs w:val="22"/>
              </w:rPr>
              <w:t>Khách hàng</w:t>
            </w:r>
            <w:r w:rsidRPr="00A02E54">
              <w:rPr>
                <w:rFonts w:ascii="Arial" w:hAnsi="Arial" w:cs="Arial"/>
                <w:sz w:val="22"/>
                <w:szCs w:val="22"/>
              </w:rPr>
              <w:t xml:space="preserve"> sẽ có quyền tùy ý yêu cầu thu hồi các chi phí liên quan đến việc phát triển (các) chương trình liên quan đó. Các hạn chế khác về việc sử dụng các tài liệu và phần mềm này trong tương lai, nếu có, sẽ được chỉ định trong </w:t>
            </w:r>
            <w:r w:rsidRPr="009109EF">
              <w:rPr>
                <w:rFonts w:ascii="Arial" w:hAnsi="Arial" w:cs="Arial"/>
                <w:b/>
                <w:sz w:val="22"/>
                <w:szCs w:val="22"/>
              </w:rPr>
              <w:t>SC</w:t>
            </w:r>
            <w:r>
              <w:rPr>
                <w:rFonts w:ascii="Arial" w:hAnsi="Arial" w:cs="Arial"/>
                <w:b/>
                <w:sz w:val="22"/>
                <w:szCs w:val="22"/>
              </w:rPr>
              <w:t>C</w:t>
            </w:r>
            <w:r w:rsidRPr="009109EF">
              <w:rPr>
                <w:rFonts w:ascii="Arial" w:hAnsi="Arial" w:cs="Arial"/>
                <w:sz w:val="22"/>
                <w:szCs w:val="22"/>
              </w:rPr>
              <w:t>.</w:t>
            </w:r>
          </w:p>
        </w:tc>
      </w:tr>
      <w:tr w:rsidR="00CC3D33" w:rsidRPr="009109EF" w14:paraId="2B52D50C" w14:textId="77777777" w:rsidTr="00C82F74">
        <w:trPr>
          <w:jc w:val="center"/>
        </w:trPr>
        <w:tc>
          <w:tcPr>
            <w:tcW w:w="2601" w:type="dxa"/>
          </w:tcPr>
          <w:p w14:paraId="14665E01" w14:textId="77777777" w:rsidR="00CC3D33" w:rsidRPr="009109EF" w:rsidRDefault="00CC3D33">
            <w:pPr>
              <w:pStyle w:val="Heading3"/>
              <w:numPr>
                <w:ilvl w:val="0"/>
                <w:numId w:val="18"/>
              </w:numPr>
              <w:spacing w:before="120" w:after="120"/>
              <w:ind w:left="360"/>
              <w:contextualSpacing w:val="0"/>
              <w:rPr>
                <w:rFonts w:ascii="Arial" w:hAnsi="Arial" w:cs="Arial"/>
                <w:spacing w:val="-20"/>
                <w:sz w:val="22"/>
                <w:szCs w:val="22"/>
              </w:rPr>
            </w:pPr>
            <w:bookmarkStart w:id="302" w:name="_Toc142380315"/>
            <w:r w:rsidRPr="00A02E54">
              <w:rPr>
                <w:rFonts w:ascii="Arial" w:hAnsi="Arial" w:cs="Arial"/>
                <w:sz w:val="22"/>
                <w:szCs w:val="22"/>
              </w:rPr>
              <w:t>Thiết bị, phương tiện và vật liệu</w:t>
            </w:r>
            <w:bookmarkEnd w:id="302"/>
          </w:p>
        </w:tc>
        <w:tc>
          <w:tcPr>
            <w:tcW w:w="6890" w:type="dxa"/>
          </w:tcPr>
          <w:p w14:paraId="363105C2"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28.1</w:t>
            </w:r>
            <w:r w:rsidRPr="009109EF">
              <w:rPr>
                <w:rFonts w:ascii="Arial" w:hAnsi="Arial" w:cs="Arial"/>
                <w:sz w:val="22"/>
                <w:szCs w:val="22"/>
              </w:rPr>
              <w:tab/>
            </w:r>
            <w:r w:rsidRPr="00A02E54">
              <w:rPr>
                <w:rFonts w:ascii="Arial" w:hAnsi="Arial" w:cs="Arial"/>
                <w:sz w:val="22"/>
                <w:szCs w:val="22"/>
              </w:rPr>
              <w:t xml:space="preserve">Thiết bị, phương tiện và tài liệu của Tư vấn do </w:t>
            </w:r>
            <w:r>
              <w:rPr>
                <w:rFonts w:ascii="Arial" w:hAnsi="Arial" w:cs="Arial"/>
                <w:sz w:val="22"/>
                <w:szCs w:val="22"/>
              </w:rPr>
              <w:t>Khách hàng</w:t>
            </w:r>
            <w:r w:rsidRPr="00A02E54">
              <w:rPr>
                <w:rFonts w:ascii="Arial" w:hAnsi="Arial" w:cs="Arial"/>
                <w:sz w:val="22"/>
                <w:szCs w:val="22"/>
              </w:rPr>
              <w:t xml:space="preserve"> cung cấp, hoặc được Tư vấn mua toàn bộ hoặc một phần từ ngân </w:t>
            </w:r>
            <w:r w:rsidRPr="00A02E54">
              <w:rPr>
                <w:rFonts w:ascii="Arial" w:hAnsi="Arial" w:cs="Arial"/>
                <w:sz w:val="22"/>
                <w:szCs w:val="22"/>
              </w:rPr>
              <w:lastRenderedPageBreak/>
              <w:t xml:space="preserve">sách của </w:t>
            </w:r>
            <w:r>
              <w:rPr>
                <w:rFonts w:ascii="Arial" w:hAnsi="Arial" w:cs="Arial"/>
                <w:sz w:val="22"/>
                <w:szCs w:val="22"/>
              </w:rPr>
              <w:t>Khách hàng</w:t>
            </w:r>
            <w:r w:rsidRPr="00A02E54">
              <w:rPr>
                <w:rFonts w:ascii="Arial" w:hAnsi="Arial" w:cs="Arial"/>
                <w:sz w:val="22"/>
                <w:szCs w:val="22"/>
              </w:rPr>
              <w:t xml:space="preserve">, sẽ là tài sản của </w:t>
            </w:r>
            <w:r>
              <w:rPr>
                <w:rFonts w:ascii="Arial" w:hAnsi="Arial" w:cs="Arial"/>
                <w:sz w:val="22"/>
                <w:szCs w:val="22"/>
              </w:rPr>
              <w:t>Khách hàng</w:t>
            </w:r>
            <w:r w:rsidRPr="00A02E54">
              <w:rPr>
                <w:rFonts w:ascii="Arial" w:hAnsi="Arial" w:cs="Arial"/>
                <w:sz w:val="22"/>
                <w:szCs w:val="22"/>
              </w:rPr>
              <w:t xml:space="preserve"> và sẽ được xác định tương ứng. Khi chấm dứt hoặc hết hạn Hợp đồng này, Tư vấn sẽ gửi cho </w:t>
            </w:r>
            <w:r>
              <w:rPr>
                <w:rFonts w:ascii="Arial" w:hAnsi="Arial" w:cs="Arial"/>
                <w:sz w:val="22"/>
                <w:szCs w:val="22"/>
              </w:rPr>
              <w:t>Khách hàng</w:t>
            </w:r>
            <w:r w:rsidRPr="00A02E54">
              <w:rPr>
                <w:rFonts w:ascii="Arial" w:hAnsi="Arial" w:cs="Arial"/>
                <w:sz w:val="22"/>
                <w:szCs w:val="22"/>
              </w:rPr>
              <w:t xml:space="preserve"> một bản thống kê tất cả thiết bị, phương tiện và tài liệu đó và sẽ hủy bỏ chúng theo hướng dẫn của </w:t>
            </w:r>
            <w:r>
              <w:rPr>
                <w:rFonts w:ascii="Arial" w:hAnsi="Arial" w:cs="Arial"/>
                <w:sz w:val="22"/>
                <w:szCs w:val="22"/>
              </w:rPr>
              <w:t>Khách hàng</w:t>
            </w:r>
            <w:r w:rsidRPr="00A02E54">
              <w:rPr>
                <w:rFonts w:ascii="Arial" w:hAnsi="Arial" w:cs="Arial"/>
                <w:sz w:val="22"/>
                <w:szCs w:val="22"/>
              </w:rPr>
              <w:t xml:space="preserve">. Mặc dù sở hữu các thiết bị, phương tiện và tài liệu đó, Tư vấn, trừ khi được </w:t>
            </w:r>
            <w:r>
              <w:rPr>
                <w:rFonts w:ascii="Arial" w:hAnsi="Arial" w:cs="Arial"/>
                <w:sz w:val="22"/>
                <w:szCs w:val="22"/>
              </w:rPr>
              <w:t>Khách hàng</w:t>
            </w:r>
            <w:r w:rsidRPr="00A02E54">
              <w:rPr>
                <w:rFonts w:ascii="Arial" w:hAnsi="Arial" w:cs="Arial"/>
                <w:sz w:val="22"/>
                <w:szCs w:val="22"/>
              </w:rPr>
              <w:t xml:space="preserve"> chỉ đạo bằng văn bản, sẽ bảo đảm chúng, bằng chi phí của </w:t>
            </w:r>
            <w:r>
              <w:rPr>
                <w:rFonts w:ascii="Arial" w:hAnsi="Arial" w:cs="Arial"/>
                <w:sz w:val="22"/>
                <w:szCs w:val="22"/>
              </w:rPr>
              <w:t>Khách hàng</w:t>
            </w:r>
            <w:r w:rsidRPr="00A02E54">
              <w:rPr>
                <w:rFonts w:ascii="Arial" w:hAnsi="Arial" w:cs="Arial"/>
                <w:sz w:val="22"/>
                <w:szCs w:val="22"/>
              </w:rPr>
              <w:t>, bằng số tiền tương ứng với giá trị thay thế chúng</w:t>
            </w:r>
            <w:r w:rsidRPr="009109EF">
              <w:rPr>
                <w:rFonts w:ascii="Arial" w:hAnsi="Arial" w:cs="Arial"/>
                <w:sz w:val="22"/>
                <w:szCs w:val="22"/>
              </w:rPr>
              <w:t>.</w:t>
            </w:r>
          </w:p>
          <w:p w14:paraId="11B6C290"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pacing w:val="-2"/>
                <w:sz w:val="22"/>
                <w:szCs w:val="22"/>
              </w:rPr>
              <w:t>28.2</w:t>
            </w:r>
            <w:r w:rsidRPr="009109EF">
              <w:rPr>
                <w:rFonts w:ascii="Arial" w:hAnsi="Arial" w:cs="Arial"/>
                <w:spacing w:val="-2"/>
                <w:sz w:val="22"/>
                <w:szCs w:val="22"/>
              </w:rPr>
              <w:tab/>
            </w:r>
            <w:r w:rsidRPr="00A02E54">
              <w:rPr>
                <w:rFonts w:ascii="Arial" w:hAnsi="Arial" w:cs="Arial"/>
                <w:sz w:val="22"/>
                <w:szCs w:val="22"/>
              </w:rPr>
              <w:t xml:space="preserve">Bất kỳ thiết bị hoặc tài liệu nào được Tư vấn hoặc Chuyên gia của họ mang đến quốc gia của </w:t>
            </w:r>
            <w:r>
              <w:rPr>
                <w:rFonts w:ascii="Arial" w:hAnsi="Arial" w:cs="Arial"/>
                <w:sz w:val="22"/>
                <w:szCs w:val="22"/>
              </w:rPr>
              <w:t>Khách hàng</w:t>
            </w:r>
            <w:r w:rsidRPr="00A02E54">
              <w:rPr>
                <w:rFonts w:ascii="Arial" w:hAnsi="Arial" w:cs="Arial"/>
                <w:sz w:val="22"/>
                <w:szCs w:val="22"/>
              </w:rPr>
              <w:t xml:space="preserve"> để sử dụng cho dự án hoặc sử dụng cá nhân sẽ vẫn là tài sản của Tư vấn hoặc Chuyên gia đó, nếu có</w:t>
            </w:r>
            <w:r w:rsidRPr="009109EF">
              <w:rPr>
                <w:rFonts w:ascii="Arial" w:hAnsi="Arial" w:cs="Arial"/>
                <w:spacing w:val="-2"/>
                <w:sz w:val="22"/>
                <w:szCs w:val="22"/>
              </w:rPr>
              <w:t>.</w:t>
            </w:r>
          </w:p>
        </w:tc>
      </w:tr>
    </w:tbl>
    <w:p w14:paraId="23C3F2D2" w14:textId="77777777" w:rsidR="00CC3D33" w:rsidRPr="007F7405" w:rsidRDefault="00CC3D33" w:rsidP="009109EF">
      <w:pPr>
        <w:pStyle w:val="Heading1"/>
        <w:spacing w:before="120" w:after="120"/>
        <w:rPr>
          <w:rFonts w:ascii="Arial" w:hAnsi="Arial" w:cs="Arial"/>
          <w:smallCaps/>
          <w:sz w:val="28"/>
          <w:szCs w:val="22"/>
        </w:rPr>
      </w:pPr>
      <w:bookmarkStart w:id="303" w:name="_Toc142380316"/>
      <w:bookmarkStart w:id="304" w:name="_Toc351343720"/>
      <w:bookmarkStart w:id="305" w:name="_Toc300746774"/>
      <w:bookmarkStart w:id="306" w:name="_Toc330557927"/>
      <w:r w:rsidRPr="007F7405">
        <w:rPr>
          <w:rFonts w:ascii="Arial" w:hAnsi="Arial" w:cs="Arial"/>
          <w:smallCaps/>
          <w:sz w:val="28"/>
          <w:szCs w:val="22"/>
        </w:rPr>
        <w:lastRenderedPageBreak/>
        <w:t xml:space="preserve">D.  </w:t>
      </w:r>
      <w:r>
        <w:rPr>
          <w:rFonts w:ascii="Arial" w:hAnsi="Arial" w:cs="Arial"/>
          <w:smallCaps/>
          <w:sz w:val="28"/>
          <w:szCs w:val="22"/>
        </w:rPr>
        <w:t>Chuyên gia tư vấn và tư vấn phụ</w:t>
      </w:r>
      <w:bookmarkEnd w:id="303"/>
      <w:r>
        <w:rPr>
          <w:rFonts w:ascii="Arial" w:hAnsi="Arial" w:cs="Arial"/>
          <w:smallCaps/>
          <w:sz w:val="28"/>
          <w:szCs w:val="22"/>
        </w:rPr>
        <w:t xml:space="preserve"> </w:t>
      </w:r>
      <w:bookmarkEnd w:id="304"/>
      <w:bookmarkEnd w:id="305"/>
      <w:bookmarkEnd w:id="306"/>
    </w:p>
    <w:tbl>
      <w:tblPr>
        <w:tblW w:w="9466" w:type="dxa"/>
        <w:jc w:val="center"/>
        <w:tblLayout w:type="fixed"/>
        <w:tblLook w:val="0000" w:firstRow="0" w:lastRow="0" w:firstColumn="0" w:lastColumn="0" w:noHBand="0" w:noVBand="0"/>
      </w:tblPr>
      <w:tblGrid>
        <w:gridCol w:w="2650"/>
        <w:gridCol w:w="6816"/>
      </w:tblGrid>
      <w:tr w:rsidR="00CC3D33" w:rsidRPr="009109EF" w14:paraId="4CD07297" w14:textId="77777777" w:rsidTr="00C82F74">
        <w:trPr>
          <w:jc w:val="center"/>
        </w:trPr>
        <w:tc>
          <w:tcPr>
            <w:tcW w:w="2650" w:type="dxa"/>
          </w:tcPr>
          <w:p w14:paraId="2F472461"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07" w:name="_Toc490298603"/>
            <w:bookmarkStart w:id="308" w:name="_Toc3452917"/>
            <w:bookmarkStart w:id="309" w:name="_Toc3453603"/>
            <w:bookmarkStart w:id="310" w:name="_Toc8035115"/>
            <w:bookmarkStart w:id="311" w:name="_Toc8035221"/>
            <w:bookmarkStart w:id="312" w:name="_Toc8043050"/>
            <w:bookmarkStart w:id="313" w:name="_Toc142380317"/>
            <w:r w:rsidRPr="00A02E54">
              <w:rPr>
                <w:rFonts w:ascii="Arial" w:hAnsi="Arial" w:cs="Arial"/>
                <w:sz w:val="22"/>
                <w:szCs w:val="22"/>
              </w:rPr>
              <w:t>Mô tả nhiệm vụ của Chuyên gia Chủ chốt</w:t>
            </w:r>
            <w:bookmarkEnd w:id="307"/>
            <w:bookmarkEnd w:id="308"/>
            <w:bookmarkEnd w:id="309"/>
            <w:bookmarkEnd w:id="310"/>
            <w:bookmarkEnd w:id="311"/>
            <w:bookmarkEnd w:id="312"/>
            <w:bookmarkEnd w:id="313"/>
          </w:p>
        </w:tc>
        <w:tc>
          <w:tcPr>
            <w:tcW w:w="6816" w:type="dxa"/>
          </w:tcPr>
          <w:p w14:paraId="574B58A8" w14:textId="77777777" w:rsidR="00CC3D33" w:rsidRPr="009109EF" w:rsidRDefault="00CC3D33" w:rsidP="009109EF">
            <w:pPr>
              <w:spacing w:before="120" w:after="120"/>
              <w:ind w:right="-72"/>
              <w:jc w:val="both"/>
              <w:rPr>
                <w:rFonts w:ascii="Arial" w:hAnsi="Arial" w:cs="Arial"/>
                <w:b/>
                <w:sz w:val="22"/>
                <w:szCs w:val="22"/>
              </w:rPr>
            </w:pPr>
            <w:r w:rsidRPr="009109EF">
              <w:rPr>
                <w:rFonts w:ascii="Arial" w:hAnsi="Arial" w:cs="Arial"/>
                <w:sz w:val="22"/>
                <w:szCs w:val="22"/>
              </w:rPr>
              <w:t>29.1</w:t>
            </w:r>
            <w:r w:rsidRPr="009109EF">
              <w:rPr>
                <w:rFonts w:ascii="Arial" w:hAnsi="Arial" w:cs="Arial"/>
                <w:sz w:val="22"/>
                <w:szCs w:val="22"/>
              </w:rPr>
              <w:tab/>
            </w:r>
            <w:r w:rsidRPr="00A02E54">
              <w:rPr>
                <w:rFonts w:ascii="Arial" w:hAnsi="Arial" w:cs="Arial"/>
                <w:sz w:val="22"/>
                <w:szCs w:val="22"/>
              </w:rPr>
              <w:t xml:space="preserve">Chức danh, mô tả công việc đã thỏa thuận, yêu cầu về năng lực tối thiểu và thời gian dự kiến tham gia thực hiện Dịch vụ của từng Chuyên gia Chủ chốt của Tư vấn được quy định tại </w:t>
            </w:r>
            <w:r w:rsidRPr="00956823">
              <w:rPr>
                <w:rFonts w:ascii="Arial" w:hAnsi="Arial" w:cs="Arial"/>
                <w:b/>
                <w:sz w:val="22"/>
                <w:szCs w:val="22"/>
              </w:rPr>
              <w:t>Phụ lục B</w:t>
            </w:r>
            <w:r w:rsidRPr="009109EF">
              <w:rPr>
                <w:rFonts w:ascii="Arial" w:hAnsi="Arial" w:cs="Arial"/>
                <w:b/>
                <w:sz w:val="22"/>
                <w:szCs w:val="22"/>
              </w:rPr>
              <w:t xml:space="preserve">.  </w:t>
            </w:r>
          </w:p>
          <w:p w14:paraId="00950073"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29.2</w:t>
            </w:r>
            <w:r w:rsidRPr="009109EF">
              <w:rPr>
                <w:rFonts w:ascii="Arial" w:hAnsi="Arial" w:cs="Arial"/>
                <w:sz w:val="22"/>
                <w:szCs w:val="22"/>
              </w:rPr>
              <w:tab/>
            </w:r>
            <w:r w:rsidRPr="005B22DC">
              <w:rPr>
                <w:rFonts w:ascii="Arial" w:hAnsi="Arial" w:cs="Arial"/>
                <w:sz w:val="22"/>
                <w:szCs w:val="22"/>
              </w:rPr>
              <w:t xml:space="preserve">Tư vấn có thể yêu cầu, theo các quy định của Khoản GCC 20a, điều chỉnh tháng công đầu vào ước tính của các chuyên gia chính nêu trong </w:t>
            </w:r>
            <w:r w:rsidRPr="00956823">
              <w:rPr>
                <w:rFonts w:ascii="Arial" w:hAnsi="Arial" w:cs="Arial"/>
                <w:b/>
                <w:sz w:val="22"/>
                <w:szCs w:val="22"/>
              </w:rPr>
              <w:t>Phụ lục B,</w:t>
            </w:r>
            <w:r w:rsidRPr="005B22DC">
              <w:rPr>
                <w:rFonts w:ascii="Arial" w:hAnsi="Arial" w:cs="Arial"/>
                <w:sz w:val="22"/>
                <w:szCs w:val="22"/>
              </w:rPr>
              <w:t xml:space="preserve"> bằng văn bản cho </w:t>
            </w:r>
            <w:r>
              <w:rPr>
                <w:rFonts w:ascii="Arial" w:hAnsi="Arial" w:cs="Arial"/>
                <w:sz w:val="22"/>
                <w:szCs w:val="22"/>
              </w:rPr>
              <w:t>Khách hàng</w:t>
            </w:r>
            <w:r w:rsidRPr="005B22DC">
              <w:rPr>
                <w:rFonts w:ascii="Arial" w:hAnsi="Arial" w:cs="Arial"/>
                <w:sz w:val="22"/>
                <w:szCs w:val="22"/>
              </w:rPr>
              <w:t>, với điều kiện là (i) các điều chỉnh đó sẽ không vượt dự tính tháng công đầu vào cho bất kỳ cá nhân nào quá 10% hoặc một tuần, tùy theo mức nào lớn hơn; và (ii) tổng các điều chỉnh đó sẽ không làm cho các khoản thanh toán theo Hợp đồng này vượt quá mức trần quy định tại Khoản GCC 41.2</w:t>
            </w:r>
            <w:r w:rsidRPr="009109EF">
              <w:rPr>
                <w:rFonts w:ascii="Arial" w:hAnsi="Arial" w:cs="Arial"/>
                <w:sz w:val="22"/>
                <w:szCs w:val="22"/>
              </w:rPr>
              <w:t xml:space="preserve">.  </w:t>
            </w:r>
          </w:p>
          <w:p w14:paraId="6F3EDFF7" w14:textId="77777777" w:rsidR="00CC3D33" w:rsidRDefault="00CC3D33" w:rsidP="009109EF">
            <w:pPr>
              <w:spacing w:before="120" w:after="120"/>
              <w:ind w:right="-72"/>
              <w:jc w:val="both"/>
              <w:rPr>
                <w:rFonts w:ascii="Arial" w:hAnsi="Arial" w:cs="Arial"/>
                <w:sz w:val="22"/>
                <w:szCs w:val="22"/>
              </w:rPr>
            </w:pPr>
            <w:r w:rsidRPr="009109EF">
              <w:rPr>
                <w:rFonts w:ascii="Arial" w:hAnsi="Arial" w:cs="Arial"/>
                <w:sz w:val="22"/>
                <w:szCs w:val="22"/>
              </w:rPr>
              <w:t>29.3</w:t>
            </w:r>
            <w:r w:rsidRPr="009109EF">
              <w:rPr>
                <w:rFonts w:ascii="Arial" w:hAnsi="Arial" w:cs="Arial"/>
                <w:sz w:val="22"/>
                <w:szCs w:val="22"/>
              </w:rPr>
              <w:tab/>
            </w:r>
            <w:r w:rsidRPr="005B22DC">
              <w:rPr>
                <w:rFonts w:ascii="Arial" w:hAnsi="Arial" w:cs="Arial"/>
                <w:sz w:val="22"/>
                <w:szCs w:val="22"/>
              </w:rPr>
              <w:t xml:space="preserve">Nếu công việc bổ sung được yêu cầu vượt quá phạm vi của Dịch vụ được quy định trong </w:t>
            </w:r>
            <w:r w:rsidRPr="00956823">
              <w:rPr>
                <w:rFonts w:ascii="Arial" w:hAnsi="Arial" w:cs="Arial"/>
                <w:b/>
                <w:sz w:val="22"/>
                <w:szCs w:val="22"/>
              </w:rPr>
              <w:t>Phụ lục A</w:t>
            </w:r>
            <w:r w:rsidRPr="000D1F82">
              <w:rPr>
                <w:rFonts w:ascii="Arial" w:hAnsi="Arial" w:cs="Arial"/>
                <w:sz w:val="22"/>
                <w:szCs w:val="22"/>
              </w:rPr>
              <w:t>,</w:t>
            </w:r>
            <w:r w:rsidRPr="005B22DC">
              <w:rPr>
                <w:rFonts w:ascii="Arial" w:hAnsi="Arial" w:cs="Arial"/>
                <w:sz w:val="22"/>
                <w:szCs w:val="22"/>
              </w:rPr>
              <w:t xml:space="preserve"> tháng công đầu vào ước tính cho Chuyên gia chính có thể được tăng lên theo thỏa thuận bằng văn bản giữa </w:t>
            </w:r>
            <w:r>
              <w:rPr>
                <w:rFonts w:ascii="Arial" w:hAnsi="Arial" w:cs="Arial"/>
                <w:sz w:val="22"/>
                <w:szCs w:val="22"/>
              </w:rPr>
              <w:t>Khách hàng</w:t>
            </w:r>
            <w:r w:rsidRPr="005B22DC">
              <w:rPr>
                <w:rFonts w:ascii="Arial" w:hAnsi="Arial" w:cs="Arial"/>
                <w:sz w:val="22"/>
                <w:szCs w:val="22"/>
              </w:rPr>
              <w:t xml:space="preserve"> và Tư vấn. Trong trường hợp các khoản thanh toán theo Hợp đồng này vượt quá mức trần quy định tại Khoản GCC 41.1, các Bên sẽ ký một phụ lục Hợp đồng</w:t>
            </w:r>
            <w:r w:rsidRPr="009109EF">
              <w:rPr>
                <w:rFonts w:ascii="Arial" w:hAnsi="Arial" w:cs="Arial"/>
                <w:sz w:val="22"/>
                <w:szCs w:val="22"/>
              </w:rPr>
              <w:t>.</w:t>
            </w:r>
          </w:p>
          <w:p w14:paraId="5A22FCAB" w14:textId="77777777" w:rsidR="00CC3D33" w:rsidRPr="002F793F" w:rsidRDefault="00CC3D33" w:rsidP="002F793F">
            <w:pPr>
              <w:spacing w:before="120" w:after="120"/>
              <w:ind w:right="-72"/>
              <w:jc w:val="both"/>
              <w:rPr>
                <w:rFonts w:ascii="Arial" w:hAnsi="Arial" w:cs="Arial"/>
                <w:sz w:val="22"/>
                <w:szCs w:val="22"/>
              </w:rPr>
            </w:pPr>
            <w:r w:rsidRPr="002F793F">
              <w:rPr>
                <w:rFonts w:ascii="Arial" w:hAnsi="Arial" w:cs="Arial"/>
                <w:sz w:val="22"/>
                <w:szCs w:val="22"/>
              </w:rPr>
              <w:t xml:space="preserve">29.4 </w:t>
            </w:r>
            <w:r w:rsidRPr="000D1F82">
              <w:rPr>
                <w:rFonts w:ascii="Arial" w:hAnsi="Arial" w:cs="Arial"/>
                <w:sz w:val="22"/>
                <w:szCs w:val="22"/>
              </w:rPr>
              <w:t>Tư vấn sẽ yêu cầu tất cả các Chuyên gia và Tư vấn phụ tuân thủ các tiêu chuẩn đạo đức và hành vi ở mức cao nhất và không có bất kỳ hành vi ngược đãi, quấy rối, phân biệt đối xử và hành vi sai trái nào, kể cả quấy rối và lạm dụng tình dục, mọi lúc, phải hành xử theo cách tạo ra môi trường không có sự ngược đãi, quấy rối, phân biệt đối xử và sai trái</w:t>
            </w:r>
            <w:r w:rsidRPr="002F793F">
              <w:rPr>
                <w:rFonts w:ascii="Arial" w:hAnsi="Arial" w:cs="Arial"/>
                <w:sz w:val="22"/>
                <w:szCs w:val="22"/>
              </w:rPr>
              <w:t xml:space="preserve">. </w:t>
            </w:r>
          </w:p>
          <w:p w14:paraId="0B440DC2" w14:textId="77777777" w:rsidR="00CC3D33" w:rsidRPr="009109EF" w:rsidRDefault="00CC3D33" w:rsidP="002F793F">
            <w:pPr>
              <w:spacing w:before="120" w:after="120"/>
              <w:ind w:right="-72"/>
              <w:jc w:val="both"/>
              <w:rPr>
                <w:rFonts w:ascii="Arial" w:hAnsi="Arial" w:cs="Arial"/>
                <w:sz w:val="22"/>
                <w:szCs w:val="22"/>
              </w:rPr>
            </w:pPr>
            <w:r w:rsidRPr="002F793F">
              <w:rPr>
                <w:rFonts w:ascii="Arial" w:hAnsi="Arial" w:cs="Arial"/>
                <w:sz w:val="22"/>
                <w:szCs w:val="22"/>
              </w:rPr>
              <w:t xml:space="preserve">29.5 </w:t>
            </w:r>
            <w:r w:rsidRPr="000D1F82">
              <w:rPr>
                <w:rFonts w:ascii="Arial" w:hAnsi="Arial" w:cs="Arial"/>
                <w:sz w:val="22"/>
                <w:szCs w:val="22"/>
              </w:rPr>
              <w:t xml:space="preserve">Nếu Tư vấn biết rằng Chuyên gia hoặc Tư vấn phụ có thể liên quan đến bất kỳ hình thức ngược đãi, quấy rối, phân biệt đối xử hoặc hành vi sai trái nào, Tư vấn sẽ thông báo ngay cho </w:t>
            </w:r>
            <w:r>
              <w:rPr>
                <w:rFonts w:ascii="Arial" w:hAnsi="Arial" w:cs="Arial"/>
                <w:sz w:val="22"/>
                <w:szCs w:val="22"/>
              </w:rPr>
              <w:t>Khách hàng</w:t>
            </w:r>
            <w:r w:rsidRPr="000D1F82">
              <w:rPr>
                <w:rFonts w:ascii="Arial" w:hAnsi="Arial" w:cs="Arial"/>
                <w:sz w:val="22"/>
                <w:szCs w:val="22"/>
              </w:rPr>
              <w:t xml:space="preserve"> về vấn đề đó và cung cấp cho </w:t>
            </w:r>
            <w:r>
              <w:rPr>
                <w:rFonts w:ascii="Arial" w:hAnsi="Arial" w:cs="Arial"/>
                <w:sz w:val="22"/>
                <w:szCs w:val="22"/>
              </w:rPr>
              <w:t>Khách hàng</w:t>
            </w:r>
            <w:r w:rsidRPr="000D1F82">
              <w:rPr>
                <w:rFonts w:ascii="Arial" w:hAnsi="Arial" w:cs="Arial"/>
                <w:sz w:val="22"/>
                <w:szCs w:val="22"/>
              </w:rPr>
              <w:t xml:space="preserve"> (a) những thông tin sẵn có liên quan đến vấn đề đó, (b) mô tả về các hoạt động điều tra, đánh giá hoặc các bước khác mà Tư vấn đang thực hiện liên quan đến vấn đề đó, và (c) bất kỳ thông tin bổ sung nào mà </w:t>
            </w:r>
            <w:r>
              <w:rPr>
                <w:rFonts w:ascii="Arial" w:hAnsi="Arial" w:cs="Arial"/>
                <w:sz w:val="22"/>
                <w:szCs w:val="22"/>
              </w:rPr>
              <w:t>Khách hàng</w:t>
            </w:r>
            <w:r w:rsidRPr="000D1F82">
              <w:rPr>
                <w:rFonts w:ascii="Arial" w:hAnsi="Arial" w:cs="Arial"/>
                <w:sz w:val="22"/>
                <w:szCs w:val="22"/>
              </w:rPr>
              <w:t xml:space="preserve"> có thể yêu cầu, Nếu Tư vấn viên nhận được hoặc biết về bất kỳ cáo buộc hoặc báo cáo nào về khả năng ngược đãi, quấy rối, phân biệt đối xử hoặc hành vi sai trái của bất kỳ Chuyên gia hoặc Tư vấn phụ </w:t>
            </w:r>
            <w:r w:rsidRPr="000D1F82">
              <w:rPr>
                <w:rFonts w:ascii="Arial" w:hAnsi="Arial" w:cs="Arial"/>
                <w:sz w:val="22"/>
                <w:szCs w:val="22"/>
              </w:rPr>
              <w:lastRenderedPageBreak/>
              <w:t xml:space="preserve">nào, Tư vấn sẽ thực hiện các bước hợp lý và ngay lập tức để điều tra hoặc xác minh sự cố đó một cách chặt chẽ, chuyên sâu và khẩn trương, và sẽ đảm bảo rằng mình có quyền hạn và thẩm quyền pháp lý để đình chỉ hoặc chấm dứt với Chuyên gia hoặc Tư vấn phụ đó. Nếu </w:t>
            </w:r>
            <w:r>
              <w:rPr>
                <w:rFonts w:ascii="Arial" w:hAnsi="Arial" w:cs="Arial"/>
                <w:sz w:val="22"/>
                <w:szCs w:val="22"/>
              </w:rPr>
              <w:t>Khách hàng</w:t>
            </w:r>
            <w:r w:rsidRPr="000D1F82">
              <w:rPr>
                <w:rFonts w:ascii="Arial" w:hAnsi="Arial" w:cs="Arial"/>
                <w:sz w:val="22"/>
                <w:szCs w:val="22"/>
              </w:rPr>
              <w:t xml:space="preserve"> tự phát hiện rằng mọi cáo buộc hoặc báo cáo liên quan đến ngược đãi, quấy rối, phân biệt đối xử hoặc hành vi sai trái của bất kỳ Chuyên gia hoặc Tư vấn phụ nào có thể ảnh hưởng xấu đến những người làm việc tại hoặc liên quan đến dự án hoặc uy tín của </w:t>
            </w:r>
            <w:r>
              <w:rPr>
                <w:rFonts w:ascii="Arial" w:hAnsi="Arial" w:cs="Arial"/>
                <w:sz w:val="22"/>
                <w:szCs w:val="22"/>
              </w:rPr>
              <w:t>Khách hàng</w:t>
            </w:r>
            <w:r w:rsidRPr="000D1F82">
              <w:rPr>
                <w:rFonts w:ascii="Arial" w:hAnsi="Arial" w:cs="Arial"/>
                <w:sz w:val="22"/>
                <w:szCs w:val="22"/>
              </w:rPr>
              <w:t xml:space="preserve"> hoặc Chính phủ (hoặc cơ quan của Chính phủ), thì Tư vấn sẽ phải, theo yêu cầu của </w:t>
            </w:r>
            <w:r>
              <w:rPr>
                <w:rFonts w:ascii="Arial" w:hAnsi="Arial" w:cs="Arial"/>
                <w:sz w:val="22"/>
                <w:szCs w:val="22"/>
              </w:rPr>
              <w:t>Khách hàng</w:t>
            </w:r>
            <w:r w:rsidRPr="000D1F82">
              <w:rPr>
                <w:rFonts w:ascii="Arial" w:hAnsi="Arial" w:cs="Arial"/>
                <w:sz w:val="22"/>
                <w:szCs w:val="22"/>
              </w:rPr>
              <w:t>, đình chỉ hoặc cách ly Chuyên gia hoặc Tư vấn phụ đó khỏi dự án và những người liên quan</w:t>
            </w:r>
            <w:r w:rsidRPr="002F793F">
              <w:rPr>
                <w:rFonts w:ascii="Arial" w:hAnsi="Arial" w:cs="Arial"/>
                <w:sz w:val="22"/>
                <w:szCs w:val="22"/>
              </w:rPr>
              <w:t>.</w:t>
            </w:r>
          </w:p>
        </w:tc>
      </w:tr>
      <w:tr w:rsidR="00CC3D33" w:rsidRPr="009109EF" w14:paraId="2C755018" w14:textId="77777777" w:rsidTr="00C82F74">
        <w:trPr>
          <w:jc w:val="center"/>
        </w:trPr>
        <w:tc>
          <w:tcPr>
            <w:tcW w:w="2650" w:type="dxa"/>
          </w:tcPr>
          <w:p w14:paraId="73C8DDA6"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14" w:name="_Toc3453430"/>
            <w:bookmarkStart w:id="315" w:name="_Toc142380318"/>
            <w:r w:rsidRPr="00537B09">
              <w:rPr>
                <w:rFonts w:ascii="Arial" w:hAnsi="Arial" w:cs="Arial"/>
                <w:sz w:val="22"/>
                <w:szCs w:val="22"/>
              </w:rPr>
              <w:lastRenderedPageBreak/>
              <w:t>Thay thế Chuyên gia Chủ chốt</w:t>
            </w:r>
            <w:bookmarkEnd w:id="314"/>
            <w:bookmarkEnd w:id="315"/>
          </w:p>
        </w:tc>
        <w:tc>
          <w:tcPr>
            <w:tcW w:w="6816" w:type="dxa"/>
          </w:tcPr>
          <w:p w14:paraId="7BEC1E7D"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30.1</w:t>
            </w:r>
            <w:r w:rsidRPr="009109EF">
              <w:rPr>
                <w:rFonts w:ascii="Arial" w:hAnsi="Arial" w:cs="Arial"/>
                <w:sz w:val="22"/>
                <w:szCs w:val="22"/>
              </w:rPr>
              <w:tab/>
            </w:r>
            <w:r w:rsidRPr="00537B09">
              <w:rPr>
                <w:rFonts w:ascii="Arial" w:hAnsi="Arial" w:cs="Arial"/>
                <w:sz w:val="22"/>
                <w:szCs w:val="22"/>
              </w:rPr>
              <w:t xml:space="preserve">Trừ khi </w:t>
            </w:r>
            <w:r>
              <w:rPr>
                <w:rFonts w:ascii="Arial" w:hAnsi="Arial" w:cs="Arial"/>
                <w:sz w:val="22"/>
                <w:szCs w:val="22"/>
              </w:rPr>
              <w:t>Khách hàng</w:t>
            </w:r>
            <w:r w:rsidRPr="00537B09">
              <w:rPr>
                <w:rFonts w:ascii="Arial" w:hAnsi="Arial" w:cs="Arial"/>
                <w:sz w:val="22"/>
                <w:szCs w:val="22"/>
              </w:rPr>
              <w:t xml:space="preserve"> có thỏa thuận khác bằng văn bản, không được phép thay đổi đối với Chuyên gia Chủ chốt</w:t>
            </w:r>
            <w:r w:rsidRPr="009109EF">
              <w:rPr>
                <w:rFonts w:ascii="Arial" w:hAnsi="Arial" w:cs="Arial"/>
                <w:sz w:val="22"/>
                <w:szCs w:val="22"/>
              </w:rPr>
              <w:t xml:space="preserve">. </w:t>
            </w:r>
          </w:p>
          <w:p w14:paraId="2C5AA4E9"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lang w:val="en-GB"/>
              </w:rPr>
              <w:t>30.2</w:t>
            </w:r>
            <w:r w:rsidRPr="009109EF">
              <w:rPr>
                <w:rFonts w:ascii="Arial" w:hAnsi="Arial" w:cs="Arial"/>
                <w:sz w:val="22"/>
                <w:szCs w:val="22"/>
                <w:lang w:val="en-GB"/>
              </w:rPr>
              <w:tab/>
            </w:r>
            <w:r w:rsidRPr="00537B09">
              <w:rPr>
                <w:rFonts w:ascii="Arial" w:hAnsi="Arial" w:cs="Arial"/>
                <w:sz w:val="22"/>
                <w:szCs w:val="22"/>
              </w:rPr>
              <w:t>Mặc dù có quy định trên GCC 30.1, việc thay thế Chuyên gia Chủ chốt trong quá trình thực hiện Hợp đồng có thể được xem xét chỉ căn cứ trên văn bản yêu cầu của Tư vấn và do các tình huống nằm ngoài tầm kiểm soát hợp lý của Tư vấn, bao gồm nhưng không giới hạn bởi sự qua đời hoặc sức khỏe không đảm bảo. Khi đó, Tư vấn sẽ phải ngay lập tức cung cấp một nhân sự có năng lực và kinh nghiệm tương đương hoặc cao hơn để thay thế, với mức lương tương đương</w:t>
            </w:r>
            <w:r w:rsidRPr="009109EF">
              <w:rPr>
                <w:rFonts w:ascii="Arial" w:hAnsi="Arial" w:cs="Arial"/>
                <w:sz w:val="22"/>
                <w:szCs w:val="22"/>
                <w:lang w:val="en-GB"/>
              </w:rPr>
              <w:t>.</w:t>
            </w:r>
          </w:p>
        </w:tc>
      </w:tr>
      <w:tr w:rsidR="00CC3D33" w:rsidRPr="009109EF" w14:paraId="2E69BF50" w14:textId="77777777" w:rsidTr="00C82F74">
        <w:trPr>
          <w:jc w:val="center"/>
        </w:trPr>
        <w:tc>
          <w:tcPr>
            <w:tcW w:w="2650" w:type="dxa"/>
          </w:tcPr>
          <w:p w14:paraId="2B8E6D34"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16" w:name="_Toc3452919"/>
            <w:bookmarkStart w:id="317" w:name="_Toc3453431"/>
            <w:bookmarkStart w:id="318" w:name="_Toc3453605"/>
            <w:bookmarkStart w:id="319" w:name="_Toc142380319"/>
            <w:r w:rsidRPr="00537B09">
              <w:rPr>
                <w:rFonts w:ascii="Arial" w:hAnsi="Arial" w:cs="Arial"/>
                <w:sz w:val="22"/>
                <w:szCs w:val="22"/>
              </w:rPr>
              <w:t>Chấp thuận bổ sung chuyên gia chủ chốt</w:t>
            </w:r>
            <w:bookmarkEnd w:id="316"/>
            <w:bookmarkEnd w:id="317"/>
            <w:bookmarkEnd w:id="318"/>
            <w:bookmarkEnd w:id="319"/>
          </w:p>
        </w:tc>
        <w:tc>
          <w:tcPr>
            <w:tcW w:w="6816" w:type="dxa"/>
          </w:tcPr>
          <w:p w14:paraId="12003E7B" w14:textId="77777777" w:rsidR="00CC3D33" w:rsidRPr="009109EF" w:rsidRDefault="00CC3D33" w:rsidP="009109EF">
            <w:pPr>
              <w:pStyle w:val="BodyText2"/>
              <w:spacing w:before="120" w:line="240" w:lineRule="auto"/>
              <w:jc w:val="both"/>
              <w:rPr>
                <w:rFonts w:ascii="Arial" w:hAnsi="Arial" w:cs="Arial"/>
                <w:sz w:val="22"/>
                <w:szCs w:val="22"/>
              </w:rPr>
            </w:pPr>
            <w:r w:rsidRPr="009109EF">
              <w:rPr>
                <w:rFonts w:ascii="Arial" w:hAnsi="Arial" w:cs="Arial"/>
                <w:sz w:val="22"/>
                <w:szCs w:val="22"/>
              </w:rPr>
              <w:t>31.1</w:t>
            </w:r>
            <w:r w:rsidRPr="009109EF">
              <w:rPr>
                <w:rFonts w:ascii="Arial" w:hAnsi="Arial" w:cs="Arial"/>
                <w:sz w:val="22"/>
                <w:szCs w:val="22"/>
              </w:rPr>
              <w:tab/>
            </w:r>
            <w:r w:rsidRPr="00537B09">
              <w:rPr>
                <w:rFonts w:ascii="Arial" w:hAnsi="Arial" w:cs="Arial"/>
                <w:sz w:val="22"/>
                <w:szCs w:val="22"/>
              </w:rPr>
              <w:t xml:space="preserve">Nếu trong quá trình thực hiện Hợp đồng, Tư vấn cần bổ sung các chuyên gia chính để thực hiện Dịch vụ, Tư vấn sẽ trình </w:t>
            </w:r>
            <w:r>
              <w:rPr>
                <w:rFonts w:ascii="Arial" w:hAnsi="Arial" w:cs="Arial"/>
                <w:sz w:val="22"/>
                <w:szCs w:val="22"/>
              </w:rPr>
              <w:t>Khách hàng</w:t>
            </w:r>
            <w:r w:rsidRPr="00537B09">
              <w:rPr>
                <w:rFonts w:ascii="Arial" w:hAnsi="Arial" w:cs="Arial"/>
                <w:sz w:val="22"/>
                <w:szCs w:val="22"/>
              </w:rPr>
              <w:t xml:space="preserve"> xem xét và phê duyệt bản sao Sơ yếu lý lịch (CV) của từng người. Nếu </w:t>
            </w:r>
            <w:r>
              <w:rPr>
                <w:rFonts w:ascii="Arial" w:hAnsi="Arial" w:cs="Arial"/>
                <w:sz w:val="22"/>
                <w:szCs w:val="22"/>
              </w:rPr>
              <w:t>Khách hàng</w:t>
            </w:r>
            <w:r w:rsidRPr="00537B09">
              <w:rPr>
                <w:rFonts w:ascii="Arial" w:hAnsi="Arial" w:cs="Arial"/>
                <w:sz w:val="22"/>
                <w:szCs w:val="22"/>
              </w:rPr>
              <w:t xml:space="preserve"> không phản đối bằng văn bản (nêu rõ lý do phản đối) trong vòng hai mươi hai (22) ngày kể từ ngày nhận được các CV đó, các chuyên gia đó sẽ được coi là đã được </w:t>
            </w:r>
            <w:r>
              <w:rPr>
                <w:rFonts w:ascii="Arial" w:hAnsi="Arial" w:cs="Arial"/>
                <w:sz w:val="22"/>
                <w:szCs w:val="22"/>
              </w:rPr>
              <w:t>Khách hàng</w:t>
            </w:r>
            <w:r w:rsidRPr="00537B09">
              <w:rPr>
                <w:rFonts w:ascii="Arial" w:hAnsi="Arial" w:cs="Arial"/>
                <w:sz w:val="22"/>
                <w:szCs w:val="22"/>
              </w:rPr>
              <w:t xml:space="preserve"> chấp thuận</w:t>
            </w:r>
            <w:r w:rsidRPr="009109EF">
              <w:rPr>
                <w:rFonts w:ascii="Arial" w:hAnsi="Arial" w:cs="Arial"/>
                <w:sz w:val="22"/>
                <w:szCs w:val="22"/>
              </w:rPr>
              <w:t>.</w:t>
            </w:r>
          </w:p>
        </w:tc>
      </w:tr>
      <w:tr w:rsidR="00CC3D33" w:rsidRPr="009109EF" w14:paraId="04F7810E" w14:textId="77777777" w:rsidTr="00C82F74">
        <w:trPr>
          <w:jc w:val="center"/>
        </w:trPr>
        <w:tc>
          <w:tcPr>
            <w:tcW w:w="2650" w:type="dxa"/>
          </w:tcPr>
          <w:p w14:paraId="29DD369B"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20" w:name="_Toc3453432"/>
            <w:bookmarkStart w:id="321" w:name="_Toc142380320"/>
            <w:r w:rsidRPr="00537B09">
              <w:rPr>
                <w:rFonts w:ascii="Arial" w:hAnsi="Arial" w:cs="Arial"/>
                <w:sz w:val="22"/>
                <w:szCs w:val="22"/>
              </w:rPr>
              <w:t>Loại bỏ chuyên gia hoặc tư vấn phụ</w:t>
            </w:r>
            <w:bookmarkEnd w:id="320"/>
            <w:bookmarkEnd w:id="321"/>
          </w:p>
        </w:tc>
        <w:tc>
          <w:tcPr>
            <w:tcW w:w="6816" w:type="dxa"/>
          </w:tcPr>
          <w:p w14:paraId="2684AA48" w14:textId="77777777" w:rsidR="00CC3D33" w:rsidRPr="009109EF" w:rsidRDefault="00CC3D33" w:rsidP="009109EF">
            <w:pPr>
              <w:spacing w:before="120" w:after="120"/>
              <w:jc w:val="both"/>
              <w:rPr>
                <w:rFonts w:ascii="Arial" w:hAnsi="Arial" w:cs="Arial"/>
                <w:sz w:val="22"/>
                <w:szCs w:val="22"/>
              </w:rPr>
            </w:pPr>
            <w:r w:rsidRPr="009109EF">
              <w:rPr>
                <w:rFonts w:ascii="Arial" w:hAnsi="Arial" w:cs="Arial"/>
                <w:sz w:val="22"/>
                <w:szCs w:val="22"/>
              </w:rPr>
              <w:t>32.1</w:t>
            </w:r>
            <w:r w:rsidRPr="009109EF">
              <w:rPr>
                <w:rFonts w:ascii="Arial" w:hAnsi="Arial" w:cs="Arial"/>
                <w:sz w:val="22"/>
                <w:szCs w:val="22"/>
              </w:rPr>
              <w:tab/>
            </w:r>
            <w:r w:rsidRPr="00537B09">
              <w:rPr>
                <w:rFonts w:ascii="Arial" w:hAnsi="Arial" w:cs="Arial"/>
                <w:sz w:val="22"/>
                <w:szCs w:val="22"/>
              </w:rPr>
              <w:t xml:space="preserve">Nếu </w:t>
            </w:r>
            <w:r>
              <w:rPr>
                <w:rFonts w:ascii="Arial" w:hAnsi="Arial" w:cs="Arial"/>
                <w:sz w:val="22"/>
                <w:szCs w:val="22"/>
              </w:rPr>
              <w:t>Khách hàng</w:t>
            </w:r>
            <w:r w:rsidRPr="00537B09">
              <w:rPr>
                <w:rFonts w:ascii="Arial" w:hAnsi="Arial" w:cs="Arial"/>
                <w:sz w:val="22"/>
                <w:szCs w:val="22"/>
              </w:rPr>
              <w:t xml:space="preserve"> nhận thấy bất kỳ Chuyên gia hoặc Tư vấn phụ nào của Tư vấn đã có các hành vi sai trái nghiêm trọng hoặc bị cáo buộc đã có các hành động phạm tội</w:t>
            </w:r>
            <w:r>
              <w:rPr>
                <w:rFonts w:ascii="Arial" w:hAnsi="Arial" w:cs="Arial"/>
                <w:sz w:val="22"/>
                <w:szCs w:val="22"/>
              </w:rPr>
              <w:t xml:space="preserve"> theo </w:t>
            </w:r>
            <w:r w:rsidRPr="00537B09">
              <w:rPr>
                <w:rFonts w:ascii="Arial" w:hAnsi="Arial" w:cs="Arial"/>
                <w:sz w:val="22"/>
                <w:szCs w:val="22"/>
              </w:rPr>
              <w:t xml:space="preserve">Khoản 29.4, hoặc nếu </w:t>
            </w:r>
            <w:r>
              <w:rPr>
                <w:rFonts w:ascii="Arial" w:hAnsi="Arial" w:cs="Arial"/>
                <w:sz w:val="22"/>
                <w:szCs w:val="22"/>
              </w:rPr>
              <w:t>Khách hàng</w:t>
            </w:r>
            <w:r w:rsidRPr="00537B09">
              <w:rPr>
                <w:rFonts w:ascii="Arial" w:hAnsi="Arial" w:cs="Arial"/>
                <w:sz w:val="22"/>
                <w:szCs w:val="22"/>
              </w:rPr>
              <w:t xml:space="preserve"> xác định rằng Chuyên gia hoặc Tư vấn phụ của Tư vấn đã dính líu đến các hành vi tham nhũng, gian lận, thông đồng, cưỡng bức [hoặc cản trở] trong quá trình thực hiện Dịch vụ, Tư vấn sẽ phải, theo yêu cầu bằng văn bản của </w:t>
            </w:r>
            <w:r>
              <w:rPr>
                <w:rFonts w:ascii="Arial" w:hAnsi="Arial" w:cs="Arial"/>
                <w:sz w:val="22"/>
                <w:szCs w:val="22"/>
              </w:rPr>
              <w:t>Khách hàng</w:t>
            </w:r>
            <w:r w:rsidRPr="00537B09">
              <w:rPr>
                <w:rFonts w:ascii="Arial" w:hAnsi="Arial" w:cs="Arial"/>
                <w:sz w:val="22"/>
                <w:szCs w:val="22"/>
              </w:rPr>
              <w:t>, thay thế</w:t>
            </w:r>
            <w:r w:rsidRPr="009109EF">
              <w:rPr>
                <w:rFonts w:ascii="Arial" w:hAnsi="Arial" w:cs="Arial"/>
                <w:sz w:val="22"/>
                <w:szCs w:val="22"/>
              </w:rPr>
              <w:t xml:space="preserve">. </w:t>
            </w:r>
          </w:p>
          <w:p w14:paraId="4A855B0E" w14:textId="77777777" w:rsidR="00CC3D33" w:rsidRPr="009109EF" w:rsidRDefault="00CC3D33" w:rsidP="009109EF">
            <w:pPr>
              <w:spacing w:before="120" w:after="120"/>
              <w:jc w:val="both"/>
              <w:rPr>
                <w:rFonts w:ascii="Arial" w:hAnsi="Arial" w:cs="Arial"/>
                <w:sz w:val="22"/>
                <w:szCs w:val="22"/>
              </w:rPr>
            </w:pPr>
            <w:r w:rsidRPr="009109EF">
              <w:rPr>
                <w:rFonts w:ascii="Arial" w:hAnsi="Arial" w:cs="Arial"/>
                <w:spacing w:val="-2"/>
                <w:sz w:val="22"/>
                <w:szCs w:val="22"/>
              </w:rPr>
              <w:t>32.2</w:t>
            </w:r>
            <w:r w:rsidRPr="009109EF">
              <w:rPr>
                <w:rFonts w:ascii="Arial" w:hAnsi="Arial" w:cs="Arial"/>
                <w:spacing w:val="-2"/>
                <w:sz w:val="22"/>
                <w:szCs w:val="22"/>
              </w:rPr>
              <w:tab/>
            </w:r>
            <w:r w:rsidRPr="00537B09">
              <w:rPr>
                <w:rFonts w:ascii="Arial" w:hAnsi="Arial" w:cs="Arial"/>
                <w:sz w:val="22"/>
                <w:szCs w:val="22"/>
              </w:rPr>
              <w:t xml:space="preserve">Trong trương hợp </w:t>
            </w:r>
            <w:r>
              <w:rPr>
                <w:rFonts w:ascii="Arial" w:hAnsi="Arial" w:cs="Arial"/>
                <w:sz w:val="22"/>
                <w:szCs w:val="22"/>
              </w:rPr>
              <w:t>Khách hàng</w:t>
            </w:r>
            <w:r w:rsidRPr="00537B09">
              <w:rPr>
                <w:rFonts w:ascii="Arial" w:hAnsi="Arial" w:cs="Arial"/>
                <w:sz w:val="22"/>
                <w:szCs w:val="22"/>
              </w:rPr>
              <w:t xml:space="preserve"> phát hiện bất kỳ Chuyên gia Chủ chốt, Chuyên gia phụ hoặc Tư vấn phụ nào của Tư vấn không có khả năng hoặc không thể hoàn thành các nhiệm vụ được giao, </w:t>
            </w:r>
            <w:r>
              <w:rPr>
                <w:rFonts w:ascii="Arial" w:hAnsi="Arial" w:cs="Arial"/>
                <w:sz w:val="22"/>
                <w:szCs w:val="22"/>
              </w:rPr>
              <w:t>Khách hàng</w:t>
            </w:r>
            <w:r w:rsidRPr="00537B09">
              <w:rPr>
                <w:rFonts w:ascii="Arial" w:hAnsi="Arial" w:cs="Arial"/>
                <w:sz w:val="22"/>
                <w:szCs w:val="22"/>
              </w:rPr>
              <w:t>, sau khi nêu rõ lý do, có thể yêu cầu Tư vấn thay thế</w:t>
            </w:r>
            <w:r w:rsidRPr="009109EF">
              <w:rPr>
                <w:rFonts w:ascii="Arial" w:hAnsi="Arial" w:cs="Arial"/>
                <w:spacing w:val="-2"/>
                <w:sz w:val="22"/>
                <w:szCs w:val="22"/>
              </w:rPr>
              <w:t>.</w:t>
            </w:r>
          </w:p>
          <w:p w14:paraId="79030C30"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32.3</w:t>
            </w:r>
            <w:r w:rsidRPr="009109EF">
              <w:rPr>
                <w:rFonts w:ascii="Arial" w:hAnsi="Arial" w:cs="Arial"/>
                <w:sz w:val="22"/>
                <w:szCs w:val="22"/>
              </w:rPr>
              <w:tab/>
            </w:r>
            <w:r w:rsidRPr="00537B09">
              <w:rPr>
                <w:rFonts w:ascii="Arial" w:hAnsi="Arial" w:cs="Arial"/>
                <w:sz w:val="22"/>
                <w:szCs w:val="22"/>
              </w:rPr>
              <w:t xml:space="preserve">Bất kỳ sự thay thế đối với các Chuyên gia hoặc Tư vấn phụ bị loại bỏ nào đều phải có năng lực và kinh nghiệm tốt hơn và phải được </w:t>
            </w:r>
            <w:r>
              <w:rPr>
                <w:rFonts w:ascii="Arial" w:hAnsi="Arial" w:cs="Arial"/>
                <w:sz w:val="22"/>
                <w:szCs w:val="22"/>
              </w:rPr>
              <w:t>Khách hàng</w:t>
            </w:r>
            <w:r w:rsidRPr="00537B09">
              <w:rPr>
                <w:rFonts w:ascii="Arial" w:hAnsi="Arial" w:cs="Arial"/>
                <w:sz w:val="22"/>
                <w:szCs w:val="22"/>
              </w:rPr>
              <w:t xml:space="preserve"> chấp nhận</w:t>
            </w:r>
            <w:r w:rsidRPr="009109EF">
              <w:rPr>
                <w:rFonts w:ascii="Arial" w:hAnsi="Arial" w:cs="Arial"/>
                <w:spacing w:val="-2"/>
                <w:sz w:val="22"/>
                <w:szCs w:val="22"/>
              </w:rPr>
              <w:t>.</w:t>
            </w:r>
          </w:p>
        </w:tc>
      </w:tr>
      <w:tr w:rsidR="00CC3D33" w:rsidRPr="009109EF" w14:paraId="0808E7A2" w14:textId="77777777" w:rsidTr="00C82F74">
        <w:trPr>
          <w:jc w:val="center"/>
        </w:trPr>
        <w:tc>
          <w:tcPr>
            <w:tcW w:w="2650" w:type="dxa"/>
          </w:tcPr>
          <w:p w14:paraId="261EB40E"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22" w:name="_Toc3452921"/>
            <w:bookmarkStart w:id="323" w:name="_Toc3453433"/>
            <w:bookmarkStart w:id="324" w:name="_Toc3453607"/>
            <w:bookmarkStart w:id="325" w:name="_Toc142380321"/>
            <w:r w:rsidRPr="00537B09">
              <w:rPr>
                <w:rFonts w:ascii="Arial" w:hAnsi="Arial" w:cs="Arial"/>
                <w:sz w:val="22"/>
                <w:szCs w:val="22"/>
              </w:rPr>
              <w:t xml:space="preserve">Thay thế/Sa thải các chuyên gia - </w:t>
            </w:r>
            <w:r w:rsidRPr="00537B09">
              <w:rPr>
                <w:rFonts w:ascii="Arial" w:hAnsi="Arial" w:cs="Arial"/>
                <w:sz w:val="22"/>
                <w:szCs w:val="22"/>
              </w:rPr>
              <w:lastRenderedPageBreak/>
              <w:t>Tác động đến Thanh toán</w:t>
            </w:r>
            <w:bookmarkEnd w:id="322"/>
            <w:bookmarkEnd w:id="323"/>
            <w:bookmarkEnd w:id="324"/>
            <w:bookmarkEnd w:id="325"/>
          </w:p>
        </w:tc>
        <w:tc>
          <w:tcPr>
            <w:tcW w:w="6816" w:type="dxa"/>
          </w:tcPr>
          <w:p w14:paraId="02EE38E2"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lastRenderedPageBreak/>
              <w:t>33.1</w:t>
            </w:r>
            <w:r w:rsidRPr="009109EF">
              <w:rPr>
                <w:rFonts w:ascii="Arial" w:hAnsi="Arial" w:cs="Arial"/>
                <w:sz w:val="22"/>
                <w:szCs w:val="22"/>
              </w:rPr>
              <w:tab/>
            </w:r>
            <w:r w:rsidRPr="00537B09">
              <w:rPr>
                <w:rFonts w:ascii="Arial" w:hAnsi="Arial" w:cs="Arial"/>
                <w:sz w:val="22"/>
                <w:szCs w:val="22"/>
              </w:rPr>
              <w:t xml:space="preserve">Trừ khi </w:t>
            </w:r>
            <w:r>
              <w:rPr>
                <w:rFonts w:ascii="Arial" w:hAnsi="Arial" w:cs="Arial"/>
                <w:sz w:val="22"/>
                <w:szCs w:val="22"/>
              </w:rPr>
              <w:t>Khách hàng</w:t>
            </w:r>
            <w:r w:rsidRPr="00537B09">
              <w:rPr>
                <w:rFonts w:ascii="Arial" w:hAnsi="Arial" w:cs="Arial"/>
                <w:sz w:val="22"/>
                <w:szCs w:val="22"/>
              </w:rPr>
              <w:t xml:space="preserve"> có chấp thuận khác, (i) Tư vấn sẽ phải chịu chi phí đi lại và các chi phí khác phát sinh từ bất kỳ sự sa thải </w:t>
            </w:r>
            <w:r w:rsidRPr="00537B09">
              <w:rPr>
                <w:rFonts w:ascii="Arial" w:hAnsi="Arial" w:cs="Arial"/>
                <w:sz w:val="22"/>
                <w:szCs w:val="22"/>
              </w:rPr>
              <w:lastRenderedPageBreak/>
              <w:t>và</w:t>
            </w:r>
            <w:r>
              <w:rPr>
                <w:rFonts w:ascii="Arial" w:hAnsi="Arial" w:cs="Arial"/>
                <w:sz w:val="22"/>
                <w:szCs w:val="22"/>
              </w:rPr>
              <w:t>/</w:t>
            </w:r>
            <w:r w:rsidRPr="00537B09">
              <w:rPr>
                <w:rFonts w:ascii="Arial" w:hAnsi="Arial" w:cs="Arial"/>
                <w:sz w:val="22"/>
                <w:szCs w:val="22"/>
              </w:rPr>
              <w:t>hoặc thay thế nào nói trên, và (ii) tiền thù lao phải trả cho bất kỳ Chuyên gia nào để thay thế sẽ không được vượt quá mức thù lao phải trả cho các Chuyên gia bị thay thế hoặc sa thải đó</w:t>
            </w:r>
            <w:r w:rsidRPr="009109EF">
              <w:rPr>
                <w:rFonts w:ascii="Arial" w:hAnsi="Arial" w:cs="Arial"/>
                <w:sz w:val="22"/>
                <w:szCs w:val="22"/>
              </w:rPr>
              <w:t xml:space="preserve">. </w:t>
            </w:r>
          </w:p>
        </w:tc>
      </w:tr>
      <w:tr w:rsidR="00CC3D33" w:rsidRPr="009109EF" w14:paraId="1D1420F8" w14:textId="77777777" w:rsidTr="00C82F74">
        <w:trPr>
          <w:jc w:val="center"/>
        </w:trPr>
        <w:tc>
          <w:tcPr>
            <w:tcW w:w="2650" w:type="dxa"/>
          </w:tcPr>
          <w:p w14:paraId="58AAE7CD"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26" w:name="_Toc3452922"/>
            <w:bookmarkStart w:id="327" w:name="_Toc3453434"/>
            <w:bookmarkStart w:id="328" w:name="_Toc3453608"/>
            <w:bookmarkStart w:id="329" w:name="_Toc142380322"/>
            <w:r w:rsidRPr="00537B09">
              <w:rPr>
                <w:rFonts w:ascii="Arial" w:hAnsi="Arial" w:cs="Arial"/>
                <w:sz w:val="22"/>
                <w:szCs w:val="22"/>
              </w:rPr>
              <w:lastRenderedPageBreak/>
              <w:t>Giờ làm việc, làm thêm giờ, nghỉ phép, v.v.</w:t>
            </w:r>
            <w:bookmarkEnd w:id="326"/>
            <w:bookmarkEnd w:id="327"/>
            <w:bookmarkEnd w:id="328"/>
            <w:bookmarkEnd w:id="329"/>
          </w:p>
        </w:tc>
        <w:tc>
          <w:tcPr>
            <w:tcW w:w="6816" w:type="dxa"/>
          </w:tcPr>
          <w:p w14:paraId="2F8B8BEA"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34.1</w:t>
            </w:r>
            <w:r w:rsidRPr="009109EF">
              <w:rPr>
                <w:rFonts w:ascii="Arial" w:hAnsi="Arial" w:cs="Arial"/>
                <w:sz w:val="22"/>
                <w:szCs w:val="22"/>
              </w:rPr>
              <w:tab/>
            </w:r>
            <w:r w:rsidRPr="00537B09">
              <w:rPr>
                <w:rFonts w:ascii="Arial" w:hAnsi="Arial" w:cs="Arial"/>
                <w:sz w:val="22"/>
                <w:szCs w:val="22"/>
              </w:rPr>
              <w:t xml:space="preserve">Giờ làm việc và ngày nghỉ của các Chuyên gia được quy định trong </w:t>
            </w:r>
            <w:r w:rsidRPr="00A76C78">
              <w:rPr>
                <w:rFonts w:ascii="Arial" w:hAnsi="Arial" w:cs="Arial"/>
                <w:b/>
                <w:bCs/>
                <w:sz w:val="22"/>
                <w:szCs w:val="22"/>
              </w:rPr>
              <w:t>Phụ lục B.</w:t>
            </w:r>
            <w:r w:rsidRPr="00537B09">
              <w:rPr>
                <w:rFonts w:ascii="Arial" w:hAnsi="Arial" w:cs="Arial"/>
                <w:sz w:val="22"/>
                <w:szCs w:val="22"/>
              </w:rPr>
              <w:t xml:space="preserve"> Để tính thời gian di chuyển đến/từ quốc gia của </w:t>
            </w:r>
            <w:r>
              <w:rPr>
                <w:rFonts w:ascii="Arial" w:hAnsi="Arial" w:cs="Arial"/>
                <w:sz w:val="22"/>
                <w:szCs w:val="22"/>
              </w:rPr>
              <w:t>Khách hàng</w:t>
            </w:r>
            <w:r w:rsidRPr="00537B09">
              <w:rPr>
                <w:rFonts w:ascii="Arial" w:hAnsi="Arial" w:cs="Arial"/>
                <w:sz w:val="22"/>
                <w:szCs w:val="22"/>
              </w:rPr>
              <w:t xml:space="preserve">, các chuyên gia thực hiện Dịch vụ trong quốc gia của </w:t>
            </w:r>
            <w:r>
              <w:rPr>
                <w:rFonts w:ascii="Arial" w:hAnsi="Arial" w:cs="Arial"/>
                <w:sz w:val="22"/>
                <w:szCs w:val="22"/>
              </w:rPr>
              <w:t>Khách hàng</w:t>
            </w:r>
            <w:r w:rsidRPr="00537B09">
              <w:rPr>
                <w:rFonts w:ascii="Arial" w:hAnsi="Arial" w:cs="Arial"/>
                <w:sz w:val="22"/>
                <w:szCs w:val="22"/>
              </w:rPr>
              <w:t xml:space="preserve"> sẽ được coi là đã bắt đầu hoặc kết thúc công việc đối với các Dịch vụ đó vào ngày trước khi họ đến hoặc sau khi họ rời khỏi quốc gia của </w:t>
            </w:r>
            <w:r>
              <w:rPr>
                <w:rFonts w:ascii="Arial" w:hAnsi="Arial" w:cs="Arial"/>
                <w:sz w:val="22"/>
                <w:szCs w:val="22"/>
              </w:rPr>
              <w:t>Khách hàng</w:t>
            </w:r>
            <w:r w:rsidRPr="00537B09">
              <w:rPr>
                <w:rFonts w:ascii="Arial" w:hAnsi="Arial" w:cs="Arial"/>
                <w:sz w:val="22"/>
                <w:szCs w:val="22"/>
              </w:rPr>
              <w:t xml:space="preserve"> như được quy định trong </w:t>
            </w:r>
            <w:r w:rsidRPr="00A76C78">
              <w:rPr>
                <w:rFonts w:ascii="Arial" w:hAnsi="Arial" w:cs="Arial"/>
                <w:b/>
                <w:bCs/>
                <w:sz w:val="22"/>
                <w:szCs w:val="22"/>
              </w:rPr>
              <w:t>Phụ lục B</w:t>
            </w:r>
            <w:r w:rsidRPr="009109EF">
              <w:rPr>
                <w:rFonts w:ascii="Arial" w:hAnsi="Arial" w:cs="Arial"/>
                <w:sz w:val="22"/>
                <w:szCs w:val="22"/>
              </w:rPr>
              <w:t>.</w:t>
            </w:r>
          </w:p>
          <w:p w14:paraId="17836282"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34.2</w:t>
            </w:r>
            <w:r w:rsidRPr="009109EF">
              <w:rPr>
                <w:rFonts w:ascii="Arial" w:hAnsi="Arial" w:cs="Arial"/>
                <w:sz w:val="22"/>
                <w:szCs w:val="22"/>
              </w:rPr>
              <w:tab/>
            </w:r>
            <w:r w:rsidRPr="00537B09">
              <w:rPr>
                <w:rFonts w:ascii="Arial" w:hAnsi="Arial" w:cs="Arial"/>
                <w:sz w:val="22"/>
                <w:szCs w:val="22"/>
              </w:rPr>
              <w:t xml:space="preserve">Các chuyên gia sẽ không được trả thù lao làm thêm giờ cũng như được nghỉ ốm hoặc nghỉ phép trừ khi được quy định trong </w:t>
            </w:r>
            <w:r w:rsidRPr="00A76C78">
              <w:rPr>
                <w:rFonts w:ascii="Arial" w:hAnsi="Arial" w:cs="Arial"/>
                <w:b/>
                <w:bCs/>
                <w:sz w:val="22"/>
                <w:szCs w:val="22"/>
              </w:rPr>
              <w:t>Phụ lục B</w:t>
            </w:r>
            <w:r w:rsidRPr="00537B09">
              <w:rPr>
                <w:rFonts w:ascii="Arial" w:hAnsi="Arial" w:cs="Arial"/>
                <w:sz w:val="22"/>
                <w:szCs w:val="22"/>
              </w:rPr>
              <w:t>, và tiền thù lao cho Tư vấn sẽ được coi là chi trả cho các khoản chi phí này</w:t>
            </w:r>
            <w:r w:rsidRPr="009109EF">
              <w:rPr>
                <w:rFonts w:ascii="Arial" w:hAnsi="Arial" w:cs="Arial"/>
                <w:sz w:val="22"/>
                <w:szCs w:val="22"/>
              </w:rPr>
              <w:t xml:space="preserve">.  </w:t>
            </w:r>
          </w:p>
          <w:p w14:paraId="2666C82E"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34.3</w:t>
            </w:r>
            <w:r w:rsidRPr="009109EF">
              <w:rPr>
                <w:rFonts w:ascii="Arial" w:hAnsi="Arial" w:cs="Arial"/>
                <w:sz w:val="22"/>
                <w:szCs w:val="22"/>
              </w:rPr>
              <w:tab/>
            </w:r>
            <w:r w:rsidRPr="00537B09">
              <w:rPr>
                <w:rFonts w:ascii="Arial" w:hAnsi="Arial" w:cs="Arial"/>
                <w:sz w:val="22"/>
                <w:szCs w:val="22"/>
              </w:rPr>
              <w:t>Bất kỳ sự nghỉ phép nào của các Chuyên gia chính cũng phải được Tư vấn chấp thuận trước, người sẽ đảm bảo rằng việc vắng mặt các chuyên gia do nghỉ phép sẽ không làm chậm tiến độ và ảnh hưởng đến nhiệm vụ giám sát đầy đủ của Dịch vụ</w:t>
            </w:r>
            <w:r w:rsidRPr="009109EF">
              <w:rPr>
                <w:rFonts w:ascii="Arial" w:hAnsi="Arial" w:cs="Arial"/>
                <w:sz w:val="22"/>
                <w:szCs w:val="22"/>
              </w:rPr>
              <w:t>.</w:t>
            </w:r>
          </w:p>
          <w:p w14:paraId="501A53F8" w14:textId="77777777" w:rsidR="00CC3D33" w:rsidRPr="009109EF" w:rsidRDefault="00CC3D33" w:rsidP="009109EF">
            <w:pPr>
              <w:spacing w:before="120" w:after="120"/>
              <w:ind w:right="-72"/>
              <w:jc w:val="both"/>
              <w:rPr>
                <w:rFonts w:ascii="Arial" w:hAnsi="Arial" w:cs="Arial"/>
                <w:sz w:val="22"/>
                <w:szCs w:val="22"/>
              </w:rPr>
            </w:pPr>
          </w:p>
        </w:tc>
      </w:tr>
    </w:tbl>
    <w:p w14:paraId="284195B3" w14:textId="77777777" w:rsidR="00CC3D33" w:rsidRPr="007F7405" w:rsidRDefault="00CC3D33" w:rsidP="009109EF">
      <w:pPr>
        <w:pStyle w:val="Heading1"/>
        <w:spacing w:before="120" w:after="120"/>
        <w:rPr>
          <w:rFonts w:ascii="Arial" w:hAnsi="Arial" w:cs="Arial"/>
          <w:smallCaps/>
          <w:sz w:val="28"/>
          <w:szCs w:val="22"/>
        </w:rPr>
      </w:pPr>
      <w:bookmarkStart w:id="330" w:name="_Toc142380323"/>
      <w:bookmarkStart w:id="331" w:name="_Toc351343727"/>
      <w:bookmarkStart w:id="332" w:name="_Toc300746781"/>
      <w:bookmarkStart w:id="333" w:name="_Toc330557934"/>
      <w:r w:rsidRPr="007F7405">
        <w:rPr>
          <w:rFonts w:ascii="Arial" w:hAnsi="Arial" w:cs="Arial"/>
          <w:smallCaps/>
          <w:sz w:val="28"/>
          <w:szCs w:val="22"/>
        </w:rPr>
        <w:t xml:space="preserve">E.  </w:t>
      </w:r>
      <w:r>
        <w:rPr>
          <w:rFonts w:ascii="Arial" w:hAnsi="Arial" w:cs="Arial"/>
          <w:smallCaps/>
          <w:sz w:val="28"/>
          <w:szCs w:val="22"/>
        </w:rPr>
        <w:t>Nghĩa vụ của chủ đầu tư</w:t>
      </w:r>
      <w:bookmarkEnd w:id="330"/>
      <w:r>
        <w:rPr>
          <w:rFonts w:ascii="Arial" w:hAnsi="Arial" w:cs="Arial"/>
          <w:smallCaps/>
          <w:sz w:val="28"/>
          <w:szCs w:val="22"/>
        </w:rPr>
        <w:t xml:space="preserve"> </w:t>
      </w:r>
      <w:bookmarkEnd w:id="331"/>
      <w:bookmarkEnd w:id="332"/>
      <w:bookmarkEnd w:id="333"/>
    </w:p>
    <w:tbl>
      <w:tblPr>
        <w:tblW w:w="9466" w:type="dxa"/>
        <w:jc w:val="center"/>
        <w:tblLayout w:type="fixed"/>
        <w:tblLook w:val="0000" w:firstRow="0" w:lastRow="0" w:firstColumn="0" w:lastColumn="0" w:noHBand="0" w:noVBand="0"/>
      </w:tblPr>
      <w:tblGrid>
        <w:gridCol w:w="2628"/>
        <w:gridCol w:w="6783"/>
        <w:gridCol w:w="55"/>
      </w:tblGrid>
      <w:tr w:rsidR="00CC3D33" w:rsidRPr="009109EF" w14:paraId="100CC25D" w14:textId="77777777" w:rsidTr="00C82F74">
        <w:trPr>
          <w:jc w:val="center"/>
        </w:trPr>
        <w:tc>
          <w:tcPr>
            <w:tcW w:w="2628" w:type="dxa"/>
          </w:tcPr>
          <w:p w14:paraId="7718B211"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34" w:name="_Toc142380324"/>
            <w:bookmarkStart w:id="335" w:name="_Toc351343728"/>
            <w:bookmarkStart w:id="336" w:name="_Toc300746782"/>
            <w:bookmarkStart w:id="337" w:name="_Toc330557935"/>
            <w:r>
              <w:rPr>
                <w:rFonts w:ascii="Arial" w:hAnsi="Arial" w:cs="Arial"/>
                <w:sz w:val="22"/>
                <w:szCs w:val="22"/>
              </w:rPr>
              <w:t>Hỗ trợ và miễn trừ</w:t>
            </w:r>
            <w:bookmarkEnd w:id="334"/>
            <w:r>
              <w:rPr>
                <w:rFonts w:ascii="Arial" w:hAnsi="Arial" w:cs="Arial"/>
                <w:sz w:val="22"/>
                <w:szCs w:val="22"/>
              </w:rPr>
              <w:t xml:space="preserve"> </w:t>
            </w:r>
            <w:bookmarkEnd w:id="335"/>
            <w:bookmarkEnd w:id="336"/>
            <w:bookmarkEnd w:id="337"/>
          </w:p>
        </w:tc>
        <w:tc>
          <w:tcPr>
            <w:tcW w:w="6838" w:type="dxa"/>
            <w:gridSpan w:val="2"/>
          </w:tcPr>
          <w:p w14:paraId="09741F4E"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35.1</w:t>
            </w:r>
            <w:r w:rsidRPr="009109EF">
              <w:rPr>
                <w:rFonts w:ascii="Arial" w:hAnsi="Arial" w:cs="Arial"/>
                <w:sz w:val="22"/>
                <w:szCs w:val="22"/>
              </w:rPr>
              <w:tab/>
            </w:r>
            <w:r w:rsidRPr="00A76C78">
              <w:rPr>
                <w:rFonts w:ascii="Arial" w:hAnsi="Arial" w:cs="Arial"/>
                <w:sz w:val="22"/>
                <w:szCs w:val="22"/>
              </w:rPr>
              <w:t xml:space="preserve">Trừ khi có quy định khác trong </w:t>
            </w:r>
            <w:r w:rsidRPr="00A76C78">
              <w:rPr>
                <w:rFonts w:ascii="Arial" w:hAnsi="Arial" w:cs="Arial"/>
                <w:b/>
                <w:bCs/>
                <w:sz w:val="22"/>
                <w:szCs w:val="22"/>
              </w:rPr>
              <w:t>SCC</w:t>
            </w:r>
            <w:r w:rsidRPr="00A76C78">
              <w:rPr>
                <w:rFonts w:ascii="Arial" w:hAnsi="Arial" w:cs="Arial"/>
                <w:sz w:val="22"/>
                <w:szCs w:val="22"/>
              </w:rPr>
              <w:t xml:space="preserve">, </w:t>
            </w:r>
            <w:r>
              <w:rPr>
                <w:rFonts w:ascii="Arial" w:hAnsi="Arial" w:cs="Arial"/>
                <w:sz w:val="22"/>
                <w:szCs w:val="22"/>
              </w:rPr>
              <w:t>Khách hàng</w:t>
            </w:r>
            <w:r w:rsidRPr="00A76C78">
              <w:rPr>
                <w:rFonts w:ascii="Arial" w:hAnsi="Arial" w:cs="Arial"/>
                <w:sz w:val="22"/>
                <w:szCs w:val="22"/>
              </w:rPr>
              <w:t xml:space="preserve"> sẽ phải thực hiện những nỗ lực tốt nhất để</w:t>
            </w:r>
            <w:r w:rsidRPr="009109EF">
              <w:rPr>
                <w:rFonts w:ascii="Arial" w:hAnsi="Arial" w:cs="Arial"/>
                <w:sz w:val="22"/>
                <w:szCs w:val="22"/>
              </w:rPr>
              <w:t>:</w:t>
            </w:r>
          </w:p>
          <w:p w14:paraId="46E1A0D1"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(a)</w:t>
            </w:r>
            <w:r w:rsidRPr="009109EF">
              <w:rPr>
                <w:rFonts w:ascii="Arial" w:hAnsi="Arial" w:cs="Arial"/>
                <w:sz w:val="22"/>
                <w:szCs w:val="22"/>
              </w:rPr>
              <w:tab/>
            </w:r>
            <w:r w:rsidRPr="00A76C78">
              <w:rPr>
                <w:rFonts w:ascii="Arial" w:hAnsi="Arial" w:cs="Arial"/>
                <w:sz w:val="22"/>
                <w:szCs w:val="22"/>
              </w:rPr>
              <w:t>Hỗ trợ Tư vấn kịp thời lấy được các giấy phép và các tài liệu khác nếu cần để Tư vấn thực hiện Dịch vụ</w:t>
            </w:r>
            <w:r w:rsidRPr="009109EF">
              <w:rPr>
                <w:rFonts w:ascii="Arial" w:hAnsi="Arial" w:cs="Arial"/>
                <w:sz w:val="22"/>
                <w:szCs w:val="22"/>
              </w:rPr>
              <w:t>.</w:t>
            </w:r>
          </w:p>
          <w:p w14:paraId="58E35594"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r>
            <w:r w:rsidRPr="00A76C78">
              <w:rPr>
                <w:rFonts w:ascii="Arial" w:hAnsi="Arial" w:cs="Arial"/>
                <w:sz w:val="22"/>
                <w:szCs w:val="22"/>
              </w:rPr>
              <w:t xml:space="preserve">Hỗ trợ Tư vấn nhanh chóng có được, cho các Chuyên gia và, nếu phù hợp, người phụ thuộc đủ điều kiện của họ, tất cả thị thực xuất nhập cảnh cần thiết, giấy phép cư trú, giấy phép trao đổi và bất kỳ giấy tờ nào khác cần thiết cho họ ở trong nước của </w:t>
            </w:r>
            <w:r>
              <w:rPr>
                <w:rFonts w:ascii="Arial" w:hAnsi="Arial" w:cs="Arial"/>
                <w:sz w:val="22"/>
                <w:szCs w:val="22"/>
              </w:rPr>
              <w:t>Khách hàng</w:t>
            </w:r>
            <w:r w:rsidRPr="00A76C78">
              <w:rPr>
                <w:rFonts w:ascii="Arial" w:hAnsi="Arial" w:cs="Arial"/>
                <w:sz w:val="22"/>
                <w:szCs w:val="22"/>
              </w:rPr>
              <w:t xml:space="preserve"> trong thời gian thực hiện Dịch vụ theo Hợp đồng</w:t>
            </w:r>
            <w:r w:rsidRPr="009109EF">
              <w:rPr>
                <w:rFonts w:ascii="Arial" w:hAnsi="Arial" w:cs="Arial"/>
                <w:sz w:val="22"/>
                <w:szCs w:val="22"/>
              </w:rPr>
              <w:t>.</w:t>
            </w:r>
          </w:p>
          <w:p w14:paraId="2456FEEF"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(c)</w:t>
            </w:r>
            <w:r w:rsidRPr="009109EF">
              <w:rPr>
                <w:rFonts w:ascii="Arial" w:hAnsi="Arial" w:cs="Arial"/>
                <w:sz w:val="22"/>
                <w:szCs w:val="22"/>
              </w:rPr>
              <w:tab/>
            </w:r>
            <w:r w:rsidRPr="00A76C78">
              <w:rPr>
                <w:rFonts w:ascii="Arial" w:hAnsi="Arial" w:cs="Arial"/>
                <w:sz w:val="22"/>
                <w:szCs w:val="22"/>
              </w:rPr>
              <w:t>Hỗ trợ thông quan nhanh chóng bất kỳ tài sản nào được yêu cầu cho Dịch vụ và các tác động cá nhân của Chuyên gia và người phụ thuộc đủ điều kiện của họ</w:t>
            </w:r>
            <w:r w:rsidRPr="009109EF">
              <w:rPr>
                <w:rFonts w:ascii="Arial" w:hAnsi="Arial" w:cs="Arial"/>
                <w:sz w:val="22"/>
                <w:szCs w:val="22"/>
              </w:rPr>
              <w:t>.</w:t>
            </w:r>
          </w:p>
          <w:p w14:paraId="387EED71"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r>
            <w:r w:rsidRPr="00A76C78">
              <w:rPr>
                <w:rFonts w:ascii="Arial" w:hAnsi="Arial" w:cs="Arial"/>
                <w:sz w:val="22"/>
                <w:szCs w:val="22"/>
              </w:rPr>
              <w:t>Hướng dẫn cán bộ, đại lý và đại diện của Chính phủ tất cả các hướng dẫn và thông tin đó, nếu cần hoặc phù hợp để triển khai Dịch vụ nhanh chóng và hiệu quả</w:t>
            </w:r>
            <w:r w:rsidRPr="009109EF">
              <w:rPr>
                <w:rFonts w:ascii="Arial" w:hAnsi="Arial" w:cs="Arial"/>
                <w:sz w:val="22"/>
                <w:szCs w:val="22"/>
              </w:rPr>
              <w:t>.</w:t>
            </w:r>
          </w:p>
          <w:p w14:paraId="7867E0FD" w14:textId="77777777" w:rsidR="00CC3D33" w:rsidRPr="009109EF" w:rsidRDefault="00CC3D33" w:rsidP="009109EF">
            <w:pPr>
              <w:tabs>
                <w:tab w:val="left" w:pos="540"/>
              </w:tabs>
              <w:spacing w:before="120" w:after="120"/>
              <w:ind w:left="547" w:right="-72" w:hanging="547"/>
              <w:jc w:val="both"/>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r>
            <w:r w:rsidRPr="00A76C78">
              <w:rPr>
                <w:rFonts w:ascii="Arial" w:hAnsi="Arial" w:cs="Arial"/>
                <w:sz w:val="22"/>
                <w:szCs w:val="22"/>
              </w:rPr>
              <w:t xml:space="preserve">Hỗ trợ Tư vấn và các Chuyên gia và bất kỳ Tư vấn phụ nào được thuê bởi Tư vấn được miễn trừ mọi yêu cầu đăng ký hoặc xin giấy phép để thực hành nghề nghiệp của họ hoặc tự thành lập hoặc là một thực thể của công ty trong Quốc gia của </w:t>
            </w:r>
            <w:r>
              <w:rPr>
                <w:rFonts w:ascii="Arial" w:hAnsi="Arial" w:cs="Arial"/>
                <w:sz w:val="22"/>
                <w:szCs w:val="22"/>
              </w:rPr>
              <w:t>Khách hàng</w:t>
            </w:r>
            <w:r w:rsidRPr="00A76C78">
              <w:rPr>
                <w:rFonts w:ascii="Arial" w:hAnsi="Arial" w:cs="Arial"/>
                <w:sz w:val="22"/>
                <w:szCs w:val="22"/>
              </w:rPr>
              <w:t xml:space="preserve"> theo luật hiện hành tại quốc gia của </w:t>
            </w:r>
            <w:r>
              <w:rPr>
                <w:rFonts w:ascii="Arial" w:hAnsi="Arial" w:cs="Arial"/>
                <w:sz w:val="22"/>
                <w:szCs w:val="22"/>
              </w:rPr>
              <w:t>Khách hàng</w:t>
            </w:r>
            <w:r w:rsidRPr="009109EF">
              <w:rPr>
                <w:rFonts w:ascii="Arial" w:hAnsi="Arial" w:cs="Arial"/>
                <w:sz w:val="22"/>
                <w:szCs w:val="22"/>
              </w:rPr>
              <w:t>.</w:t>
            </w:r>
          </w:p>
          <w:p w14:paraId="442F3B0D"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(f)</w:t>
            </w:r>
            <w:r w:rsidRPr="009109EF">
              <w:rPr>
                <w:rFonts w:ascii="Arial" w:hAnsi="Arial" w:cs="Arial"/>
                <w:sz w:val="22"/>
                <w:szCs w:val="22"/>
              </w:rPr>
              <w:tab/>
            </w:r>
            <w:r w:rsidRPr="00A76C78">
              <w:rPr>
                <w:rFonts w:ascii="Arial" w:hAnsi="Arial" w:cs="Arial"/>
                <w:sz w:val="22"/>
                <w:szCs w:val="22"/>
              </w:rPr>
              <w:t xml:space="preserve">Hỗ trợ Tư vấn, bất kỳ Tư vấn phụ và Chuyên gia nào, hoặc Tư vấn phụ hoặc Chuyên gia, có được đặc quyền, theo luật hiện </w:t>
            </w:r>
            <w:r w:rsidRPr="00A76C78">
              <w:rPr>
                <w:rFonts w:ascii="Arial" w:hAnsi="Arial" w:cs="Arial"/>
                <w:sz w:val="22"/>
                <w:szCs w:val="22"/>
              </w:rPr>
              <w:lastRenderedPageBreak/>
              <w:t xml:space="preserve">hành ở quốc gia của </w:t>
            </w:r>
            <w:r>
              <w:rPr>
                <w:rFonts w:ascii="Arial" w:hAnsi="Arial" w:cs="Arial"/>
                <w:sz w:val="22"/>
                <w:szCs w:val="22"/>
              </w:rPr>
              <w:t>Khách hàng</w:t>
            </w:r>
            <w:r w:rsidRPr="00A76C78">
              <w:rPr>
                <w:rFonts w:ascii="Arial" w:hAnsi="Arial" w:cs="Arial"/>
                <w:sz w:val="22"/>
                <w:szCs w:val="22"/>
              </w:rPr>
              <w:t xml:space="preserve">, mang vào quốc gia của </w:t>
            </w:r>
            <w:r>
              <w:rPr>
                <w:rFonts w:ascii="Arial" w:hAnsi="Arial" w:cs="Arial"/>
                <w:sz w:val="22"/>
                <w:szCs w:val="22"/>
              </w:rPr>
              <w:t>Khách hàng</w:t>
            </w:r>
            <w:r w:rsidRPr="00A76C78">
              <w:rPr>
                <w:rFonts w:ascii="Arial" w:hAnsi="Arial" w:cs="Arial"/>
                <w:sz w:val="22"/>
                <w:szCs w:val="22"/>
              </w:rPr>
              <w:t xml:space="preserve"> một lượng ngoại tệ hợp lý cho các mục đích của Dịch vụ hoặc cho việc sử dụng cá nhân của các Chuyên gia, và rút bất kỳ số tiền nào trong các khoản tiền đó mà các Chuyên gia có thể được thù lao trong khi thực hiện Dịch vụ</w:t>
            </w:r>
            <w:r w:rsidRPr="009109EF">
              <w:rPr>
                <w:rFonts w:ascii="Arial" w:hAnsi="Arial" w:cs="Arial"/>
                <w:sz w:val="22"/>
                <w:szCs w:val="22"/>
              </w:rPr>
              <w:t>.</w:t>
            </w:r>
          </w:p>
          <w:p w14:paraId="62F94659"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(g)</w:t>
            </w:r>
            <w:r w:rsidRPr="009109EF">
              <w:rPr>
                <w:rFonts w:ascii="Arial" w:hAnsi="Arial" w:cs="Arial"/>
                <w:sz w:val="22"/>
                <w:szCs w:val="22"/>
              </w:rPr>
              <w:tab/>
            </w:r>
            <w:r w:rsidRPr="00A76C78">
              <w:rPr>
                <w:rFonts w:ascii="Arial" w:hAnsi="Arial" w:cs="Arial"/>
                <w:sz w:val="22"/>
                <w:szCs w:val="22"/>
              </w:rPr>
              <w:t xml:space="preserve">Cung cấp cho Tư vấn bất kỳ sự trợ giúp nào khác có thể được quy định trong </w:t>
            </w:r>
            <w:r w:rsidRPr="00A76C78">
              <w:rPr>
                <w:rFonts w:ascii="Arial" w:hAnsi="Arial" w:cs="Arial"/>
                <w:b/>
                <w:bCs/>
                <w:sz w:val="22"/>
                <w:szCs w:val="22"/>
              </w:rPr>
              <w:t>SCC</w:t>
            </w:r>
            <w:r w:rsidRPr="009109EF">
              <w:rPr>
                <w:rFonts w:ascii="Arial" w:hAnsi="Arial" w:cs="Arial"/>
                <w:sz w:val="22"/>
                <w:szCs w:val="22"/>
              </w:rPr>
              <w:t>.</w:t>
            </w:r>
          </w:p>
        </w:tc>
      </w:tr>
      <w:tr w:rsidR="00CC3D33" w:rsidRPr="009109EF" w14:paraId="293E0466" w14:textId="77777777" w:rsidTr="00C82F74">
        <w:trPr>
          <w:jc w:val="center"/>
        </w:trPr>
        <w:tc>
          <w:tcPr>
            <w:tcW w:w="2628" w:type="dxa"/>
          </w:tcPr>
          <w:p w14:paraId="54893131"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38" w:name="_Toc142380325"/>
            <w:bookmarkStart w:id="339" w:name="_Toc351343729"/>
            <w:bookmarkStart w:id="340" w:name="_Toc300746783"/>
            <w:bookmarkStart w:id="341" w:name="_Toc330557936"/>
            <w:r>
              <w:rPr>
                <w:rFonts w:ascii="Arial" w:hAnsi="Arial" w:cs="Arial"/>
                <w:sz w:val="22"/>
                <w:szCs w:val="22"/>
              </w:rPr>
              <w:lastRenderedPageBreak/>
              <w:t>Tiếp cận khu vực dự án</w:t>
            </w:r>
            <w:bookmarkEnd w:id="338"/>
            <w:r>
              <w:rPr>
                <w:rFonts w:ascii="Arial" w:hAnsi="Arial" w:cs="Arial"/>
                <w:sz w:val="22"/>
                <w:szCs w:val="22"/>
              </w:rPr>
              <w:t xml:space="preserve"> </w:t>
            </w:r>
            <w:bookmarkEnd w:id="339"/>
            <w:bookmarkEnd w:id="340"/>
            <w:bookmarkEnd w:id="341"/>
          </w:p>
        </w:tc>
        <w:tc>
          <w:tcPr>
            <w:tcW w:w="6838" w:type="dxa"/>
            <w:gridSpan w:val="2"/>
          </w:tcPr>
          <w:p w14:paraId="2E31029D"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36.1</w:t>
            </w:r>
            <w:r w:rsidRPr="009109EF">
              <w:rPr>
                <w:rFonts w:ascii="Arial" w:hAnsi="Arial" w:cs="Arial"/>
                <w:sz w:val="22"/>
                <w:szCs w:val="22"/>
              </w:rPr>
              <w:tab/>
            </w:r>
            <w:r>
              <w:rPr>
                <w:rFonts w:ascii="Arial" w:hAnsi="Arial" w:cs="Arial"/>
                <w:sz w:val="22"/>
                <w:szCs w:val="22"/>
              </w:rPr>
              <w:t>Khách hàng</w:t>
            </w:r>
            <w:r w:rsidRPr="00A76C78">
              <w:rPr>
                <w:rFonts w:ascii="Arial" w:hAnsi="Arial" w:cs="Arial"/>
                <w:sz w:val="22"/>
                <w:szCs w:val="22"/>
              </w:rPr>
              <w:t xml:space="preserve"> phải đảm bảo rằng Tư vấn sẽ có quyền tiếp cận, tự do, ra vào khu vực dự án để thực hiện Dịch vụ. </w:t>
            </w:r>
            <w:r>
              <w:rPr>
                <w:rFonts w:ascii="Arial" w:hAnsi="Arial" w:cs="Arial"/>
                <w:sz w:val="22"/>
                <w:szCs w:val="22"/>
              </w:rPr>
              <w:t>Khách hàng</w:t>
            </w:r>
            <w:r w:rsidRPr="00A76C78">
              <w:rPr>
                <w:rFonts w:ascii="Arial" w:hAnsi="Arial" w:cs="Arial"/>
                <w:sz w:val="22"/>
                <w:szCs w:val="22"/>
              </w:rPr>
              <w:t xml:space="preserve"> sẽ chịu trách nhiệm về bất kỳ thiệt hại nào đối với khu vực dự án hoặc bất kỳ tài sản nào phát sinh từ sự tiếp cận đó và sẽ bồi thường cho Tư vấn và từng chuyên gia về trách nhiệm đối với bất kỳ thiệt hại nào, trừ khi thiệt hại đó do sự cố ý hoặc sơ suất gây ra của Tư vấn hoặc bất kỳ Tư vấn phụ</w:t>
            </w:r>
            <w:r>
              <w:rPr>
                <w:rFonts w:ascii="Arial" w:hAnsi="Arial" w:cs="Arial"/>
                <w:sz w:val="22"/>
                <w:szCs w:val="22"/>
              </w:rPr>
              <w:t xml:space="preserve"> hoặc Chuyên gia nào trong số họ</w:t>
            </w:r>
            <w:r w:rsidRPr="009109EF">
              <w:rPr>
                <w:rFonts w:ascii="Arial" w:hAnsi="Arial" w:cs="Arial"/>
                <w:sz w:val="22"/>
                <w:szCs w:val="22"/>
              </w:rPr>
              <w:t>.</w:t>
            </w:r>
          </w:p>
        </w:tc>
      </w:tr>
      <w:tr w:rsidR="00CC3D33" w:rsidRPr="009109EF" w14:paraId="7294C524" w14:textId="77777777" w:rsidTr="00C82F74">
        <w:trPr>
          <w:jc w:val="center"/>
        </w:trPr>
        <w:tc>
          <w:tcPr>
            <w:tcW w:w="2628" w:type="dxa"/>
          </w:tcPr>
          <w:p w14:paraId="4B3B7BD8" w14:textId="77777777" w:rsidR="00CC3D33" w:rsidRPr="009109EF" w:rsidRDefault="00CC3D33">
            <w:pPr>
              <w:pStyle w:val="Heading3"/>
              <w:numPr>
                <w:ilvl w:val="0"/>
                <w:numId w:val="18"/>
              </w:numPr>
              <w:spacing w:before="120" w:after="120"/>
              <w:ind w:left="360"/>
              <w:contextualSpacing w:val="0"/>
              <w:rPr>
                <w:rFonts w:ascii="Arial" w:hAnsi="Arial" w:cs="Arial"/>
                <w:spacing w:val="-3"/>
                <w:sz w:val="22"/>
                <w:szCs w:val="22"/>
              </w:rPr>
            </w:pPr>
            <w:bookmarkStart w:id="342" w:name="_Toc351343730"/>
            <w:r w:rsidRPr="009109EF">
              <w:rPr>
                <w:rFonts w:ascii="Arial" w:hAnsi="Arial" w:cs="Arial"/>
                <w:sz w:val="22"/>
                <w:szCs w:val="22"/>
              </w:rPr>
              <w:br w:type="page"/>
            </w:r>
            <w:bookmarkStart w:id="343" w:name="_Toc3452925"/>
            <w:bookmarkStart w:id="344" w:name="_Toc3453437"/>
            <w:bookmarkStart w:id="345" w:name="_Toc3453611"/>
            <w:bookmarkStart w:id="346" w:name="_Toc142380326"/>
            <w:bookmarkEnd w:id="342"/>
            <w:r w:rsidRPr="00A76C78">
              <w:rPr>
                <w:rFonts w:ascii="Arial" w:hAnsi="Arial" w:cs="Arial"/>
                <w:sz w:val="22"/>
                <w:szCs w:val="22"/>
              </w:rPr>
              <w:t>Thay đổi Luật áp dụng liên quan đến Thuế và nghĩa vụ</w:t>
            </w:r>
            <w:bookmarkEnd w:id="343"/>
            <w:bookmarkEnd w:id="344"/>
            <w:bookmarkEnd w:id="345"/>
            <w:bookmarkEnd w:id="346"/>
          </w:p>
        </w:tc>
        <w:tc>
          <w:tcPr>
            <w:tcW w:w="6838" w:type="dxa"/>
            <w:gridSpan w:val="2"/>
          </w:tcPr>
          <w:p w14:paraId="440AEF8D"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37.1</w:t>
            </w:r>
            <w:r w:rsidRPr="009109EF">
              <w:rPr>
                <w:rFonts w:ascii="Arial" w:hAnsi="Arial" w:cs="Arial"/>
                <w:sz w:val="22"/>
                <w:szCs w:val="22"/>
              </w:rPr>
              <w:tab/>
            </w:r>
            <w:r w:rsidRPr="00A76C78">
              <w:rPr>
                <w:rFonts w:ascii="Arial" w:hAnsi="Arial" w:cs="Arial"/>
                <w:sz w:val="22"/>
                <w:szCs w:val="22"/>
              </w:rPr>
              <w:t xml:space="preserve">Nếu, sau ngày có hiệu lực của Hợp đồng này, có bất kỳ thay đổi nào về luật áp dụng tại quốc gia của </w:t>
            </w:r>
            <w:r>
              <w:rPr>
                <w:rFonts w:ascii="Arial" w:hAnsi="Arial" w:cs="Arial"/>
                <w:sz w:val="22"/>
                <w:szCs w:val="22"/>
              </w:rPr>
              <w:t>Khách hàng</w:t>
            </w:r>
            <w:r w:rsidRPr="00A76C78">
              <w:rPr>
                <w:rFonts w:ascii="Arial" w:hAnsi="Arial" w:cs="Arial"/>
                <w:sz w:val="22"/>
                <w:szCs w:val="22"/>
              </w:rPr>
              <w:t xml:space="preserve"> liên quan đến thuế và nghĩa vụ, mà các luật đó làm tăng hoặc giảm chi phí phát sinh của Tư vấn trong quá trình thực hiện Dịch vụ, thì chi phí thù lao và chi phí phải trả khác cho Tư vấn theo Hợp đồng này sẽ được tăng hoặc giảm theo thỏa thuận giữa các Bên, và các điều chỉnh tương ứng sẽ được thực hiện theo mức trần quy định tại Khoản GCC 41.1</w:t>
            </w:r>
            <w:r>
              <w:rPr>
                <w:rFonts w:ascii="Arial" w:hAnsi="Arial" w:cs="Arial"/>
                <w:sz w:val="22"/>
                <w:szCs w:val="22"/>
              </w:rPr>
              <w:t>.</w:t>
            </w:r>
          </w:p>
        </w:tc>
      </w:tr>
      <w:tr w:rsidR="00CC3D33" w:rsidRPr="009109EF" w14:paraId="2E3B46E4" w14:textId="77777777" w:rsidTr="00C82F74">
        <w:trPr>
          <w:jc w:val="center"/>
        </w:trPr>
        <w:tc>
          <w:tcPr>
            <w:tcW w:w="2628" w:type="dxa"/>
          </w:tcPr>
          <w:p w14:paraId="505BFCE0"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47" w:name="_Toc142380327"/>
            <w:bookmarkStart w:id="348" w:name="_Toc351343731"/>
            <w:bookmarkStart w:id="349" w:name="_Toc300746785"/>
            <w:bookmarkStart w:id="350" w:name="_Toc330557938"/>
            <w:r>
              <w:rPr>
                <w:rFonts w:ascii="Arial" w:hAnsi="Arial" w:cs="Arial"/>
                <w:sz w:val="22"/>
                <w:szCs w:val="22"/>
              </w:rPr>
              <w:t>Dịch vụ, tiện nghi và tài sản của Khách hàng</w:t>
            </w:r>
            <w:bookmarkEnd w:id="347"/>
            <w:r>
              <w:rPr>
                <w:rFonts w:ascii="Arial" w:hAnsi="Arial" w:cs="Arial"/>
                <w:sz w:val="22"/>
                <w:szCs w:val="22"/>
              </w:rPr>
              <w:t xml:space="preserve"> </w:t>
            </w:r>
            <w:bookmarkEnd w:id="348"/>
            <w:bookmarkEnd w:id="349"/>
            <w:bookmarkEnd w:id="350"/>
          </w:p>
        </w:tc>
        <w:tc>
          <w:tcPr>
            <w:tcW w:w="6838" w:type="dxa"/>
            <w:gridSpan w:val="2"/>
          </w:tcPr>
          <w:p w14:paraId="7400EE85"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38.1</w:t>
            </w:r>
            <w:r w:rsidRPr="009109EF">
              <w:rPr>
                <w:rFonts w:ascii="Arial" w:hAnsi="Arial" w:cs="Arial"/>
                <w:sz w:val="22"/>
                <w:szCs w:val="22"/>
              </w:rPr>
              <w:tab/>
            </w:r>
            <w:r>
              <w:rPr>
                <w:rFonts w:ascii="Arial" w:hAnsi="Arial" w:cs="Arial"/>
                <w:sz w:val="22"/>
                <w:szCs w:val="22"/>
              </w:rPr>
              <w:t>Khách hàng</w:t>
            </w:r>
            <w:r w:rsidRPr="00A76C78">
              <w:rPr>
                <w:rFonts w:ascii="Arial" w:hAnsi="Arial" w:cs="Arial"/>
                <w:sz w:val="22"/>
                <w:szCs w:val="22"/>
              </w:rPr>
              <w:t xml:space="preserve"> sẽ cung cấp miễn phí cho Tư vấn và các Chuyên gia, vì mục đích thực hiện Dịch vụ, các dịch vụ, phương tiện và tài sản được mô tả trong Điều khoản tham chiếu (Phụ lục A) tại thời điểm và theo cách thức quy định tại </w:t>
            </w:r>
            <w:r w:rsidRPr="00A76C78">
              <w:rPr>
                <w:rFonts w:ascii="Arial" w:hAnsi="Arial" w:cs="Arial"/>
                <w:b/>
                <w:bCs/>
                <w:sz w:val="22"/>
                <w:szCs w:val="22"/>
              </w:rPr>
              <w:t>Phụ lục A</w:t>
            </w:r>
            <w:r w:rsidRPr="009109EF">
              <w:rPr>
                <w:rFonts w:ascii="Arial" w:hAnsi="Arial" w:cs="Arial"/>
                <w:b/>
                <w:sz w:val="22"/>
                <w:szCs w:val="22"/>
              </w:rPr>
              <w:t>.</w:t>
            </w:r>
          </w:p>
          <w:p w14:paraId="62CB59A7"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38.2</w:t>
            </w:r>
            <w:r w:rsidRPr="009109EF">
              <w:rPr>
                <w:rFonts w:ascii="Arial" w:hAnsi="Arial" w:cs="Arial"/>
                <w:sz w:val="22"/>
                <w:szCs w:val="22"/>
              </w:rPr>
              <w:tab/>
            </w:r>
            <w:r w:rsidRPr="00A76C78">
              <w:rPr>
                <w:rFonts w:ascii="Arial" w:hAnsi="Arial" w:cs="Arial"/>
                <w:sz w:val="22"/>
                <w:szCs w:val="22"/>
              </w:rPr>
              <w:t xml:space="preserve">Trong trường hợp các dịch vụ, phương tiện và tài sản đó không được cung cấp cho Tư vấn như quy định trong </w:t>
            </w:r>
            <w:r w:rsidRPr="00956823">
              <w:rPr>
                <w:rFonts w:ascii="Arial" w:hAnsi="Arial" w:cs="Arial"/>
                <w:b/>
                <w:sz w:val="22"/>
                <w:szCs w:val="22"/>
              </w:rPr>
              <w:t>Phụ lục A</w:t>
            </w:r>
            <w:r w:rsidRPr="00A76C78">
              <w:rPr>
                <w:rFonts w:ascii="Arial" w:hAnsi="Arial" w:cs="Arial"/>
                <w:sz w:val="22"/>
                <w:szCs w:val="22"/>
              </w:rPr>
              <w:t>, các Bên sẽ thỏa thuận (i) bất kỳ thời gian gia hạn nào có thể phù hợp để cấp cho Tư vấn thực hiện Dịch vụ, (ii) cách thức mà Tư vấn sẽ mua bất kỳ dịch vụ, phương tiện và tài sản nào từ các nguồn khác và (iii) các khoản thanh toán bổ sung, nếu có, được thực hiện cho Tư vấn theo thỏa thuận mua bán theo quy định của Khoản GCC 41.3</w:t>
            </w:r>
            <w:r w:rsidRPr="009109EF">
              <w:rPr>
                <w:rFonts w:ascii="Arial" w:hAnsi="Arial" w:cs="Arial"/>
                <w:sz w:val="22"/>
                <w:szCs w:val="22"/>
              </w:rPr>
              <w:t>.</w:t>
            </w:r>
          </w:p>
        </w:tc>
      </w:tr>
      <w:tr w:rsidR="00CC3D33" w:rsidRPr="009109EF" w14:paraId="228098A7" w14:textId="77777777" w:rsidTr="00C82F74">
        <w:trPr>
          <w:gridAfter w:val="1"/>
          <w:wAfter w:w="55" w:type="dxa"/>
          <w:jc w:val="center"/>
        </w:trPr>
        <w:tc>
          <w:tcPr>
            <w:tcW w:w="2628" w:type="dxa"/>
          </w:tcPr>
          <w:p w14:paraId="331B6FE5"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51" w:name="_Toc351343733"/>
            <w:bookmarkStart w:id="352" w:name="_Toc300746786"/>
            <w:bookmarkStart w:id="353" w:name="_Toc330557939"/>
            <w:bookmarkStart w:id="354" w:name="_Toc142380328"/>
            <w:r>
              <w:rPr>
                <w:rFonts w:ascii="Arial" w:hAnsi="Arial" w:cs="Arial"/>
                <w:sz w:val="22"/>
                <w:szCs w:val="22"/>
              </w:rPr>
              <w:t>Nhân sự đối tác</w:t>
            </w:r>
            <w:bookmarkEnd w:id="351"/>
            <w:bookmarkEnd w:id="352"/>
            <w:bookmarkEnd w:id="353"/>
            <w:bookmarkEnd w:id="354"/>
          </w:p>
        </w:tc>
        <w:tc>
          <w:tcPr>
            <w:tcW w:w="6783" w:type="dxa"/>
          </w:tcPr>
          <w:p w14:paraId="3EA08094"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39.1</w:t>
            </w:r>
            <w:r w:rsidRPr="009109EF">
              <w:rPr>
                <w:rFonts w:ascii="Arial" w:hAnsi="Arial" w:cs="Arial"/>
                <w:sz w:val="22"/>
                <w:szCs w:val="22"/>
              </w:rPr>
              <w:tab/>
            </w:r>
            <w:r>
              <w:rPr>
                <w:rFonts w:ascii="Arial" w:hAnsi="Arial" w:cs="Arial"/>
                <w:sz w:val="22"/>
                <w:szCs w:val="22"/>
              </w:rPr>
              <w:t>Khách hàng</w:t>
            </w:r>
            <w:r w:rsidRPr="00A76C78">
              <w:rPr>
                <w:rFonts w:ascii="Arial" w:hAnsi="Arial" w:cs="Arial"/>
                <w:sz w:val="22"/>
                <w:szCs w:val="22"/>
              </w:rPr>
              <w:t xml:space="preserve"> sẽ cung cấp cho Tư vấn miễn phí nhân sự chuyên nghiệp và hỗ trợ, được </w:t>
            </w:r>
            <w:r>
              <w:rPr>
                <w:rFonts w:ascii="Arial" w:hAnsi="Arial" w:cs="Arial"/>
                <w:sz w:val="22"/>
                <w:szCs w:val="22"/>
              </w:rPr>
              <w:t>Khách hàng</w:t>
            </w:r>
            <w:r w:rsidRPr="00A76C78">
              <w:rPr>
                <w:rFonts w:ascii="Arial" w:hAnsi="Arial" w:cs="Arial"/>
                <w:sz w:val="22"/>
                <w:szCs w:val="22"/>
              </w:rPr>
              <w:t xml:space="preserve"> đề cử theo tham vấn của Tư vấn, nếu được quy định trong </w:t>
            </w:r>
            <w:r w:rsidRPr="005833F2">
              <w:rPr>
                <w:rFonts w:ascii="Arial" w:hAnsi="Arial" w:cs="Arial"/>
                <w:b/>
                <w:bCs/>
                <w:sz w:val="22"/>
                <w:szCs w:val="22"/>
              </w:rPr>
              <w:t>Phụ lục A</w:t>
            </w:r>
            <w:r w:rsidRPr="009109EF">
              <w:rPr>
                <w:rFonts w:ascii="Arial" w:hAnsi="Arial" w:cs="Arial"/>
                <w:sz w:val="22"/>
                <w:szCs w:val="22"/>
              </w:rPr>
              <w:t>.</w:t>
            </w:r>
          </w:p>
          <w:p w14:paraId="2E71862F"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39.2</w:t>
            </w:r>
            <w:r w:rsidRPr="009109EF">
              <w:rPr>
                <w:rFonts w:ascii="Arial" w:hAnsi="Arial" w:cs="Arial"/>
                <w:sz w:val="22"/>
                <w:szCs w:val="22"/>
              </w:rPr>
              <w:tab/>
            </w:r>
            <w:r w:rsidRPr="00A76C78">
              <w:rPr>
                <w:rFonts w:ascii="Arial" w:hAnsi="Arial" w:cs="Arial"/>
                <w:sz w:val="22"/>
                <w:szCs w:val="22"/>
              </w:rPr>
              <w:t xml:space="preserve">Nếu nhân sự đối tác không được </w:t>
            </w:r>
            <w:r>
              <w:rPr>
                <w:rFonts w:ascii="Arial" w:hAnsi="Arial" w:cs="Arial"/>
                <w:sz w:val="22"/>
                <w:szCs w:val="22"/>
              </w:rPr>
              <w:t>Khách hàng</w:t>
            </w:r>
            <w:r w:rsidRPr="00A76C78">
              <w:rPr>
                <w:rFonts w:ascii="Arial" w:hAnsi="Arial" w:cs="Arial"/>
                <w:sz w:val="22"/>
                <w:szCs w:val="22"/>
              </w:rPr>
              <w:t xml:space="preserve"> cung cấp cho Tư vấn như được chỉ định trong </w:t>
            </w:r>
            <w:r w:rsidRPr="005833F2">
              <w:rPr>
                <w:rFonts w:ascii="Arial" w:hAnsi="Arial" w:cs="Arial"/>
                <w:b/>
                <w:bCs/>
                <w:sz w:val="22"/>
                <w:szCs w:val="22"/>
              </w:rPr>
              <w:t>Phụ lục A</w:t>
            </w:r>
            <w:r w:rsidRPr="00A76C78">
              <w:rPr>
                <w:rFonts w:ascii="Arial" w:hAnsi="Arial" w:cs="Arial"/>
                <w:sz w:val="22"/>
                <w:szCs w:val="22"/>
              </w:rPr>
              <w:t xml:space="preserve">, </w:t>
            </w:r>
            <w:r>
              <w:rPr>
                <w:rFonts w:ascii="Arial" w:hAnsi="Arial" w:cs="Arial"/>
                <w:sz w:val="22"/>
                <w:szCs w:val="22"/>
              </w:rPr>
              <w:t>Khách hàng</w:t>
            </w:r>
            <w:r w:rsidRPr="00A76C78">
              <w:rPr>
                <w:rFonts w:ascii="Arial" w:hAnsi="Arial" w:cs="Arial"/>
                <w:sz w:val="22"/>
                <w:szCs w:val="22"/>
              </w:rPr>
              <w:t xml:space="preserve"> và Tư vấn  sẽ thỏa thuận về việc (i) làm thế nào để khắc phục phần bị ảnh hưởng này của Dịch vụ và (ii) việc bổ sung các khoản thanh toán, nếu có, sẽ được </w:t>
            </w:r>
            <w:r>
              <w:rPr>
                <w:rFonts w:ascii="Arial" w:hAnsi="Arial" w:cs="Arial"/>
                <w:sz w:val="22"/>
                <w:szCs w:val="22"/>
              </w:rPr>
              <w:t>Khách hàng</w:t>
            </w:r>
            <w:r w:rsidRPr="00A76C78">
              <w:rPr>
                <w:rFonts w:ascii="Arial" w:hAnsi="Arial" w:cs="Arial"/>
                <w:sz w:val="22"/>
                <w:szCs w:val="22"/>
              </w:rPr>
              <w:t xml:space="preserve"> thực hiện cho Tư vấn gây lên bởi sự ảnh hưởng này theo Khoản GCC 41.3</w:t>
            </w:r>
            <w:r w:rsidRPr="009109EF">
              <w:rPr>
                <w:rFonts w:ascii="Arial" w:hAnsi="Arial" w:cs="Arial"/>
                <w:sz w:val="22"/>
                <w:szCs w:val="22"/>
              </w:rPr>
              <w:t>.</w:t>
            </w:r>
          </w:p>
          <w:p w14:paraId="54357970"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39.3</w:t>
            </w:r>
            <w:r w:rsidRPr="009109EF">
              <w:rPr>
                <w:rFonts w:ascii="Arial" w:hAnsi="Arial" w:cs="Arial"/>
                <w:sz w:val="22"/>
                <w:szCs w:val="22"/>
              </w:rPr>
              <w:tab/>
            </w:r>
            <w:r w:rsidRPr="00A76C78">
              <w:rPr>
                <w:rFonts w:ascii="Arial" w:hAnsi="Arial" w:cs="Arial"/>
                <w:sz w:val="22"/>
                <w:szCs w:val="22"/>
              </w:rPr>
              <w:t xml:space="preserve">Nhân viên đối tác chuyên nghiệp và hỗ trợ, ngoại trừ nhân viên liên lạc của </w:t>
            </w:r>
            <w:r>
              <w:rPr>
                <w:rFonts w:ascii="Arial" w:hAnsi="Arial" w:cs="Arial"/>
                <w:sz w:val="22"/>
                <w:szCs w:val="22"/>
              </w:rPr>
              <w:t>Khách hàng</w:t>
            </w:r>
            <w:r w:rsidRPr="00A76C78">
              <w:rPr>
                <w:rFonts w:ascii="Arial" w:hAnsi="Arial" w:cs="Arial"/>
                <w:sz w:val="22"/>
                <w:szCs w:val="22"/>
              </w:rPr>
              <w:t xml:space="preserve">, sẽ làm việc dưới sự chỉ đạo toàn </w:t>
            </w:r>
            <w:r w:rsidRPr="00A76C78">
              <w:rPr>
                <w:rFonts w:ascii="Arial" w:hAnsi="Arial" w:cs="Arial"/>
                <w:sz w:val="22"/>
                <w:szCs w:val="22"/>
              </w:rPr>
              <w:lastRenderedPageBreak/>
              <w:t xml:space="preserve">quyền của Tư vấn. Nếu bất kỳ thành viên nào trong nhóm nhân viên đối tác không thực hiện đầy đủ bất kỳ công việc nào được Tư vấn giao phù hợp với vị trí của thành viên đó, Tư vấn có thể yêu cầu thay thế thành viên đó và </w:t>
            </w:r>
            <w:r>
              <w:rPr>
                <w:rFonts w:ascii="Arial" w:hAnsi="Arial" w:cs="Arial"/>
                <w:sz w:val="22"/>
                <w:szCs w:val="22"/>
              </w:rPr>
              <w:t>Khách hàng</w:t>
            </w:r>
            <w:r w:rsidRPr="00A76C78">
              <w:rPr>
                <w:rFonts w:ascii="Arial" w:hAnsi="Arial" w:cs="Arial"/>
                <w:sz w:val="22"/>
                <w:szCs w:val="22"/>
              </w:rPr>
              <w:t xml:space="preserve"> sẽ không được từ chối một cách không hợp lý yêu cầu đó</w:t>
            </w:r>
            <w:r w:rsidRPr="009109EF">
              <w:rPr>
                <w:rFonts w:ascii="Arial" w:hAnsi="Arial" w:cs="Arial"/>
                <w:sz w:val="22"/>
                <w:szCs w:val="22"/>
              </w:rPr>
              <w:t>.</w:t>
            </w:r>
          </w:p>
        </w:tc>
      </w:tr>
      <w:tr w:rsidR="00CC3D33" w:rsidRPr="009109EF" w14:paraId="62CF5C47" w14:textId="77777777" w:rsidTr="00C82F74">
        <w:trPr>
          <w:jc w:val="center"/>
        </w:trPr>
        <w:tc>
          <w:tcPr>
            <w:tcW w:w="2628" w:type="dxa"/>
          </w:tcPr>
          <w:p w14:paraId="3A6D05C7"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55" w:name="_Toc142380329"/>
            <w:bookmarkStart w:id="356" w:name="_Toc351343732"/>
            <w:bookmarkStart w:id="357" w:name="_Toc300746787"/>
            <w:bookmarkStart w:id="358" w:name="_Toc330557940"/>
            <w:r>
              <w:rPr>
                <w:rFonts w:ascii="Arial" w:hAnsi="Arial" w:cs="Arial"/>
                <w:sz w:val="22"/>
                <w:szCs w:val="22"/>
              </w:rPr>
              <w:lastRenderedPageBreak/>
              <w:t>Nghĩa vụ thanh toán của Khách hàng</w:t>
            </w:r>
            <w:bookmarkEnd w:id="355"/>
            <w:r>
              <w:rPr>
                <w:rFonts w:ascii="Arial" w:hAnsi="Arial" w:cs="Arial"/>
                <w:sz w:val="22"/>
                <w:szCs w:val="22"/>
              </w:rPr>
              <w:t xml:space="preserve"> </w:t>
            </w:r>
            <w:bookmarkEnd w:id="356"/>
            <w:bookmarkEnd w:id="357"/>
            <w:bookmarkEnd w:id="358"/>
          </w:p>
        </w:tc>
        <w:tc>
          <w:tcPr>
            <w:tcW w:w="6838" w:type="dxa"/>
            <w:gridSpan w:val="2"/>
          </w:tcPr>
          <w:p w14:paraId="0383653C"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40.1</w:t>
            </w:r>
            <w:r w:rsidRPr="009109EF">
              <w:rPr>
                <w:rFonts w:ascii="Arial" w:hAnsi="Arial" w:cs="Arial"/>
                <w:sz w:val="22"/>
                <w:szCs w:val="22"/>
              </w:rPr>
              <w:tab/>
            </w:r>
            <w:r w:rsidRPr="005833F2">
              <w:rPr>
                <w:rFonts w:ascii="Arial" w:hAnsi="Arial" w:cs="Arial"/>
                <w:sz w:val="22"/>
                <w:szCs w:val="22"/>
              </w:rPr>
              <w:t xml:space="preserve">Khi xem xét các Dịch vụ do Tư vấn thực hiện theo Hợp đồng này, </w:t>
            </w:r>
            <w:r>
              <w:rPr>
                <w:rFonts w:ascii="Arial" w:hAnsi="Arial" w:cs="Arial"/>
                <w:sz w:val="22"/>
                <w:szCs w:val="22"/>
              </w:rPr>
              <w:t>Khách hàng</w:t>
            </w:r>
            <w:r w:rsidRPr="005833F2">
              <w:rPr>
                <w:rFonts w:ascii="Arial" w:hAnsi="Arial" w:cs="Arial"/>
                <w:sz w:val="22"/>
                <w:szCs w:val="22"/>
              </w:rPr>
              <w:t xml:space="preserve"> sẽ thực hiện thanh toán cho Tư vấn cho các dịch vụ quy định tại Khoản F, GCC</w:t>
            </w:r>
            <w:r w:rsidRPr="009109EF">
              <w:rPr>
                <w:rFonts w:ascii="Arial" w:hAnsi="Arial" w:cs="Arial"/>
                <w:sz w:val="22"/>
                <w:szCs w:val="22"/>
              </w:rPr>
              <w:t>.</w:t>
            </w:r>
          </w:p>
        </w:tc>
      </w:tr>
    </w:tbl>
    <w:p w14:paraId="4813F373" w14:textId="77777777" w:rsidR="00CC3D33" w:rsidRPr="007F7405" w:rsidRDefault="00CC3D33" w:rsidP="009109EF">
      <w:pPr>
        <w:pStyle w:val="Heading1"/>
        <w:spacing w:before="120" w:after="120"/>
        <w:rPr>
          <w:rFonts w:ascii="Arial" w:hAnsi="Arial" w:cs="Arial"/>
          <w:smallCaps/>
          <w:sz w:val="28"/>
          <w:szCs w:val="22"/>
        </w:rPr>
      </w:pPr>
      <w:bookmarkStart w:id="359" w:name="_Toc142380330"/>
      <w:bookmarkStart w:id="360" w:name="_Toc351343734"/>
      <w:bookmarkStart w:id="361" w:name="_Toc300746788"/>
      <w:bookmarkStart w:id="362" w:name="_Toc330557941"/>
      <w:r>
        <w:rPr>
          <w:rFonts w:ascii="Arial" w:hAnsi="Arial" w:cs="Arial"/>
          <w:smallCaps/>
          <w:sz w:val="28"/>
          <w:szCs w:val="22"/>
        </w:rPr>
        <w:t>F.  Thanh toán cho Tư vấn</w:t>
      </w:r>
      <w:bookmarkEnd w:id="359"/>
      <w:r>
        <w:rPr>
          <w:rFonts w:ascii="Arial" w:hAnsi="Arial" w:cs="Arial"/>
          <w:smallCaps/>
          <w:sz w:val="28"/>
          <w:szCs w:val="22"/>
        </w:rPr>
        <w:t xml:space="preserve"> </w:t>
      </w:r>
      <w:bookmarkEnd w:id="360"/>
      <w:bookmarkEnd w:id="361"/>
      <w:bookmarkEnd w:id="362"/>
    </w:p>
    <w:tbl>
      <w:tblPr>
        <w:tblW w:w="9463" w:type="dxa"/>
        <w:jc w:val="center"/>
        <w:tblLayout w:type="fixed"/>
        <w:tblLook w:val="0000" w:firstRow="0" w:lastRow="0" w:firstColumn="0" w:lastColumn="0" w:noHBand="0" w:noVBand="0"/>
      </w:tblPr>
      <w:tblGrid>
        <w:gridCol w:w="2625"/>
        <w:gridCol w:w="6838"/>
      </w:tblGrid>
      <w:tr w:rsidR="00CC3D33" w:rsidRPr="009109EF" w14:paraId="31CE74BA" w14:textId="77777777" w:rsidTr="00C82F74">
        <w:trPr>
          <w:jc w:val="center"/>
        </w:trPr>
        <w:tc>
          <w:tcPr>
            <w:tcW w:w="2625" w:type="dxa"/>
          </w:tcPr>
          <w:p w14:paraId="406F4C95"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63" w:name="_Toc351343735"/>
            <w:bookmarkStart w:id="364" w:name="_Toc300746789"/>
            <w:bookmarkStart w:id="365" w:name="_Toc330557942"/>
            <w:bookmarkStart w:id="366" w:name="_Toc142380331"/>
            <w:r>
              <w:rPr>
                <w:rFonts w:ascii="Arial" w:hAnsi="Arial" w:cs="Arial"/>
                <w:sz w:val="22"/>
                <w:szCs w:val="22"/>
              </w:rPr>
              <w:t>Giá trần</w:t>
            </w:r>
            <w:bookmarkEnd w:id="363"/>
            <w:bookmarkEnd w:id="364"/>
            <w:bookmarkEnd w:id="365"/>
            <w:bookmarkEnd w:id="366"/>
          </w:p>
        </w:tc>
        <w:tc>
          <w:tcPr>
            <w:tcW w:w="6838" w:type="dxa"/>
          </w:tcPr>
          <w:p w14:paraId="08D9C6C0" w14:textId="77777777" w:rsidR="00CC3D33" w:rsidRPr="009109EF" w:rsidRDefault="00CC3D33" w:rsidP="009109EF">
            <w:pPr>
              <w:spacing w:before="120" w:after="120"/>
              <w:ind w:left="-18" w:right="-72" w:firstLine="18"/>
              <w:jc w:val="both"/>
              <w:rPr>
                <w:rFonts w:ascii="Arial" w:hAnsi="Arial" w:cs="Arial"/>
                <w:sz w:val="22"/>
                <w:szCs w:val="22"/>
              </w:rPr>
            </w:pPr>
            <w:r w:rsidRPr="009109EF">
              <w:rPr>
                <w:rFonts w:ascii="Arial" w:hAnsi="Arial" w:cs="Arial"/>
                <w:sz w:val="22"/>
                <w:szCs w:val="22"/>
              </w:rPr>
              <w:t>41.1</w:t>
            </w:r>
            <w:r w:rsidRPr="009109EF">
              <w:rPr>
                <w:rFonts w:ascii="Arial" w:hAnsi="Arial" w:cs="Arial"/>
                <w:sz w:val="22"/>
                <w:szCs w:val="22"/>
              </w:rPr>
              <w:tab/>
            </w:r>
            <w:r w:rsidRPr="005833F2">
              <w:rPr>
                <w:rFonts w:ascii="Arial" w:hAnsi="Arial" w:cs="Arial"/>
                <w:sz w:val="22"/>
                <w:szCs w:val="22"/>
              </w:rPr>
              <w:t xml:space="preserve">Ước tính chi phí của Dịch vụ được nêu trong </w:t>
            </w:r>
            <w:r w:rsidRPr="005833F2">
              <w:rPr>
                <w:rFonts w:ascii="Arial" w:hAnsi="Arial" w:cs="Arial"/>
                <w:b/>
                <w:bCs/>
                <w:sz w:val="22"/>
                <w:szCs w:val="22"/>
              </w:rPr>
              <w:t>Phụ lục C</w:t>
            </w:r>
            <w:r w:rsidRPr="005833F2">
              <w:rPr>
                <w:rFonts w:ascii="Arial" w:hAnsi="Arial" w:cs="Arial"/>
                <w:sz w:val="22"/>
                <w:szCs w:val="22"/>
              </w:rPr>
              <w:t xml:space="preserve"> (Tiền thù lao) và </w:t>
            </w:r>
            <w:r w:rsidRPr="005833F2">
              <w:rPr>
                <w:rFonts w:ascii="Arial" w:hAnsi="Arial" w:cs="Arial"/>
                <w:b/>
                <w:bCs/>
                <w:sz w:val="22"/>
                <w:szCs w:val="22"/>
              </w:rPr>
              <w:t>Phụ lục D</w:t>
            </w:r>
            <w:r w:rsidRPr="005833F2">
              <w:rPr>
                <w:rFonts w:ascii="Arial" w:hAnsi="Arial" w:cs="Arial"/>
                <w:sz w:val="22"/>
                <w:szCs w:val="22"/>
              </w:rPr>
              <w:t xml:space="preserve"> (Chi phí khác, Tổng tạm tính và Dự phòng</w:t>
            </w:r>
            <w:r w:rsidRPr="009109EF">
              <w:rPr>
                <w:rFonts w:ascii="Arial" w:hAnsi="Arial" w:cs="Arial"/>
                <w:sz w:val="22"/>
                <w:szCs w:val="22"/>
                <w:lang w:val="en-GB"/>
              </w:rPr>
              <w:t>)</w:t>
            </w:r>
            <w:r w:rsidRPr="009109EF">
              <w:rPr>
                <w:rFonts w:ascii="Arial" w:hAnsi="Arial" w:cs="Arial"/>
                <w:i/>
                <w:spacing w:val="-4"/>
                <w:sz w:val="22"/>
                <w:szCs w:val="22"/>
              </w:rPr>
              <w:t>.</w:t>
            </w:r>
            <w:r w:rsidRPr="009109EF">
              <w:rPr>
                <w:rFonts w:ascii="Arial" w:hAnsi="Arial" w:cs="Arial"/>
                <w:color w:val="FF0000"/>
                <w:spacing w:val="-4"/>
                <w:sz w:val="22"/>
                <w:szCs w:val="22"/>
              </w:rPr>
              <w:t xml:space="preserve"> </w:t>
            </w:r>
          </w:p>
          <w:p w14:paraId="25AA6654" w14:textId="77777777" w:rsidR="00CC3D33" w:rsidRPr="009109EF" w:rsidRDefault="00CC3D33" w:rsidP="009109EF">
            <w:pPr>
              <w:spacing w:before="120" w:after="120"/>
              <w:ind w:left="-18" w:right="-72" w:firstLine="18"/>
              <w:jc w:val="both"/>
              <w:rPr>
                <w:rFonts w:ascii="Arial" w:hAnsi="Arial" w:cs="Arial"/>
                <w:sz w:val="22"/>
                <w:szCs w:val="22"/>
              </w:rPr>
            </w:pPr>
            <w:r w:rsidRPr="009109EF">
              <w:rPr>
                <w:rFonts w:ascii="Arial" w:hAnsi="Arial" w:cs="Arial"/>
                <w:sz w:val="22"/>
                <w:szCs w:val="22"/>
              </w:rPr>
              <w:t>41.2</w:t>
            </w:r>
            <w:r w:rsidRPr="009109EF">
              <w:rPr>
                <w:rFonts w:ascii="Arial" w:hAnsi="Arial" w:cs="Arial"/>
                <w:sz w:val="22"/>
                <w:szCs w:val="22"/>
              </w:rPr>
              <w:tab/>
            </w:r>
            <w:r w:rsidRPr="005833F2">
              <w:rPr>
                <w:rFonts w:ascii="Arial" w:hAnsi="Arial" w:cs="Arial"/>
                <w:sz w:val="22"/>
                <w:szCs w:val="22"/>
              </w:rPr>
              <w:t xml:space="preserve">Các khoản thanh toán theo Hợp đồng này sẽ không được vượt quá trần ngoại tệ và nội tệ theo quy định trong </w:t>
            </w:r>
            <w:r w:rsidRPr="005833F2">
              <w:rPr>
                <w:rFonts w:ascii="Arial" w:hAnsi="Arial" w:cs="Arial"/>
                <w:b/>
                <w:bCs/>
                <w:sz w:val="22"/>
                <w:szCs w:val="22"/>
              </w:rPr>
              <w:t>SCC</w:t>
            </w:r>
            <w:r w:rsidRPr="009109EF">
              <w:rPr>
                <w:rFonts w:ascii="Arial" w:hAnsi="Arial" w:cs="Arial"/>
                <w:sz w:val="22"/>
                <w:szCs w:val="22"/>
              </w:rPr>
              <w:t>.</w:t>
            </w:r>
          </w:p>
          <w:p w14:paraId="15246F4C" w14:textId="77777777" w:rsidR="00CC3D33" w:rsidRPr="009109EF" w:rsidRDefault="00CC3D33" w:rsidP="009109EF">
            <w:pPr>
              <w:spacing w:before="120" w:after="120"/>
              <w:ind w:left="-18" w:right="-72" w:firstLine="18"/>
              <w:jc w:val="both"/>
              <w:rPr>
                <w:rFonts w:ascii="Arial" w:hAnsi="Arial" w:cs="Arial"/>
                <w:sz w:val="22"/>
                <w:szCs w:val="22"/>
              </w:rPr>
            </w:pPr>
            <w:r w:rsidRPr="009109EF">
              <w:rPr>
                <w:rFonts w:ascii="Arial" w:hAnsi="Arial" w:cs="Arial"/>
                <w:sz w:val="22"/>
                <w:szCs w:val="22"/>
              </w:rPr>
              <w:t>41.3</w:t>
            </w:r>
            <w:r w:rsidRPr="009109EF">
              <w:rPr>
                <w:rFonts w:ascii="Arial" w:hAnsi="Arial" w:cs="Arial"/>
                <w:sz w:val="22"/>
                <w:szCs w:val="22"/>
              </w:rPr>
              <w:tab/>
            </w:r>
            <w:r w:rsidRPr="005833F2">
              <w:rPr>
                <w:rFonts w:ascii="Arial" w:hAnsi="Arial" w:cs="Arial"/>
                <w:sz w:val="22"/>
                <w:szCs w:val="22"/>
              </w:rPr>
              <w:t>Đối với bất kỳ khoản thanh toán nào vượt quá mức trần quy định trong GCC41.2, Phụ lục Hợp đồng liên quan đến các điều khoản của Hợp đồng dẫn đến sự điều chỉnh đó sẽ được các Bên ký kết</w:t>
            </w:r>
            <w:r w:rsidRPr="009109EF">
              <w:rPr>
                <w:rFonts w:ascii="Arial" w:hAnsi="Arial" w:cs="Arial"/>
                <w:sz w:val="22"/>
                <w:szCs w:val="22"/>
              </w:rPr>
              <w:t>.</w:t>
            </w:r>
          </w:p>
        </w:tc>
      </w:tr>
      <w:tr w:rsidR="00CC3D33" w:rsidRPr="009109EF" w14:paraId="798B838C" w14:textId="77777777" w:rsidTr="00C82F74">
        <w:trPr>
          <w:jc w:val="center"/>
        </w:trPr>
        <w:tc>
          <w:tcPr>
            <w:tcW w:w="2625" w:type="dxa"/>
          </w:tcPr>
          <w:p w14:paraId="5860CD4C"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67" w:name="_Toc142380332"/>
            <w:bookmarkStart w:id="368" w:name="_Toc351343736"/>
            <w:bookmarkStart w:id="369" w:name="_Toc300746790"/>
            <w:bookmarkStart w:id="370" w:name="_Toc330557943"/>
            <w:r>
              <w:rPr>
                <w:rFonts w:ascii="Arial" w:hAnsi="Arial" w:cs="Arial"/>
                <w:sz w:val="22"/>
                <w:szCs w:val="22"/>
              </w:rPr>
              <w:t>Thù lao và các chi phí khác, tổng tạm tính và dự phòng</w:t>
            </w:r>
            <w:bookmarkEnd w:id="367"/>
            <w:r>
              <w:rPr>
                <w:rFonts w:ascii="Arial" w:hAnsi="Arial" w:cs="Arial"/>
                <w:sz w:val="22"/>
                <w:szCs w:val="22"/>
              </w:rPr>
              <w:t xml:space="preserve"> </w:t>
            </w:r>
            <w:bookmarkEnd w:id="368"/>
            <w:bookmarkEnd w:id="369"/>
            <w:bookmarkEnd w:id="370"/>
          </w:p>
          <w:p w14:paraId="14B0D2A0" w14:textId="77777777" w:rsidR="00CC3D33" w:rsidRPr="009109EF" w:rsidRDefault="00CC3D33" w:rsidP="009109EF">
            <w:pPr>
              <w:pStyle w:val="BankNormal"/>
              <w:spacing w:before="120" w:after="120"/>
              <w:rPr>
                <w:rFonts w:ascii="Arial" w:hAnsi="Arial" w:cs="Arial"/>
                <w:b/>
                <w:bCs/>
                <w:sz w:val="22"/>
                <w:szCs w:val="22"/>
              </w:rPr>
            </w:pPr>
          </w:p>
        </w:tc>
        <w:tc>
          <w:tcPr>
            <w:tcW w:w="6838" w:type="dxa"/>
          </w:tcPr>
          <w:p w14:paraId="5E8CFAD2" w14:textId="77777777" w:rsidR="00CC3D33" w:rsidRPr="009109EF" w:rsidRDefault="00CC3D33"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42.1</w:t>
            </w:r>
            <w:r w:rsidRPr="009109EF">
              <w:rPr>
                <w:rFonts w:ascii="Arial" w:hAnsi="Arial" w:cs="Arial"/>
                <w:sz w:val="22"/>
                <w:szCs w:val="22"/>
              </w:rPr>
              <w:tab/>
            </w:r>
            <w:r w:rsidRPr="009109EF">
              <w:rPr>
                <w:rFonts w:ascii="Arial" w:hAnsi="Arial" w:cs="Arial"/>
                <w:sz w:val="22"/>
                <w:szCs w:val="22"/>
              </w:rPr>
              <w:tab/>
            </w:r>
            <w:r>
              <w:rPr>
                <w:rFonts w:ascii="Arial" w:hAnsi="Arial" w:cs="Arial"/>
                <w:sz w:val="22"/>
                <w:szCs w:val="22"/>
              </w:rPr>
              <w:t>Khách hàng</w:t>
            </w:r>
            <w:r w:rsidRPr="005833F2">
              <w:rPr>
                <w:rFonts w:ascii="Arial" w:hAnsi="Arial" w:cs="Arial"/>
                <w:sz w:val="22"/>
                <w:szCs w:val="22"/>
              </w:rPr>
              <w:t xml:space="preserve"> sẽ thanh toán cho Tư vấn (i) thù lao được xác định dựa trên thời gian thực tế của mỗi Chuyên gia thực hiện Dịch vụ sau ngày bắt đầu Dịch vụ hoặc ngày khác mà các Bên sẽ đồng ý bằng văn bản; và (ii) các chi phí khác, các khoản tạm tính và dự phòng thực sự và hợp lý phát sinh trong quá trình thực hiện Dịch vụ của Tư vấn</w:t>
            </w:r>
            <w:r w:rsidRPr="009109EF">
              <w:rPr>
                <w:rFonts w:ascii="Arial" w:hAnsi="Arial" w:cs="Arial"/>
                <w:sz w:val="22"/>
                <w:szCs w:val="22"/>
              </w:rPr>
              <w:t>.</w:t>
            </w:r>
          </w:p>
          <w:p w14:paraId="617F3B0E" w14:textId="77777777" w:rsidR="00CC3D33" w:rsidRPr="009109EF" w:rsidRDefault="00CC3D33"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42.2</w:t>
            </w:r>
            <w:r w:rsidRPr="009109EF">
              <w:rPr>
                <w:rFonts w:ascii="Arial" w:hAnsi="Arial" w:cs="Arial"/>
                <w:sz w:val="22"/>
                <w:szCs w:val="22"/>
              </w:rPr>
              <w:tab/>
            </w:r>
            <w:r w:rsidRPr="009109EF">
              <w:rPr>
                <w:rFonts w:ascii="Arial" w:hAnsi="Arial" w:cs="Arial"/>
                <w:sz w:val="22"/>
                <w:szCs w:val="22"/>
              </w:rPr>
              <w:tab/>
            </w:r>
            <w:r w:rsidRPr="005833F2">
              <w:rPr>
                <w:rFonts w:ascii="Arial" w:hAnsi="Arial" w:cs="Arial"/>
                <w:sz w:val="22"/>
                <w:szCs w:val="22"/>
              </w:rPr>
              <w:t xml:space="preserve">Tất cả các khoản thanh toán sẽ căn cứ vào mức quy định trong </w:t>
            </w:r>
            <w:r w:rsidRPr="00956823">
              <w:rPr>
                <w:rFonts w:ascii="Arial" w:hAnsi="Arial" w:cs="Arial"/>
                <w:b/>
                <w:sz w:val="22"/>
                <w:szCs w:val="22"/>
              </w:rPr>
              <w:t xml:space="preserve">Phụ lục C </w:t>
            </w:r>
            <w:r w:rsidRPr="00956823">
              <w:rPr>
                <w:rFonts w:ascii="Arial" w:hAnsi="Arial" w:cs="Arial"/>
                <w:sz w:val="22"/>
                <w:szCs w:val="22"/>
              </w:rPr>
              <w:t>và</w:t>
            </w:r>
            <w:r w:rsidRPr="00956823">
              <w:rPr>
                <w:rFonts w:ascii="Arial" w:hAnsi="Arial" w:cs="Arial"/>
                <w:b/>
                <w:sz w:val="22"/>
                <w:szCs w:val="22"/>
              </w:rPr>
              <w:t xml:space="preserve"> Phụ lục D.</w:t>
            </w:r>
          </w:p>
          <w:p w14:paraId="69097016" w14:textId="77777777" w:rsidR="00CC3D33" w:rsidRPr="009109EF" w:rsidRDefault="00CC3D33"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42.3</w:t>
            </w:r>
            <w:r w:rsidRPr="009109EF">
              <w:rPr>
                <w:rFonts w:ascii="Arial" w:hAnsi="Arial" w:cs="Arial"/>
                <w:sz w:val="22"/>
                <w:szCs w:val="22"/>
              </w:rPr>
              <w:tab/>
            </w:r>
            <w:r w:rsidRPr="009109EF">
              <w:rPr>
                <w:rFonts w:ascii="Arial" w:hAnsi="Arial" w:cs="Arial"/>
                <w:sz w:val="22"/>
                <w:szCs w:val="22"/>
              </w:rPr>
              <w:tab/>
            </w:r>
            <w:r w:rsidRPr="005833F2">
              <w:rPr>
                <w:rFonts w:ascii="Arial" w:hAnsi="Arial" w:cs="Arial"/>
                <w:sz w:val="22"/>
                <w:szCs w:val="22"/>
              </w:rPr>
              <w:t xml:space="preserve">Trừ khi </w:t>
            </w:r>
            <w:r w:rsidRPr="00956823">
              <w:rPr>
                <w:rFonts w:ascii="Arial" w:hAnsi="Arial" w:cs="Arial"/>
                <w:b/>
                <w:sz w:val="22"/>
                <w:szCs w:val="22"/>
              </w:rPr>
              <w:t>SCC</w:t>
            </w:r>
            <w:r w:rsidRPr="005833F2">
              <w:rPr>
                <w:rFonts w:ascii="Arial" w:hAnsi="Arial" w:cs="Arial"/>
                <w:sz w:val="22"/>
                <w:szCs w:val="22"/>
              </w:rPr>
              <w:t xml:space="preserve"> quy định điều chỉnh giá của các mức thù lao, mức thù lao nói trên sẽ được ấn định trong suốt thời gian của Hợp đồng</w:t>
            </w:r>
            <w:r w:rsidRPr="009109EF">
              <w:rPr>
                <w:rFonts w:ascii="Arial" w:hAnsi="Arial" w:cs="Arial"/>
                <w:sz w:val="22"/>
                <w:szCs w:val="22"/>
              </w:rPr>
              <w:t>.</w:t>
            </w:r>
          </w:p>
          <w:p w14:paraId="2A1DDA54" w14:textId="77777777" w:rsidR="00CC3D33" w:rsidRPr="009109EF" w:rsidRDefault="00CC3D33"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42.4</w:t>
            </w:r>
            <w:r w:rsidRPr="009109EF">
              <w:rPr>
                <w:rFonts w:ascii="Arial" w:hAnsi="Arial" w:cs="Arial"/>
                <w:sz w:val="22"/>
                <w:szCs w:val="22"/>
              </w:rPr>
              <w:tab/>
            </w:r>
            <w:r w:rsidRPr="009109EF">
              <w:rPr>
                <w:rFonts w:ascii="Arial" w:hAnsi="Arial" w:cs="Arial"/>
                <w:sz w:val="22"/>
                <w:szCs w:val="22"/>
              </w:rPr>
              <w:tab/>
            </w:r>
            <w:r w:rsidRPr="005833F2">
              <w:rPr>
                <w:rFonts w:ascii="Arial" w:hAnsi="Arial" w:cs="Arial"/>
                <w:sz w:val="22"/>
                <w:szCs w:val="22"/>
              </w:rPr>
              <w:t xml:space="preserve">Mức thù lao sẽ bao gồm: (i) các khoản lương và phụ cấp như Tư vấn đã đồng ý trả cho các Chuyên gia cũng như các yếu tố chi phí xã hội và chi phí chung (tiền thưởng hoặc các phương thức chia sẻ lợi nhuận khác sẽ không được coi là yếu tố của chi phí chung), (ii) chi phí hỗ trợ nhân viên văn phòng không có trong danh sách Chuyên gia trong </w:t>
            </w:r>
            <w:r w:rsidRPr="00956823">
              <w:rPr>
                <w:rFonts w:ascii="Arial" w:hAnsi="Arial" w:cs="Arial"/>
                <w:b/>
                <w:sz w:val="22"/>
                <w:szCs w:val="22"/>
              </w:rPr>
              <w:t>Phụ lục B</w:t>
            </w:r>
            <w:r w:rsidRPr="005833F2">
              <w:rPr>
                <w:rFonts w:ascii="Arial" w:hAnsi="Arial" w:cs="Arial"/>
                <w:sz w:val="22"/>
                <w:szCs w:val="22"/>
              </w:rPr>
              <w:t xml:space="preserve">, (iii) lợi nhuận của Tư vấn và (iv) bất kỳ chi phí nào khác được quy định trong </w:t>
            </w:r>
            <w:r w:rsidRPr="00956823">
              <w:rPr>
                <w:rFonts w:ascii="Arial" w:hAnsi="Arial" w:cs="Arial"/>
                <w:b/>
                <w:sz w:val="22"/>
                <w:szCs w:val="22"/>
              </w:rPr>
              <w:t>SCC</w:t>
            </w:r>
            <w:r w:rsidRPr="009109EF">
              <w:rPr>
                <w:rFonts w:ascii="Arial" w:hAnsi="Arial" w:cs="Arial"/>
                <w:sz w:val="22"/>
                <w:szCs w:val="22"/>
              </w:rPr>
              <w:t>.</w:t>
            </w:r>
          </w:p>
          <w:p w14:paraId="564D964A" w14:textId="77777777" w:rsidR="00CC3D33" w:rsidRPr="009109EF" w:rsidRDefault="00CC3D33" w:rsidP="009109EF">
            <w:pPr>
              <w:tabs>
                <w:tab w:val="left" w:pos="540"/>
              </w:tabs>
              <w:spacing w:before="120" w:after="120"/>
              <w:ind w:right="-72"/>
              <w:jc w:val="both"/>
              <w:rPr>
                <w:rFonts w:ascii="Arial" w:hAnsi="Arial" w:cs="Arial"/>
                <w:sz w:val="22"/>
                <w:szCs w:val="22"/>
              </w:rPr>
            </w:pPr>
            <w:r w:rsidRPr="009109EF">
              <w:rPr>
                <w:rFonts w:ascii="Arial" w:hAnsi="Arial" w:cs="Arial"/>
                <w:sz w:val="22"/>
                <w:szCs w:val="22"/>
              </w:rPr>
              <w:t>42.5</w:t>
            </w:r>
            <w:r w:rsidRPr="009109EF">
              <w:rPr>
                <w:rFonts w:ascii="Arial" w:hAnsi="Arial" w:cs="Arial"/>
                <w:sz w:val="22"/>
                <w:szCs w:val="22"/>
              </w:rPr>
              <w:tab/>
            </w:r>
            <w:r w:rsidRPr="009109EF">
              <w:rPr>
                <w:rFonts w:ascii="Arial" w:hAnsi="Arial" w:cs="Arial"/>
                <w:sz w:val="22"/>
                <w:szCs w:val="22"/>
              </w:rPr>
              <w:tab/>
            </w:r>
            <w:r w:rsidRPr="005833F2">
              <w:rPr>
                <w:rFonts w:ascii="Arial" w:hAnsi="Arial" w:cs="Arial"/>
                <w:sz w:val="22"/>
                <w:szCs w:val="22"/>
              </w:rPr>
              <w:t xml:space="preserve">Bất kỳ mức thù lao và phụ cấp nào tính cho các Chuyên gia chưa được bổ nhiệm sẽ là các mức tạm thời và phải được điều chỉnh, có sự chấp thuận bằng văn bản của </w:t>
            </w:r>
            <w:r>
              <w:rPr>
                <w:rFonts w:ascii="Arial" w:hAnsi="Arial" w:cs="Arial"/>
                <w:sz w:val="22"/>
                <w:szCs w:val="22"/>
              </w:rPr>
              <w:t>Khách hàng</w:t>
            </w:r>
            <w:r w:rsidRPr="005833F2">
              <w:rPr>
                <w:rFonts w:ascii="Arial" w:hAnsi="Arial" w:cs="Arial"/>
                <w:sz w:val="22"/>
                <w:szCs w:val="22"/>
              </w:rPr>
              <w:t>, khi các mức thù lao và phụ cấp đó được áp dụng</w:t>
            </w:r>
            <w:r w:rsidRPr="009109EF">
              <w:rPr>
                <w:rFonts w:ascii="Arial" w:hAnsi="Arial" w:cs="Arial"/>
                <w:sz w:val="22"/>
                <w:szCs w:val="22"/>
              </w:rPr>
              <w:t>.</w:t>
            </w:r>
          </w:p>
        </w:tc>
      </w:tr>
      <w:tr w:rsidR="00CC3D33" w:rsidRPr="009109EF" w14:paraId="3302E330" w14:textId="77777777" w:rsidTr="00C82F74">
        <w:trPr>
          <w:jc w:val="center"/>
        </w:trPr>
        <w:tc>
          <w:tcPr>
            <w:tcW w:w="2625" w:type="dxa"/>
          </w:tcPr>
          <w:p w14:paraId="78429CEC"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71" w:name="_Toc142380333"/>
            <w:bookmarkStart w:id="372" w:name="_Toc300746791"/>
            <w:bookmarkStart w:id="373" w:name="_Toc330557944"/>
            <w:r w:rsidRPr="009109EF">
              <w:rPr>
                <w:rFonts w:ascii="Arial" w:hAnsi="Arial" w:cs="Arial"/>
                <w:sz w:val="22"/>
                <w:szCs w:val="22"/>
              </w:rPr>
              <w:t>T</w:t>
            </w:r>
            <w:r>
              <w:rPr>
                <w:rFonts w:ascii="Arial" w:hAnsi="Arial" w:cs="Arial"/>
                <w:sz w:val="22"/>
                <w:szCs w:val="22"/>
              </w:rPr>
              <w:t>huế và lệ phí</w:t>
            </w:r>
            <w:bookmarkEnd w:id="371"/>
            <w:r>
              <w:rPr>
                <w:rFonts w:ascii="Arial" w:hAnsi="Arial" w:cs="Arial"/>
                <w:sz w:val="22"/>
                <w:szCs w:val="22"/>
              </w:rPr>
              <w:t xml:space="preserve"> </w:t>
            </w:r>
            <w:bookmarkEnd w:id="372"/>
            <w:bookmarkEnd w:id="373"/>
          </w:p>
        </w:tc>
        <w:tc>
          <w:tcPr>
            <w:tcW w:w="6838" w:type="dxa"/>
          </w:tcPr>
          <w:p w14:paraId="2E8B0EBC"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43.1</w:t>
            </w:r>
            <w:r w:rsidRPr="009109EF">
              <w:rPr>
                <w:rFonts w:ascii="Arial" w:hAnsi="Arial" w:cs="Arial"/>
                <w:sz w:val="22"/>
                <w:szCs w:val="22"/>
              </w:rPr>
              <w:tab/>
            </w:r>
            <w:r w:rsidRPr="00465B34">
              <w:rPr>
                <w:rFonts w:ascii="Arial" w:hAnsi="Arial" w:cs="Arial"/>
                <w:sz w:val="22"/>
                <w:szCs w:val="22"/>
              </w:rPr>
              <w:t xml:space="preserve">Tư vấn, Tư vấn phụ và các Chuyên gia có nghĩa vụ đáp ứng bất kỳ và tất cả các khoản nợ thuế phát sinh từ Hợp đồng trừ khi </w:t>
            </w:r>
            <w:r w:rsidRPr="00465B34">
              <w:rPr>
                <w:rFonts w:ascii="Arial" w:hAnsi="Arial" w:cs="Arial"/>
                <w:sz w:val="22"/>
                <w:szCs w:val="22"/>
              </w:rPr>
              <w:lastRenderedPageBreak/>
              <w:t xml:space="preserve">được quy định khác trong </w:t>
            </w:r>
            <w:r w:rsidRPr="00465B34">
              <w:rPr>
                <w:rFonts w:ascii="Arial" w:hAnsi="Arial" w:cs="Arial"/>
                <w:b/>
                <w:bCs/>
                <w:sz w:val="22"/>
                <w:szCs w:val="22"/>
              </w:rPr>
              <w:t>SCC</w:t>
            </w:r>
            <w:r w:rsidRPr="009109EF">
              <w:rPr>
                <w:rFonts w:ascii="Arial" w:hAnsi="Arial" w:cs="Arial"/>
                <w:sz w:val="22"/>
                <w:szCs w:val="22"/>
              </w:rPr>
              <w:t xml:space="preserve">.  </w:t>
            </w:r>
          </w:p>
          <w:p w14:paraId="27C105A9" w14:textId="77777777" w:rsidR="00CC3D33" w:rsidRPr="009109EF" w:rsidRDefault="00CC3D33" w:rsidP="00701C06">
            <w:pPr>
              <w:spacing w:before="120" w:after="120"/>
              <w:ind w:right="-72"/>
              <w:jc w:val="both"/>
              <w:rPr>
                <w:rFonts w:ascii="Arial" w:hAnsi="Arial" w:cs="Arial"/>
                <w:sz w:val="22"/>
                <w:szCs w:val="22"/>
              </w:rPr>
            </w:pPr>
            <w:r w:rsidRPr="009109EF">
              <w:rPr>
                <w:rFonts w:ascii="Arial" w:hAnsi="Arial" w:cs="Arial"/>
                <w:sz w:val="22"/>
                <w:szCs w:val="22"/>
              </w:rPr>
              <w:t xml:space="preserve">43.2 </w:t>
            </w:r>
            <w:r w:rsidRPr="009109EF">
              <w:rPr>
                <w:rFonts w:ascii="Arial" w:hAnsi="Arial" w:cs="Arial"/>
                <w:sz w:val="22"/>
                <w:szCs w:val="22"/>
              </w:rPr>
              <w:tab/>
            </w:r>
            <w:r w:rsidRPr="00465B34">
              <w:rPr>
                <w:rFonts w:ascii="Arial" w:hAnsi="Arial" w:cs="Arial"/>
                <w:sz w:val="22"/>
                <w:szCs w:val="22"/>
              </w:rPr>
              <w:t xml:space="preserve">Ngoại trừ những điều trên và những quy định trong </w:t>
            </w:r>
            <w:r w:rsidRPr="00465B34">
              <w:rPr>
                <w:rFonts w:ascii="Arial" w:hAnsi="Arial" w:cs="Arial"/>
                <w:b/>
                <w:bCs/>
                <w:sz w:val="22"/>
                <w:szCs w:val="22"/>
              </w:rPr>
              <w:t>SCC</w:t>
            </w:r>
            <w:r w:rsidRPr="00465B34">
              <w:rPr>
                <w:rFonts w:ascii="Arial" w:hAnsi="Arial" w:cs="Arial"/>
                <w:sz w:val="22"/>
                <w:szCs w:val="22"/>
              </w:rPr>
              <w:t xml:space="preserve">, tất cả các loại thuế gián tiếp có thể quy định tại địa phương </w:t>
            </w:r>
            <w:r>
              <w:rPr>
                <w:rFonts w:ascii="Arial" w:hAnsi="Arial" w:cs="Arial"/>
                <w:sz w:val="22"/>
                <w:szCs w:val="22"/>
              </w:rPr>
              <w:t xml:space="preserve">mà không bao gồm trong Đề xuất tài chính của Tư vấn theo ITC 25, </w:t>
            </w:r>
            <w:r w:rsidRPr="00465B34">
              <w:rPr>
                <w:rFonts w:ascii="Arial" w:hAnsi="Arial" w:cs="Arial"/>
                <w:sz w:val="22"/>
                <w:szCs w:val="22"/>
              </w:rPr>
              <w:t>được ghi thành từng khoản và hoàn thành theo các đàm phán Hợp đồng</w:t>
            </w:r>
            <w:r>
              <w:rPr>
                <w:rFonts w:ascii="Arial" w:hAnsi="Arial" w:cs="Arial"/>
                <w:sz w:val="22"/>
                <w:szCs w:val="22"/>
              </w:rPr>
              <w:t>,</w:t>
            </w:r>
            <w:r w:rsidRPr="00465B34">
              <w:rPr>
                <w:rFonts w:ascii="Arial" w:hAnsi="Arial" w:cs="Arial"/>
                <w:sz w:val="22"/>
                <w:szCs w:val="22"/>
              </w:rPr>
              <w:t xml:space="preserve"> được hoàn trả cho Tư vấn hoặc được </w:t>
            </w:r>
            <w:r>
              <w:rPr>
                <w:rFonts w:ascii="Arial" w:hAnsi="Arial" w:cs="Arial"/>
                <w:sz w:val="22"/>
                <w:szCs w:val="22"/>
              </w:rPr>
              <w:t>Khách hàng</w:t>
            </w:r>
            <w:r w:rsidRPr="00465B34">
              <w:rPr>
                <w:rFonts w:ascii="Arial" w:hAnsi="Arial" w:cs="Arial"/>
                <w:sz w:val="22"/>
                <w:szCs w:val="22"/>
              </w:rPr>
              <w:t xml:space="preserve"> thanh toán thay mặt cho Tư vấn</w:t>
            </w:r>
            <w:r>
              <w:rPr>
                <w:rFonts w:ascii="Arial" w:hAnsi="Arial" w:cs="Arial"/>
                <w:sz w:val="22"/>
                <w:szCs w:val="22"/>
              </w:rPr>
              <w:t>.</w:t>
            </w:r>
          </w:p>
        </w:tc>
      </w:tr>
      <w:tr w:rsidR="00CC3D33" w:rsidRPr="009109EF" w14:paraId="60B1F992" w14:textId="77777777" w:rsidTr="00C82F74">
        <w:trPr>
          <w:jc w:val="center"/>
        </w:trPr>
        <w:tc>
          <w:tcPr>
            <w:tcW w:w="2625" w:type="dxa"/>
          </w:tcPr>
          <w:p w14:paraId="10D26429"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74" w:name="_Toc142380334"/>
            <w:bookmarkStart w:id="375" w:name="_Toc351343737"/>
            <w:bookmarkStart w:id="376" w:name="_Toc300746792"/>
            <w:bookmarkStart w:id="377" w:name="_Toc330557945"/>
            <w:r>
              <w:rPr>
                <w:rFonts w:ascii="Arial" w:hAnsi="Arial" w:cs="Arial"/>
                <w:sz w:val="22"/>
                <w:szCs w:val="22"/>
              </w:rPr>
              <w:lastRenderedPageBreak/>
              <w:t>Đồng tiền thanh toán</w:t>
            </w:r>
            <w:bookmarkEnd w:id="374"/>
            <w:r>
              <w:rPr>
                <w:rFonts w:ascii="Arial" w:hAnsi="Arial" w:cs="Arial"/>
                <w:sz w:val="22"/>
                <w:szCs w:val="22"/>
              </w:rPr>
              <w:t xml:space="preserve"> </w:t>
            </w:r>
            <w:bookmarkEnd w:id="375"/>
            <w:bookmarkEnd w:id="376"/>
            <w:bookmarkEnd w:id="377"/>
          </w:p>
        </w:tc>
        <w:tc>
          <w:tcPr>
            <w:tcW w:w="6838" w:type="dxa"/>
          </w:tcPr>
          <w:p w14:paraId="72592373" w14:textId="77777777" w:rsidR="00CC3D33" w:rsidRPr="009109EF" w:rsidRDefault="00CC3D33" w:rsidP="009109EF">
            <w:pPr>
              <w:pStyle w:val="BodyText2"/>
              <w:spacing w:before="120" w:line="240" w:lineRule="auto"/>
              <w:rPr>
                <w:rFonts w:ascii="Arial" w:hAnsi="Arial" w:cs="Arial"/>
                <w:sz w:val="22"/>
                <w:szCs w:val="22"/>
              </w:rPr>
            </w:pPr>
            <w:r w:rsidRPr="009109EF">
              <w:rPr>
                <w:rFonts w:ascii="Arial" w:hAnsi="Arial" w:cs="Arial"/>
                <w:sz w:val="22"/>
                <w:szCs w:val="22"/>
              </w:rPr>
              <w:t>44.1</w:t>
            </w:r>
            <w:r w:rsidRPr="009109EF">
              <w:rPr>
                <w:rFonts w:ascii="Arial" w:hAnsi="Arial" w:cs="Arial"/>
                <w:sz w:val="22"/>
                <w:szCs w:val="22"/>
              </w:rPr>
              <w:tab/>
            </w:r>
            <w:r w:rsidRPr="00465B34">
              <w:rPr>
                <w:rFonts w:ascii="Arial" w:hAnsi="Arial" w:cs="Arial"/>
                <w:sz w:val="22"/>
                <w:szCs w:val="22"/>
              </w:rPr>
              <w:t xml:space="preserve">Mọi khoản thanh toán theo Hợp đồng này sẽ được thực hiện bằng các loại tiền được quy định trong </w:t>
            </w:r>
            <w:r w:rsidRPr="00465B34">
              <w:rPr>
                <w:rFonts w:ascii="Arial" w:hAnsi="Arial" w:cs="Arial"/>
                <w:b/>
                <w:bCs/>
                <w:sz w:val="22"/>
                <w:szCs w:val="22"/>
              </w:rPr>
              <w:t>SCC</w:t>
            </w:r>
            <w:r w:rsidRPr="009109EF">
              <w:rPr>
                <w:rFonts w:ascii="Arial" w:hAnsi="Arial" w:cs="Arial"/>
                <w:b/>
                <w:sz w:val="22"/>
                <w:szCs w:val="22"/>
              </w:rPr>
              <w:t>.</w:t>
            </w:r>
          </w:p>
        </w:tc>
      </w:tr>
      <w:tr w:rsidR="00CC3D33" w:rsidRPr="009109EF" w14:paraId="093B30DF" w14:textId="77777777" w:rsidTr="00C82F74">
        <w:trPr>
          <w:jc w:val="center"/>
        </w:trPr>
        <w:tc>
          <w:tcPr>
            <w:tcW w:w="2625" w:type="dxa"/>
          </w:tcPr>
          <w:p w14:paraId="26C04D8D"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78" w:name="_Toc142380335"/>
            <w:bookmarkStart w:id="379" w:name="_Toc300746793"/>
            <w:bookmarkStart w:id="380" w:name="_Toc330557946"/>
            <w:r>
              <w:rPr>
                <w:rFonts w:ascii="Arial" w:hAnsi="Arial" w:cs="Arial"/>
                <w:sz w:val="22"/>
                <w:szCs w:val="22"/>
              </w:rPr>
              <w:t>Phương thức thanh toán</w:t>
            </w:r>
            <w:bookmarkEnd w:id="378"/>
            <w:r>
              <w:rPr>
                <w:rFonts w:ascii="Arial" w:hAnsi="Arial" w:cs="Arial"/>
                <w:sz w:val="22"/>
                <w:szCs w:val="22"/>
              </w:rPr>
              <w:t xml:space="preserve"> </w:t>
            </w:r>
            <w:bookmarkEnd w:id="379"/>
            <w:bookmarkEnd w:id="380"/>
          </w:p>
        </w:tc>
        <w:tc>
          <w:tcPr>
            <w:tcW w:w="6838" w:type="dxa"/>
          </w:tcPr>
          <w:p w14:paraId="3A6BE933"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45.1</w:t>
            </w:r>
            <w:r w:rsidRPr="009109EF">
              <w:rPr>
                <w:rFonts w:ascii="Arial" w:hAnsi="Arial" w:cs="Arial"/>
                <w:sz w:val="22"/>
                <w:szCs w:val="22"/>
              </w:rPr>
              <w:tab/>
            </w:r>
            <w:r w:rsidRPr="00465B34">
              <w:rPr>
                <w:rFonts w:ascii="Arial" w:hAnsi="Arial" w:cs="Arial"/>
                <w:sz w:val="22"/>
                <w:szCs w:val="22"/>
              </w:rPr>
              <w:t>Các hóa đơn và thanh toán đối với Dịch vụ sẽ được thực hiện như sau</w:t>
            </w:r>
            <w:r w:rsidRPr="009109EF">
              <w:rPr>
                <w:rFonts w:ascii="Arial" w:hAnsi="Arial" w:cs="Arial"/>
                <w:sz w:val="22"/>
                <w:szCs w:val="22"/>
              </w:rPr>
              <w:t>:</w:t>
            </w:r>
          </w:p>
          <w:p w14:paraId="58DE0E3C" w14:textId="77777777" w:rsidR="00CC3D33" w:rsidRPr="009109EF" w:rsidRDefault="00CC3D33" w:rsidP="009109EF">
            <w:pPr>
              <w:tabs>
                <w:tab w:val="left" w:pos="540"/>
              </w:tabs>
              <w:spacing w:before="120" w:after="120"/>
              <w:ind w:left="540" w:right="-72" w:hanging="540"/>
              <w:jc w:val="both"/>
              <w:rPr>
                <w:rFonts w:ascii="Arial" w:hAnsi="Arial" w:cs="Arial"/>
                <w:spacing w:val="-2"/>
                <w:sz w:val="22"/>
                <w:szCs w:val="22"/>
              </w:rPr>
            </w:pPr>
            <w:r w:rsidRPr="009109EF">
              <w:rPr>
                <w:rFonts w:ascii="Arial" w:hAnsi="Arial" w:cs="Arial"/>
                <w:sz w:val="22"/>
                <w:szCs w:val="22"/>
              </w:rPr>
              <w:t>(a)</w:t>
            </w:r>
            <w:r w:rsidRPr="009109EF">
              <w:rPr>
                <w:rFonts w:ascii="Arial" w:hAnsi="Arial" w:cs="Arial"/>
                <w:sz w:val="22"/>
                <w:szCs w:val="22"/>
              </w:rPr>
              <w:tab/>
            </w:r>
            <w:r w:rsidRPr="00EE0F0A">
              <w:rPr>
                <w:rFonts w:ascii="Arial" w:hAnsi="Arial" w:cs="Arial"/>
                <w:b/>
                <w:bCs/>
                <w:spacing w:val="-4"/>
                <w:sz w:val="22"/>
                <w:szCs w:val="22"/>
              </w:rPr>
              <w:t>Tạm ứng.</w:t>
            </w:r>
            <w:r w:rsidRPr="00EE0F0A">
              <w:rPr>
                <w:rFonts w:ascii="Arial" w:hAnsi="Arial" w:cs="Arial"/>
                <w:spacing w:val="-4"/>
                <w:sz w:val="22"/>
                <w:szCs w:val="22"/>
              </w:rPr>
              <w:t xml:space="preserve"> Trong một khoảng thời gian sau Ngày hợp đồng có hiệu lực, </w:t>
            </w:r>
            <w:r>
              <w:rPr>
                <w:rFonts w:ascii="Arial" w:hAnsi="Arial" w:cs="Arial"/>
                <w:spacing w:val="-4"/>
                <w:sz w:val="22"/>
                <w:szCs w:val="22"/>
              </w:rPr>
              <w:t>Khách hàng</w:t>
            </w:r>
            <w:r w:rsidRPr="00EE0F0A">
              <w:rPr>
                <w:rFonts w:ascii="Arial" w:hAnsi="Arial" w:cs="Arial"/>
                <w:spacing w:val="-4"/>
                <w:sz w:val="22"/>
                <w:szCs w:val="22"/>
              </w:rPr>
              <w:t xml:space="preserve"> sẽ tiến hành thanh toán cho Tư vấn một khoản tạm ứng theo quy định tại </w:t>
            </w:r>
            <w:r w:rsidRPr="00EE0F0A">
              <w:rPr>
                <w:rFonts w:ascii="Arial" w:hAnsi="Arial" w:cs="Arial"/>
                <w:b/>
                <w:bCs/>
                <w:spacing w:val="-4"/>
                <w:sz w:val="22"/>
                <w:szCs w:val="22"/>
              </w:rPr>
              <w:t>SCC</w:t>
            </w:r>
            <w:r w:rsidRPr="00EE0F0A">
              <w:rPr>
                <w:rFonts w:ascii="Arial" w:hAnsi="Arial" w:cs="Arial"/>
                <w:spacing w:val="-4"/>
                <w:sz w:val="22"/>
                <w:szCs w:val="22"/>
              </w:rPr>
              <w:t xml:space="preserve">. Trừ khi có quy định khác trong </w:t>
            </w:r>
            <w:r w:rsidRPr="00EE0F0A">
              <w:rPr>
                <w:rFonts w:ascii="Arial" w:hAnsi="Arial" w:cs="Arial"/>
                <w:b/>
                <w:bCs/>
                <w:spacing w:val="-4"/>
                <w:sz w:val="22"/>
                <w:szCs w:val="22"/>
              </w:rPr>
              <w:t>SCC</w:t>
            </w:r>
            <w:r w:rsidRPr="00EE0F0A">
              <w:rPr>
                <w:rFonts w:ascii="Arial" w:hAnsi="Arial" w:cs="Arial"/>
                <w:spacing w:val="-4"/>
                <w:sz w:val="22"/>
                <w:szCs w:val="22"/>
              </w:rPr>
              <w:t xml:space="preserve">, khoản tạm ứng sẽ được thực hiện đối với bảo lãnh ngân hàng tạm ứng được </w:t>
            </w:r>
            <w:r>
              <w:rPr>
                <w:rFonts w:ascii="Arial" w:hAnsi="Arial" w:cs="Arial"/>
                <w:spacing w:val="-4"/>
                <w:sz w:val="22"/>
                <w:szCs w:val="22"/>
              </w:rPr>
              <w:t>Khách hàng</w:t>
            </w:r>
            <w:r w:rsidRPr="00EE0F0A">
              <w:rPr>
                <w:rFonts w:ascii="Arial" w:hAnsi="Arial" w:cs="Arial"/>
                <w:spacing w:val="-4"/>
                <w:sz w:val="22"/>
                <w:szCs w:val="22"/>
              </w:rPr>
              <w:t xml:space="preserve"> chấp nhận bằng một khoản tiền (hoặc một số tiền) và bằng loại tiền (hoặc tiền tệ) quy định trong </w:t>
            </w:r>
            <w:r w:rsidRPr="00EE0F0A">
              <w:rPr>
                <w:rFonts w:ascii="Arial" w:hAnsi="Arial" w:cs="Arial"/>
                <w:b/>
                <w:bCs/>
                <w:spacing w:val="-4"/>
                <w:sz w:val="22"/>
                <w:szCs w:val="22"/>
              </w:rPr>
              <w:t>SCC</w:t>
            </w:r>
            <w:r w:rsidRPr="00EE0F0A">
              <w:rPr>
                <w:rFonts w:ascii="Arial" w:hAnsi="Arial" w:cs="Arial"/>
                <w:spacing w:val="-4"/>
                <w:sz w:val="22"/>
                <w:szCs w:val="22"/>
              </w:rPr>
              <w:t xml:space="preserve">. Khoản bảo lãnh đó nhằm (i) duy trì hiệu lực cho đến khi khoản tạm ứng được thực hiện đầy đủ và (ii) phải theo mẫu quy định trong </w:t>
            </w:r>
            <w:r w:rsidRPr="00EE0F0A">
              <w:rPr>
                <w:rFonts w:ascii="Arial" w:hAnsi="Arial" w:cs="Arial"/>
                <w:b/>
                <w:bCs/>
                <w:spacing w:val="-4"/>
                <w:sz w:val="22"/>
                <w:szCs w:val="22"/>
              </w:rPr>
              <w:t>Phụ lục E</w:t>
            </w:r>
            <w:r w:rsidRPr="00EE0F0A">
              <w:rPr>
                <w:rFonts w:ascii="Arial" w:hAnsi="Arial" w:cs="Arial"/>
                <w:spacing w:val="-4"/>
                <w:sz w:val="22"/>
                <w:szCs w:val="22"/>
              </w:rPr>
              <w:t xml:space="preserve"> hoặc dưới hình thức khác mà </w:t>
            </w:r>
            <w:r>
              <w:rPr>
                <w:rFonts w:ascii="Arial" w:hAnsi="Arial" w:cs="Arial"/>
                <w:spacing w:val="-4"/>
                <w:sz w:val="22"/>
                <w:szCs w:val="22"/>
              </w:rPr>
              <w:t>Khách hàng</w:t>
            </w:r>
            <w:r w:rsidRPr="00EE0F0A">
              <w:rPr>
                <w:rFonts w:ascii="Arial" w:hAnsi="Arial" w:cs="Arial"/>
                <w:spacing w:val="-4"/>
                <w:sz w:val="22"/>
                <w:szCs w:val="22"/>
              </w:rPr>
              <w:t xml:space="preserve"> sẽ chấp thuận bằng văn bản. Các khoản tạm ứng sẽ được </w:t>
            </w:r>
            <w:r>
              <w:rPr>
                <w:rFonts w:ascii="Arial" w:hAnsi="Arial" w:cs="Arial"/>
                <w:spacing w:val="-4"/>
                <w:sz w:val="22"/>
                <w:szCs w:val="22"/>
              </w:rPr>
              <w:t>Khách hàng</w:t>
            </w:r>
            <w:r w:rsidRPr="00EE0F0A">
              <w:rPr>
                <w:rFonts w:ascii="Arial" w:hAnsi="Arial" w:cs="Arial"/>
                <w:spacing w:val="-4"/>
                <w:sz w:val="22"/>
                <w:szCs w:val="22"/>
              </w:rPr>
              <w:t xml:space="preserve"> thực hiện thành nhiều đợt theo các đề nghị thanh toán theo số tháng của Dịch vụ như quy định trong </w:t>
            </w:r>
            <w:r w:rsidRPr="00EE0F0A">
              <w:rPr>
                <w:rFonts w:ascii="Arial" w:hAnsi="Arial" w:cs="Arial"/>
                <w:b/>
                <w:bCs/>
                <w:spacing w:val="-4"/>
                <w:sz w:val="22"/>
                <w:szCs w:val="22"/>
              </w:rPr>
              <w:t>SCC</w:t>
            </w:r>
            <w:r w:rsidRPr="00EE0F0A">
              <w:rPr>
                <w:rFonts w:ascii="Arial" w:hAnsi="Arial" w:cs="Arial"/>
                <w:spacing w:val="-4"/>
                <w:sz w:val="22"/>
                <w:szCs w:val="22"/>
              </w:rPr>
              <w:t xml:space="preserve"> cho đến khi các khoản tạm ứng đã được thực hiện hoàn toàn</w:t>
            </w:r>
            <w:r w:rsidRPr="009109EF">
              <w:rPr>
                <w:rFonts w:ascii="Arial" w:hAnsi="Arial" w:cs="Arial"/>
                <w:spacing w:val="-2"/>
                <w:sz w:val="22"/>
                <w:szCs w:val="22"/>
              </w:rPr>
              <w:t xml:space="preserve">. </w:t>
            </w:r>
          </w:p>
          <w:p w14:paraId="59D5034A"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(b)</w:t>
            </w:r>
            <w:r w:rsidRPr="009109EF">
              <w:rPr>
                <w:rFonts w:ascii="Arial" w:hAnsi="Arial" w:cs="Arial"/>
                <w:sz w:val="22"/>
                <w:szCs w:val="22"/>
              </w:rPr>
              <w:tab/>
            </w:r>
            <w:r w:rsidRPr="00EE0F0A">
              <w:rPr>
                <w:b/>
                <w:bCs/>
                <w:iCs/>
              </w:rPr>
              <w:t>Thanh toán theo từng hạng mục công việc.</w:t>
            </w:r>
            <w:r w:rsidRPr="00DA5646">
              <w:rPr>
                <w:i/>
              </w:rPr>
              <w:t xml:space="preserve"> </w:t>
            </w:r>
            <w:r w:rsidRPr="00EE0F0A">
              <w:rPr>
                <w:rFonts w:ascii="Arial" w:hAnsi="Arial" w:cs="Arial"/>
                <w:spacing w:val="-4"/>
                <w:sz w:val="22"/>
                <w:szCs w:val="22"/>
              </w:rPr>
              <w:t xml:space="preserve">Ngay khi có thể thực hiện và không quá mười lăm (15) ngày sau khi kết thúc mỗi tháng theo lịch dương trong giai đoạn Dịch vụ hoặc sau khi kết thúc mỗi khoảng thời gian, trừ khi được quy định khác trong </w:t>
            </w:r>
            <w:r w:rsidRPr="00EE0F0A">
              <w:rPr>
                <w:rFonts w:ascii="Arial" w:hAnsi="Arial" w:cs="Arial"/>
                <w:b/>
                <w:bCs/>
                <w:spacing w:val="-4"/>
                <w:sz w:val="22"/>
                <w:szCs w:val="22"/>
              </w:rPr>
              <w:t>SCC</w:t>
            </w:r>
            <w:r w:rsidRPr="00EE0F0A">
              <w:rPr>
                <w:rFonts w:ascii="Arial" w:hAnsi="Arial" w:cs="Arial"/>
                <w:spacing w:val="-4"/>
                <w:sz w:val="22"/>
                <w:szCs w:val="22"/>
              </w:rPr>
              <w:t xml:space="preserve">, Tư vấn sẽ gửi cho </w:t>
            </w:r>
            <w:r>
              <w:rPr>
                <w:rFonts w:ascii="Arial" w:hAnsi="Arial" w:cs="Arial"/>
                <w:spacing w:val="-4"/>
                <w:sz w:val="22"/>
                <w:szCs w:val="22"/>
              </w:rPr>
              <w:t>Khách hàng</w:t>
            </w:r>
            <w:r w:rsidRPr="00EE0F0A">
              <w:rPr>
                <w:rFonts w:ascii="Arial" w:hAnsi="Arial" w:cs="Arial"/>
                <w:spacing w:val="-4"/>
                <w:sz w:val="22"/>
                <w:szCs w:val="22"/>
              </w:rPr>
              <w:t xml:space="preserve"> hai bộ đề nghị thanh toán, bao gồm các chi tiết từng khoản thanh toán, kèm theo biên lai hoặc chứng từ phù hợp khác, về số tiền phải trả theo Khoản GCC 44 và Khoản GCC 45 trong khoảng thời gian đó hoặc bất kỳ giai đoạn nào khác được nêu trong </w:t>
            </w:r>
            <w:r w:rsidRPr="00EE0F0A">
              <w:rPr>
                <w:rFonts w:ascii="Arial" w:hAnsi="Arial" w:cs="Arial"/>
                <w:b/>
                <w:bCs/>
                <w:spacing w:val="-4"/>
                <w:sz w:val="22"/>
                <w:szCs w:val="22"/>
              </w:rPr>
              <w:t>SCC</w:t>
            </w:r>
            <w:r w:rsidRPr="00EE0F0A">
              <w:rPr>
                <w:rFonts w:ascii="Arial" w:hAnsi="Arial" w:cs="Arial"/>
                <w:spacing w:val="-4"/>
                <w:sz w:val="22"/>
                <w:szCs w:val="22"/>
              </w:rPr>
              <w:t>. Hóa đơn sẽ được nộp cho từng chi phí phát sinh bằng ngoại tệ và nội tệ. Mỗi hóa đơn sẽ phản ánh từng khoản tiền thù lao và chi phí hoàn trả riêng</w:t>
            </w:r>
            <w:r w:rsidRPr="009109EF">
              <w:rPr>
                <w:rFonts w:ascii="Arial" w:hAnsi="Arial" w:cs="Arial"/>
                <w:sz w:val="22"/>
                <w:szCs w:val="22"/>
              </w:rPr>
              <w:t>.</w:t>
            </w:r>
          </w:p>
          <w:p w14:paraId="5BEC1283"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pacing w:val="-2"/>
                <w:sz w:val="22"/>
                <w:szCs w:val="22"/>
              </w:rPr>
              <w:t>(c)</w:t>
            </w:r>
            <w:r w:rsidRPr="009109EF">
              <w:rPr>
                <w:rFonts w:ascii="Arial" w:hAnsi="Arial" w:cs="Arial"/>
                <w:spacing w:val="-2"/>
                <w:sz w:val="22"/>
                <w:szCs w:val="22"/>
              </w:rPr>
              <w:tab/>
            </w:r>
            <w:r>
              <w:rPr>
                <w:rFonts w:ascii="Arial" w:hAnsi="Arial" w:cs="Arial"/>
                <w:spacing w:val="-4"/>
                <w:sz w:val="22"/>
                <w:szCs w:val="22"/>
              </w:rPr>
              <w:t>Khách hàng</w:t>
            </w:r>
            <w:r w:rsidRPr="00EE0F0A">
              <w:rPr>
                <w:rFonts w:ascii="Arial" w:hAnsi="Arial" w:cs="Arial"/>
                <w:spacing w:val="-4"/>
                <w:sz w:val="22"/>
                <w:szCs w:val="22"/>
              </w:rPr>
              <w:t xml:space="preserve"> sẽ thanh toán hóa đơn của Tư vấn trong vòng sáu mươi (60) ngày sau khi </w:t>
            </w:r>
            <w:r>
              <w:rPr>
                <w:rFonts w:ascii="Arial" w:hAnsi="Arial" w:cs="Arial"/>
                <w:spacing w:val="-4"/>
                <w:sz w:val="22"/>
                <w:szCs w:val="22"/>
              </w:rPr>
              <w:t>Khách hàng</w:t>
            </w:r>
            <w:r w:rsidRPr="00EE0F0A">
              <w:rPr>
                <w:rFonts w:ascii="Arial" w:hAnsi="Arial" w:cs="Arial"/>
                <w:spacing w:val="-4"/>
                <w:sz w:val="22"/>
                <w:szCs w:val="22"/>
              </w:rPr>
              <w:t xml:space="preserve"> nhận được bộ chứng từ bao gồm từng khoản chi phí đó và các chứng từ liên quan khác. Chỉ một vài hóa đơn không hợp lệ thì toàn bộ chứng từ đề nghị thanh toán có thể không được thanh toán. Nếu có bất kỳ sự chênh lệch nào giữa thanh toán thực tế và chi phí mà Tư vấn được nhận, </w:t>
            </w:r>
            <w:r>
              <w:rPr>
                <w:rFonts w:ascii="Arial" w:hAnsi="Arial" w:cs="Arial"/>
                <w:spacing w:val="-4"/>
                <w:sz w:val="22"/>
                <w:szCs w:val="22"/>
              </w:rPr>
              <w:t>Khách hàng</w:t>
            </w:r>
            <w:r w:rsidRPr="00EE0F0A">
              <w:rPr>
                <w:rFonts w:ascii="Arial" w:hAnsi="Arial" w:cs="Arial"/>
                <w:spacing w:val="-4"/>
                <w:sz w:val="22"/>
                <w:szCs w:val="22"/>
              </w:rPr>
              <w:t xml:space="preserve"> có thể trả thêm hoặc đối trừ khoản chênh lệch của bất kỳ khoản thanh toán nào về sau này</w:t>
            </w:r>
            <w:r w:rsidRPr="009109EF">
              <w:rPr>
                <w:rFonts w:ascii="Arial" w:hAnsi="Arial" w:cs="Arial"/>
                <w:sz w:val="22"/>
                <w:szCs w:val="22"/>
              </w:rPr>
              <w:t xml:space="preserve">.  </w:t>
            </w:r>
          </w:p>
          <w:p w14:paraId="0A8F0342"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(d)</w:t>
            </w:r>
            <w:r w:rsidRPr="009109EF">
              <w:rPr>
                <w:rFonts w:ascii="Arial" w:hAnsi="Arial" w:cs="Arial"/>
                <w:sz w:val="22"/>
                <w:szCs w:val="22"/>
              </w:rPr>
              <w:tab/>
            </w:r>
            <w:r w:rsidRPr="00EE0F0A">
              <w:rPr>
                <w:rFonts w:ascii="Arial" w:hAnsi="Arial" w:cs="Arial"/>
                <w:b/>
                <w:sz w:val="22"/>
                <w:szCs w:val="22"/>
              </w:rPr>
              <w:t xml:space="preserve">Thanh toán cuối cùng. </w:t>
            </w:r>
            <w:r w:rsidRPr="00EE0F0A">
              <w:rPr>
                <w:rFonts w:ascii="Arial" w:hAnsi="Arial" w:cs="Arial"/>
                <w:spacing w:val="-4"/>
                <w:sz w:val="22"/>
                <w:szCs w:val="22"/>
              </w:rPr>
              <w:t xml:space="preserve">Đợt thanh toán cuối cùng theo Điều khoản này chỉ được thực hiện sau khi báo cáo cuối cùng và chứng từ đề nghị thanh toán cuối cùng được Tư vấn trình nộp và </w:t>
            </w:r>
            <w:r>
              <w:rPr>
                <w:rFonts w:ascii="Arial" w:hAnsi="Arial" w:cs="Arial"/>
                <w:spacing w:val="-4"/>
                <w:sz w:val="22"/>
                <w:szCs w:val="22"/>
              </w:rPr>
              <w:lastRenderedPageBreak/>
              <w:t>Khách hàng</w:t>
            </w:r>
            <w:r w:rsidRPr="00EE0F0A">
              <w:rPr>
                <w:rFonts w:ascii="Arial" w:hAnsi="Arial" w:cs="Arial"/>
                <w:spacing w:val="-4"/>
                <w:sz w:val="22"/>
                <w:szCs w:val="22"/>
              </w:rPr>
              <w:t xml:space="preserve"> chấp thuận. Dịch vụ sẽ được coi là hoàn thành khi </w:t>
            </w:r>
            <w:r>
              <w:rPr>
                <w:rFonts w:ascii="Arial" w:hAnsi="Arial" w:cs="Arial"/>
                <w:spacing w:val="-4"/>
                <w:sz w:val="22"/>
                <w:szCs w:val="22"/>
              </w:rPr>
              <w:t>Khách hàng</w:t>
            </w:r>
            <w:r w:rsidRPr="00EE0F0A">
              <w:rPr>
                <w:rFonts w:ascii="Arial" w:hAnsi="Arial" w:cs="Arial"/>
                <w:spacing w:val="-4"/>
                <w:sz w:val="22"/>
                <w:szCs w:val="22"/>
              </w:rPr>
              <w:t xml:space="preserve"> chấp nhận. Báo cáo cuối cùng và chứng từ đề nghị thanh toán cuối cùng sẽ được </w:t>
            </w:r>
            <w:r>
              <w:rPr>
                <w:rFonts w:ascii="Arial" w:hAnsi="Arial" w:cs="Arial"/>
                <w:spacing w:val="-4"/>
                <w:sz w:val="22"/>
                <w:szCs w:val="22"/>
              </w:rPr>
              <w:t>Khách hàng</w:t>
            </w:r>
            <w:r w:rsidRPr="00EE0F0A">
              <w:rPr>
                <w:rFonts w:ascii="Arial" w:hAnsi="Arial" w:cs="Arial"/>
                <w:spacing w:val="-4"/>
                <w:sz w:val="22"/>
                <w:szCs w:val="22"/>
              </w:rPr>
              <w:t xml:space="preserve"> phê duyệt trong vòng chín mươi (90) ngày sau khi nhận, trừ khi </w:t>
            </w:r>
            <w:r>
              <w:rPr>
                <w:rFonts w:ascii="Arial" w:hAnsi="Arial" w:cs="Arial"/>
                <w:spacing w:val="-4"/>
                <w:sz w:val="22"/>
                <w:szCs w:val="22"/>
              </w:rPr>
              <w:t>Khách hàng</w:t>
            </w:r>
            <w:r w:rsidRPr="00EE0F0A">
              <w:rPr>
                <w:rFonts w:ascii="Arial" w:hAnsi="Arial" w:cs="Arial"/>
                <w:spacing w:val="-4"/>
                <w:sz w:val="22"/>
                <w:szCs w:val="22"/>
              </w:rPr>
              <w:t xml:space="preserve"> trong khoảng thời gian chín mươi (90) ngày theo lịch dương, gửi thông báo bằng văn bản cho Tư vấn chỉ định cụ thể các thiếu sót trong Dịch vụ, trong báo cáo cuối cùng hoặc chứng từ đề nghị thanh toán cuối cùng. Tư vấn sẽ phải nhanh chóng khắc phục các sai sót và sau đó quy trình trên sẽ được lặp lại. Bất kỳ khoản tiền nào mà </w:t>
            </w:r>
            <w:r>
              <w:rPr>
                <w:rFonts w:ascii="Arial" w:hAnsi="Arial" w:cs="Arial"/>
                <w:spacing w:val="-4"/>
                <w:sz w:val="22"/>
                <w:szCs w:val="22"/>
              </w:rPr>
              <w:t>Khách hàng</w:t>
            </w:r>
            <w:r w:rsidRPr="00EE0F0A">
              <w:rPr>
                <w:rFonts w:ascii="Arial" w:hAnsi="Arial" w:cs="Arial"/>
                <w:spacing w:val="-4"/>
                <w:sz w:val="22"/>
                <w:szCs w:val="22"/>
              </w:rPr>
              <w:t xml:space="preserve"> đã thanh toán hoặc phải thanh toán theo Điều khoản này vượt quá số tiền phải trả theo quy định của Hợp đồng này sẽ được Tư vấn hoàn trả lại cho </w:t>
            </w:r>
            <w:r>
              <w:rPr>
                <w:rFonts w:ascii="Arial" w:hAnsi="Arial" w:cs="Arial"/>
                <w:spacing w:val="-4"/>
                <w:sz w:val="22"/>
                <w:szCs w:val="22"/>
              </w:rPr>
              <w:t>Khách hàng</w:t>
            </w:r>
            <w:r w:rsidRPr="00EE0F0A">
              <w:rPr>
                <w:rFonts w:ascii="Arial" w:hAnsi="Arial" w:cs="Arial"/>
                <w:spacing w:val="-4"/>
                <w:sz w:val="22"/>
                <w:szCs w:val="22"/>
              </w:rPr>
              <w:t xml:space="preserve"> trong vòng ba mươi (30) ngày sau khi Tư vấn nhận được thông báo. Bất kỳ khiếu nại nào của </w:t>
            </w:r>
            <w:r>
              <w:rPr>
                <w:rFonts w:ascii="Arial" w:hAnsi="Arial" w:cs="Arial"/>
                <w:spacing w:val="-4"/>
                <w:sz w:val="22"/>
                <w:szCs w:val="22"/>
              </w:rPr>
              <w:t>Khách hàng</w:t>
            </w:r>
            <w:r w:rsidRPr="00EE0F0A">
              <w:rPr>
                <w:rFonts w:ascii="Arial" w:hAnsi="Arial" w:cs="Arial"/>
                <w:spacing w:val="-4"/>
                <w:sz w:val="22"/>
                <w:szCs w:val="22"/>
              </w:rPr>
              <w:t xml:space="preserve"> về yêu cầu hoàn trả cũng phải được thực hiện trong vòng mười hai (12) tháng theo lịch dương sau khi </w:t>
            </w:r>
            <w:r>
              <w:rPr>
                <w:rFonts w:ascii="Arial" w:hAnsi="Arial" w:cs="Arial"/>
                <w:spacing w:val="-4"/>
                <w:sz w:val="22"/>
                <w:szCs w:val="22"/>
              </w:rPr>
              <w:t>Khách hàng</w:t>
            </w:r>
            <w:r w:rsidRPr="00EE0F0A">
              <w:rPr>
                <w:rFonts w:ascii="Arial" w:hAnsi="Arial" w:cs="Arial"/>
                <w:spacing w:val="-4"/>
                <w:sz w:val="22"/>
                <w:szCs w:val="22"/>
              </w:rPr>
              <w:t xml:space="preserve"> nhận được báo cáo cuối cùng và chứng từ đề nghị thanh toán cuối cùng và được </w:t>
            </w:r>
            <w:r>
              <w:rPr>
                <w:rFonts w:ascii="Arial" w:hAnsi="Arial" w:cs="Arial"/>
                <w:spacing w:val="-4"/>
                <w:sz w:val="22"/>
                <w:szCs w:val="22"/>
              </w:rPr>
              <w:t>Khách hàng</w:t>
            </w:r>
            <w:r w:rsidRPr="00EE0F0A">
              <w:rPr>
                <w:rFonts w:ascii="Arial" w:hAnsi="Arial" w:cs="Arial"/>
                <w:spacing w:val="-4"/>
                <w:sz w:val="22"/>
                <w:szCs w:val="22"/>
              </w:rPr>
              <w:t xml:space="preserve"> phê duyệt theo quy định trên</w:t>
            </w:r>
            <w:r w:rsidRPr="009109EF">
              <w:rPr>
                <w:rFonts w:ascii="Arial" w:hAnsi="Arial" w:cs="Arial"/>
                <w:sz w:val="22"/>
                <w:szCs w:val="22"/>
              </w:rPr>
              <w:t>.</w:t>
            </w:r>
          </w:p>
          <w:p w14:paraId="2B7CC263" w14:textId="77777777" w:rsidR="00CC3D33" w:rsidRPr="009109EF" w:rsidRDefault="00CC3D33" w:rsidP="009109EF">
            <w:pPr>
              <w:tabs>
                <w:tab w:val="left" w:pos="540"/>
              </w:tabs>
              <w:spacing w:before="120" w:after="120"/>
              <w:ind w:left="540" w:right="-72" w:hanging="540"/>
              <w:jc w:val="both"/>
              <w:rPr>
                <w:rFonts w:ascii="Arial" w:hAnsi="Arial" w:cs="Arial"/>
                <w:sz w:val="22"/>
                <w:szCs w:val="22"/>
              </w:rPr>
            </w:pPr>
            <w:r w:rsidRPr="009109EF">
              <w:rPr>
                <w:rFonts w:ascii="Arial" w:hAnsi="Arial" w:cs="Arial"/>
                <w:sz w:val="22"/>
                <w:szCs w:val="22"/>
              </w:rPr>
              <w:t>(e)</w:t>
            </w:r>
            <w:r w:rsidRPr="009109EF">
              <w:rPr>
                <w:rFonts w:ascii="Arial" w:hAnsi="Arial" w:cs="Arial"/>
                <w:sz w:val="22"/>
                <w:szCs w:val="22"/>
              </w:rPr>
              <w:tab/>
            </w:r>
            <w:r w:rsidRPr="00EE0F0A">
              <w:rPr>
                <w:rFonts w:ascii="Arial" w:hAnsi="Arial" w:cs="Arial"/>
                <w:spacing w:val="-2"/>
                <w:sz w:val="22"/>
                <w:szCs w:val="22"/>
              </w:rPr>
              <w:t xml:space="preserve">Tất cả các khoản thanh toán theo Hợp đồng này sẽ được gửi vào các tài khoản của Tư vấn được chỉ định trong </w:t>
            </w:r>
            <w:r w:rsidRPr="00EE0F0A">
              <w:rPr>
                <w:rFonts w:ascii="Arial" w:hAnsi="Arial" w:cs="Arial"/>
                <w:b/>
                <w:bCs/>
                <w:spacing w:val="-2"/>
                <w:sz w:val="22"/>
                <w:szCs w:val="22"/>
              </w:rPr>
              <w:t>SCC</w:t>
            </w:r>
            <w:r w:rsidRPr="009109EF">
              <w:rPr>
                <w:rFonts w:ascii="Arial" w:hAnsi="Arial" w:cs="Arial"/>
                <w:sz w:val="22"/>
                <w:szCs w:val="22"/>
              </w:rPr>
              <w:t>.</w:t>
            </w:r>
          </w:p>
          <w:p w14:paraId="6C3A0769" w14:textId="77777777" w:rsidR="00CC3D33" w:rsidRPr="009109EF" w:rsidRDefault="00CC3D33" w:rsidP="009109EF">
            <w:pPr>
              <w:tabs>
                <w:tab w:val="left" w:pos="540"/>
              </w:tabs>
              <w:spacing w:before="120" w:after="120"/>
              <w:ind w:left="540" w:right="-72" w:hanging="540"/>
              <w:jc w:val="both"/>
              <w:rPr>
                <w:rFonts w:ascii="Arial" w:hAnsi="Arial" w:cs="Arial"/>
                <w:spacing w:val="-2"/>
                <w:sz w:val="22"/>
                <w:szCs w:val="22"/>
              </w:rPr>
            </w:pPr>
            <w:r w:rsidRPr="009109EF">
              <w:rPr>
                <w:rFonts w:ascii="Arial" w:hAnsi="Arial" w:cs="Arial"/>
                <w:spacing w:val="-2"/>
                <w:sz w:val="22"/>
                <w:szCs w:val="22"/>
              </w:rPr>
              <w:t>(f)</w:t>
            </w:r>
            <w:r w:rsidRPr="009109EF">
              <w:rPr>
                <w:rFonts w:ascii="Arial" w:hAnsi="Arial" w:cs="Arial"/>
                <w:spacing w:val="-2"/>
                <w:sz w:val="22"/>
                <w:szCs w:val="22"/>
              </w:rPr>
              <w:tab/>
            </w:r>
            <w:r w:rsidRPr="00EE0F0A">
              <w:rPr>
                <w:rFonts w:ascii="Arial" w:hAnsi="Arial" w:cs="Arial"/>
                <w:spacing w:val="-2"/>
                <w:sz w:val="22"/>
                <w:szCs w:val="22"/>
              </w:rPr>
              <w:t>Ngoại trừ khoản thanh toán cuối cùng theo mục (d) ở trên, các khoản thanh toán của Dịch vụ không được chấp nhận cũng không miễn trừ cho Tư vấn về bất kỳ nghĩa vụ nào dưới đây</w:t>
            </w:r>
            <w:r w:rsidRPr="009109EF">
              <w:rPr>
                <w:rFonts w:ascii="Arial" w:hAnsi="Arial" w:cs="Arial"/>
                <w:spacing w:val="-2"/>
                <w:sz w:val="22"/>
                <w:szCs w:val="22"/>
              </w:rPr>
              <w:t>.</w:t>
            </w:r>
            <w:r w:rsidRPr="009109EF">
              <w:rPr>
                <w:rFonts w:ascii="Arial" w:hAnsi="Arial" w:cs="Arial"/>
                <w:spacing w:val="-2"/>
                <w:sz w:val="22"/>
                <w:szCs w:val="22"/>
              </w:rPr>
              <w:tab/>
            </w:r>
          </w:p>
        </w:tc>
      </w:tr>
      <w:tr w:rsidR="00CC3D33" w:rsidRPr="009109EF" w14:paraId="5F469566" w14:textId="77777777" w:rsidTr="00C82F74">
        <w:trPr>
          <w:jc w:val="center"/>
        </w:trPr>
        <w:tc>
          <w:tcPr>
            <w:tcW w:w="2625" w:type="dxa"/>
          </w:tcPr>
          <w:p w14:paraId="3ECE99E1"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81" w:name="_Toc142380336"/>
            <w:bookmarkStart w:id="382" w:name="_Toc300746794"/>
            <w:bookmarkStart w:id="383" w:name="_Toc330557947"/>
            <w:r>
              <w:rPr>
                <w:rFonts w:ascii="Arial" w:hAnsi="Arial" w:cs="Arial"/>
                <w:sz w:val="22"/>
                <w:szCs w:val="22"/>
              </w:rPr>
              <w:lastRenderedPageBreak/>
              <w:t>Lãi suất cho các khoản thanh toán chậm</w:t>
            </w:r>
            <w:bookmarkEnd w:id="381"/>
            <w:r>
              <w:rPr>
                <w:rFonts w:ascii="Arial" w:hAnsi="Arial" w:cs="Arial"/>
                <w:sz w:val="22"/>
                <w:szCs w:val="22"/>
              </w:rPr>
              <w:t xml:space="preserve"> </w:t>
            </w:r>
            <w:bookmarkEnd w:id="382"/>
            <w:bookmarkEnd w:id="383"/>
          </w:p>
        </w:tc>
        <w:tc>
          <w:tcPr>
            <w:tcW w:w="6838" w:type="dxa"/>
          </w:tcPr>
          <w:p w14:paraId="16F20F6D" w14:textId="77777777" w:rsidR="00CC3D33" w:rsidRPr="00890E9C" w:rsidRDefault="00CC3D33" w:rsidP="009109EF">
            <w:pPr>
              <w:spacing w:before="120" w:after="120"/>
              <w:ind w:right="-72"/>
              <w:jc w:val="both"/>
              <w:rPr>
                <w:rFonts w:ascii="Arial" w:hAnsi="Arial" w:cs="Arial"/>
                <w:b/>
                <w:bCs/>
                <w:spacing w:val="-2"/>
                <w:sz w:val="22"/>
                <w:szCs w:val="22"/>
              </w:rPr>
            </w:pPr>
            <w:r w:rsidRPr="009109EF">
              <w:rPr>
                <w:rFonts w:ascii="Arial" w:hAnsi="Arial" w:cs="Arial"/>
                <w:sz w:val="22"/>
                <w:szCs w:val="22"/>
              </w:rPr>
              <w:t>46.1</w:t>
            </w:r>
            <w:r w:rsidRPr="009109EF">
              <w:rPr>
                <w:rFonts w:ascii="Arial" w:hAnsi="Arial" w:cs="Arial"/>
                <w:sz w:val="22"/>
                <w:szCs w:val="22"/>
              </w:rPr>
              <w:tab/>
            </w:r>
            <w:r w:rsidRPr="00EE0F0A">
              <w:rPr>
                <w:rFonts w:ascii="Arial" w:hAnsi="Arial" w:cs="Arial"/>
                <w:spacing w:val="-2"/>
                <w:sz w:val="22"/>
                <w:szCs w:val="22"/>
              </w:rPr>
              <w:t xml:space="preserve">Nếu </w:t>
            </w:r>
            <w:r>
              <w:rPr>
                <w:rFonts w:ascii="Arial" w:hAnsi="Arial" w:cs="Arial"/>
                <w:spacing w:val="-2"/>
                <w:sz w:val="22"/>
                <w:szCs w:val="22"/>
              </w:rPr>
              <w:t>Khách hàng</w:t>
            </w:r>
            <w:r w:rsidRPr="00EE0F0A">
              <w:rPr>
                <w:rFonts w:ascii="Arial" w:hAnsi="Arial" w:cs="Arial"/>
                <w:spacing w:val="-2"/>
                <w:sz w:val="22"/>
                <w:szCs w:val="22"/>
              </w:rPr>
              <w:t xml:space="preserve"> chậm thanh toán quá mười lăm (15) ngày kể từ ngày quy định nêu trong Khoản GCC 45.1 (c), tiền lãi sẽ được trả cho Tư vấn liên quan đến bất kỳ số tiền nào đến hạn mà chưa được trả vào ngày đến hạn đó tính theo mỗi ngày chậm trễ với tỷ lệ lãi suất theo năm được nêu trong </w:t>
            </w:r>
            <w:r>
              <w:rPr>
                <w:rFonts w:ascii="Arial" w:hAnsi="Arial" w:cs="Arial"/>
                <w:b/>
                <w:bCs/>
                <w:spacing w:val="-2"/>
                <w:sz w:val="22"/>
                <w:szCs w:val="22"/>
              </w:rPr>
              <w:t>SCC</w:t>
            </w:r>
            <w:r w:rsidRPr="009109EF">
              <w:rPr>
                <w:rFonts w:ascii="Arial" w:hAnsi="Arial" w:cs="Arial"/>
                <w:b/>
                <w:sz w:val="22"/>
                <w:szCs w:val="22"/>
              </w:rPr>
              <w:t>.</w:t>
            </w:r>
          </w:p>
        </w:tc>
      </w:tr>
    </w:tbl>
    <w:p w14:paraId="31DE4ADD" w14:textId="77777777" w:rsidR="00CC3D33" w:rsidRPr="007F7405" w:rsidRDefault="00CC3D33" w:rsidP="009109EF">
      <w:pPr>
        <w:pStyle w:val="Heading1"/>
        <w:spacing w:before="120" w:after="120"/>
        <w:rPr>
          <w:rFonts w:ascii="Arial" w:hAnsi="Arial" w:cs="Arial"/>
          <w:smallCaps/>
          <w:sz w:val="28"/>
          <w:szCs w:val="22"/>
        </w:rPr>
      </w:pPr>
      <w:bookmarkStart w:id="384" w:name="_Toc142380337"/>
      <w:bookmarkStart w:id="385" w:name="_Toc351343739"/>
      <w:bookmarkStart w:id="386" w:name="_Toc300746795"/>
      <w:bookmarkStart w:id="387" w:name="_Toc330557948"/>
      <w:r w:rsidRPr="007F7405">
        <w:rPr>
          <w:rFonts w:ascii="Arial" w:hAnsi="Arial" w:cs="Arial"/>
          <w:smallCaps/>
          <w:sz w:val="28"/>
          <w:szCs w:val="22"/>
        </w:rPr>
        <w:t xml:space="preserve">G.  </w:t>
      </w:r>
      <w:r>
        <w:rPr>
          <w:rFonts w:ascii="Arial" w:hAnsi="Arial" w:cs="Arial"/>
          <w:smallCaps/>
          <w:sz w:val="28"/>
          <w:szCs w:val="22"/>
        </w:rPr>
        <w:t>Công bằng và thiện chí</w:t>
      </w:r>
      <w:bookmarkEnd w:id="384"/>
      <w:r>
        <w:rPr>
          <w:rFonts w:ascii="Arial" w:hAnsi="Arial" w:cs="Arial"/>
          <w:smallCaps/>
          <w:sz w:val="28"/>
          <w:szCs w:val="22"/>
        </w:rPr>
        <w:t xml:space="preserve"> </w:t>
      </w:r>
      <w:bookmarkEnd w:id="385"/>
      <w:bookmarkEnd w:id="386"/>
      <w:bookmarkEnd w:id="387"/>
    </w:p>
    <w:tbl>
      <w:tblPr>
        <w:tblW w:w="9463" w:type="dxa"/>
        <w:jc w:val="center"/>
        <w:tblLayout w:type="fixed"/>
        <w:tblLook w:val="0000" w:firstRow="0" w:lastRow="0" w:firstColumn="0" w:lastColumn="0" w:noHBand="0" w:noVBand="0"/>
      </w:tblPr>
      <w:tblGrid>
        <w:gridCol w:w="2625"/>
        <w:gridCol w:w="6838"/>
      </w:tblGrid>
      <w:tr w:rsidR="00CC3D33" w:rsidRPr="009109EF" w14:paraId="590799EE" w14:textId="77777777" w:rsidTr="00C82F74">
        <w:trPr>
          <w:jc w:val="center"/>
        </w:trPr>
        <w:tc>
          <w:tcPr>
            <w:tcW w:w="2625" w:type="dxa"/>
          </w:tcPr>
          <w:p w14:paraId="37EACDD6" w14:textId="77777777" w:rsidR="00CC3D33" w:rsidRPr="009109EF" w:rsidRDefault="00CC3D33" w:rsidP="00701C06">
            <w:pPr>
              <w:pStyle w:val="Heading3"/>
              <w:numPr>
                <w:ilvl w:val="0"/>
                <w:numId w:val="18"/>
              </w:numPr>
              <w:spacing w:before="120" w:after="120"/>
              <w:ind w:left="360"/>
              <w:contextualSpacing w:val="0"/>
              <w:rPr>
                <w:rFonts w:ascii="Arial" w:hAnsi="Arial" w:cs="Arial"/>
                <w:sz w:val="22"/>
                <w:szCs w:val="22"/>
              </w:rPr>
            </w:pPr>
            <w:bookmarkStart w:id="388" w:name="_Toc351343740"/>
            <w:bookmarkStart w:id="389" w:name="_Toc300746796"/>
            <w:bookmarkStart w:id="390" w:name="_Toc330557949"/>
            <w:bookmarkStart w:id="391" w:name="_Toc142380338"/>
            <w:r>
              <w:rPr>
                <w:rFonts w:ascii="Arial" w:hAnsi="Arial" w:cs="Arial"/>
                <w:sz w:val="22"/>
                <w:szCs w:val="22"/>
              </w:rPr>
              <w:t>Thiện chí</w:t>
            </w:r>
            <w:bookmarkEnd w:id="388"/>
            <w:bookmarkEnd w:id="389"/>
            <w:bookmarkEnd w:id="390"/>
            <w:bookmarkEnd w:id="391"/>
          </w:p>
        </w:tc>
        <w:tc>
          <w:tcPr>
            <w:tcW w:w="6838" w:type="dxa"/>
          </w:tcPr>
          <w:p w14:paraId="45E76482" w14:textId="77777777" w:rsidR="00CC3D33" w:rsidRPr="009109EF" w:rsidRDefault="00CC3D33" w:rsidP="009109EF">
            <w:pPr>
              <w:spacing w:before="120" w:after="120"/>
              <w:jc w:val="both"/>
              <w:rPr>
                <w:rFonts w:ascii="Arial" w:hAnsi="Arial" w:cs="Arial"/>
                <w:sz w:val="22"/>
                <w:szCs w:val="22"/>
              </w:rPr>
            </w:pPr>
            <w:r w:rsidRPr="009109EF">
              <w:rPr>
                <w:rFonts w:ascii="Arial" w:hAnsi="Arial" w:cs="Arial"/>
                <w:sz w:val="22"/>
                <w:szCs w:val="22"/>
              </w:rPr>
              <w:t>47.1</w:t>
            </w:r>
            <w:r w:rsidRPr="009109EF">
              <w:rPr>
                <w:rFonts w:ascii="Arial" w:hAnsi="Arial" w:cs="Arial"/>
                <w:sz w:val="22"/>
                <w:szCs w:val="22"/>
              </w:rPr>
              <w:tab/>
            </w:r>
            <w:r w:rsidRPr="00EB6502">
              <w:rPr>
                <w:rFonts w:ascii="Arial" w:hAnsi="Arial" w:cs="Arial"/>
                <w:sz w:val="22"/>
                <w:szCs w:val="22"/>
              </w:rPr>
              <w:t>Các Bên cam kết hành động một cách thiện chí đối với các quyền khác của Hợp đồng theo Hợp đồng này và áp dụng mọi biện pháp hợp lý để đảm bảo thực hiện các mục tiêu của Hợp đồng này</w:t>
            </w:r>
            <w:r w:rsidRPr="009109EF">
              <w:rPr>
                <w:rFonts w:ascii="Arial" w:hAnsi="Arial" w:cs="Arial"/>
                <w:sz w:val="22"/>
                <w:szCs w:val="22"/>
              </w:rPr>
              <w:t>.</w:t>
            </w:r>
          </w:p>
        </w:tc>
      </w:tr>
    </w:tbl>
    <w:p w14:paraId="13A91CF9" w14:textId="77777777" w:rsidR="00CC3D33" w:rsidRPr="007F7405" w:rsidRDefault="00CC3D33" w:rsidP="009109EF">
      <w:pPr>
        <w:pStyle w:val="Heading1"/>
        <w:spacing w:before="120" w:after="120"/>
        <w:rPr>
          <w:rFonts w:ascii="Arial" w:hAnsi="Arial" w:cs="Arial"/>
          <w:smallCaps/>
          <w:sz w:val="28"/>
          <w:szCs w:val="22"/>
        </w:rPr>
      </w:pPr>
      <w:bookmarkStart w:id="392" w:name="_Toc142380339"/>
      <w:bookmarkStart w:id="393" w:name="_Toc351343742"/>
      <w:bookmarkStart w:id="394" w:name="_Toc300746797"/>
      <w:bookmarkStart w:id="395" w:name="_Toc330557950"/>
      <w:r w:rsidRPr="007F7405">
        <w:rPr>
          <w:rFonts w:ascii="Arial" w:hAnsi="Arial" w:cs="Arial"/>
          <w:smallCaps/>
          <w:sz w:val="28"/>
          <w:szCs w:val="22"/>
        </w:rPr>
        <w:t xml:space="preserve">H.  </w:t>
      </w:r>
      <w:r>
        <w:rPr>
          <w:rFonts w:ascii="Arial" w:hAnsi="Arial" w:cs="Arial"/>
          <w:smallCaps/>
          <w:sz w:val="28"/>
          <w:szCs w:val="22"/>
        </w:rPr>
        <w:t>Giải quyết tranh chấp</w:t>
      </w:r>
      <w:bookmarkEnd w:id="392"/>
      <w:r>
        <w:rPr>
          <w:rFonts w:ascii="Arial" w:hAnsi="Arial" w:cs="Arial"/>
          <w:smallCaps/>
          <w:sz w:val="28"/>
          <w:szCs w:val="22"/>
        </w:rPr>
        <w:t xml:space="preserve"> </w:t>
      </w:r>
      <w:bookmarkEnd w:id="393"/>
      <w:bookmarkEnd w:id="394"/>
      <w:bookmarkEnd w:id="395"/>
    </w:p>
    <w:tbl>
      <w:tblPr>
        <w:tblW w:w="9463" w:type="dxa"/>
        <w:jc w:val="center"/>
        <w:tblLayout w:type="fixed"/>
        <w:tblLook w:val="0000" w:firstRow="0" w:lastRow="0" w:firstColumn="0" w:lastColumn="0" w:noHBand="0" w:noVBand="0"/>
      </w:tblPr>
      <w:tblGrid>
        <w:gridCol w:w="2625"/>
        <w:gridCol w:w="6838"/>
      </w:tblGrid>
      <w:tr w:rsidR="00CC3D33" w:rsidRPr="009109EF" w14:paraId="03792AA5" w14:textId="77777777" w:rsidTr="00C82F74">
        <w:trPr>
          <w:jc w:val="center"/>
        </w:trPr>
        <w:tc>
          <w:tcPr>
            <w:tcW w:w="2625" w:type="dxa"/>
          </w:tcPr>
          <w:p w14:paraId="59C94A4E" w14:textId="77777777" w:rsidR="00CC3D33" w:rsidRPr="009109EF" w:rsidRDefault="00CC3D33" w:rsidP="00701C06">
            <w:pPr>
              <w:pStyle w:val="Heading3"/>
              <w:numPr>
                <w:ilvl w:val="0"/>
                <w:numId w:val="18"/>
              </w:numPr>
              <w:spacing w:before="120" w:after="120"/>
              <w:ind w:left="360"/>
              <w:contextualSpacing w:val="0"/>
              <w:rPr>
                <w:rFonts w:ascii="Arial" w:hAnsi="Arial" w:cs="Arial"/>
                <w:spacing w:val="-3"/>
                <w:sz w:val="22"/>
                <w:szCs w:val="22"/>
              </w:rPr>
            </w:pPr>
            <w:bookmarkStart w:id="396" w:name="_Toc142380340"/>
            <w:bookmarkStart w:id="397" w:name="_Toc300746798"/>
            <w:bookmarkStart w:id="398" w:name="_Toc330557951"/>
            <w:r>
              <w:rPr>
                <w:rFonts w:ascii="Arial" w:hAnsi="Arial" w:cs="Arial"/>
                <w:sz w:val="22"/>
                <w:szCs w:val="22"/>
              </w:rPr>
              <w:t>Hòa giải tranh chấp</w:t>
            </w:r>
            <w:bookmarkEnd w:id="396"/>
            <w:r>
              <w:rPr>
                <w:rFonts w:ascii="Arial" w:hAnsi="Arial" w:cs="Arial"/>
                <w:sz w:val="22"/>
                <w:szCs w:val="22"/>
              </w:rPr>
              <w:t xml:space="preserve"> </w:t>
            </w:r>
            <w:bookmarkEnd w:id="397"/>
            <w:bookmarkEnd w:id="398"/>
          </w:p>
        </w:tc>
        <w:tc>
          <w:tcPr>
            <w:tcW w:w="6838" w:type="dxa"/>
          </w:tcPr>
          <w:p w14:paraId="1A3487FA"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48.1</w:t>
            </w:r>
            <w:r w:rsidRPr="009109EF">
              <w:rPr>
                <w:rFonts w:ascii="Arial" w:hAnsi="Arial" w:cs="Arial"/>
                <w:sz w:val="22"/>
                <w:szCs w:val="22"/>
              </w:rPr>
              <w:tab/>
            </w:r>
            <w:r w:rsidRPr="00EB6502">
              <w:rPr>
                <w:rFonts w:ascii="Arial" w:hAnsi="Arial" w:cs="Arial"/>
                <w:sz w:val="22"/>
                <w:szCs w:val="22"/>
              </w:rPr>
              <w:t>Các Bên phải tìm cách hòa giải các tranh chấp bằng cách tham khảo ý kiến lẫn nhau</w:t>
            </w:r>
            <w:r w:rsidRPr="009109EF">
              <w:rPr>
                <w:rFonts w:ascii="Arial" w:hAnsi="Arial" w:cs="Arial"/>
                <w:sz w:val="22"/>
                <w:szCs w:val="22"/>
              </w:rPr>
              <w:t xml:space="preserve">. </w:t>
            </w:r>
          </w:p>
          <w:p w14:paraId="6C513C0A"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48.2</w:t>
            </w:r>
            <w:r w:rsidRPr="009109EF">
              <w:rPr>
                <w:rFonts w:ascii="Arial" w:hAnsi="Arial" w:cs="Arial"/>
                <w:sz w:val="22"/>
                <w:szCs w:val="22"/>
              </w:rPr>
              <w:tab/>
            </w:r>
            <w:r w:rsidRPr="00EB6502">
              <w:rPr>
                <w:rFonts w:ascii="Arial" w:hAnsi="Arial" w:cs="Arial"/>
                <w:sz w:val="22"/>
                <w:szCs w:val="22"/>
              </w:rPr>
              <w:t>Nếu một trong hai Bên phản đối bất kỳ hành động hoặc không hành động của Bên kia thì Bên phản đối có thể gửi một Thông báo Tranh chấp bằng văn bản cho Bên kia cung cấp chi tiết các cơ sở của tranh chấp. Bên nhận được Thông báo Tranh chấp phải xem xét và trả lời bằng văn bản trong vòng 14 ngày sau khi nhận được thông báo. Nếu Bên đó không trả lời trong vòng 14 ngày, hoặc tranh chấp không thể hòa giải trong vòng 14 ngày kể từ ngày Bên đó trả lời, Điều Khoản GCC 49.1</w:t>
            </w:r>
            <w:r>
              <w:rPr>
                <w:rFonts w:ascii="Arial" w:hAnsi="Arial" w:cs="Arial"/>
                <w:sz w:val="22"/>
                <w:szCs w:val="22"/>
              </w:rPr>
              <w:t xml:space="preserve"> </w:t>
            </w:r>
            <w:r w:rsidRPr="00EB6502">
              <w:rPr>
                <w:rFonts w:ascii="Arial" w:hAnsi="Arial" w:cs="Arial"/>
                <w:sz w:val="22"/>
                <w:szCs w:val="22"/>
              </w:rPr>
              <w:t>dưới đây sẽ được áp dụng</w:t>
            </w:r>
            <w:r w:rsidRPr="009109EF">
              <w:rPr>
                <w:rFonts w:ascii="Arial" w:hAnsi="Arial" w:cs="Arial"/>
                <w:sz w:val="22"/>
                <w:szCs w:val="22"/>
              </w:rPr>
              <w:t xml:space="preserve">. </w:t>
            </w:r>
          </w:p>
        </w:tc>
      </w:tr>
      <w:tr w:rsidR="00CC3D33" w:rsidRPr="009109EF" w14:paraId="7F1E1CF3" w14:textId="77777777" w:rsidTr="00C82F74">
        <w:trPr>
          <w:jc w:val="center"/>
        </w:trPr>
        <w:tc>
          <w:tcPr>
            <w:tcW w:w="2625" w:type="dxa"/>
          </w:tcPr>
          <w:p w14:paraId="5A65BBB4" w14:textId="77777777" w:rsidR="00CC3D33" w:rsidRPr="009109EF" w:rsidRDefault="00CC3D33">
            <w:pPr>
              <w:pStyle w:val="Heading3"/>
              <w:numPr>
                <w:ilvl w:val="0"/>
                <w:numId w:val="18"/>
              </w:numPr>
              <w:spacing w:before="120" w:after="120"/>
              <w:ind w:left="360"/>
              <w:contextualSpacing w:val="0"/>
              <w:rPr>
                <w:rFonts w:ascii="Arial" w:hAnsi="Arial" w:cs="Arial"/>
                <w:sz w:val="22"/>
                <w:szCs w:val="22"/>
              </w:rPr>
            </w:pPr>
            <w:bookmarkStart w:id="399" w:name="_Toc142380341"/>
            <w:r w:rsidRPr="00890E9C">
              <w:rPr>
                <w:rFonts w:ascii="Arial" w:hAnsi="Arial" w:cs="Arial"/>
                <w:sz w:val="22"/>
                <w:szCs w:val="22"/>
                <w:lang w:val="en-US"/>
              </w:rPr>
              <w:lastRenderedPageBreak/>
              <w:t>Giải quyết tranh chấp</w:t>
            </w:r>
            <w:bookmarkEnd w:id="399"/>
          </w:p>
        </w:tc>
        <w:tc>
          <w:tcPr>
            <w:tcW w:w="6838" w:type="dxa"/>
          </w:tcPr>
          <w:p w14:paraId="0BDED856" w14:textId="77777777" w:rsidR="00CC3D33" w:rsidRPr="009109EF" w:rsidRDefault="00CC3D33" w:rsidP="009109EF">
            <w:pPr>
              <w:numPr>
                <w:ilvl w:val="12"/>
                <w:numId w:val="0"/>
              </w:numPr>
              <w:spacing w:before="120" w:after="120"/>
              <w:ind w:right="-72"/>
              <w:jc w:val="both"/>
              <w:rPr>
                <w:rFonts w:ascii="Arial" w:hAnsi="Arial" w:cs="Arial"/>
                <w:sz w:val="22"/>
                <w:szCs w:val="22"/>
              </w:rPr>
            </w:pPr>
            <w:r w:rsidRPr="009109EF">
              <w:rPr>
                <w:rFonts w:ascii="Arial" w:hAnsi="Arial" w:cs="Arial"/>
                <w:sz w:val="22"/>
                <w:szCs w:val="22"/>
              </w:rPr>
              <w:t>49.1</w:t>
            </w:r>
            <w:r w:rsidRPr="009109EF">
              <w:rPr>
                <w:rFonts w:ascii="Arial" w:hAnsi="Arial" w:cs="Arial"/>
                <w:sz w:val="22"/>
                <w:szCs w:val="22"/>
              </w:rPr>
              <w:tab/>
            </w:r>
            <w:r w:rsidRPr="00EB6502">
              <w:rPr>
                <w:rFonts w:ascii="Arial" w:hAnsi="Arial" w:cs="Arial"/>
                <w:sz w:val="22"/>
                <w:szCs w:val="22"/>
              </w:rPr>
              <w:t xml:space="preserve">Mọi tranh chấp giữa các Bên phát sinh từ hoặc liên quan đến Hợp đồng này mà không thể hòa giải có thể chuyển đến xét xử tòa án/phân xử trọng tài bởi một trong hai Bên theo các quy định được quy định trong </w:t>
            </w:r>
            <w:r w:rsidRPr="00890E9C">
              <w:rPr>
                <w:rFonts w:ascii="Arial" w:hAnsi="Arial" w:cs="Arial"/>
                <w:b/>
                <w:sz w:val="22"/>
                <w:szCs w:val="22"/>
              </w:rPr>
              <w:t>SCC</w:t>
            </w:r>
            <w:r w:rsidRPr="009109EF">
              <w:rPr>
                <w:rFonts w:ascii="Arial" w:hAnsi="Arial" w:cs="Arial"/>
                <w:sz w:val="22"/>
                <w:szCs w:val="22"/>
              </w:rPr>
              <w:t>.</w:t>
            </w:r>
          </w:p>
        </w:tc>
      </w:tr>
    </w:tbl>
    <w:p w14:paraId="4149A1F2" w14:textId="77777777" w:rsidR="00CC3D33" w:rsidRPr="007F7405" w:rsidRDefault="00CC3D33" w:rsidP="009109EF">
      <w:pPr>
        <w:pStyle w:val="Heading1"/>
        <w:spacing w:before="120" w:after="120"/>
        <w:rPr>
          <w:rFonts w:ascii="Arial" w:hAnsi="Arial" w:cs="Arial"/>
          <w:smallCaps/>
          <w:sz w:val="28"/>
          <w:szCs w:val="22"/>
        </w:rPr>
      </w:pPr>
      <w:bookmarkStart w:id="400" w:name="_Toc142380342"/>
      <w:bookmarkStart w:id="401" w:name="_Toc330557953"/>
      <w:r w:rsidRPr="007F7405">
        <w:rPr>
          <w:rFonts w:ascii="Arial" w:hAnsi="Arial" w:cs="Arial"/>
          <w:smallCaps/>
          <w:sz w:val="28"/>
          <w:szCs w:val="22"/>
        </w:rPr>
        <w:t xml:space="preserve">I.  </w:t>
      </w:r>
      <w:r>
        <w:rPr>
          <w:rFonts w:ascii="Arial" w:hAnsi="Arial" w:cs="Arial"/>
          <w:smallCaps/>
          <w:sz w:val="28"/>
          <w:szCs w:val="22"/>
        </w:rPr>
        <w:t>Tư cách hợp lệ</w:t>
      </w:r>
      <w:bookmarkEnd w:id="400"/>
      <w:r>
        <w:rPr>
          <w:rFonts w:ascii="Arial" w:hAnsi="Arial" w:cs="Arial"/>
          <w:smallCaps/>
          <w:sz w:val="28"/>
          <w:szCs w:val="22"/>
        </w:rPr>
        <w:t xml:space="preserve"> </w:t>
      </w:r>
      <w:bookmarkEnd w:id="401"/>
    </w:p>
    <w:tbl>
      <w:tblPr>
        <w:tblW w:w="9463" w:type="dxa"/>
        <w:jc w:val="center"/>
        <w:tblLayout w:type="fixed"/>
        <w:tblLook w:val="0000" w:firstRow="0" w:lastRow="0" w:firstColumn="0" w:lastColumn="0" w:noHBand="0" w:noVBand="0"/>
      </w:tblPr>
      <w:tblGrid>
        <w:gridCol w:w="2625"/>
        <w:gridCol w:w="6838"/>
      </w:tblGrid>
      <w:tr w:rsidR="00CC3D33" w:rsidRPr="009109EF" w14:paraId="13F45D94" w14:textId="77777777" w:rsidTr="00C82F74">
        <w:trPr>
          <w:jc w:val="center"/>
        </w:trPr>
        <w:tc>
          <w:tcPr>
            <w:tcW w:w="2625" w:type="dxa"/>
          </w:tcPr>
          <w:p w14:paraId="40D68A92" w14:textId="77777777" w:rsidR="00CC3D33" w:rsidRPr="009109EF" w:rsidRDefault="00CC3D33">
            <w:pPr>
              <w:pStyle w:val="Heading3"/>
              <w:numPr>
                <w:ilvl w:val="0"/>
                <w:numId w:val="18"/>
              </w:numPr>
              <w:spacing w:before="120" w:after="120"/>
              <w:ind w:left="360"/>
              <w:contextualSpacing w:val="0"/>
              <w:rPr>
                <w:rFonts w:ascii="Arial" w:hAnsi="Arial" w:cs="Arial"/>
                <w:spacing w:val="-3"/>
                <w:sz w:val="22"/>
                <w:szCs w:val="22"/>
              </w:rPr>
            </w:pPr>
            <w:bookmarkStart w:id="402" w:name="_Toc330557954"/>
            <w:bookmarkStart w:id="403" w:name="_Toc142380343"/>
            <w:r>
              <w:rPr>
                <w:rFonts w:ascii="Arial" w:hAnsi="Arial" w:cs="Arial"/>
                <w:sz w:val="22"/>
                <w:szCs w:val="22"/>
              </w:rPr>
              <w:t>Tư cách hợp lệ</w:t>
            </w:r>
            <w:bookmarkEnd w:id="402"/>
            <w:bookmarkEnd w:id="403"/>
          </w:p>
          <w:p w14:paraId="018ECBB9" w14:textId="77777777" w:rsidR="00CC3D33" w:rsidRPr="009109EF" w:rsidRDefault="00CC3D33" w:rsidP="009109EF">
            <w:pPr>
              <w:spacing w:before="120" w:after="120"/>
              <w:jc w:val="center"/>
              <w:rPr>
                <w:rFonts w:ascii="Arial" w:hAnsi="Arial" w:cs="Arial"/>
                <w:i/>
                <w:sz w:val="22"/>
                <w:szCs w:val="22"/>
                <w:lang w:val="en-GB"/>
              </w:rPr>
            </w:pPr>
          </w:p>
        </w:tc>
        <w:tc>
          <w:tcPr>
            <w:tcW w:w="6838" w:type="dxa"/>
          </w:tcPr>
          <w:p w14:paraId="5E2A3306" w14:textId="77777777" w:rsidR="00CC3D33" w:rsidRPr="009109EF" w:rsidRDefault="00CC3D33" w:rsidP="009109EF">
            <w:pPr>
              <w:spacing w:before="120" w:after="120"/>
              <w:ind w:right="-72"/>
              <w:jc w:val="both"/>
              <w:rPr>
                <w:rFonts w:ascii="Arial" w:hAnsi="Arial" w:cs="Arial"/>
                <w:sz w:val="22"/>
                <w:szCs w:val="22"/>
              </w:rPr>
            </w:pPr>
            <w:r w:rsidRPr="009109EF">
              <w:rPr>
                <w:rFonts w:ascii="Arial" w:hAnsi="Arial" w:cs="Arial"/>
                <w:sz w:val="22"/>
                <w:szCs w:val="22"/>
              </w:rPr>
              <w:t xml:space="preserve">50.1 </w:t>
            </w:r>
            <w:r w:rsidRPr="00890E9C">
              <w:rPr>
                <w:rFonts w:ascii="Arial" w:hAnsi="Arial" w:cs="Arial"/>
                <w:sz w:val="22"/>
                <w:szCs w:val="22"/>
              </w:rPr>
              <w:t>Tuân thủ chính sách về tính hợp lệ của Ngân hàng trong quá trình thực hiện Hợp đồng</w:t>
            </w:r>
            <w:r w:rsidRPr="009109EF">
              <w:rPr>
                <w:rFonts w:ascii="Arial" w:hAnsi="Arial" w:cs="Arial"/>
                <w:sz w:val="22"/>
                <w:szCs w:val="22"/>
              </w:rPr>
              <w:t>.</w:t>
            </w:r>
          </w:p>
        </w:tc>
      </w:tr>
    </w:tbl>
    <w:p w14:paraId="20B6A107" w14:textId="77777777" w:rsidR="00CC3D33" w:rsidRPr="0015450C" w:rsidRDefault="00CC3D33" w:rsidP="008F6B69">
      <w:pPr>
        <w:pStyle w:val="BankNormal"/>
        <w:spacing w:after="0"/>
        <w:rPr>
          <w:rFonts w:ascii="Arial" w:hAnsi="Arial" w:cs="Arial"/>
          <w:i/>
          <w:szCs w:val="24"/>
          <w:lang w:eastAsia="it-IT"/>
        </w:rPr>
        <w:sectPr w:rsidR="00CC3D33" w:rsidRPr="0015450C" w:rsidSect="006C2FFA">
          <w:headerReference w:type="even" r:id="rId166"/>
          <w:headerReference w:type="default" r:id="rId167"/>
          <w:headerReference w:type="first" r:id="rId168"/>
          <w:footerReference w:type="first" r:id="rId169"/>
          <w:type w:val="oddPage"/>
          <w:pgSz w:w="12242" w:h="15842" w:code="1"/>
          <w:pgMar w:top="1440" w:right="1440" w:bottom="1440" w:left="1728" w:header="720" w:footer="720" w:gutter="0"/>
          <w:paperSrc w:first="15" w:other="15"/>
          <w:cols w:space="708"/>
          <w:titlePg/>
          <w:docGrid w:linePitch="360"/>
        </w:sectPr>
      </w:pPr>
    </w:p>
    <w:p w14:paraId="1F5D1D01" w14:textId="26FD2D10" w:rsidR="00CC3D33" w:rsidRPr="00B73641" w:rsidRDefault="00220915" w:rsidP="00671A2E">
      <w:pPr>
        <w:pStyle w:val="A1-Heading1"/>
        <w:spacing w:before="120" w:after="120"/>
        <w:rPr>
          <w:rFonts w:ascii="Arial" w:hAnsi="Arial" w:cs="Arial"/>
          <w:sz w:val="26"/>
          <w:szCs w:val="26"/>
        </w:rPr>
      </w:pPr>
      <w:bookmarkStart w:id="404" w:name="_Toc142380344"/>
      <w:bookmarkStart w:id="405" w:name="_Toc300745681"/>
      <w:bookmarkStart w:id="406" w:name="_Toc300746800"/>
      <w:bookmarkStart w:id="407" w:name="_Toc330557955"/>
      <w:bookmarkStart w:id="408" w:name="_Toc351343745"/>
      <w:r w:rsidRPr="00B73641">
        <w:rPr>
          <w:rFonts w:ascii="Arial" w:hAnsi="Arial" w:cs="Arial"/>
          <w:sz w:val="26"/>
          <w:szCs w:val="26"/>
        </w:rPr>
        <w:lastRenderedPageBreak/>
        <w:t>TÀI LIỆU ĐÍNH KÈM 1:</w:t>
      </w:r>
      <w:r w:rsidR="00CC3D33" w:rsidRPr="00B73641">
        <w:rPr>
          <w:rFonts w:ascii="Arial" w:hAnsi="Arial" w:cs="Arial"/>
          <w:sz w:val="26"/>
          <w:szCs w:val="26"/>
        </w:rPr>
        <w:t xml:space="preserve"> Chính sách của Ngân hàng – Các hành vi Tham nhũng và Gian lận</w:t>
      </w:r>
      <w:bookmarkEnd w:id="404"/>
      <w:r w:rsidR="00CC3D33" w:rsidRPr="00B73641">
        <w:rPr>
          <w:rFonts w:ascii="Arial" w:hAnsi="Arial" w:cs="Arial"/>
          <w:sz w:val="26"/>
          <w:szCs w:val="26"/>
        </w:rPr>
        <w:t xml:space="preserve"> </w:t>
      </w:r>
      <w:bookmarkEnd w:id="405"/>
      <w:bookmarkEnd w:id="406"/>
      <w:bookmarkEnd w:id="407"/>
    </w:p>
    <w:p w14:paraId="522E75DF" w14:textId="77777777" w:rsidR="00CC3D33" w:rsidRPr="0015450C" w:rsidRDefault="00CC3D33" w:rsidP="00671A2E">
      <w:pPr>
        <w:spacing w:before="120" w:after="120"/>
        <w:jc w:val="center"/>
        <w:rPr>
          <w:rFonts w:ascii="Arial" w:hAnsi="Arial" w:cs="Arial"/>
          <w:i/>
          <w:iCs/>
        </w:rPr>
      </w:pPr>
      <w:r w:rsidRPr="008466C7">
        <w:rPr>
          <w:rFonts w:ascii="Arial" w:hAnsi="Arial" w:cs="Arial"/>
          <w:i/>
          <w:iCs/>
        </w:rPr>
        <w:t>Chú ý đối với Khách hàng”: Văn bản trong Tài liệu Đ</w:t>
      </w:r>
      <w:r>
        <w:rPr>
          <w:rFonts w:ascii="Arial" w:hAnsi="Arial" w:cs="Arial"/>
          <w:i/>
          <w:iCs/>
        </w:rPr>
        <w:t>ính kèm 1 sẽ không được sửa đổi</w:t>
      </w:r>
      <w:r w:rsidRPr="0015450C">
        <w:rPr>
          <w:rFonts w:ascii="Arial" w:hAnsi="Arial" w:cs="Arial"/>
          <w:i/>
          <w:iCs/>
        </w:rPr>
        <w:t>]</w:t>
      </w:r>
    </w:p>
    <w:p w14:paraId="5B6CC2ED" w14:textId="77777777" w:rsidR="00CC3D33" w:rsidRPr="0015450C" w:rsidRDefault="00CC3D33" w:rsidP="00671A2E">
      <w:pPr>
        <w:spacing w:before="120" w:after="120"/>
        <w:jc w:val="center"/>
        <w:rPr>
          <w:rFonts w:ascii="Arial" w:hAnsi="Arial" w:cs="Arial"/>
          <w:i/>
          <w:color w:val="2E74B5"/>
        </w:rPr>
      </w:pPr>
    </w:p>
    <w:p w14:paraId="767EF2E8" w14:textId="77777777" w:rsidR="00CC3D33" w:rsidRPr="008A57B1" w:rsidRDefault="00CC3D33" w:rsidP="00FF72FF">
      <w:pPr>
        <w:spacing w:before="120" w:after="120"/>
        <w:rPr>
          <w:rFonts w:ascii="Arial" w:hAnsi="Arial" w:cs="Arial"/>
          <w:b/>
          <w:szCs w:val="22"/>
        </w:rPr>
      </w:pPr>
      <w:r>
        <w:rPr>
          <w:rFonts w:ascii="Arial" w:hAnsi="Arial" w:cs="Arial"/>
          <w:b/>
          <w:szCs w:val="22"/>
        </w:rPr>
        <w:t>Chính sách chống tham nhũng</w:t>
      </w:r>
    </w:p>
    <w:p w14:paraId="7F39B54C" w14:textId="77777777" w:rsidR="00CC3D33" w:rsidRPr="004E2D15" w:rsidRDefault="00CC3D33" w:rsidP="00701C06">
      <w:pPr>
        <w:autoSpaceDE w:val="0"/>
        <w:autoSpaceDN w:val="0"/>
        <w:adjustRightInd w:val="0"/>
        <w:spacing w:after="200"/>
        <w:jc w:val="both"/>
        <w:rPr>
          <w:rFonts w:ascii="Arial" w:hAnsi="Arial" w:cs="Arial"/>
          <w:bCs/>
          <w:sz w:val="22"/>
          <w:szCs w:val="22"/>
        </w:rPr>
      </w:pPr>
      <w:r w:rsidRPr="002E4EE3">
        <w:rPr>
          <w:rFonts w:ascii="Arial" w:hAnsi="Arial" w:cs="Arial"/>
          <w:bCs/>
          <w:sz w:val="22"/>
          <w:szCs w:val="22"/>
        </w:rPr>
        <w:t xml:space="preserve">Chính sách chống tham nhũng của ADB qui định rằng Bên vay vốn (bao gồm những người hưởng lợi từ những hoạt động do ADB tài trợ), </w:t>
      </w:r>
      <w:r>
        <w:rPr>
          <w:rFonts w:ascii="Arial" w:hAnsi="Arial" w:cs="Arial"/>
          <w:bCs/>
          <w:sz w:val="22"/>
          <w:szCs w:val="22"/>
        </w:rPr>
        <w:t xml:space="preserve">và nhân sự của họ, </w:t>
      </w:r>
      <w:r w:rsidRPr="002E4EE3">
        <w:rPr>
          <w:rFonts w:ascii="Arial" w:hAnsi="Arial" w:cs="Arial"/>
          <w:bCs/>
          <w:sz w:val="22"/>
          <w:szCs w:val="22"/>
        </w:rPr>
        <w:t>cũng như</w:t>
      </w:r>
      <w:r>
        <w:rPr>
          <w:rFonts w:ascii="Arial" w:hAnsi="Arial" w:cs="Arial"/>
          <w:bCs/>
          <w:sz w:val="22"/>
          <w:szCs w:val="22"/>
        </w:rPr>
        <w:t xml:space="preserve"> công ty và cá nhân tham gia một hoạt động do ADB tài trợ, bao gồm nhưng không giới hạn ở nhà thầu, nhà cung cấp, tư vấn, </w:t>
      </w:r>
      <w:r w:rsidRPr="002E4EE3">
        <w:rPr>
          <w:rFonts w:ascii="Arial" w:hAnsi="Arial" w:cs="Arial"/>
          <w:bCs/>
          <w:sz w:val="22"/>
          <w:szCs w:val="22"/>
        </w:rPr>
        <w:t xml:space="preserve">tư vấn phụ, nhà thầu phụ, </w:t>
      </w:r>
      <w:r>
        <w:rPr>
          <w:rFonts w:ascii="Arial" w:hAnsi="Arial" w:cs="Arial"/>
          <w:bCs/>
          <w:sz w:val="22"/>
          <w:szCs w:val="22"/>
        </w:rPr>
        <w:t xml:space="preserve">và các đại lý (bao gồm </w:t>
      </w:r>
      <w:r w:rsidRPr="009F5D70">
        <w:rPr>
          <w:rFonts w:ascii="Arial" w:hAnsi="Arial" w:cs="Arial"/>
          <w:bCs/>
          <w:sz w:val="22"/>
          <w:szCs w:val="22"/>
        </w:rPr>
        <w:t>các cán bộ, giám đốc, và nhân viên</w:t>
      </w:r>
      <w:r>
        <w:rPr>
          <w:rFonts w:ascii="Arial" w:hAnsi="Arial" w:cs="Arial"/>
          <w:bCs/>
          <w:sz w:val="22"/>
          <w:szCs w:val="22"/>
        </w:rPr>
        <w:t>)</w:t>
      </w:r>
      <w:r w:rsidRPr="009F5D70">
        <w:rPr>
          <w:rFonts w:ascii="Arial" w:hAnsi="Arial" w:cs="Arial"/>
          <w:bCs/>
          <w:sz w:val="22"/>
          <w:szCs w:val="22"/>
        </w:rPr>
        <w:t xml:space="preserve"> </w:t>
      </w:r>
      <w:r w:rsidRPr="002E4EE3">
        <w:rPr>
          <w:rFonts w:ascii="Arial" w:hAnsi="Arial" w:cs="Arial"/>
          <w:bCs/>
          <w:sz w:val="22"/>
          <w:szCs w:val="22"/>
        </w:rPr>
        <w:t>theo các hợp đồng do ADB tài trợ, phải tuân thủ ở mức cao nhất các chuẩn mực đạo đức trong quá trình tuyển dụng và thực hiện các hợp đồng này</w:t>
      </w:r>
      <w:r>
        <w:rPr>
          <w:rFonts w:ascii="Arial" w:hAnsi="Arial" w:cs="Arial"/>
          <w:bCs/>
          <w:sz w:val="22"/>
          <w:szCs w:val="22"/>
        </w:rPr>
        <w:t xml:space="preserve"> theo Chính sách Chống tham nhũng của ADB (1998, được sửa đổi theo thời gian)</w:t>
      </w:r>
      <w:r w:rsidRPr="002E4EE3">
        <w:rPr>
          <w:rFonts w:ascii="Arial" w:hAnsi="Arial" w:cs="Arial"/>
          <w:bCs/>
          <w:sz w:val="22"/>
          <w:szCs w:val="22"/>
        </w:rPr>
        <w:t>. Theo chính sách này, trong ngữ cảnh của các Hướng dẫn này, ADB</w:t>
      </w:r>
      <w:r>
        <w:rPr>
          <w:rFonts w:ascii="Arial" w:hAnsi="Arial" w:cs="Arial"/>
          <w:bCs/>
          <w:sz w:val="22"/>
          <w:szCs w:val="22"/>
        </w:rPr>
        <w:t>:</w:t>
      </w:r>
    </w:p>
    <w:p w14:paraId="63ED3119" w14:textId="77777777" w:rsidR="00CC3D33" w:rsidRPr="008A57B1" w:rsidRDefault="00CC3D33"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 (a) </w:t>
      </w:r>
      <w:r w:rsidRPr="008A57B1">
        <w:rPr>
          <w:rFonts w:ascii="Arial" w:hAnsi="Arial" w:cs="Arial"/>
          <w:bCs/>
          <w:sz w:val="22"/>
          <w:szCs w:val="22"/>
        </w:rPr>
        <w:tab/>
      </w:r>
      <w:r>
        <w:rPr>
          <w:rFonts w:ascii="Arial" w:hAnsi="Arial" w:cs="Arial"/>
          <w:bCs/>
          <w:sz w:val="22"/>
          <w:szCs w:val="22"/>
        </w:rPr>
        <w:t>xác định, v</w:t>
      </w:r>
      <w:r w:rsidRPr="002E4EE3">
        <w:rPr>
          <w:rFonts w:ascii="Arial" w:hAnsi="Arial" w:cs="Arial"/>
          <w:bCs/>
          <w:sz w:val="22"/>
          <w:szCs w:val="22"/>
        </w:rPr>
        <w:t xml:space="preserve">ì </w:t>
      </w:r>
      <w:r>
        <w:rPr>
          <w:rFonts w:ascii="Arial" w:hAnsi="Arial" w:cs="Arial"/>
          <w:bCs/>
          <w:sz w:val="22"/>
          <w:szCs w:val="22"/>
        </w:rPr>
        <w:t>mục</w:t>
      </w:r>
      <w:r w:rsidRPr="002E4EE3">
        <w:rPr>
          <w:rFonts w:ascii="Arial" w:hAnsi="Arial" w:cs="Arial"/>
          <w:bCs/>
          <w:sz w:val="22"/>
          <w:szCs w:val="22"/>
        </w:rPr>
        <w:t xml:space="preserve"> đích của quy định này, định nghĩa các khái niệm như sau</w:t>
      </w:r>
      <w:r w:rsidRPr="008A57B1">
        <w:rPr>
          <w:rFonts w:ascii="Arial" w:hAnsi="Arial" w:cs="Arial"/>
          <w:bCs/>
          <w:sz w:val="22"/>
          <w:szCs w:val="22"/>
        </w:rPr>
        <w:t>:</w:t>
      </w:r>
    </w:p>
    <w:p w14:paraId="1D817C1A" w14:textId="77777777" w:rsidR="00CC3D33" w:rsidRPr="008A57B1" w:rsidRDefault="00CC3D33" w:rsidP="00701C06">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 </w:t>
      </w:r>
      <w:r w:rsidRPr="008A57B1">
        <w:rPr>
          <w:rFonts w:ascii="Arial" w:hAnsi="Arial" w:cs="Arial"/>
          <w:bCs/>
          <w:sz w:val="22"/>
          <w:szCs w:val="22"/>
        </w:rPr>
        <w:tab/>
      </w:r>
      <w:r w:rsidRPr="002E4EE3">
        <w:rPr>
          <w:rFonts w:ascii="Arial" w:hAnsi="Arial" w:cs="Arial"/>
          <w:bCs/>
          <w:sz w:val="22"/>
          <w:szCs w:val="22"/>
        </w:rPr>
        <w:t xml:space="preserve">Một </w:t>
      </w:r>
      <w:r w:rsidRPr="002E4EE3">
        <w:rPr>
          <w:rFonts w:ascii="Arial" w:hAnsi="Arial" w:cs="Arial"/>
          <w:sz w:val="22"/>
          <w:szCs w:val="22"/>
        </w:rPr>
        <w:t>“hành vi hối lộ” là gợi ý, đưa, nhận, hoặc đề nghị, trực tiếp hay gián tiếp, bất kỳ vật gì có giá trị nhằm gây ảnh hưởng không chính đáng đến hành động của bên kia</w:t>
      </w:r>
      <w:r>
        <w:rPr>
          <w:rFonts w:ascii="Arial" w:hAnsi="Arial" w:cs="Arial"/>
          <w:bCs/>
          <w:sz w:val="22"/>
          <w:szCs w:val="22"/>
        </w:rPr>
        <w:t>.</w:t>
      </w:r>
    </w:p>
    <w:p w14:paraId="0B82BA21" w14:textId="77777777" w:rsidR="00CC3D33" w:rsidRPr="008A57B1" w:rsidRDefault="00CC3D33" w:rsidP="00FF72FF">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(ii) </w:t>
      </w:r>
      <w:r w:rsidRPr="008A57B1">
        <w:rPr>
          <w:rFonts w:ascii="Arial" w:hAnsi="Arial" w:cs="Arial"/>
          <w:bCs/>
          <w:sz w:val="22"/>
          <w:szCs w:val="22"/>
        </w:rPr>
        <w:tab/>
      </w:r>
      <w:r w:rsidRPr="002E4EE3">
        <w:rPr>
          <w:rFonts w:ascii="Arial" w:hAnsi="Arial" w:cs="Arial"/>
          <w:bCs/>
          <w:sz w:val="22"/>
          <w:szCs w:val="22"/>
        </w:rPr>
        <w:t xml:space="preserve">Một </w:t>
      </w:r>
      <w:r w:rsidRPr="002E4EE3">
        <w:rPr>
          <w:rFonts w:ascii="Arial" w:hAnsi="Arial" w:cs="Arial"/>
          <w:sz w:val="22"/>
          <w:szCs w:val="22"/>
        </w:rPr>
        <w:t>“hành vi gian lận” là bất kỳ hành động hoặc thiếu sót nào, kể cả trình bày sai sự thật, dẫn đến lừa dối một cách cố ý hoặc vô ý, hoặc cố gắng lừa dối một bên để có được lợi ích tài chính hoặc lợi ích khác hoặc tránh thực hiện một nghĩa vụ</w:t>
      </w:r>
      <w:r w:rsidRPr="008A57B1">
        <w:rPr>
          <w:rFonts w:ascii="Arial" w:hAnsi="Arial" w:cs="Arial"/>
          <w:bCs/>
          <w:sz w:val="22"/>
          <w:szCs w:val="22"/>
        </w:rPr>
        <w:t>.</w:t>
      </w:r>
    </w:p>
    <w:p w14:paraId="312B3ECF" w14:textId="77777777" w:rsidR="00CC3D33" w:rsidRPr="008A57B1" w:rsidRDefault="00CC3D33" w:rsidP="00FF72FF">
      <w:pPr>
        <w:autoSpaceDE w:val="0"/>
        <w:autoSpaceDN w:val="0"/>
        <w:adjustRightInd w:val="0"/>
        <w:spacing w:before="120" w:after="120"/>
        <w:ind w:left="1440" w:hanging="630"/>
        <w:jc w:val="both"/>
        <w:rPr>
          <w:rFonts w:ascii="Arial" w:hAnsi="Arial" w:cs="Arial"/>
          <w:bCs/>
          <w:sz w:val="22"/>
          <w:szCs w:val="22"/>
        </w:rPr>
      </w:pPr>
      <w:r>
        <w:rPr>
          <w:rFonts w:ascii="Arial" w:hAnsi="Arial" w:cs="Arial"/>
          <w:bCs/>
          <w:sz w:val="22"/>
          <w:szCs w:val="22"/>
        </w:rPr>
        <w:t xml:space="preserve">(iii) </w:t>
      </w:r>
      <w:r>
        <w:rPr>
          <w:rFonts w:ascii="Arial" w:hAnsi="Arial" w:cs="Arial"/>
          <w:bCs/>
          <w:sz w:val="22"/>
          <w:szCs w:val="22"/>
        </w:rPr>
        <w:tab/>
      </w:r>
      <w:r w:rsidRPr="002E4EE3">
        <w:rPr>
          <w:rFonts w:ascii="Arial" w:hAnsi="Arial" w:cs="Arial"/>
          <w:bCs/>
          <w:sz w:val="22"/>
          <w:szCs w:val="22"/>
        </w:rPr>
        <w:t xml:space="preserve">Một </w:t>
      </w:r>
      <w:r w:rsidRPr="002E4EE3">
        <w:rPr>
          <w:rFonts w:ascii="Arial" w:hAnsi="Arial" w:cs="Arial"/>
          <w:sz w:val="22"/>
          <w:szCs w:val="22"/>
        </w:rPr>
        <w:t>“hành vi ép buộc” là làm hư hỏng hoặc tổn hại, hoặc đe dọa làm hư hỏng hoặc tổn hại, trực tiếp hoặc gián tiếp, bất kỳ bên nào hoặc tài sản của họ để gây ảnh hưởng không chính đáng đến hành động của một bên</w:t>
      </w:r>
      <w:r w:rsidRPr="008A57B1">
        <w:rPr>
          <w:rFonts w:ascii="Arial" w:hAnsi="Arial" w:cs="Arial"/>
          <w:bCs/>
          <w:sz w:val="22"/>
          <w:szCs w:val="22"/>
        </w:rPr>
        <w:t>.</w:t>
      </w:r>
    </w:p>
    <w:p w14:paraId="6315553A" w14:textId="77777777" w:rsidR="00CC3D33" w:rsidRPr="008A57B1" w:rsidRDefault="00CC3D33" w:rsidP="00FF72FF">
      <w:pPr>
        <w:autoSpaceDE w:val="0"/>
        <w:autoSpaceDN w:val="0"/>
        <w:adjustRightInd w:val="0"/>
        <w:spacing w:before="120" w:after="120"/>
        <w:ind w:left="1440" w:hanging="630"/>
        <w:jc w:val="both"/>
        <w:rPr>
          <w:rFonts w:ascii="Arial" w:hAnsi="Arial" w:cs="Arial"/>
          <w:bCs/>
          <w:sz w:val="22"/>
          <w:szCs w:val="22"/>
        </w:rPr>
      </w:pPr>
      <w:r w:rsidRPr="008A57B1">
        <w:rPr>
          <w:rFonts w:ascii="Arial" w:hAnsi="Arial" w:cs="Arial"/>
          <w:bCs/>
          <w:sz w:val="22"/>
          <w:szCs w:val="22"/>
        </w:rPr>
        <w:t xml:space="preserve">(iv) </w:t>
      </w:r>
      <w:r w:rsidRPr="008A57B1">
        <w:rPr>
          <w:rFonts w:ascii="Arial" w:hAnsi="Arial" w:cs="Arial"/>
          <w:bCs/>
          <w:sz w:val="22"/>
          <w:szCs w:val="22"/>
        </w:rPr>
        <w:tab/>
      </w:r>
      <w:r w:rsidRPr="002E4EE3">
        <w:rPr>
          <w:rFonts w:ascii="Arial" w:hAnsi="Arial" w:cs="Arial"/>
          <w:bCs/>
          <w:sz w:val="22"/>
          <w:szCs w:val="22"/>
        </w:rPr>
        <w:t xml:space="preserve">Một </w:t>
      </w:r>
      <w:r w:rsidRPr="002E4EE3">
        <w:rPr>
          <w:rFonts w:ascii="Arial" w:hAnsi="Arial" w:cs="Arial"/>
          <w:sz w:val="22"/>
          <w:szCs w:val="22"/>
        </w:rPr>
        <w:t xml:space="preserve">“hành vi thông đồng” là sự sắp xếp giữa hai hay nhiều bên liên quan nhằm đạt được </w:t>
      </w:r>
      <w:r>
        <w:rPr>
          <w:rFonts w:ascii="Arial" w:hAnsi="Arial" w:cs="Arial"/>
          <w:sz w:val="22"/>
          <w:szCs w:val="22"/>
        </w:rPr>
        <w:t>mục đích</w:t>
      </w:r>
      <w:r w:rsidRPr="002E4EE3">
        <w:rPr>
          <w:rFonts w:ascii="Arial" w:hAnsi="Arial" w:cs="Arial"/>
          <w:sz w:val="22"/>
          <w:szCs w:val="22"/>
        </w:rPr>
        <w:t xml:space="preserve"> sai trái, kể cả gây ảnh hưởng không chính đáng đến hành động của bên kia</w:t>
      </w:r>
      <w:r w:rsidRPr="008A57B1">
        <w:rPr>
          <w:rFonts w:ascii="Arial" w:hAnsi="Arial" w:cs="Arial"/>
          <w:bCs/>
          <w:sz w:val="22"/>
          <w:szCs w:val="22"/>
        </w:rPr>
        <w:t>.</w:t>
      </w:r>
    </w:p>
    <w:p w14:paraId="44737D98" w14:textId="77777777" w:rsidR="00CC3D33" w:rsidRPr="008A57B1" w:rsidRDefault="00CC3D33" w:rsidP="00FF72FF">
      <w:pPr>
        <w:autoSpaceDE w:val="0"/>
        <w:autoSpaceDN w:val="0"/>
        <w:adjustRightInd w:val="0"/>
        <w:spacing w:before="120" w:after="120"/>
        <w:ind w:left="1440" w:hanging="630"/>
        <w:jc w:val="both"/>
        <w:rPr>
          <w:rFonts w:ascii="Arial" w:hAnsi="Arial" w:cs="Arial"/>
          <w:sz w:val="22"/>
          <w:szCs w:val="22"/>
        </w:rPr>
      </w:pPr>
      <w:r w:rsidRPr="008A57B1">
        <w:rPr>
          <w:rFonts w:ascii="Arial" w:hAnsi="Arial" w:cs="Arial"/>
          <w:sz w:val="22"/>
          <w:szCs w:val="22"/>
        </w:rPr>
        <w:t xml:space="preserve">(v)  </w:t>
      </w:r>
      <w:r w:rsidRPr="008A57B1">
        <w:rPr>
          <w:rFonts w:ascii="Arial" w:hAnsi="Arial" w:cs="Arial"/>
          <w:sz w:val="22"/>
          <w:szCs w:val="22"/>
        </w:rPr>
        <w:tab/>
      </w:r>
      <w:r w:rsidRPr="002E4EE3">
        <w:rPr>
          <w:rFonts w:ascii="Arial" w:hAnsi="Arial" w:cs="Arial"/>
          <w:sz w:val="22"/>
          <w:szCs w:val="22"/>
        </w:rPr>
        <w:t>Sự lạm dụng, đây là hành vi trộm cắp, gây lãng phí hoặc sử dụng không chính đáng các tài sản có liên quan đến hoạt động của ADB, hoặc cố tình vi phạm, hoặc do sự bất cẩn</w:t>
      </w:r>
      <w:r w:rsidRPr="008A57B1">
        <w:rPr>
          <w:rFonts w:ascii="Arial" w:hAnsi="Arial" w:cs="Arial"/>
          <w:sz w:val="22"/>
          <w:szCs w:val="22"/>
        </w:rPr>
        <w:t>.</w:t>
      </w:r>
    </w:p>
    <w:p w14:paraId="1DA5FCCC" w14:textId="77777777" w:rsidR="00CC3D33" w:rsidRPr="00774185" w:rsidRDefault="00CC3D33" w:rsidP="00701C06">
      <w:pPr>
        <w:pStyle w:val="HEADER5"/>
        <w:numPr>
          <w:ilvl w:val="0"/>
          <w:numId w:val="0"/>
        </w:numPr>
        <w:spacing w:before="120" w:after="120"/>
        <w:ind w:left="1440" w:hanging="630"/>
        <w:rPr>
          <w:szCs w:val="22"/>
          <w:lang w:val="vi-VN"/>
        </w:rPr>
      </w:pPr>
      <w:r w:rsidRPr="008A57B1">
        <w:rPr>
          <w:szCs w:val="22"/>
        </w:rPr>
        <w:t xml:space="preserve">(vi) </w:t>
      </w:r>
      <w:r w:rsidRPr="008A57B1">
        <w:rPr>
          <w:szCs w:val="22"/>
        </w:rPr>
        <w:tab/>
      </w:r>
      <w:r w:rsidRPr="002E4EE3">
        <w:rPr>
          <w:szCs w:val="22"/>
          <w:lang w:val="vi-VN"/>
        </w:rPr>
        <w:t>Xung đột lợi ích, là bất kỳ tình huống nào mà một bên có lợi ích có thể gây ảnh hưởng không chính đáng đến việc thực hiện các nghĩa vụ hoặc trách nhiệm chính thức, các nghĩa vụ theo hợp đồng, hoặc việc tuân thủ các quy định và pháp luật của bên khác</w:t>
      </w:r>
      <w:r w:rsidRPr="008A57B1">
        <w:rPr>
          <w:rFonts w:eastAsia="Calibri"/>
          <w:szCs w:val="22"/>
          <w:lang w:val="en-US"/>
        </w:rPr>
        <w:t>.</w:t>
      </w:r>
    </w:p>
    <w:p w14:paraId="03DFEA04" w14:textId="77777777" w:rsidR="00CC3D33" w:rsidRPr="00774185" w:rsidRDefault="00CC3D33" w:rsidP="00087137">
      <w:pPr>
        <w:pStyle w:val="ListParagraph"/>
        <w:numPr>
          <w:ilvl w:val="0"/>
          <w:numId w:val="98"/>
        </w:numPr>
        <w:tabs>
          <w:tab w:val="left" w:pos="1890"/>
        </w:tabs>
        <w:autoSpaceDE w:val="0"/>
        <w:autoSpaceDN w:val="0"/>
        <w:adjustRightInd w:val="0"/>
        <w:spacing w:before="120" w:after="120"/>
        <w:jc w:val="both"/>
        <w:rPr>
          <w:rFonts w:ascii="Arial" w:hAnsi="Arial" w:cs="Arial"/>
          <w:bCs/>
          <w:sz w:val="22"/>
          <w:szCs w:val="22"/>
        </w:rPr>
      </w:pPr>
      <w:r w:rsidRPr="00774185">
        <w:rPr>
          <w:rFonts w:ascii="Arial" w:hAnsi="Arial" w:cs="Arial"/>
          <w:bCs/>
          <w:sz w:val="22"/>
          <w:szCs w:val="22"/>
          <w:lang w:val="vi-VN"/>
        </w:rPr>
        <w:t>Vi phạm liêm chính là bất kỳ hành vi nào vi phạm Chính sách chống tham nhũng của ADB, bao gồm các mục từ (i) đến (vi) ở trên và các mục sau: hành vi cản trở, lạm dụng, xung đột lợi ích, vi phạm các biện pháp trừng phạt của ADB, trả thù người tố cáo hoặc nhân chứng, và các hành vi khác vi phạm Chính sách chống tham nhũng của ADB, bao gồm cả việc không tuân thủ các tiêu chuẩn đạo đức cao nhất</w:t>
      </w:r>
      <w:r>
        <w:rPr>
          <w:rFonts w:ascii="Arial" w:hAnsi="Arial" w:cs="Arial"/>
          <w:bCs/>
          <w:sz w:val="22"/>
          <w:szCs w:val="22"/>
        </w:rPr>
        <w:t>.</w:t>
      </w:r>
      <w:r w:rsidRPr="00774185">
        <w:rPr>
          <w:rFonts w:ascii="Arial" w:hAnsi="Arial" w:cs="Arial"/>
          <w:bCs/>
          <w:sz w:val="22"/>
          <w:szCs w:val="22"/>
          <w:lang w:val="vi-VN"/>
        </w:rPr>
        <w:t xml:space="preserve"> </w:t>
      </w:r>
    </w:p>
    <w:p w14:paraId="40214F01" w14:textId="77777777" w:rsidR="00CC3D33" w:rsidRDefault="00CC3D33" w:rsidP="00FF72FF">
      <w:pPr>
        <w:autoSpaceDE w:val="0"/>
        <w:autoSpaceDN w:val="0"/>
        <w:adjustRightInd w:val="0"/>
        <w:spacing w:before="120" w:after="120"/>
        <w:ind w:left="720" w:hanging="540"/>
        <w:jc w:val="both"/>
        <w:rPr>
          <w:rFonts w:ascii="Arial" w:hAnsi="Arial" w:cs="Arial"/>
          <w:sz w:val="22"/>
          <w:szCs w:val="22"/>
        </w:rPr>
      </w:pPr>
      <w:r w:rsidRPr="008A57B1">
        <w:rPr>
          <w:rFonts w:ascii="Arial" w:hAnsi="Arial" w:cs="Arial"/>
          <w:bCs/>
          <w:sz w:val="22"/>
          <w:szCs w:val="22"/>
        </w:rPr>
        <w:t xml:space="preserve"> (b) </w:t>
      </w:r>
      <w:r w:rsidRPr="008A57B1">
        <w:rPr>
          <w:rFonts w:ascii="Arial" w:hAnsi="Arial" w:cs="Arial"/>
          <w:bCs/>
          <w:sz w:val="22"/>
          <w:szCs w:val="22"/>
        </w:rPr>
        <w:tab/>
      </w:r>
      <w:r w:rsidRPr="002E4EE3">
        <w:rPr>
          <w:rFonts w:ascii="Arial" w:hAnsi="Arial" w:cs="Arial"/>
          <w:sz w:val="22"/>
          <w:szCs w:val="22"/>
        </w:rPr>
        <w:t xml:space="preserve">Sẽ từ chối đề xuất trao hợp đồng nếu Ngân hàng ADB xác định rằng Tư vấn được đề xuất trao hợp đồng </w:t>
      </w:r>
      <w:r w:rsidRPr="00774185">
        <w:rPr>
          <w:rFonts w:ascii="Arial" w:hAnsi="Arial" w:cs="Arial"/>
          <w:sz w:val="22"/>
          <w:szCs w:val="22"/>
        </w:rPr>
        <w:t xml:space="preserve">hoặc bất kỳ cán bộ, giám đốc, nhân viên, nhân sự, tư vấn </w:t>
      </w:r>
      <w:r w:rsidRPr="00774185">
        <w:rPr>
          <w:rFonts w:ascii="Arial" w:hAnsi="Arial" w:cs="Arial"/>
          <w:sz w:val="22"/>
          <w:szCs w:val="22"/>
        </w:rPr>
        <w:lastRenderedPageBreak/>
        <w:t xml:space="preserve">phụ, nhà thầu phụ, nhà cung cấp dịch vụ, nhà cung cấp hoặc nhà sản xuất nào đã tham gia vào hành vi tham nhũng, gian lận, thông đồng, ép buộc, hoặc các hành vi cản trở hoặc các vi phạm liêm chính khác trong </w:t>
      </w:r>
      <w:r>
        <w:rPr>
          <w:rFonts w:ascii="Arial" w:hAnsi="Arial" w:cs="Arial"/>
          <w:sz w:val="22"/>
          <w:szCs w:val="22"/>
        </w:rPr>
        <w:t xml:space="preserve">quá trình </w:t>
      </w:r>
      <w:r w:rsidRPr="00774185">
        <w:rPr>
          <w:rFonts w:ascii="Arial" w:hAnsi="Arial" w:cs="Arial"/>
          <w:sz w:val="22"/>
          <w:szCs w:val="22"/>
        </w:rPr>
        <w:t xml:space="preserve">cạnh tranh Hợp </w:t>
      </w:r>
      <w:r w:rsidRPr="002E4EE3">
        <w:rPr>
          <w:rFonts w:ascii="Arial" w:hAnsi="Arial" w:cs="Arial"/>
          <w:sz w:val="22"/>
          <w:szCs w:val="22"/>
        </w:rPr>
        <w:t>này</w:t>
      </w:r>
      <w:r>
        <w:rPr>
          <w:rFonts w:ascii="Arial" w:hAnsi="Arial" w:cs="Arial"/>
          <w:sz w:val="22"/>
          <w:szCs w:val="22"/>
        </w:rPr>
        <w:t>.</w:t>
      </w:r>
    </w:p>
    <w:p w14:paraId="58E0B201" w14:textId="77777777" w:rsidR="00CC3D33" w:rsidRPr="00C70EE4" w:rsidRDefault="00CC3D33" w:rsidP="00701C06">
      <w:pPr>
        <w:tabs>
          <w:tab w:val="left" w:pos="720"/>
        </w:tabs>
        <w:autoSpaceDE w:val="0"/>
        <w:autoSpaceDN w:val="0"/>
        <w:adjustRightInd w:val="0"/>
        <w:spacing w:after="200"/>
        <w:ind w:left="720" w:hanging="720"/>
        <w:jc w:val="both"/>
        <w:rPr>
          <w:rFonts w:ascii="Arial" w:hAnsi="Arial" w:cs="Arial"/>
          <w:sz w:val="22"/>
          <w:szCs w:val="22"/>
        </w:rPr>
      </w:pPr>
      <w:r w:rsidRPr="008A57B1">
        <w:rPr>
          <w:rFonts w:ascii="Arial" w:hAnsi="Arial" w:cs="Arial"/>
          <w:bCs/>
          <w:sz w:val="22"/>
          <w:szCs w:val="22"/>
        </w:rPr>
        <w:t xml:space="preserve"> (c) </w:t>
      </w:r>
      <w:r w:rsidRPr="008A57B1">
        <w:rPr>
          <w:rFonts w:ascii="Arial" w:hAnsi="Arial" w:cs="Arial"/>
          <w:bCs/>
          <w:sz w:val="22"/>
          <w:szCs w:val="22"/>
        </w:rPr>
        <w:tab/>
      </w:r>
      <w:r w:rsidRPr="002E4EE3">
        <w:rPr>
          <w:rFonts w:ascii="Arial" w:hAnsi="Arial" w:cs="Arial"/>
          <w:sz w:val="22"/>
          <w:szCs w:val="22"/>
        </w:rPr>
        <w:t>Sẽ hủy bỏ phần vốn được chỉ định cho một hợp đồng nếu vào bất kỳ thời điểm nào ADB xác định rằng đại diện của Bên vay vốn do ADB tài trợ</w:t>
      </w:r>
      <w:r w:rsidRPr="00C70EE4">
        <w:t xml:space="preserve"> </w:t>
      </w:r>
      <w:r w:rsidRPr="00C70EE4">
        <w:rPr>
          <w:rFonts w:ascii="Arial" w:hAnsi="Arial" w:cs="Arial"/>
          <w:sz w:val="22"/>
          <w:szCs w:val="22"/>
        </w:rPr>
        <w:t>đã tham gia vào các hành vi tham nhũng, gian lận, thông đồng, ép buộc hoặc cản trở hoặc các hành vi vi phạm liêm chính khác trong quá trình mua sắm hoặc thực hiện hợp đồng</w:t>
      </w:r>
      <w:r>
        <w:rPr>
          <w:rFonts w:ascii="Arial" w:hAnsi="Arial" w:cs="Arial"/>
          <w:sz w:val="22"/>
          <w:szCs w:val="22"/>
        </w:rPr>
        <w:t xml:space="preserve">, mà </w:t>
      </w:r>
      <w:r w:rsidRPr="00C70EE4">
        <w:rPr>
          <w:rFonts w:ascii="Arial" w:hAnsi="Arial" w:cs="Arial"/>
          <w:sz w:val="22"/>
          <w:szCs w:val="22"/>
        </w:rPr>
        <w:t>Bên vay</w:t>
      </w:r>
      <w:r>
        <w:rPr>
          <w:rFonts w:ascii="Arial" w:hAnsi="Arial" w:cs="Arial"/>
          <w:sz w:val="22"/>
          <w:szCs w:val="22"/>
        </w:rPr>
        <w:t xml:space="preserve"> không</w:t>
      </w:r>
      <w:r w:rsidRPr="00C70EE4">
        <w:rPr>
          <w:rFonts w:ascii="Arial" w:hAnsi="Arial" w:cs="Arial"/>
          <w:sz w:val="22"/>
          <w:szCs w:val="22"/>
        </w:rPr>
        <w:t xml:space="preserve"> </w:t>
      </w:r>
      <w:r>
        <w:rPr>
          <w:rFonts w:ascii="Arial" w:hAnsi="Arial" w:cs="Arial"/>
          <w:sz w:val="22"/>
          <w:szCs w:val="22"/>
        </w:rPr>
        <w:t xml:space="preserve">có </w:t>
      </w:r>
      <w:r w:rsidRPr="00C70EE4">
        <w:rPr>
          <w:rFonts w:ascii="Arial" w:hAnsi="Arial" w:cs="Arial"/>
          <w:sz w:val="22"/>
          <w:szCs w:val="22"/>
        </w:rPr>
        <w:t xml:space="preserve">hành động kịp thời và </w:t>
      </w:r>
      <w:r>
        <w:rPr>
          <w:rFonts w:ascii="Arial" w:hAnsi="Arial" w:cs="Arial"/>
          <w:sz w:val="22"/>
          <w:szCs w:val="22"/>
        </w:rPr>
        <w:t xml:space="preserve">thích hợp đáp ứng yêu cầu của </w:t>
      </w:r>
      <w:r w:rsidRPr="00C70EE4">
        <w:rPr>
          <w:rFonts w:ascii="Arial" w:hAnsi="Arial" w:cs="Arial"/>
          <w:sz w:val="22"/>
          <w:szCs w:val="22"/>
        </w:rPr>
        <w:t xml:space="preserve">ADB để </w:t>
      </w:r>
      <w:r>
        <w:rPr>
          <w:rFonts w:ascii="Arial" w:hAnsi="Arial" w:cs="Arial"/>
          <w:sz w:val="22"/>
          <w:szCs w:val="22"/>
        </w:rPr>
        <w:t>xử lý các hành vi trên</w:t>
      </w:r>
      <w:r w:rsidRPr="00C70EE4">
        <w:rPr>
          <w:rFonts w:ascii="Arial" w:hAnsi="Arial" w:cs="Arial"/>
          <w:sz w:val="22"/>
          <w:szCs w:val="22"/>
        </w:rPr>
        <w:t>, bao gồm cả việc không thông báo kịp thời cho ADB vào thời điểm họ biết về các vi phạm liêm chính</w:t>
      </w:r>
    </w:p>
    <w:p w14:paraId="3F19A5A2" w14:textId="77777777" w:rsidR="00CC3D33" w:rsidRDefault="00CC3D33"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(d)   </w:t>
      </w:r>
      <w:r>
        <w:rPr>
          <w:rFonts w:ascii="Arial" w:hAnsi="Arial" w:cs="Arial"/>
          <w:bCs/>
          <w:sz w:val="22"/>
          <w:szCs w:val="22"/>
        </w:rPr>
        <w:t xml:space="preserve"> </w:t>
      </w:r>
      <w:r w:rsidRPr="002E4EE3">
        <w:rPr>
          <w:rFonts w:ascii="Arial" w:hAnsi="Arial" w:cs="Arial"/>
          <w:bCs/>
          <w:sz w:val="22"/>
          <w:szCs w:val="22"/>
        </w:rPr>
        <w:t>sẽ phạt một hãng hoặc một cá nhân, vào bất kỳ thời điểm nào, theo Chính sách chống tham nhũng và Các Nguyên tắc và Hướng dẫn về Liêm chính của ADB (cả hai đều được cập nhật theo thời gian), bao gồm tuyên bố các hãng tư vấn, cá nhân, cơ quan kế nhiệm là không hợp lệ để được tham gia, hoặc vĩnh viễn hoặc tạm thời trong một khoảng thời gian nhất định, vào các hoạt động do ADB tài trợ hoặc quản lý, hoặc ADB hỗ trợ hoặc hưởng lợi từ các hợp đồng do ADB tài trợ hoặc quản lý, hoặc ADB hỗ trợ về mặt tài chính hoặc khía cạnh khác, nếu vào bất kỳ thời điểm nào ADB xác định được rằng hãng hoặc cá nhân đó đã, trực tiếp hoặc thông qua đại diện, có hành vi liên quan đến vi phạm liêm chính hoặc các hành vi bị cấm khác</w:t>
      </w:r>
      <w:r>
        <w:rPr>
          <w:rFonts w:ascii="Arial" w:hAnsi="Arial" w:cs="Arial"/>
          <w:bCs/>
          <w:sz w:val="22"/>
          <w:szCs w:val="22"/>
        </w:rPr>
        <w:t>; và</w:t>
      </w:r>
    </w:p>
    <w:p w14:paraId="55F40673" w14:textId="77777777" w:rsidR="00CC3D33" w:rsidRDefault="00CC3D33" w:rsidP="00FF72FF">
      <w:pPr>
        <w:autoSpaceDE w:val="0"/>
        <w:autoSpaceDN w:val="0"/>
        <w:adjustRightInd w:val="0"/>
        <w:spacing w:before="120" w:after="120"/>
        <w:ind w:left="720" w:hanging="540"/>
        <w:jc w:val="both"/>
        <w:rPr>
          <w:rFonts w:ascii="Arial" w:hAnsi="Arial" w:cs="Arial"/>
          <w:bCs/>
          <w:sz w:val="22"/>
          <w:szCs w:val="22"/>
        </w:rPr>
      </w:pPr>
      <w:r w:rsidRPr="008A57B1">
        <w:rPr>
          <w:rFonts w:ascii="Arial" w:hAnsi="Arial" w:cs="Arial"/>
          <w:bCs/>
          <w:sz w:val="22"/>
          <w:szCs w:val="22"/>
        </w:rPr>
        <w:t xml:space="preserve"> (e)   </w:t>
      </w:r>
      <w:r w:rsidRPr="00C70EE4">
        <w:rPr>
          <w:rFonts w:ascii="Arial" w:hAnsi="Arial" w:cs="Arial"/>
          <w:bCs/>
          <w:sz w:val="22"/>
          <w:szCs w:val="22"/>
        </w:rPr>
        <w:t>sẽ có quyền yêu cầu đưa một điều khoản vào yêu cầu đối với các đề xuất và trong các Hợp đồng do ADB tài trợ, quản lý hoặc hỗ trợ, yêu cầu các Tư vấn và các bên thứ ba khác tham gia hoặc tham gia vào các hoạt động liên quan đến ADB, và các cán bộ, giám đốc, nhân viên tương ứng và nhâ</w:t>
      </w:r>
      <w:r>
        <w:rPr>
          <w:rFonts w:ascii="Arial" w:hAnsi="Arial" w:cs="Arial"/>
          <w:bCs/>
          <w:sz w:val="22"/>
          <w:szCs w:val="22"/>
        </w:rPr>
        <w:t xml:space="preserve">n sự cho phép ADB hoặc đại diện của ADB </w:t>
      </w:r>
      <w:r w:rsidRPr="00C70EE4">
        <w:rPr>
          <w:rFonts w:ascii="Arial" w:hAnsi="Arial" w:cs="Arial"/>
          <w:bCs/>
          <w:sz w:val="22"/>
          <w:szCs w:val="22"/>
        </w:rPr>
        <w:t xml:space="preserve">kiểm tra các tài khoản và hồ sơ cũng như các tài liệu khác liên quan đến quá trình lựa chọn và thực hiện hợp đồng và kiểm toán </w:t>
      </w:r>
      <w:r>
        <w:rPr>
          <w:rFonts w:ascii="Arial" w:hAnsi="Arial" w:cs="Arial"/>
          <w:bCs/>
          <w:sz w:val="22"/>
          <w:szCs w:val="22"/>
        </w:rPr>
        <w:t xml:space="preserve">bởi </w:t>
      </w:r>
      <w:r w:rsidRPr="00C70EE4">
        <w:rPr>
          <w:rFonts w:ascii="Arial" w:hAnsi="Arial" w:cs="Arial"/>
          <w:bCs/>
          <w:sz w:val="22"/>
          <w:szCs w:val="22"/>
        </w:rPr>
        <w:t>kiểm toán viên do ADB chỉ định.</w:t>
      </w:r>
    </w:p>
    <w:p w14:paraId="0DA85860" w14:textId="77777777" w:rsidR="00CC3D33" w:rsidRDefault="00CC3D33" w:rsidP="00FF72FF">
      <w:pPr>
        <w:spacing w:after="240"/>
        <w:jc w:val="both"/>
        <w:rPr>
          <w:rFonts w:ascii="Arial" w:hAnsi="Arial" w:cs="Arial"/>
          <w:sz w:val="22"/>
          <w:szCs w:val="22"/>
        </w:rPr>
      </w:pPr>
      <w:r w:rsidRPr="00F86ADD">
        <w:rPr>
          <w:rFonts w:ascii="Arial" w:hAnsi="Arial" w:cs="Arial"/>
          <w:sz w:val="22"/>
          <w:szCs w:val="22"/>
        </w:rPr>
        <w:t xml:space="preserve">Tất cả các Nhà thầu, Tư vấn, nhà thầu, nhà cung cấp, nhà sản xuất, nhà cung cấp dịch vụ và các bên thứ ba khác tham gia hoặc </w:t>
      </w:r>
      <w:r>
        <w:rPr>
          <w:rFonts w:ascii="Arial" w:hAnsi="Arial" w:cs="Arial"/>
          <w:sz w:val="22"/>
          <w:szCs w:val="22"/>
        </w:rPr>
        <w:t xml:space="preserve">liên quan đến </w:t>
      </w:r>
      <w:r w:rsidRPr="00F86ADD">
        <w:rPr>
          <w:rFonts w:ascii="Arial" w:hAnsi="Arial" w:cs="Arial"/>
          <w:sz w:val="22"/>
          <w:szCs w:val="22"/>
        </w:rPr>
        <w:t xml:space="preserve">các hoạt động </w:t>
      </w:r>
      <w:r>
        <w:rPr>
          <w:rFonts w:ascii="Arial" w:hAnsi="Arial" w:cs="Arial"/>
          <w:sz w:val="22"/>
          <w:szCs w:val="22"/>
        </w:rPr>
        <w:t xml:space="preserve">của </w:t>
      </w:r>
      <w:r w:rsidRPr="00F86ADD">
        <w:rPr>
          <w:rFonts w:ascii="Arial" w:hAnsi="Arial" w:cs="Arial"/>
          <w:sz w:val="22"/>
          <w:szCs w:val="22"/>
        </w:rPr>
        <w:t>ADB và các cán bộ, giám đốc</w:t>
      </w:r>
      <w:r>
        <w:rPr>
          <w:rFonts w:ascii="Arial" w:hAnsi="Arial" w:cs="Arial"/>
          <w:sz w:val="22"/>
          <w:szCs w:val="22"/>
        </w:rPr>
        <w:t xml:space="preserve"> và</w:t>
      </w:r>
      <w:r w:rsidRPr="00F86ADD">
        <w:rPr>
          <w:rFonts w:ascii="Arial" w:hAnsi="Arial" w:cs="Arial"/>
          <w:sz w:val="22"/>
          <w:szCs w:val="22"/>
        </w:rPr>
        <w:t xml:space="preserve"> nhân viên tương ứng có nghĩa vụ hợp tác điều tra khi ADB yêu cầu. Như được xác định </w:t>
      </w:r>
      <w:r>
        <w:rPr>
          <w:rFonts w:ascii="Arial" w:hAnsi="Arial" w:cs="Arial"/>
          <w:sz w:val="22"/>
          <w:szCs w:val="22"/>
        </w:rPr>
        <w:t xml:space="preserve">theo </w:t>
      </w:r>
      <w:r w:rsidRPr="00F86ADD">
        <w:rPr>
          <w:rFonts w:ascii="Arial" w:hAnsi="Arial" w:cs="Arial"/>
          <w:sz w:val="22"/>
          <w:szCs w:val="22"/>
        </w:rPr>
        <w:t>từng trường hợp bởi ADB, sự hợp tác đó bao gồm, nhưng không giới hạn ở, những điều sau:</w:t>
      </w:r>
    </w:p>
    <w:p w14:paraId="0E531240" w14:textId="77777777" w:rsidR="00CC3D33" w:rsidRPr="00F86ADD" w:rsidRDefault="00CC3D33" w:rsidP="00CC3D33">
      <w:pPr>
        <w:numPr>
          <w:ilvl w:val="0"/>
          <w:numId w:val="45"/>
        </w:numPr>
        <w:jc w:val="both"/>
        <w:rPr>
          <w:rFonts w:ascii="Arial" w:hAnsi="Arial" w:cs="Arial"/>
          <w:sz w:val="22"/>
          <w:szCs w:val="22"/>
        </w:rPr>
      </w:pPr>
      <w:r w:rsidRPr="00F86ADD">
        <w:rPr>
          <w:rFonts w:ascii="Arial" w:hAnsi="Arial" w:cs="Arial"/>
          <w:sz w:val="22"/>
          <w:szCs w:val="22"/>
        </w:rPr>
        <w:t>sẵn sàng trả lời phỏng vấn và trả lời đầy đủ, trung thực tất cả các câu hỏi;</w:t>
      </w:r>
    </w:p>
    <w:p w14:paraId="23EFDDA5" w14:textId="77777777" w:rsidR="00CC3D33" w:rsidRPr="00F86ADD" w:rsidRDefault="00CC3D33" w:rsidP="00CC3D33">
      <w:pPr>
        <w:numPr>
          <w:ilvl w:val="0"/>
          <w:numId w:val="45"/>
        </w:numPr>
        <w:jc w:val="both"/>
        <w:rPr>
          <w:rFonts w:ascii="Arial" w:hAnsi="Arial" w:cs="Arial"/>
          <w:sz w:val="22"/>
          <w:szCs w:val="22"/>
        </w:rPr>
      </w:pPr>
      <w:r w:rsidRPr="00F86ADD">
        <w:rPr>
          <w:rFonts w:ascii="Arial" w:hAnsi="Arial" w:cs="Arial"/>
          <w:sz w:val="22"/>
          <w:szCs w:val="22"/>
        </w:rPr>
        <w:t>cung cấp cho ADB bất kỳ hạng mục nào được yêu cầu nằm trong tầm kiểm soát của bên đó, bao gồm nhưng không giới hạn ở tài liệu và các vật thể khác;</w:t>
      </w:r>
    </w:p>
    <w:p w14:paraId="4416C5DA" w14:textId="77777777" w:rsidR="00CC3D33" w:rsidRDefault="00CC3D33" w:rsidP="00CC3D33">
      <w:pPr>
        <w:numPr>
          <w:ilvl w:val="0"/>
          <w:numId w:val="45"/>
        </w:numPr>
        <w:jc w:val="both"/>
        <w:rPr>
          <w:rFonts w:ascii="Arial" w:hAnsi="Arial" w:cs="Arial"/>
          <w:sz w:val="22"/>
          <w:szCs w:val="22"/>
        </w:rPr>
      </w:pPr>
      <w:r w:rsidRPr="00F86ADD">
        <w:rPr>
          <w:rFonts w:ascii="Arial" w:hAnsi="Arial" w:cs="Arial"/>
          <w:sz w:val="22"/>
          <w:szCs w:val="22"/>
        </w:rPr>
        <w:t>theo yêu cầu bằng vă</w:t>
      </w:r>
      <w:r>
        <w:rPr>
          <w:rFonts w:ascii="Arial" w:hAnsi="Arial" w:cs="Arial"/>
          <w:sz w:val="22"/>
          <w:szCs w:val="22"/>
        </w:rPr>
        <w:t xml:space="preserve">n bản của ADB, ủy quyền cho các bên </w:t>
      </w:r>
      <w:r w:rsidRPr="00F86ADD">
        <w:rPr>
          <w:rFonts w:ascii="Arial" w:hAnsi="Arial" w:cs="Arial"/>
          <w:sz w:val="22"/>
          <w:szCs w:val="22"/>
        </w:rPr>
        <w:t>liên quan khác tiết lộ trực tiếp cho ADB những thông tin có liên quan cụ thể và quan trọng, trực tiếp hoặc gián tiếp, đến các thực thể hoặc vấn đề nói trên là đối tượng của cuộc điều tra;</w:t>
      </w:r>
    </w:p>
    <w:p w14:paraId="38B11DE7" w14:textId="77777777" w:rsidR="00CC3D33" w:rsidRPr="00667889" w:rsidRDefault="00CC3D33" w:rsidP="00CC3D33">
      <w:pPr>
        <w:numPr>
          <w:ilvl w:val="0"/>
          <w:numId w:val="45"/>
        </w:numPr>
        <w:jc w:val="both"/>
        <w:rPr>
          <w:rFonts w:ascii="Arial" w:hAnsi="Arial" w:cs="Arial"/>
          <w:sz w:val="22"/>
          <w:szCs w:val="22"/>
        </w:rPr>
      </w:pPr>
      <w:r>
        <w:rPr>
          <w:rFonts w:ascii="Arial" w:hAnsi="Arial" w:cs="Arial"/>
          <w:sz w:val="22"/>
          <w:szCs w:val="22"/>
        </w:rPr>
        <w:t xml:space="preserve">Phối hợp theo yêu cầu hợp lý </w:t>
      </w:r>
      <w:r w:rsidRPr="00667889">
        <w:rPr>
          <w:rFonts w:ascii="Arial" w:hAnsi="Arial" w:cs="Arial"/>
          <w:sz w:val="22"/>
          <w:szCs w:val="22"/>
        </w:rPr>
        <w:t xml:space="preserve">để </w:t>
      </w:r>
      <w:r>
        <w:rPr>
          <w:rFonts w:ascii="Arial" w:hAnsi="Arial" w:cs="Arial"/>
          <w:sz w:val="22"/>
          <w:szCs w:val="22"/>
        </w:rPr>
        <w:t xml:space="preserve">thanh tra </w:t>
      </w:r>
      <w:r w:rsidRPr="00667889">
        <w:rPr>
          <w:rFonts w:ascii="Arial" w:hAnsi="Arial" w:cs="Arial"/>
          <w:sz w:val="22"/>
          <w:szCs w:val="22"/>
        </w:rPr>
        <w:t xml:space="preserve">hoặc kiểm tra thực tế con người và/hoặc khu vực làm việc, bao gồm các tệp, cơ sở dữ liệu điện tử và tài sản cá nhân được sử dụng trong các hoạt động của ADB, hoặc sử dụng các nguồn hoặc hệ thống Công nghệ Thông tin </w:t>
      </w:r>
      <w:r>
        <w:rPr>
          <w:rFonts w:ascii="Arial" w:hAnsi="Arial" w:cs="Arial"/>
          <w:sz w:val="22"/>
          <w:szCs w:val="22"/>
        </w:rPr>
        <w:t>và Truyền thông (ICT) của ADB (</w:t>
      </w:r>
      <w:r w:rsidRPr="00667889">
        <w:rPr>
          <w:rFonts w:ascii="Arial" w:hAnsi="Arial" w:cs="Arial"/>
          <w:sz w:val="22"/>
          <w:szCs w:val="22"/>
        </w:rPr>
        <w:t>bao gồm điện thoại di động, thiết bị điện tử cá nhân và thiết bị lưu trữ điện tử như ổ đĩa ngoài);</w:t>
      </w:r>
    </w:p>
    <w:p w14:paraId="7DD4FB5C" w14:textId="77777777" w:rsidR="00CC3D33" w:rsidRPr="00667889" w:rsidRDefault="00CC3D33" w:rsidP="00CC3D33">
      <w:pPr>
        <w:numPr>
          <w:ilvl w:val="0"/>
          <w:numId w:val="45"/>
        </w:numPr>
        <w:rPr>
          <w:rFonts w:ascii="Arial" w:hAnsi="Arial" w:cs="Arial"/>
          <w:sz w:val="22"/>
          <w:szCs w:val="22"/>
        </w:rPr>
      </w:pPr>
      <w:r w:rsidRPr="00667889">
        <w:rPr>
          <w:rFonts w:ascii="Arial" w:hAnsi="Arial" w:cs="Arial"/>
          <w:sz w:val="22"/>
          <w:szCs w:val="22"/>
        </w:rPr>
        <w:t>hợp tác trong bất kỳ thử nghiệm hoặc kiểm tra nào do ADB yêu cầu;</w:t>
      </w:r>
    </w:p>
    <w:p w14:paraId="6EBBED75" w14:textId="77777777" w:rsidR="00CC3D33" w:rsidRDefault="00CC3D33" w:rsidP="00CC3D33">
      <w:pPr>
        <w:numPr>
          <w:ilvl w:val="0"/>
          <w:numId w:val="45"/>
        </w:numPr>
        <w:rPr>
          <w:rFonts w:ascii="Arial" w:hAnsi="Arial" w:cs="Arial"/>
          <w:sz w:val="22"/>
          <w:szCs w:val="22"/>
        </w:rPr>
      </w:pPr>
      <w:r w:rsidRPr="00667889">
        <w:rPr>
          <w:rFonts w:ascii="Arial" w:hAnsi="Arial" w:cs="Arial"/>
          <w:sz w:val="22"/>
          <w:szCs w:val="22"/>
        </w:rPr>
        <w:t>cung cấp tất cả các thông tin khác liên quan đến thanh tra hoặc kiểm toán của ADB; Và</w:t>
      </w:r>
    </w:p>
    <w:p w14:paraId="3A919738" w14:textId="77777777" w:rsidR="00CC3D33" w:rsidRDefault="00CC3D33" w:rsidP="00CC3D33">
      <w:pPr>
        <w:numPr>
          <w:ilvl w:val="0"/>
          <w:numId w:val="45"/>
        </w:numPr>
        <w:rPr>
          <w:rFonts w:ascii="Arial" w:hAnsi="Arial" w:cs="Arial"/>
          <w:sz w:val="22"/>
          <w:szCs w:val="22"/>
        </w:rPr>
      </w:pPr>
      <w:r w:rsidRPr="00667889">
        <w:rPr>
          <w:rFonts w:ascii="Arial" w:hAnsi="Arial" w:cs="Arial"/>
          <w:sz w:val="22"/>
          <w:szCs w:val="22"/>
        </w:rPr>
        <w:t>duy trì và bảo vệ tính bảo mật của tất cả các thông tin được thảo luận với, và theo yêu cầu của ADB</w:t>
      </w:r>
      <w:r>
        <w:rPr>
          <w:rFonts w:ascii="Arial" w:hAnsi="Arial" w:cs="Arial"/>
          <w:sz w:val="22"/>
          <w:szCs w:val="22"/>
        </w:rPr>
        <w:t>.</w:t>
      </w:r>
    </w:p>
    <w:p w14:paraId="7E63009A" w14:textId="77777777" w:rsidR="00CC3D33" w:rsidRDefault="00CC3D33" w:rsidP="00FF72FF">
      <w:pPr>
        <w:spacing w:after="240"/>
        <w:jc w:val="both"/>
        <w:rPr>
          <w:rFonts w:ascii="Arial" w:hAnsi="Arial" w:cs="Arial"/>
          <w:sz w:val="22"/>
          <w:szCs w:val="22"/>
        </w:rPr>
      </w:pPr>
      <w:r w:rsidRPr="00667889">
        <w:rPr>
          <w:rFonts w:ascii="Arial" w:hAnsi="Arial" w:cs="Arial"/>
          <w:sz w:val="22"/>
          <w:szCs w:val="22"/>
        </w:rPr>
        <w:lastRenderedPageBreak/>
        <w:t>Tất cả các nhà thầu, Tư vấn, nhà thầu và nhà cung cấp phải yêu cầu các cán bộ, g</w:t>
      </w:r>
      <w:r>
        <w:rPr>
          <w:rFonts w:ascii="Arial" w:hAnsi="Arial" w:cs="Arial"/>
          <w:sz w:val="22"/>
          <w:szCs w:val="22"/>
        </w:rPr>
        <w:t>iám đốc, nhân viên</w:t>
      </w:r>
      <w:r w:rsidRPr="00667889">
        <w:rPr>
          <w:rFonts w:ascii="Arial" w:hAnsi="Arial" w:cs="Arial"/>
          <w:sz w:val="22"/>
          <w:szCs w:val="22"/>
        </w:rPr>
        <w:t>, đại lý đảm bảo rằng, trong hợp đồng với các tư vấn phụ, Nhà thầu phụ và các bên thứ ba khác đã tham gia hoặc</w:t>
      </w:r>
      <w:r>
        <w:rPr>
          <w:rFonts w:ascii="Arial" w:hAnsi="Arial" w:cs="Arial"/>
          <w:sz w:val="22"/>
          <w:szCs w:val="22"/>
        </w:rPr>
        <w:t xml:space="preserve"> liên quan</w:t>
      </w:r>
      <w:r w:rsidRPr="00667889">
        <w:rPr>
          <w:rFonts w:ascii="Arial" w:hAnsi="Arial" w:cs="Arial"/>
          <w:sz w:val="22"/>
          <w:szCs w:val="22"/>
        </w:rPr>
        <w:t xml:space="preserve"> </w:t>
      </w:r>
      <w:r>
        <w:rPr>
          <w:rFonts w:ascii="Arial" w:hAnsi="Arial" w:cs="Arial"/>
          <w:sz w:val="22"/>
          <w:szCs w:val="22"/>
        </w:rPr>
        <w:t xml:space="preserve">đến </w:t>
      </w:r>
      <w:r w:rsidRPr="00667889">
        <w:rPr>
          <w:rFonts w:ascii="Arial" w:hAnsi="Arial" w:cs="Arial"/>
          <w:sz w:val="22"/>
          <w:szCs w:val="22"/>
        </w:rPr>
        <w:t xml:space="preserve">các hoạt động </w:t>
      </w:r>
      <w:r>
        <w:rPr>
          <w:rFonts w:ascii="Arial" w:hAnsi="Arial" w:cs="Arial"/>
          <w:sz w:val="22"/>
          <w:szCs w:val="22"/>
        </w:rPr>
        <w:t xml:space="preserve">của ADB, các nhà thầu phụ, tư vấn phụ đó </w:t>
      </w:r>
      <w:r w:rsidRPr="00667889">
        <w:rPr>
          <w:rFonts w:ascii="Arial" w:hAnsi="Arial" w:cs="Arial"/>
          <w:sz w:val="22"/>
          <w:szCs w:val="22"/>
        </w:rPr>
        <w:t xml:space="preserve">và các bên thứ ba khác cũng có nghĩa vụ </w:t>
      </w:r>
      <w:r>
        <w:rPr>
          <w:rFonts w:ascii="Arial" w:hAnsi="Arial" w:cs="Arial"/>
          <w:sz w:val="22"/>
          <w:szCs w:val="22"/>
        </w:rPr>
        <w:t xml:space="preserve">phối hợp </w:t>
      </w:r>
      <w:r w:rsidRPr="00667889">
        <w:rPr>
          <w:rFonts w:ascii="Arial" w:hAnsi="Arial" w:cs="Arial"/>
          <w:sz w:val="22"/>
          <w:szCs w:val="22"/>
        </w:rPr>
        <w:t>trong bất kỳ cuộc điều tra nào khi được ADB yêu cầu.</w:t>
      </w:r>
    </w:p>
    <w:p w14:paraId="371B1C2A" w14:textId="77777777" w:rsidR="00CC3D33" w:rsidRDefault="00CC3D33" w:rsidP="00701C06">
      <w:pPr>
        <w:spacing w:after="240"/>
        <w:jc w:val="both"/>
        <w:rPr>
          <w:rFonts w:ascii="Arial" w:hAnsi="Arial" w:cs="Arial"/>
          <w:sz w:val="22"/>
          <w:szCs w:val="22"/>
        </w:rPr>
      </w:pPr>
      <w:r w:rsidRPr="00890E9C">
        <w:rPr>
          <w:rFonts w:ascii="Arial" w:hAnsi="Arial" w:cs="Arial"/>
          <w:sz w:val="22"/>
          <w:szCs w:val="22"/>
        </w:rPr>
        <w:t xml:space="preserve">Bên vay thông báo cho Nhà thầu rằng Nhà </w:t>
      </w:r>
      <w:r>
        <w:rPr>
          <w:rFonts w:ascii="Arial" w:hAnsi="Arial" w:cs="Arial"/>
          <w:sz w:val="22"/>
          <w:szCs w:val="22"/>
        </w:rPr>
        <w:t>thầu hoặc bất kỳ đối tác liên d</w:t>
      </w:r>
      <w:r w:rsidRPr="00890E9C">
        <w:rPr>
          <w:rFonts w:ascii="Arial" w:hAnsi="Arial" w:cs="Arial"/>
          <w:sz w:val="22"/>
          <w:szCs w:val="22"/>
        </w:rPr>
        <w:t>anh n</w:t>
      </w:r>
      <w:r>
        <w:rPr>
          <w:rFonts w:ascii="Arial" w:hAnsi="Arial" w:cs="Arial"/>
          <w:sz w:val="22"/>
          <w:szCs w:val="22"/>
        </w:rPr>
        <w:t xml:space="preserve">ào của Nhà thầu (nếu có) có thể </w:t>
      </w:r>
      <w:r w:rsidRPr="00890E9C">
        <w:rPr>
          <w:rFonts w:ascii="Arial" w:hAnsi="Arial" w:cs="Arial"/>
          <w:sz w:val="22"/>
          <w:szCs w:val="22"/>
        </w:rPr>
        <w:t xml:space="preserve">không nhận </w:t>
      </w:r>
      <w:r>
        <w:rPr>
          <w:rFonts w:ascii="Arial" w:hAnsi="Arial" w:cs="Arial"/>
          <w:sz w:val="22"/>
          <w:szCs w:val="22"/>
        </w:rPr>
        <w:t xml:space="preserve">được </w:t>
      </w:r>
      <w:r w:rsidRPr="00890E9C">
        <w:rPr>
          <w:rFonts w:ascii="Arial" w:hAnsi="Arial" w:cs="Arial"/>
          <w:sz w:val="22"/>
          <w:szCs w:val="22"/>
        </w:rPr>
        <w:t xml:space="preserve">thanh toán theo Hợp đồng nếu </w:t>
      </w:r>
      <w:r>
        <w:rPr>
          <w:rFonts w:ascii="Arial" w:hAnsi="Arial" w:cs="Arial"/>
          <w:sz w:val="22"/>
          <w:szCs w:val="22"/>
        </w:rPr>
        <w:t>T</w:t>
      </w:r>
      <w:r w:rsidRPr="00890E9C">
        <w:rPr>
          <w:rFonts w:ascii="Arial" w:hAnsi="Arial" w:cs="Arial"/>
          <w:sz w:val="22"/>
          <w:szCs w:val="22"/>
        </w:rPr>
        <w:t>ư</w:t>
      </w:r>
      <w:r>
        <w:rPr>
          <w:rFonts w:ascii="Arial" w:hAnsi="Arial" w:cs="Arial"/>
          <w:sz w:val="22"/>
          <w:szCs w:val="22"/>
        </w:rPr>
        <w:t xml:space="preserve"> vấn hoặc bất kỳ đối tác liên d</w:t>
      </w:r>
      <w:r w:rsidRPr="00890E9C">
        <w:rPr>
          <w:rFonts w:ascii="Arial" w:hAnsi="Arial" w:cs="Arial"/>
          <w:sz w:val="22"/>
          <w:szCs w:val="22"/>
        </w:rPr>
        <w:t xml:space="preserve">anh nào, nếu </w:t>
      </w:r>
      <w:r>
        <w:rPr>
          <w:rFonts w:ascii="Arial" w:hAnsi="Arial" w:cs="Arial"/>
          <w:sz w:val="22"/>
          <w:szCs w:val="22"/>
        </w:rPr>
        <w:t>có</w:t>
      </w:r>
      <w:r w:rsidRPr="00890E9C">
        <w:rPr>
          <w:rFonts w:ascii="Arial" w:hAnsi="Arial" w:cs="Arial"/>
          <w:sz w:val="22"/>
          <w:szCs w:val="22"/>
        </w:rPr>
        <w:t>, là, hoặc</w:t>
      </w:r>
      <w:r>
        <w:rPr>
          <w:rFonts w:ascii="Arial" w:hAnsi="Arial" w:cs="Arial"/>
          <w:sz w:val="22"/>
          <w:szCs w:val="22"/>
        </w:rPr>
        <w:t xml:space="preserve"> sở </w:t>
      </w:r>
      <w:r w:rsidRPr="00890E9C">
        <w:rPr>
          <w:rFonts w:ascii="Arial" w:hAnsi="Arial" w:cs="Arial"/>
          <w:sz w:val="22"/>
          <w:szCs w:val="22"/>
        </w:rPr>
        <w:t>hữu (toàn bộ hoặc một phần) bởi một người hoặc tổ chức chịu các biện pháp trừng phạt hiện hành.</w:t>
      </w:r>
    </w:p>
    <w:p w14:paraId="261459CA" w14:textId="77777777" w:rsidR="00CC3D33" w:rsidRPr="0015450C" w:rsidRDefault="00CC3D33" w:rsidP="00701C06">
      <w:pPr>
        <w:autoSpaceDE w:val="0"/>
        <w:autoSpaceDN w:val="0"/>
        <w:adjustRightInd w:val="0"/>
        <w:spacing w:before="120" w:after="120"/>
        <w:jc w:val="both"/>
        <w:rPr>
          <w:rFonts w:ascii="Arial" w:hAnsi="Arial" w:cs="Arial"/>
          <w:bCs/>
          <w:i/>
          <w:sz w:val="22"/>
          <w:szCs w:val="22"/>
        </w:rPr>
      </w:pPr>
    </w:p>
    <w:p w14:paraId="75C56EC0" w14:textId="77777777" w:rsidR="00CC3D33" w:rsidRDefault="00CC3D33">
      <w:pPr>
        <w:rPr>
          <w:rFonts w:ascii="Arial" w:hAnsi="Arial" w:cs="Arial"/>
          <w:i/>
          <w:color w:val="000000"/>
        </w:rPr>
      </w:pPr>
      <w:r>
        <w:rPr>
          <w:rFonts w:ascii="Arial" w:hAnsi="Arial" w:cs="Arial"/>
          <w:i/>
          <w:color w:val="000000"/>
        </w:rPr>
        <w:br w:type="page"/>
      </w:r>
    </w:p>
    <w:p w14:paraId="761DB0AE" w14:textId="4AF74844" w:rsidR="00CC3D33" w:rsidRPr="0015450C" w:rsidRDefault="00220915">
      <w:pPr>
        <w:pStyle w:val="Heading1"/>
        <w:numPr>
          <w:ilvl w:val="0"/>
          <w:numId w:val="37"/>
        </w:numPr>
        <w:rPr>
          <w:rFonts w:ascii="Arial" w:hAnsi="Arial" w:cs="Arial"/>
          <w:sz w:val="28"/>
          <w:szCs w:val="28"/>
        </w:rPr>
      </w:pPr>
      <w:bookmarkStart w:id="409" w:name="_Toc142380345"/>
      <w:bookmarkStart w:id="410" w:name="_Toc300745682"/>
      <w:bookmarkStart w:id="411" w:name="_Toc300746801"/>
      <w:bookmarkStart w:id="412" w:name="_Toc330557956"/>
      <w:r>
        <w:rPr>
          <w:rFonts w:ascii="Arial" w:hAnsi="Arial" w:cs="Arial"/>
          <w:sz w:val="28"/>
          <w:szCs w:val="28"/>
        </w:rPr>
        <w:lastRenderedPageBreak/>
        <w:t>ĐIỀU KIỆN CHI TIẾT CỦA HỢP ĐỒNG</w:t>
      </w:r>
      <w:bookmarkEnd w:id="409"/>
      <w:r>
        <w:rPr>
          <w:rFonts w:ascii="Arial" w:hAnsi="Arial" w:cs="Arial"/>
          <w:sz w:val="28"/>
          <w:szCs w:val="28"/>
        </w:rPr>
        <w:t xml:space="preserve"> </w:t>
      </w:r>
      <w:bookmarkEnd w:id="408"/>
      <w:bookmarkEnd w:id="410"/>
      <w:bookmarkEnd w:id="411"/>
      <w:bookmarkEnd w:id="412"/>
    </w:p>
    <w:p w14:paraId="6C1009C8" w14:textId="77777777" w:rsidR="00CC3D33" w:rsidRPr="0015450C" w:rsidRDefault="00CC3D33" w:rsidP="008F6B69">
      <w:pPr>
        <w:jc w:val="center"/>
        <w:rPr>
          <w:rFonts w:ascii="Arial" w:hAnsi="Arial" w:cs="Arial"/>
          <w:i/>
          <w:sz w:val="22"/>
          <w:szCs w:val="22"/>
        </w:rPr>
      </w:pPr>
      <w:r w:rsidRPr="0015450C">
        <w:rPr>
          <w:rFonts w:ascii="Arial" w:hAnsi="Arial" w:cs="Arial"/>
          <w:i/>
          <w:sz w:val="22"/>
          <w:szCs w:val="22"/>
        </w:rPr>
        <w:t>[</w:t>
      </w:r>
      <w:r w:rsidRPr="00ED1B6D">
        <w:rPr>
          <w:rFonts w:ascii="Arial" w:hAnsi="Arial" w:cs="Arial"/>
          <w:bCs/>
          <w:i/>
          <w:sz w:val="22"/>
          <w:szCs w:val="22"/>
        </w:rPr>
        <w:t>Phần ghi chú trong ngoặc</w:t>
      </w:r>
      <w:r>
        <w:rPr>
          <w:rFonts w:ascii="Arial" w:hAnsi="Arial" w:cs="Arial"/>
          <w:bCs/>
          <w:i/>
          <w:sz w:val="22"/>
          <w:szCs w:val="22"/>
        </w:rPr>
        <w:t xml:space="preserve"> và/hoặc in nghiêng</w:t>
      </w:r>
      <w:r w:rsidRPr="00ED1B6D">
        <w:rPr>
          <w:rFonts w:ascii="Arial" w:hAnsi="Arial" w:cs="Arial"/>
          <w:bCs/>
          <w:i/>
          <w:sz w:val="22"/>
          <w:szCs w:val="22"/>
        </w:rPr>
        <w:t xml:space="preserve"> là hướng dẫn và nên xoá đi sau khi điền thông tin</w:t>
      </w:r>
      <w:r w:rsidRPr="0015450C">
        <w:rPr>
          <w:rFonts w:ascii="Arial" w:hAnsi="Arial" w:cs="Arial"/>
          <w:i/>
          <w:sz w:val="22"/>
          <w:szCs w:val="22"/>
        </w:rPr>
        <w:t>]</w:t>
      </w:r>
    </w:p>
    <w:p w14:paraId="3E542030" w14:textId="77777777" w:rsidR="00CC3D33" w:rsidRPr="0015450C" w:rsidRDefault="00CC3D33" w:rsidP="008F6B69">
      <w:pPr>
        <w:rPr>
          <w:rFonts w:ascii="Arial" w:hAnsi="Arial" w:cs="Aria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C3D33" w:rsidRPr="003C7504" w14:paraId="7EB4AA7D" w14:textId="77777777" w:rsidTr="003C7504">
        <w:trPr>
          <w:cantSplit/>
        </w:trPr>
        <w:tc>
          <w:tcPr>
            <w:tcW w:w="1980" w:type="dxa"/>
            <w:tcMar>
              <w:top w:w="85" w:type="dxa"/>
              <w:bottom w:w="142" w:type="dxa"/>
              <w:right w:w="170" w:type="dxa"/>
            </w:tcMar>
          </w:tcPr>
          <w:p w14:paraId="3C63A5E2" w14:textId="77777777" w:rsidR="00CC3D33" w:rsidRPr="003C7504" w:rsidRDefault="00CC3D33" w:rsidP="003C7504">
            <w:pPr>
              <w:spacing w:before="120" w:after="120"/>
              <w:jc w:val="center"/>
              <w:rPr>
                <w:rFonts w:ascii="Arial" w:hAnsi="Arial" w:cs="Arial"/>
                <w:b/>
                <w:sz w:val="22"/>
                <w:szCs w:val="22"/>
              </w:rPr>
            </w:pPr>
            <w:r>
              <w:rPr>
                <w:rFonts w:ascii="Arial" w:hAnsi="Arial" w:cs="Arial"/>
                <w:b/>
                <w:sz w:val="22"/>
                <w:szCs w:val="22"/>
              </w:rPr>
              <w:t>Khoản</w:t>
            </w:r>
          </w:p>
        </w:tc>
        <w:tc>
          <w:tcPr>
            <w:tcW w:w="7020" w:type="dxa"/>
            <w:tcMar>
              <w:top w:w="85" w:type="dxa"/>
              <w:bottom w:w="142" w:type="dxa"/>
              <w:right w:w="170" w:type="dxa"/>
            </w:tcMar>
          </w:tcPr>
          <w:p w14:paraId="55DF9DC6" w14:textId="77777777" w:rsidR="00CC3D33" w:rsidRPr="003C7504" w:rsidRDefault="00CC3D33" w:rsidP="003C7504">
            <w:pPr>
              <w:spacing w:before="120" w:after="120"/>
              <w:ind w:right="-72"/>
              <w:jc w:val="center"/>
              <w:rPr>
                <w:rFonts w:ascii="Arial" w:hAnsi="Arial" w:cs="Arial"/>
                <w:b/>
                <w:sz w:val="22"/>
                <w:szCs w:val="22"/>
              </w:rPr>
            </w:pPr>
            <w:r w:rsidRPr="00ED1B6D">
              <w:rPr>
                <w:rFonts w:ascii="Arial" w:hAnsi="Arial" w:cs="Arial"/>
                <w:b/>
                <w:sz w:val="22"/>
                <w:szCs w:val="22"/>
              </w:rPr>
              <w:t>Sửa đổi, bổ sung các Khoản trong Điều kiện chung của Hợp đồng</w:t>
            </w:r>
          </w:p>
        </w:tc>
      </w:tr>
      <w:tr w:rsidR="00CC3D33" w:rsidRPr="003C7504" w14:paraId="4F1812E9" w14:textId="77777777" w:rsidTr="003C7504">
        <w:trPr>
          <w:cantSplit/>
        </w:trPr>
        <w:tc>
          <w:tcPr>
            <w:tcW w:w="1980" w:type="dxa"/>
            <w:tcMar>
              <w:top w:w="85" w:type="dxa"/>
              <w:bottom w:w="142" w:type="dxa"/>
              <w:right w:w="170" w:type="dxa"/>
            </w:tcMar>
          </w:tcPr>
          <w:p w14:paraId="73FD7D63" w14:textId="77777777" w:rsidR="00CC3D33" w:rsidRPr="003C7504" w:rsidRDefault="00CC3D33" w:rsidP="003C7504">
            <w:pPr>
              <w:spacing w:before="120" w:after="120"/>
              <w:rPr>
                <w:rFonts w:ascii="Arial" w:hAnsi="Arial" w:cs="Arial"/>
                <w:b/>
                <w:sz w:val="22"/>
                <w:szCs w:val="22"/>
              </w:rPr>
            </w:pPr>
            <w:r w:rsidRPr="003C7504">
              <w:rPr>
                <w:rFonts w:ascii="Arial" w:hAnsi="Arial" w:cs="Arial"/>
                <w:b/>
                <w:sz w:val="22"/>
                <w:szCs w:val="22"/>
              </w:rPr>
              <w:t>1 (b)</w:t>
            </w:r>
          </w:p>
        </w:tc>
        <w:tc>
          <w:tcPr>
            <w:tcW w:w="7020" w:type="dxa"/>
            <w:tcMar>
              <w:top w:w="85" w:type="dxa"/>
              <w:bottom w:w="142" w:type="dxa"/>
              <w:right w:w="170" w:type="dxa"/>
            </w:tcMar>
          </w:tcPr>
          <w:p w14:paraId="5EC02218" w14:textId="77777777" w:rsidR="00CC3D33" w:rsidRPr="003C7504" w:rsidRDefault="00CC3D33" w:rsidP="003C7504">
            <w:pPr>
              <w:tabs>
                <w:tab w:val="left" w:pos="567"/>
                <w:tab w:val="right" w:pos="7306"/>
              </w:tabs>
              <w:spacing w:before="120" w:after="120"/>
              <w:jc w:val="both"/>
              <w:rPr>
                <w:rFonts w:ascii="Arial" w:hAnsi="Arial" w:cs="Arial"/>
                <w:b/>
                <w:sz w:val="22"/>
                <w:szCs w:val="22"/>
                <w:u w:val="single"/>
                <w:lang w:val="en-GB"/>
              </w:rPr>
            </w:pPr>
            <w:r>
              <w:rPr>
                <w:rFonts w:ascii="Arial" w:hAnsi="Arial" w:cs="Arial"/>
                <w:b/>
                <w:sz w:val="22"/>
                <w:szCs w:val="22"/>
                <w:u w:val="single"/>
                <w:lang w:val="en-GB"/>
              </w:rPr>
              <w:t xml:space="preserve">Hướng dẫn áp dụng </w:t>
            </w:r>
          </w:p>
          <w:p w14:paraId="0BE8D88D" w14:textId="77777777" w:rsidR="00CC3D33" w:rsidRPr="003C7504" w:rsidRDefault="00CC3D33" w:rsidP="003C7504">
            <w:pPr>
              <w:tabs>
                <w:tab w:val="left" w:pos="567"/>
                <w:tab w:val="right" w:pos="7306"/>
              </w:tabs>
              <w:spacing w:before="120" w:after="120"/>
              <w:jc w:val="both"/>
              <w:rPr>
                <w:rFonts w:ascii="Arial" w:hAnsi="Arial" w:cs="Arial"/>
                <w:sz w:val="22"/>
                <w:szCs w:val="22"/>
                <w:lang w:val="en-GB" w:eastAsia="it-IT"/>
              </w:rPr>
            </w:pPr>
          </w:p>
          <w:p w14:paraId="7EC846ED" w14:textId="77777777" w:rsidR="00CC3D33" w:rsidRPr="003C7504" w:rsidRDefault="00CC3D33" w:rsidP="003C7504">
            <w:pPr>
              <w:tabs>
                <w:tab w:val="left" w:pos="567"/>
                <w:tab w:val="right" w:pos="7306"/>
              </w:tabs>
              <w:spacing w:before="120" w:after="120"/>
              <w:jc w:val="both"/>
              <w:rPr>
                <w:rFonts w:ascii="Arial" w:hAnsi="Arial" w:cs="Arial"/>
                <w:sz w:val="22"/>
                <w:szCs w:val="22"/>
                <w:lang w:val="en-GB" w:eastAsia="it-IT"/>
              </w:rPr>
            </w:pPr>
            <w:r w:rsidRPr="00ED1B6D">
              <w:rPr>
                <w:rFonts w:ascii="Arial" w:hAnsi="Arial" w:cs="Arial"/>
                <w:sz w:val="22"/>
                <w:szCs w:val="22"/>
                <w:lang w:val="en-GB" w:eastAsia="it-IT"/>
              </w:rPr>
              <w:t xml:space="preserve">Chính sách </w:t>
            </w:r>
            <w:r>
              <w:rPr>
                <w:rFonts w:ascii="Arial" w:hAnsi="Arial" w:cs="Arial"/>
                <w:sz w:val="22"/>
                <w:szCs w:val="22"/>
                <w:lang w:val="en-GB" w:eastAsia="it-IT"/>
              </w:rPr>
              <w:t xml:space="preserve">Đấu thầu </w:t>
            </w:r>
            <w:r w:rsidRPr="00ED1B6D">
              <w:rPr>
                <w:rFonts w:ascii="Arial" w:hAnsi="Arial" w:cs="Arial"/>
                <w:sz w:val="22"/>
                <w:szCs w:val="22"/>
                <w:lang w:val="en-GB" w:eastAsia="it-IT"/>
              </w:rPr>
              <w:t xml:space="preserve">của ADB 2017 (Chính sách) và Quy </w:t>
            </w:r>
            <w:r>
              <w:rPr>
                <w:rFonts w:ascii="Arial" w:hAnsi="Arial" w:cs="Arial"/>
                <w:sz w:val="22"/>
                <w:szCs w:val="22"/>
                <w:lang w:val="en-GB" w:eastAsia="it-IT"/>
              </w:rPr>
              <w:t xml:space="preserve">chế Đấu thầu </w:t>
            </w:r>
            <w:r w:rsidRPr="00ED1B6D">
              <w:rPr>
                <w:rFonts w:ascii="Arial" w:hAnsi="Arial" w:cs="Arial"/>
                <w:sz w:val="22"/>
                <w:szCs w:val="22"/>
                <w:lang w:val="en-GB" w:eastAsia="it-IT"/>
              </w:rPr>
              <w:t xml:space="preserve">dành cho Bên vay </w:t>
            </w:r>
            <w:r>
              <w:rPr>
                <w:rFonts w:ascii="Arial" w:hAnsi="Arial" w:cs="Arial"/>
                <w:sz w:val="22"/>
                <w:szCs w:val="22"/>
                <w:lang w:val="en-GB" w:eastAsia="it-IT"/>
              </w:rPr>
              <w:t xml:space="preserve">vốn </w:t>
            </w:r>
            <w:r w:rsidRPr="00ED1B6D">
              <w:rPr>
                <w:rFonts w:ascii="Arial" w:hAnsi="Arial" w:cs="Arial"/>
                <w:sz w:val="22"/>
                <w:szCs w:val="22"/>
                <w:lang w:val="en-GB" w:eastAsia="it-IT"/>
              </w:rPr>
              <w:t xml:space="preserve">ADB 2017 (được sửa đổi tùy từng thời điểm) (Quy </w:t>
            </w:r>
            <w:r>
              <w:rPr>
                <w:rFonts w:ascii="Arial" w:hAnsi="Arial" w:cs="Arial"/>
                <w:sz w:val="22"/>
                <w:szCs w:val="22"/>
                <w:lang w:val="en-GB" w:eastAsia="it-IT"/>
              </w:rPr>
              <w:t>chế Đấu thầu</w:t>
            </w:r>
            <w:r w:rsidRPr="00ED1B6D">
              <w:rPr>
                <w:rFonts w:ascii="Arial" w:hAnsi="Arial" w:cs="Arial"/>
                <w:sz w:val="22"/>
                <w:szCs w:val="22"/>
                <w:lang w:val="en-GB" w:eastAsia="it-IT"/>
              </w:rPr>
              <w:t>)</w:t>
            </w:r>
            <w:r>
              <w:rPr>
                <w:rFonts w:ascii="Arial" w:hAnsi="Arial" w:cs="Arial"/>
                <w:sz w:val="22"/>
                <w:szCs w:val="22"/>
                <w:lang w:val="en-GB" w:eastAsia="it-IT"/>
              </w:rPr>
              <w:t>.</w:t>
            </w:r>
          </w:p>
          <w:p w14:paraId="6455EAA8" w14:textId="77777777" w:rsidR="00CC3D33" w:rsidRPr="003C7504" w:rsidRDefault="00CC3D33" w:rsidP="003C7504">
            <w:pPr>
              <w:spacing w:before="120" w:after="120"/>
              <w:ind w:right="-72"/>
              <w:rPr>
                <w:rFonts w:ascii="Arial" w:hAnsi="Arial" w:cs="Arial"/>
                <w:b/>
                <w:sz w:val="22"/>
                <w:szCs w:val="22"/>
              </w:rPr>
            </w:pPr>
          </w:p>
        </w:tc>
      </w:tr>
      <w:tr w:rsidR="00CC3D33" w:rsidRPr="003C7504" w14:paraId="2918AAB9" w14:textId="77777777" w:rsidTr="003C7504">
        <w:trPr>
          <w:cantSplit/>
          <w:trHeight w:val="1048"/>
        </w:trPr>
        <w:tc>
          <w:tcPr>
            <w:tcW w:w="1980" w:type="dxa"/>
            <w:tcMar>
              <w:top w:w="85" w:type="dxa"/>
              <w:bottom w:w="142" w:type="dxa"/>
              <w:right w:w="170" w:type="dxa"/>
            </w:tcMar>
          </w:tcPr>
          <w:p w14:paraId="699A535A" w14:textId="77777777" w:rsidR="00CC3D33" w:rsidRPr="003C7504" w:rsidRDefault="00CC3D33" w:rsidP="00701C06">
            <w:pPr>
              <w:spacing w:before="120" w:after="120"/>
              <w:jc w:val="both"/>
              <w:rPr>
                <w:rFonts w:ascii="Arial" w:hAnsi="Arial" w:cs="Arial"/>
                <w:b/>
                <w:sz w:val="22"/>
                <w:szCs w:val="22"/>
              </w:rPr>
            </w:pPr>
            <w:r w:rsidRPr="003C7504">
              <w:rPr>
                <w:rFonts w:ascii="Arial" w:hAnsi="Arial" w:cs="Arial"/>
                <w:b/>
                <w:sz w:val="22"/>
                <w:szCs w:val="22"/>
              </w:rPr>
              <w:t xml:space="preserve">1(c) </w:t>
            </w:r>
            <w:r>
              <w:rPr>
                <w:rFonts w:ascii="Arial" w:hAnsi="Arial" w:cs="Arial"/>
                <w:b/>
                <w:sz w:val="22"/>
                <w:szCs w:val="22"/>
              </w:rPr>
              <w:t xml:space="preserve">và </w:t>
            </w:r>
            <w:r w:rsidRPr="003C7504">
              <w:rPr>
                <w:rFonts w:ascii="Arial" w:hAnsi="Arial" w:cs="Arial"/>
                <w:b/>
                <w:sz w:val="22"/>
                <w:szCs w:val="22"/>
              </w:rPr>
              <w:t>3.1</w:t>
            </w:r>
          </w:p>
        </w:tc>
        <w:tc>
          <w:tcPr>
            <w:tcW w:w="7020" w:type="dxa"/>
            <w:tcMar>
              <w:top w:w="85" w:type="dxa"/>
              <w:bottom w:w="142" w:type="dxa"/>
              <w:right w:w="170" w:type="dxa"/>
            </w:tcMar>
          </w:tcPr>
          <w:p w14:paraId="607C9450"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Luật áp dụng</w:t>
            </w:r>
          </w:p>
          <w:p w14:paraId="26529B21" w14:textId="77777777" w:rsidR="00CC3D33" w:rsidRPr="003C7504" w:rsidRDefault="00CC3D33" w:rsidP="003C7504">
            <w:pPr>
              <w:spacing w:before="120" w:after="120"/>
              <w:ind w:right="-72"/>
              <w:jc w:val="both"/>
              <w:rPr>
                <w:rFonts w:ascii="Arial" w:hAnsi="Arial" w:cs="Arial"/>
                <w:b/>
                <w:sz w:val="22"/>
                <w:szCs w:val="22"/>
              </w:rPr>
            </w:pPr>
          </w:p>
          <w:p w14:paraId="4A160134" w14:textId="77777777" w:rsidR="00CC3D33" w:rsidRPr="003C7504" w:rsidRDefault="00CC3D33" w:rsidP="003C7504">
            <w:pPr>
              <w:spacing w:before="120" w:after="120"/>
              <w:ind w:right="-72"/>
              <w:jc w:val="both"/>
              <w:rPr>
                <w:rFonts w:ascii="Arial" w:hAnsi="Arial" w:cs="Arial"/>
                <w:i/>
                <w:sz w:val="22"/>
                <w:szCs w:val="22"/>
              </w:rPr>
            </w:pPr>
            <w:r w:rsidRPr="00AB332B">
              <w:rPr>
                <w:rFonts w:ascii="Arial" w:hAnsi="Arial" w:cs="Arial"/>
                <w:iCs/>
                <w:sz w:val="22"/>
                <w:szCs w:val="22"/>
              </w:rPr>
              <w:t xml:space="preserve">Hợp đồng được hiểu </w:t>
            </w:r>
            <w:r>
              <w:rPr>
                <w:rFonts w:ascii="Arial" w:hAnsi="Arial" w:cs="Arial"/>
                <w:iCs/>
                <w:sz w:val="22"/>
                <w:szCs w:val="22"/>
              </w:rPr>
              <w:t xml:space="preserve">là </w:t>
            </w:r>
            <w:r w:rsidRPr="00AB332B">
              <w:rPr>
                <w:rFonts w:ascii="Arial" w:hAnsi="Arial" w:cs="Arial"/>
                <w:iCs/>
                <w:sz w:val="22"/>
                <w:szCs w:val="22"/>
              </w:rPr>
              <w:t>theo quy định của pháp luật</w:t>
            </w:r>
            <w:r w:rsidRPr="00AB332B">
              <w:rPr>
                <w:rFonts w:ascii="Arial" w:hAnsi="Arial" w:cs="Arial"/>
                <w:i/>
                <w:sz w:val="22"/>
                <w:szCs w:val="22"/>
              </w:rPr>
              <w:t xml:space="preserve"> </w:t>
            </w:r>
            <w:r w:rsidRPr="00E90EF5">
              <w:rPr>
                <w:rFonts w:ascii="Arial" w:hAnsi="Arial" w:cs="Arial"/>
                <w:sz w:val="22"/>
                <w:szCs w:val="22"/>
              </w:rPr>
              <w:t>Việt Nam</w:t>
            </w:r>
            <w:r w:rsidRPr="003C7504">
              <w:rPr>
                <w:rFonts w:ascii="Arial" w:hAnsi="Arial" w:cs="Arial"/>
                <w:i/>
                <w:sz w:val="22"/>
                <w:szCs w:val="22"/>
              </w:rPr>
              <w:t>.</w:t>
            </w:r>
          </w:p>
          <w:p w14:paraId="4938F4EB" w14:textId="77777777" w:rsidR="00CC3D33" w:rsidRPr="003C7504" w:rsidRDefault="00CC3D33" w:rsidP="003C7504">
            <w:pPr>
              <w:spacing w:before="120" w:after="120"/>
              <w:ind w:right="-72"/>
              <w:jc w:val="both"/>
              <w:rPr>
                <w:rFonts w:ascii="Arial" w:hAnsi="Arial" w:cs="Arial"/>
                <w:b/>
                <w:bCs/>
                <w:i/>
                <w:sz w:val="22"/>
                <w:szCs w:val="22"/>
              </w:rPr>
            </w:pPr>
          </w:p>
        </w:tc>
      </w:tr>
      <w:tr w:rsidR="00CC3D33" w:rsidRPr="003C7504" w14:paraId="202D84E6" w14:textId="77777777" w:rsidTr="003C7504">
        <w:trPr>
          <w:cantSplit/>
        </w:trPr>
        <w:tc>
          <w:tcPr>
            <w:tcW w:w="1980" w:type="dxa"/>
            <w:tcMar>
              <w:top w:w="85" w:type="dxa"/>
              <w:bottom w:w="142" w:type="dxa"/>
              <w:right w:w="170" w:type="dxa"/>
            </w:tcMar>
          </w:tcPr>
          <w:p w14:paraId="325A3C65" w14:textId="77777777" w:rsidR="00CC3D33" w:rsidRPr="003C7504" w:rsidRDefault="00CC3D33" w:rsidP="003C7504">
            <w:pPr>
              <w:spacing w:before="120" w:after="120"/>
              <w:jc w:val="both"/>
              <w:rPr>
                <w:rFonts w:ascii="Arial" w:hAnsi="Arial" w:cs="Arial"/>
                <w:b/>
                <w:sz w:val="22"/>
                <w:szCs w:val="22"/>
              </w:rPr>
            </w:pPr>
            <w:r w:rsidRPr="003C7504">
              <w:rPr>
                <w:rFonts w:ascii="Arial" w:hAnsi="Arial" w:cs="Arial"/>
                <w:b/>
                <w:sz w:val="22"/>
                <w:szCs w:val="22"/>
              </w:rPr>
              <w:t>4.1</w:t>
            </w:r>
          </w:p>
        </w:tc>
        <w:tc>
          <w:tcPr>
            <w:tcW w:w="7020" w:type="dxa"/>
            <w:tcMar>
              <w:top w:w="85" w:type="dxa"/>
              <w:bottom w:w="142" w:type="dxa"/>
              <w:right w:w="170" w:type="dxa"/>
            </w:tcMar>
          </w:tcPr>
          <w:p w14:paraId="4ACBC994" w14:textId="77777777" w:rsidR="00CC3D33" w:rsidRPr="003C7504" w:rsidRDefault="00CC3D33" w:rsidP="003C7504">
            <w:pPr>
              <w:tabs>
                <w:tab w:val="left" w:pos="5040"/>
              </w:tabs>
              <w:spacing w:before="120" w:after="120"/>
              <w:ind w:right="-72"/>
              <w:jc w:val="both"/>
              <w:rPr>
                <w:rFonts w:ascii="Arial" w:hAnsi="Arial" w:cs="Arial"/>
                <w:b/>
                <w:sz w:val="22"/>
                <w:szCs w:val="22"/>
                <w:u w:val="single"/>
              </w:rPr>
            </w:pPr>
            <w:r>
              <w:rPr>
                <w:rFonts w:ascii="Arial" w:hAnsi="Arial" w:cs="Arial"/>
                <w:b/>
                <w:sz w:val="22"/>
                <w:szCs w:val="22"/>
                <w:u w:val="single"/>
              </w:rPr>
              <w:t>Ngôn ngữ</w:t>
            </w:r>
          </w:p>
          <w:p w14:paraId="07011945" w14:textId="77777777" w:rsidR="00CC3D33" w:rsidRPr="003C7504" w:rsidRDefault="00CC3D33" w:rsidP="003C7504">
            <w:pPr>
              <w:tabs>
                <w:tab w:val="left" w:pos="5040"/>
              </w:tabs>
              <w:spacing w:before="120" w:after="120"/>
              <w:ind w:right="-72"/>
              <w:jc w:val="both"/>
              <w:rPr>
                <w:rFonts w:ascii="Arial" w:hAnsi="Arial" w:cs="Arial"/>
                <w:b/>
                <w:sz w:val="22"/>
                <w:szCs w:val="22"/>
                <w:u w:val="single"/>
              </w:rPr>
            </w:pPr>
          </w:p>
          <w:p w14:paraId="50333220" w14:textId="77777777" w:rsidR="00CC3D33" w:rsidRPr="003C7504" w:rsidRDefault="00CC3D33" w:rsidP="003C7504">
            <w:pPr>
              <w:tabs>
                <w:tab w:val="left" w:pos="5040"/>
              </w:tabs>
              <w:spacing w:before="120" w:after="120"/>
              <w:ind w:right="-72"/>
              <w:jc w:val="both"/>
              <w:rPr>
                <w:rFonts w:ascii="Arial" w:hAnsi="Arial" w:cs="Arial"/>
                <w:i/>
                <w:sz w:val="22"/>
                <w:szCs w:val="22"/>
              </w:rPr>
            </w:pPr>
            <w:r>
              <w:rPr>
                <w:rFonts w:ascii="Arial" w:hAnsi="Arial" w:cs="Arial"/>
                <w:sz w:val="22"/>
                <w:szCs w:val="22"/>
              </w:rPr>
              <w:t>Ngôn ngữ là Tiếng Anh</w:t>
            </w:r>
            <w:r w:rsidRPr="003C7504">
              <w:rPr>
                <w:rFonts w:ascii="Arial" w:hAnsi="Arial" w:cs="Arial"/>
                <w:i/>
                <w:sz w:val="22"/>
                <w:szCs w:val="22"/>
              </w:rPr>
              <w:t>.</w:t>
            </w:r>
          </w:p>
          <w:p w14:paraId="5716C918" w14:textId="77777777" w:rsidR="00CC3D33" w:rsidRPr="003C7504" w:rsidRDefault="00CC3D33" w:rsidP="003C7504">
            <w:pPr>
              <w:tabs>
                <w:tab w:val="left" w:pos="5040"/>
              </w:tabs>
              <w:spacing w:before="120" w:after="120"/>
              <w:ind w:right="-72"/>
              <w:jc w:val="both"/>
              <w:rPr>
                <w:rFonts w:ascii="Arial" w:hAnsi="Arial" w:cs="Arial"/>
                <w:b/>
                <w:sz w:val="22"/>
                <w:szCs w:val="22"/>
              </w:rPr>
            </w:pPr>
          </w:p>
        </w:tc>
      </w:tr>
      <w:tr w:rsidR="00CC3D33" w:rsidRPr="003C7504" w14:paraId="2E2F1341" w14:textId="77777777" w:rsidTr="003C7504">
        <w:trPr>
          <w:cantSplit/>
        </w:trPr>
        <w:tc>
          <w:tcPr>
            <w:tcW w:w="1980" w:type="dxa"/>
            <w:tcMar>
              <w:top w:w="85" w:type="dxa"/>
              <w:bottom w:w="142" w:type="dxa"/>
              <w:right w:w="170" w:type="dxa"/>
            </w:tcMar>
          </w:tcPr>
          <w:p w14:paraId="0D50239B" w14:textId="77777777" w:rsidR="00CC3D33" w:rsidRPr="003C7504" w:rsidRDefault="00CC3D33" w:rsidP="00701C06">
            <w:pPr>
              <w:spacing w:before="120" w:after="120"/>
              <w:jc w:val="both"/>
              <w:rPr>
                <w:rFonts w:ascii="Arial" w:hAnsi="Arial" w:cs="Arial"/>
                <w:b/>
                <w:sz w:val="22"/>
                <w:szCs w:val="22"/>
              </w:rPr>
            </w:pPr>
            <w:r w:rsidRPr="003C7504">
              <w:rPr>
                <w:rFonts w:ascii="Arial" w:hAnsi="Arial" w:cs="Arial"/>
                <w:b/>
                <w:sz w:val="22"/>
                <w:szCs w:val="22"/>
              </w:rPr>
              <w:lastRenderedPageBreak/>
              <w:t xml:space="preserve">6.1 </w:t>
            </w:r>
            <w:r>
              <w:rPr>
                <w:rFonts w:ascii="Arial" w:hAnsi="Arial" w:cs="Arial"/>
                <w:b/>
                <w:sz w:val="22"/>
                <w:szCs w:val="22"/>
              </w:rPr>
              <w:t xml:space="preserve">và </w:t>
            </w:r>
            <w:r w:rsidRPr="003C7504">
              <w:rPr>
                <w:rFonts w:ascii="Arial" w:hAnsi="Arial" w:cs="Arial"/>
                <w:b/>
                <w:sz w:val="22"/>
                <w:szCs w:val="22"/>
              </w:rPr>
              <w:t>6.2</w:t>
            </w:r>
          </w:p>
        </w:tc>
        <w:tc>
          <w:tcPr>
            <w:tcW w:w="7020" w:type="dxa"/>
            <w:tcMar>
              <w:top w:w="85" w:type="dxa"/>
              <w:bottom w:w="142" w:type="dxa"/>
              <w:right w:w="170" w:type="dxa"/>
            </w:tcMar>
          </w:tcPr>
          <w:p w14:paraId="56729FB0"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 xml:space="preserve">Địa chỉ </w:t>
            </w:r>
          </w:p>
          <w:p w14:paraId="06650D7D" w14:textId="77777777" w:rsidR="00CC3D33" w:rsidRPr="003C7504" w:rsidRDefault="00CC3D33" w:rsidP="003C7504">
            <w:pPr>
              <w:spacing w:before="120" w:after="120"/>
              <w:ind w:right="-72"/>
              <w:jc w:val="both"/>
              <w:rPr>
                <w:rFonts w:ascii="Arial" w:hAnsi="Arial" w:cs="Arial"/>
                <w:b/>
                <w:sz w:val="22"/>
                <w:szCs w:val="22"/>
                <w:u w:val="single"/>
              </w:rPr>
            </w:pPr>
          </w:p>
          <w:tbl>
            <w:tblPr>
              <w:tblStyle w:val="GridTableLight"/>
              <w:tblW w:w="5000" w:type="pct"/>
              <w:tblLook w:val="04A0" w:firstRow="1" w:lastRow="0" w:firstColumn="1" w:lastColumn="0" w:noHBand="0" w:noVBand="1"/>
            </w:tblPr>
            <w:tblGrid>
              <w:gridCol w:w="2727"/>
              <w:gridCol w:w="4043"/>
            </w:tblGrid>
            <w:tr w:rsidR="00CC3D33" w:rsidRPr="003C7504" w14:paraId="672080B4" w14:textId="77777777" w:rsidTr="008D6D24">
              <w:tc>
                <w:tcPr>
                  <w:tcW w:w="2014" w:type="pct"/>
                </w:tcPr>
                <w:p w14:paraId="6DC3331F" w14:textId="77777777" w:rsidR="00CC3D33" w:rsidRPr="003C7504" w:rsidRDefault="00CC3D33" w:rsidP="00701C06">
                  <w:pPr>
                    <w:spacing w:before="120" w:after="120"/>
                    <w:ind w:right="-72"/>
                    <w:rPr>
                      <w:rFonts w:ascii="Arial" w:hAnsi="Arial" w:cs="Arial"/>
                      <w:b/>
                      <w:sz w:val="22"/>
                      <w:szCs w:val="22"/>
                    </w:rPr>
                  </w:pPr>
                  <w:r>
                    <w:rPr>
                      <w:rFonts w:ascii="Arial" w:hAnsi="Arial" w:cs="Arial"/>
                      <w:sz w:val="22"/>
                      <w:szCs w:val="22"/>
                    </w:rPr>
                    <w:t>Chủ đầu tư</w:t>
                  </w:r>
                  <w:r w:rsidRPr="003C7504">
                    <w:rPr>
                      <w:rFonts w:ascii="Arial" w:hAnsi="Arial" w:cs="Arial"/>
                      <w:sz w:val="22"/>
                      <w:szCs w:val="22"/>
                    </w:rPr>
                    <w:t>:</w:t>
                  </w:r>
                </w:p>
              </w:tc>
              <w:tc>
                <w:tcPr>
                  <w:tcW w:w="2986" w:type="pct"/>
                  <w:tcBorders>
                    <w:bottom w:val="single" w:sz="4" w:space="0" w:color="auto"/>
                  </w:tcBorders>
                </w:tcPr>
                <w:p w14:paraId="748D2DBC" w14:textId="77777777" w:rsidR="00CC3D33" w:rsidRPr="00CB5BB4" w:rsidRDefault="00CC3D33" w:rsidP="00701C06">
                  <w:pPr>
                    <w:spacing w:before="120" w:after="120"/>
                    <w:ind w:right="-72"/>
                    <w:rPr>
                      <w:rFonts w:ascii="Arial" w:hAnsi="Arial" w:cs="Arial"/>
                      <w:sz w:val="22"/>
                      <w:szCs w:val="22"/>
                    </w:rPr>
                  </w:pPr>
                  <w:r>
                    <w:rPr>
                      <w:rFonts w:ascii="Arial" w:hAnsi="Arial" w:cs="Arial"/>
                      <w:sz w:val="22"/>
                      <w:szCs w:val="22"/>
                    </w:rPr>
                    <w:t xml:space="preserve">Ban Quản lý dự án Cơ sở hạ tầng Chuỗi Giá trị Nông nghiệp Hợp phần </w:t>
                  </w:r>
                  <w:r w:rsidRPr="00CB5BB4">
                    <w:rPr>
                      <w:rFonts w:ascii="Arial" w:hAnsi="Arial" w:cs="Arial"/>
                      <w:sz w:val="22"/>
                      <w:szCs w:val="22"/>
                    </w:rPr>
                    <w:t>3</w:t>
                  </w:r>
                </w:p>
              </w:tc>
            </w:tr>
            <w:tr w:rsidR="00CC3D33" w:rsidRPr="003C7504" w14:paraId="65CE3403" w14:textId="77777777" w:rsidTr="008D6D24">
              <w:tc>
                <w:tcPr>
                  <w:tcW w:w="2014" w:type="pct"/>
                </w:tcPr>
                <w:p w14:paraId="64F65986" w14:textId="77777777" w:rsidR="00CC3D33" w:rsidRPr="003C7504" w:rsidRDefault="00CC3D33" w:rsidP="00701C06">
                  <w:pPr>
                    <w:spacing w:before="120" w:after="120"/>
                    <w:ind w:right="-72"/>
                    <w:rPr>
                      <w:rFonts w:ascii="Arial" w:hAnsi="Arial" w:cs="Arial"/>
                      <w:b/>
                      <w:sz w:val="22"/>
                      <w:szCs w:val="22"/>
                    </w:rPr>
                  </w:pPr>
                  <w:r>
                    <w:rPr>
                      <w:rFonts w:ascii="Arial" w:hAnsi="Arial" w:cs="Arial"/>
                      <w:sz w:val="22"/>
                      <w:szCs w:val="22"/>
                    </w:rPr>
                    <w:t>Người nhận</w:t>
                  </w:r>
                  <w:r w:rsidRPr="003C7504">
                    <w:rPr>
                      <w:rFonts w:ascii="Arial" w:hAnsi="Arial" w:cs="Arial"/>
                      <w:sz w:val="22"/>
                      <w:szCs w:val="22"/>
                    </w:rPr>
                    <w:t>:</w:t>
                  </w:r>
                </w:p>
              </w:tc>
              <w:tc>
                <w:tcPr>
                  <w:tcW w:w="2986" w:type="pct"/>
                  <w:tcBorders>
                    <w:top w:val="single" w:sz="4" w:space="0" w:color="auto"/>
                    <w:bottom w:val="single" w:sz="4" w:space="0" w:color="auto"/>
                  </w:tcBorders>
                </w:tcPr>
                <w:p w14:paraId="59D5453E" w14:textId="77777777" w:rsidR="00CC3D33" w:rsidRPr="00CB5BB4" w:rsidRDefault="00CC3D33" w:rsidP="00701C06">
                  <w:pPr>
                    <w:spacing w:before="120" w:after="120"/>
                    <w:ind w:right="-72"/>
                    <w:rPr>
                      <w:rFonts w:ascii="Arial" w:hAnsi="Arial" w:cs="Arial"/>
                      <w:sz w:val="22"/>
                      <w:szCs w:val="22"/>
                    </w:rPr>
                  </w:pPr>
                  <w:r w:rsidRPr="00CB5BB4">
                    <w:rPr>
                      <w:rFonts w:ascii="Arial" w:hAnsi="Arial" w:cs="Arial"/>
                      <w:sz w:val="22"/>
                      <w:szCs w:val="22"/>
                    </w:rPr>
                    <w:t>N</w:t>
                  </w:r>
                  <w:r>
                    <w:rPr>
                      <w:rFonts w:ascii="Arial" w:hAnsi="Arial" w:cs="Arial"/>
                      <w:sz w:val="22"/>
                      <w:szCs w:val="22"/>
                    </w:rPr>
                    <w:t>guyễn Phúc Đạ</w:t>
                  </w:r>
                  <w:r w:rsidRPr="00CB5BB4">
                    <w:rPr>
                      <w:rFonts w:ascii="Arial" w:hAnsi="Arial" w:cs="Arial"/>
                      <w:sz w:val="22"/>
                      <w:szCs w:val="22"/>
                    </w:rPr>
                    <w:t xml:space="preserve">t, </w:t>
                  </w:r>
                  <w:r>
                    <w:rPr>
                      <w:rFonts w:ascii="Arial" w:hAnsi="Arial" w:cs="Arial"/>
                      <w:sz w:val="22"/>
                      <w:szCs w:val="22"/>
                    </w:rPr>
                    <w:t xml:space="preserve">Giám đốc Dự án </w:t>
                  </w:r>
                </w:p>
              </w:tc>
            </w:tr>
            <w:tr w:rsidR="00CC3D33" w:rsidRPr="003C7504" w14:paraId="092E4AC5" w14:textId="77777777" w:rsidTr="008D6D24">
              <w:tc>
                <w:tcPr>
                  <w:tcW w:w="2014" w:type="pct"/>
                </w:tcPr>
                <w:p w14:paraId="32AE44C9" w14:textId="77777777" w:rsidR="00CC3D33" w:rsidRPr="003C7504" w:rsidRDefault="00CC3D33" w:rsidP="00701C06">
                  <w:pPr>
                    <w:spacing w:before="120" w:after="120"/>
                    <w:ind w:right="-72"/>
                    <w:rPr>
                      <w:rFonts w:ascii="Arial" w:hAnsi="Arial" w:cs="Arial"/>
                      <w:b/>
                      <w:sz w:val="22"/>
                      <w:szCs w:val="22"/>
                    </w:rPr>
                  </w:pPr>
                  <w:r w:rsidRPr="003C7504">
                    <w:rPr>
                      <w:rFonts w:ascii="Arial" w:hAnsi="Arial" w:cs="Arial"/>
                      <w:sz w:val="22"/>
                      <w:szCs w:val="22"/>
                      <w:lang w:val="en-GB"/>
                    </w:rPr>
                    <w:t>F</w:t>
                  </w:r>
                  <w:r>
                    <w:rPr>
                      <w:rFonts w:ascii="Arial" w:hAnsi="Arial" w:cs="Arial"/>
                      <w:sz w:val="22"/>
                      <w:szCs w:val="22"/>
                      <w:lang w:val="en-GB"/>
                    </w:rPr>
                    <w:t>ax</w:t>
                  </w:r>
                  <w:r w:rsidRPr="003C7504">
                    <w:rPr>
                      <w:rFonts w:ascii="Arial" w:hAnsi="Arial" w:cs="Arial"/>
                      <w:sz w:val="22"/>
                      <w:szCs w:val="22"/>
                    </w:rPr>
                    <w:t>:</w:t>
                  </w:r>
                </w:p>
              </w:tc>
              <w:tc>
                <w:tcPr>
                  <w:tcW w:w="2986" w:type="pct"/>
                  <w:tcBorders>
                    <w:top w:val="single" w:sz="4" w:space="0" w:color="auto"/>
                    <w:bottom w:val="single" w:sz="4" w:space="0" w:color="auto"/>
                  </w:tcBorders>
                </w:tcPr>
                <w:p w14:paraId="6291A9DC" w14:textId="77777777" w:rsidR="00CC3D33" w:rsidRPr="00CB5BB4" w:rsidRDefault="00CC3D33" w:rsidP="00CB5BB4">
                  <w:pPr>
                    <w:spacing w:before="120" w:after="120"/>
                    <w:ind w:right="-72"/>
                    <w:rPr>
                      <w:rFonts w:ascii="Arial" w:hAnsi="Arial" w:cs="Arial"/>
                      <w:sz w:val="22"/>
                      <w:szCs w:val="22"/>
                    </w:rPr>
                  </w:pPr>
                  <w:r>
                    <w:rPr>
                      <w:rFonts w:ascii="Arial" w:hAnsi="Arial" w:cs="Arial"/>
                      <w:sz w:val="22"/>
                      <w:szCs w:val="22"/>
                    </w:rPr>
                    <w:t>02053.874.391</w:t>
                  </w:r>
                </w:p>
              </w:tc>
            </w:tr>
            <w:tr w:rsidR="00CC3D33" w:rsidRPr="003C7504" w14:paraId="562D4B8C" w14:textId="77777777" w:rsidTr="008D6D24">
              <w:tc>
                <w:tcPr>
                  <w:tcW w:w="2014" w:type="pct"/>
                </w:tcPr>
                <w:p w14:paraId="4FF725FB" w14:textId="77777777" w:rsidR="00CC3D33" w:rsidRPr="003C7504" w:rsidRDefault="00CC3D33" w:rsidP="00701C06">
                  <w:pPr>
                    <w:spacing w:before="120" w:after="120"/>
                    <w:ind w:right="-72"/>
                    <w:rPr>
                      <w:rFonts w:ascii="Arial" w:hAnsi="Arial" w:cs="Arial"/>
                      <w:b/>
                      <w:sz w:val="22"/>
                      <w:szCs w:val="22"/>
                    </w:rPr>
                  </w:pPr>
                  <w:r w:rsidRPr="003C7504">
                    <w:rPr>
                      <w:rFonts w:ascii="Arial" w:hAnsi="Arial" w:cs="Arial"/>
                      <w:sz w:val="22"/>
                      <w:szCs w:val="22"/>
                    </w:rPr>
                    <w:t>E-mail (</w:t>
                  </w:r>
                  <w:r>
                    <w:rPr>
                      <w:rFonts w:ascii="Arial" w:hAnsi="Arial" w:cs="Arial"/>
                      <w:sz w:val="22"/>
                      <w:szCs w:val="22"/>
                    </w:rPr>
                    <w:t>nếu có</w:t>
                  </w:r>
                  <w:r w:rsidRPr="003C7504">
                    <w:rPr>
                      <w:rFonts w:ascii="Arial" w:hAnsi="Arial" w:cs="Arial"/>
                      <w:sz w:val="22"/>
                      <w:szCs w:val="22"/>
                    </w:rPr>
                    <w:t>):</w:t>
                  </w:r>
                </w:p>
              </w:tc>
              <w:tc>
                <w:tcPr>
                  <w:tcW w:w="2986" w:type="pct"/>
                  <w:tcBorders>
                    <w:top w:val="single" w:sz="4" w:space="0" w:color="auto"/>
                    <w:bottom w:val="single" w:sz="4" w:space="0" w:color="auto"/>
                  </w:tcBorders>
                </w:tcPr>
                <w:p w14:paraId="5778F3C9" w14:textId="77777777" w:rsidR="00CC3D33" w:rsidRPr="00CB5BB4" w:rsidRDefault="00CC3D33" w:rsidP="00CB5BB4">
                  <w:pPr>
                    <w:spacing w:before="120" w:after="120"/>
                    <w:ind w:right="-72"/>
                    <w:rPr>
                      <w:rFonts w:ascii="Arial" w:hAnsi="Arial" w:cs="Arial"/>
                      <w:sz w:val="22"/>
                      <w:szCs w:val="22"/>
                    </w:rPr>
                  </w:pPr>
                  <w:r w:rsidRPr="00CB5BB4">
                    <w:rPr>
                      <w:rFonts w:ascii="Arial" w:hAnsi="Arial" w:cs="Arial"/>
                      <w:sz w:val="22"/>
                      <w:szCs w:val="22"/>
                    </w:rPr>
                    <w:t>banqldahp3.htdb@gmail.com</w:t>
                  </w:r>
                </w:p>
              </w:tc>
            </w:tr>
            <w:tr w:rsidR="00CC3D33" w:rsidRPr="003C7504" w14:paraId="53C83A87" w14:textId="77777777" w:rsidTr="008D6D24">
              <w:tc>
                <w:tcPr>
                  <w:tcW w:w="2014" w:type="pct"/>
                </w:tcPr>
                <w:p w14:paraId="22B8186C" w14:textId="77777777" w:rsidR="00CC3D33" w:rsidRPr="003C7504" w:rsidRDefault="00CC3D33" w:rsidP="003C7504">
                  <w:pPr>
                    <w:spacing w:before="120" w:after="120"/>
                    <w:ind w:right="-72"/>
                    <w:rPr>
                      <w:rFonts w:ascii="Arial" w:hAnsi="Arial" w:cs="Arial"/>
                      <w:b/>
                      <w:sz w:val="22"/>
                      <w:szCs w:val="22"/>
                    </w:rPr>
                  </w:pPr>
                  <w:r>
                    <w:rPr>
                      <w:rFonts w:ascii="Arial" w:hAnsi="Arial" w:cs="Arial"/>
                      <w:sz w:val="22"/>
                      <w:szCs w:val="22"/>
                    </w:rPr>
                    <w:t>Tư vấn</w:t>
                  </w:r>
                  <w:r w:rsidRPr="003C7504">
                    <w:rPr>
                      <w:rFonts w:ascii="Arial" w:hAnsi="Arial" w:cs="Arial"/>
                      <w:sz w:val="22"/>
                      <w:szCs w:val="22"/>
                    </w:rPr>
                    <w:t>:</w:t>
                  </w:r>
                </w:p>
              </w:tc>
              <w:tc>
                <w:tcPr>
                  <w:tcW w:w="2986" w:type="pct"/>
                  <w:tcBorders>
                    <w:top w:val="single" w:sz="4" w:space="0" w:color="auto"/>
                    <w:bottom w:val="single" w:sz="4" w:space="0" w:color="auto"/>
                  </w:tcBorders>
                </w:tcPr>
                <w:p w14:paraId="0B8DA38E" w14:textId="77777777" w:rsidR="00CC3D33" w:rsidRPr="003C7504" w:rsidRDefault="00CC3D33" w:rsidP="003C7504">
                  <w:pPr>
                    <w:spacing w:before="120" w:after="120"/>
                    <w:ind w:right="-72"/>
                    <w:jc w:val="both"/>
                    <w:rPr>
                      <w:rFonts w:ascii="Arial" w:hAnsi="Arial" w:cs="Arial"/>
                      <w:b/>
                      <w:sz w:val="22"/>
                      <w:szCs w:val="22"/>
                    </w:rPr>
                  </w:pPr>
                </w:p>
              </w:tc>
            </w:tr>
            <w:tr w:rsidR="00CC3D33" w:rsidRPr="003C7504" w14:paraId="58121CD3" w14:textId="77777777" w:rsidTr="008D6D24">
              <w:tc>
                <w:tcPr>
                  <w:tcW w:w="2014" w:type="pct"/>
                </w:tcPr>
                <w:p w14:paraId="437A32DF" w14:textId="77777777" w:rsidR="00CC3D33" w:rsidRPr="003C7504" w:rsidRDefault="00CC3D33" w:rsidP="003C7504">
                  <w:pPr>
                    <w:spacing w:before="120" w:after="120"/>
                    <w:ind w:right="-72"/>
                    <w:rPr>
                      <w:rFonts w:ascii="Arial" w:hAnsi="Arial" w:cs="Arial"/>
                      <w:b/>
                      <w:sz w:val="22"/>
                      <w:szCs w:val="22"/>
                    </w:rPr>
                  </w:pPr>
                  <w:r>
                    <w:rPr>
                      <w:rFonts w:ascii="Arial" w:hAnsi="Arial" w:cs="Arial"/>
                      <w:sz w:val="22"/>
                      <w:szCs w:val="22"/>
                    </w:rPr>
                    <w:t>Người nhận</w:t>
                  </w:r>
                  <w:r w:rsidRPr="003C7504">
                    <w:rPr>
                      <w:rFonts w:ascii="Arial" w:hAnsi="Arial" w:cs="Arial"/>
                      <w:sz w:val="22"/>
                      <w:szCs w:val="22"/>
                    </w:rPr>
                    <w:t>:</w:t>
                  </w:r>
                </w:p>
              </w:tc>
              <w:tc>
                <w:tcPr>
                  <w:tcW w:w="2986" w:type="pct"/>
                  <w:tcBorders>
                    <w:top w:val="single" w:sz="4" w:space="0" w:color="auto"/>
                    <w:bottom w:val="single" w:sz="4" w:space="0" w:color="auto"/>
                  </w:tcBorders>
                </w:tcPr>
                <w:p w14:paraId="41FE6915" w14:textId="77777777" w:rsidR="00CC3D33" w:rsidRPr="003C7504" w:rsidRDefault="00CC3D33" w:rsidP="003C7504">
                  <w:pPr>
                    <w:spacing w:before="120" w:after="120"/>
                    <w:ind w:right="-72"/>
                    <w:jc w:val="both"/>
                    <w:rPr>
                      <w:rFonts w:ascii="Arial" w:hAnsi="Arial" w:cs="Arial"/>
                      <w:b/>
                      <w:sz w:val="22"/>
                      <w:szCs w:val="22"/>
                    </w:rPr>
                  </w:pPr>
                </w:p>
              </w:tc>
            </w:tr>
            <w:tr w:rsidR="00CC3D33" w:rsidRPr="003C7504" w14:paraId="1985BD44" w14:textId="77777777" w:rsidTr="008D6D24">
              <w:tc>
                <w:tcPr>
                  <w:tcW w:w="2014" w:type="pct"/>
                </w:tcPr>
                <w:p w14:paraId="49E8AE75" w14:textId="77777777" w:rsidR="00CC3D33" w:rsidRPr="003C7504" w:rsidRDefault="00CC3D33" w:rsidP="00701C06">
                  <w:pPr>
                    <w:spacing w:before="120" w:after="120"/>
                    <w:ind w:right="-72"/>
                    <w:rPr>
                      <w:rFonts w:ascii="Arial" w:hAnsi="Arial" w:cs="Arial"/>
                      <w:b/>
                      <w:sz w:val="22"/>
                      <w:szCs w:val="22"/>
                    </w:rPr>
                  </w:pPr>
                  <w:r>
                    <w:rPr>
                      <w:rFonts w:ascii="Arial" w:hAnsi="Arial" w:cs="Arial"/>
                      <w:sz w:val="22"/>
                      <w:szCs w:val="22"/>
                    </w:rPr>
                    <w:t>Fax</w:t>
                  </w:r>
                  <w:r w:rsidRPr="003C7504">
                    <w:rPr>
                      <w:rFonts w:ascii="Arial" w:hAnsi="Arial" w:cs="Arial"/>
                      <w:sz w:val="22"/>
                      <w:szCs w:val="22"/>
                    </w:rPr>
                    <w:t>:</w:t>
                  </w:r>
                </w:p>
              </w:tc>
              <w:tc>
                <w:tcPr>
                  <w:tcW w:w="2986" w:type="pct"/>
                  <w:tcBorders>
                    <w:top w:val="single" w:sz="4" w:space="0" w:color="auto"/>
                    <w:bottom w:val="single" w:sz="4" w:space="0" w:color="auto"/>
                  </w:tcBorders>
                </w:tcPr>
                <w:p w14:paraId="7E79963E" w14:textId="77777777" w:rsidR="00CC3D33" w:rsidRPr="003C7504" w:rsidRDefault="00CC3D33" w:rsidP="003C7504">
                  <w:pPr>
                    <w:spacing w:before="120" w:after="120"/>
                    <w:ind w:right="-72"/>
                    <w:jc w:val="both"/>
                    <w:rPr>
                      <w:rFonts w:ascii="Arial" w:hAnsi="Arial" w:cs="Arial"/>
                      <w:b/>
                      <w:sz w:val="22"/>
                      <w:szCs w:val="22"/>
                    </w:rPr>
                  </w:pPr>
                </w:p>
              </w:tc>
            </w:tr>
            <w:tr w:rsidR="00CC3D33" w:rsidRPr="003C7504" w14:paraId="67DA5BFD" w14:textId="77777777" w:rsidTr="008D6D24">
              <w:tc>
                <w:tcPr>
                  <w:tcW w:w="2014" w:type="pct"/>
                </w:tcPr>
                <w:p w14:paraId="3ABA8D2E" w14:textId="77777777" w:rsidR="00CC3D33" w:rsidRPr="003C7504" w:rsidRDefault="00CC3D33" w:rsidP="00701C06">
                  <w:pPr>
                    <w:spacing w:before="120" w:after="120"/>
                    <w:ind w:right="-72"/>
                    <w:rPr>
                      <w:rFonts w:ascii="Arial" w:hAnsi="Arial" w:cs="Arial"/>
                      <w:b/>
                      <w:sz w:val="22"/>
                      <w:szCs w:val="22"/>
                    </w:rPr>
                  </w:pPr>
                  <w:r w:rsidRPr="003C7504">
                    <w:rPr>
                      <w:rFonts w:ascii="Arial" w:hAnsi="Arial" w:cs="Arial"/>
                      <w:sz w:val="22"/>
                      <w:szCs w:val="22"/>
                    </w:rPr>
                    <w:t>E-mail (</w:t>
                  </w:r>
                  <w:r>
                    <w:rPr>
                      <w:rFonts w:ascii="Arial" w:hAnsi="Arial" w:cs="Arial"/>
                      <w:sz w:val="22"/>
                      <w:szCs w:val="22"/>
                    </w:rPr>
                    <w:t>nếu có</w:t>
                  </w:r>
                  <w:r w:rsidRPr="003C7504">
                    <w:rPr>
                      <w:rFonts w:ascii="Arial" w:hAnsi="Arial" w:cs="Arial"/>
                      <w:sz w:val="22"/>
                      <w:szCs w:val="22"/>
                    </w:rPr>
                    <w:t>):</w:t>
                  </w:r>
                </w:p>
              </w:tc>
              <w:tc>
                <w:tcPr>
                  <w:tcW w:w="2986" w:type="pct"/>
                  <w:tcBorders>
                    <w:top w:val="single" w:sz="4" w:space="0" w:color="auto"/>
                    <w:bottom w:val="single" w:sz="4" w:space="0" w:color="auto"/>
                  </w:tcBorders>
                </w:tcPr>
                <w:p w14:paraId="21C6EF63" w14:textId="77777777" w:rsidR="00CC3D33" w:rsidRPr="003C7504" w:rsidRDefault="00CC3D33" w:rsidP="003C7504">
                  <w:pPr>
                    <w:spacing w:before="120" w:after="120"/>
                    <w:ind w:right="-72"/>
                    <w:jc w:val="both"/>
                    <w:rPr>
                      <w:rFonts w:ascii="Arial" w:hAnsi="Arial" w:cs="Arial"/>
                      <w:b/>
                      <w:sz w:val="22"/>
                      <w:szCs w:val="22"/>
                    </w:rPr>
                  </w:pPr>
                </w:p>
              </w:tc>
            </w:tr>
          </w:tbl>
          <w:p w14:paraId="3F07ED80" w14:textId="77777777" w:rsidR="00CC3D33" w:rsidRPr="003C7504" w:rsidRDefault="00CC3D33" w:rsidP="003C7504">
            <w:pPr>
              <w:tabs>
                <w:tab w:val="left" w:pos="1311"/>
                <w:tab w:val="left" w:pos="6480"/>
              </w:tabs>
              <w:spacing w:before="120" w:after="120"/>
              <w:ind w:right="-72"/>
              <w:jc w:val="both"/>
              <w:rPr>
                <w:rFonts w:ascii="Arial" w:hAnsi="Arial" w:cs="Arial"/>
                <w:sz w:val="22"/>
                <w:szCs w:val="22"/>
                <w:u w:val="single"/>
              </w:rPr>
            </w:pPr>
          </w:p>
        </w:tc>
      </w:tr>
      <w:tr w:rsidR="00CC3D33" w:rsidRPr="003C7504" w14:paraId="3718BB2F" w14:textId="77777777" w:rsidTr="003C7504">
        <w:trPr>
          <w:cantSplit/>
        </w:trPr>
        <w:tc>
          <w:tcPr>
            <w:tcW w:w="1980" w:type="dxa"/>
            <w:tcMar>
              <w:top w:w="85" w:type="dxa"/>
              <w:bottom w:w="142" w:type="dxa"/>
              <w:right w:w="170" w:type="dxa"/>
            </w:tcMar>
          </w:tcPr>
          <w:p w14:paraId="5F027097" w14:textId="77777777" w:rsidR="00CC3D33" w:rsidRPr="003C7504" w:rsidRDefault="00CC3D33" w:rsidP="003C7504">
            <w:pPr>
              <w:spacing w:before="120" w:after="120"/>
              <w:jc w:val="both"/>
              <w:rPr>
                <w:rFonts w:ascii="Arial" w:hAnsi="Arial" w:cs="Arial"/>
                <w:b/>
                <w:spacing w:val="-3"/>
                <w:sz w:val="22"/>
                <w:szCs w:val="22"/>
              </w:rPr>
            </w:pPr>
            <w:r w:rsidRPr="003C7504">
              <w:rPr>
                <w:rFonts w:ascii="Arial" w:hAnsi="Arial" w:cs="Arial"/>
                <w:b/>
                <w:spacing w:val="-3"/>
                <w:sz w:val="22"/>
                <w:szCs w:val="22"/>
              </w:rPr>
              <w:t>8.1</w:t>
            </w:r>
          </w:p>
          <w:p w14:paraId="7BA631BC" w14:textId="77777777" w:rsidR="00CC3D33" w:rsidRPr="003C7504" w:rsidRDefault="00CC3D33" w:rsidP="003C7504">
            <w:pPr>
              <w:spacing w:before="120" w:after="120"/>
              <w:ind w:right="-72"/>
              <w:jc w:val="both"/>
              <w:rPr>
                <w:rFonts w:ascii="Arial" w:hAnsi="Arial" w:cs="Arial"/>
                <w:b/>
                <w:sz w:val="22"/>
                <w:szCs w:val="22"/>
              </w:rPr>
            </w:pPr>
          </w:p>
        </w:tc>
        <w:tc>
          <w:tcPr>
            <w:tcW w:w="7020" w:type="dxa"/>
            <w:tcMar>
              <w:top w:w="85" w:type="dxa"/>
              <w:bottom w:w="142" w:type="dxa"/>
              <w:right w:w="170" w:type="dxa"/>
            </w:tcMar>
          </w:tcPr>
          <w:p w14:paraId="31CEF42E"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 xml:space="preserve">Thành viên chính của Liên danh </w:t>
            </w:r>
          </w:p>
          <w:p w14:paraId="6B7A5E5A" w14:textId="77777777" w:rsidR="00CC3D33" w:rsidRPr="003C7504" w:rsidRDefault="00CC3D33" w:rsidP="003C7504">
            <w:pPr>
              <w:spacing w:before="120" w:after="120"/>
              <w:ind w:right="-72"/>
              <w:jc w:val="both"/>
              <w:rPr>
                <w:rFonts w:ascii="Arial" w:hAnsi="Arial" w:cs="Arial"/>
                <w:i/>
                <w:sz w:val="22"/>
                <w:szCs w:val="22"/>
              </w:rPr>
            </w:pPr>
          </w:p>
          <w:p w14:paraId="50829423" w14:textId="77777777" w:rsidR="00CC3D33" w:rsidRPr="003C7504" w:rsidRDefault="00CC3D33" w:rsidP="003C7504">
            <w:pPr>
              <w:spacing w:before="120" w:after="120"/>
              <w:ind w:right="-72"/>
              <w:jc w:val="both"/>
              <w:rPr>
                <w:rFonts w:ascii="Arial" w:hAnsi="Arial" w:cs="Arial"/>
                <w:i/>
                <w:sz w:val="22"/>
                <w:szCs w:val="22"/>
              </w:rPr>
            </w:pPr>
            <w:r w:rsidRPr="003C7504">
              <w:rPr>
                <w:rFonts w:ascii="Arial" w:hAnsi="Arial" w:cs="Arial"/>
                <w:i/>
                <w:sz w:val="22"/>
                <w:szCs w:val="22"/>
              </w:rPr>
              <w:t>[</w:t>
            </w:r>
            <w:r w:rsidRPr="00E90EF5">
              <w:rPr>
                <w:rFonts w:ascii="Arial" w:hAnsi="Arial" w:cs="Arial"/>
                <w:b/>
                <w:i/>
                <w:sz w:val="22"/>
                <w:szCs w:val="22"/>
              </w:rPr>
              <w:t>Ghi chú</w:t>
            </w:r>
            <w:r w:rsidRPr="003C7504">
              <w:rPr>
                <w:rFonts w:ascii="Arial" w:hAnsi="Arial" w:cs="Arial"/>
                <w:i/>
                <w:sz w:val="22"/>
                <w:szCs w:val="22"/>
              </w:rPr>
              <w:t xml:space="preserve">: </w:t>
            </w:r>
            <w:r w:rsidRPr="002521F7">
              <w:rPr>
                <w:i/>
                <w:sz w:val="26"/>
                <w:szCs w:val="26"/>
              </w:rPr>
              <w:t>Nếu Tư vấn là công ty độc lập, điền KHÔNG ÁP DỤNG</w:t>
            </w:r>
            <w:r w:rsidRPr="003C7504">
              <w:rPr>
                <w:rFonts w:ascii="Arial" w:hAnsi="Arial" w:cs="Arial"/>
                <w:i/>
                <w:sz w:val="22"/>
                <w:szCs w:val="22"/>
              </w:rPr>
              <w:t>;</w:t>
            </w:r>
          </w:p>
          <w:p w14:paraId="3C79DCDB" w14:textId="77777777" w:rsidR="00CC3D33" w:rsidRPr="003C7504" w:rsidRDefault="00CC3D33" w:rsidP="003C7504">
            <w:pPr>
              <w:spacing w:before="120" w:after="120"/>
              <w:ind w:right="-72"/>
              <w:jc w:val="both"/>
              <w:rPr>
                <w:rFonts w:ascii="Arial" w:hAnsi="Arial" w:cs="Arial"/>
                <w:i/>
                <w:sz w:val="22"/>
                <w:szCs w:val="22"/>
              </w:rPr>
            </w:pPr>
            <w:r>
              <w:rPr>
                <w:rFonts w:ascii="Arial" w:hAnsi="Arial" w:cs="Arial"/>
                <w:i/>
                <w:sz w:val="22"/>
                <w:szCs w:val="22"/>
              </w:rPr>
              <w:t>HOẶC</w:t>
            </w:r>
          </w:p>
          <w:p w14:paraId="2A1A84BE" w14:textId="77777777" w:rsidR="00CC3D33" w:rsidRPr="00E90EF5" w:rsidRDefault="00CC3D33" w:rsidP="00701C06">
            <w:pPr>
              <w:spacing w:before="120" w:after="120"/>
              <w:ind w:right="-72"/>
              <w:jc w:val="both"/>
              <w:rPr>
                <w:rFonts w:ascii="Arial" w:hAnsi="Arial" w:cs="Arial"/>
                <w:i/>
                <w:sz w:val="22"/>
                <w:szCs w:val="22"/>
              </w:rPr>
            </w:pPr>
            <w:r w:rsidRPr="00E90EF5">
              <w:rPr>
                <w:rFonts w:ascii="Arial" w:hAnsi="Arial" w:cs="Arial"/>
                <w:i/>
                <w:sz w:val="22"/>
                <w:szCs w:val="22"/>
              </w:rPr>
              <w:t>Nếu Tư vấn là Liên danh bao gồm nhiều hơn một công ty, điền tên của thành viên Liên danh có địa chỉ nêu trong Khoản SCC 6.1 vào đây.]</w:t>
            </w:r>
          </w:p>
          <w:p w14:paraId="566335ED" w14:textId="77777777" w:rsidR="00CC3D33" w:rsidRPr="003C7504" w:rsidRDefault="00CC3D33" w:rsidP="00701C06">
            <w:pPr>
              <w:spacing w:before="120" w:after="120"/>
              <w:ind w:right="-72"/>
              <w:jc w:val="both"/>
              <w:rPr>
                <w:rFonts w:ascii="Arial" w:hAnsi="Arial" w:cs="Arial"/>
                <w:i/>
                <w:sz w:val="22"/>
                <w:szCs w:val="22"/>
              </w:rPr>
            </w:pPr>
            <w:r w:rsidRPr="00E90EF5">
              <w:rPr>
                <w:rFonts w:ascii="Arial" w:hAnsi="Arial" w:cs="Arial"/>
                <w:i/>
                <w:sz w:val="22"/>
                <w:szCs w:val="22"/>
              </w:rPr>
              <w:t>Thành viên đứng đầu, thay mặt cho Liên doanh là ___________ ____________________________ [điền tên của thành viên]</w:t>
            </w:r>
          </w:p>
        </w:tc>
      </w:tr>
      <w:tr w:rsidR="00CC3D33" w:rsidRPr="003C7504" w14:paraId="42E8D213" w14:textId="77777777" w:rsidTr="003C7504">
        <w:trPr>
          <w:cantSplit/>
        </w:trPr>
        <w:tc>
          <w:tcPr>
            <w:tcW w:w="1980" w:type="dxa"/>
            <w:tcMar>
              <w:top w:w="85" w:type="dxa"/>
              <w:bottom w:w="142" w:type="dxa"/>
              <w:right w:w="170" w:type="dxa"/>
            </w:tcMar>
          </w:tcPr>
          <w:p w14:paraId="4AD1DE1A" w14:textId="77777777" w:rsidR="00CC3D33" w:rsidRPr="003C7504" w:rsidRDefault="00CC3D33" w:rsidP="003C7504">
            <w:pPr>
              <w:spacing w:before="120" w:after="120"/>
              <w:jc w:val="both"/>
              <w:rPr>
                <w:rFonts w:ascii="Arial" w:hAnsi="Arial" w:cs="Arial"/>
                <w:b/>
                <w:spacing w:val="-3"/>
                <w:sz w:val="22"/>
                <w:szCs w:val="22"/>
              </w:rPr>
            </w:pPr>
            <w:r w:rsidRPr="003C7504">
              <w:rPr>
                <w:rFonts w:ascii="Arial" w:hAnsi="Arial" w:cs="Arial"/>
                <w:b/>
                <w:spacing w:val="-3"/>
                <w:sz w:val="22"/>
                <w:szCs w:val="22"/>
              </w:rPr>
              <w:t>9.1</w:t>
            </w:r>
          </w:p>
        </w:tc>
        <w:tc>
          <w:tcPr>
            <w:tcW w:w="7020" w:type="dxa"/>
            <w:tcMar>
              <w:top w:w="85" w:type="dxa"/>
              <w:bottom w:w="142" w:type="dxa"/>
              <w:right w:w="170" w:type="dxa"/>
            </w:tcMar>
          </w:tcPr>
          <w:p w14:paraId="70427817"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Đại diện hợp pháp</w:t>
            </w:r>
          </w:p>
          <w:p w14:paraId="4105F2BB" w14:textId="77777777" w:rsidR="00CC3D33" w:rsidRPr="003C7504" w:rsidRDefault="00CC3D33" w:rsidP="003C7504">
            <w:pPr>
              <w:spacing w:before="120" w:after="120"/>
              <w:ind w:right="-72"/>
              <w:jc w:val="both"/>
              <w:rPr>
                <w:rFonts w:ascii="Arial" w:hAnsi="Arial" w:cs="Arial"/>
                <w:b/>
                <w:sz w:val="22"/>
                <w:szCs w:val="22"/>
              </w:rPr>
            </w:pPr>
          </w:p>
          <w:p w14:paraId="1C3DCAD3" w14:textId="77777777" w:rsidR="00CC3D33" w:rsidRPr="003C7504" w:rsidRDefault="00CC3D33" w:rsidP="003C7504">
            <w:pPr>
              <w:spacing w:before="120" w:after="120"/>
              <w:ind w:right="-72"/>
              <w:jc w:val="both"/>
              <w:rPr>
                <w:rFonts w:ascii="Arial" w:hAnsi="Arial" w:cs="Arial"/>
                <w:sz w:val="22"/>
                <w:szCs w:val="22"/>
              </w:rPr>
            </w:pPr>
            <w:r>
              <w:rPr>
                <w:rFonts w:ascii="Arial" w:hAnsi="Arial" w:cs="Arial"/>
                <w:sz w:val="22"/>
                <w:szCs w:val="22"/>
              </w:rPr>
              <w:t>Các đại diện được ủy quyền là</w:t>
            </w:r>
            <w:r w:rsidRPr="003C7504">
              <w:rPr>
                <w:rFonts w:ascii="Arial" w:hAnsi="Arial" w:cs="Arial"/>
                <w:sz w:val="22"/>
                <w:szCs w:val="22"/>
              </w:rPr>
              <w:t>:</w:t>
            </w:r>
          </w:p>
          <w:p w14:paraId="099AC0CB" w14:textId="77777777" w:rsidR="00CC3D33" w:rsidRPr="003C7504" w:rsidRDefault="00CC3D33" w:rsidP="003C7504">
            <w:pPr>
              <w:spacing w:before="120" w:after="120"/>
              <w:ind w:right="-72"/>
              <w:jc w:val="both"/>
              <w:rPr>
                <w:rFonts w:ascii="Arial" w:hAnsi="Arial" w:cs="Arial"/>
                <w:sz w:val="22"/>
                <w:szCs w:val="22"/>
              </w:rPr>
            </w:pPr>
          </w:p>
          <w:p w14:paraId="10E2F1CF" w14:textId="77777777" w:rsidR="00CC3D33" w:rsidRPr="003C7504" w:rsidRDefault="00CC3D33" w:rsidP="003C7504">
            <w:pPr>
              <w:tabs>
                <w:tab w:val="left" w:pos="2160"/>
                <w:tab w:val="left" w:pos="6480"/>
              </w:tabs>
              <w:spacing w:before="120" w:after="120"/>
              <w:ind w:right="-72"/>
              <w:jc w:val="both"/>
              <w:rPr>
                <w:rFonts w:ascii="Arial" w:hAnsi="Arial" w:cs="Arial"/>
                <w:sz w:val="22"/>
                <w:szCs w:val="22"/>
              </w:rPr>
            </w:pPr>
            <w:r>
              <w:rPr>
                <w:rFonts w:ascii="Arial" w:hAnsi="Arial" w:cs="Arial"/>
                <w:sz w:val="22"/>
                <w:szCs w:val="22"/>
              </w:rPr>
              <w:t>Khách hàng</w:t>
            </w:r>
            <w:r w:rsidRPr="003C7504">
              <w:rPr>
                <w:rFonts w:ascii="Arial" w:hAnsi="Arial" w:cs="Arial"/>
                <w:sz w:val="22"/>
                <w:szCs w:val="22"/>
              </w:rPr>
              <w:t>:</w:t>
            </w:r>
            <w:r w:rsidRPr="003C7504">
              <w:rPr>
                <w:rFonts w:ascii="Arial" w:hAnsi="Arial" w:cs="Arial"/>
                <w:sz w:val="22"/>
                <w:szCs w:val="22"/>
              </w:rPr>
              <w:tab/>
            </w:r>
            <w:r>
              <w:rPr>
                <w:rFonts w:ascii="Arial" w:hAnsi="Arial" w:cs="Arial"/>
                <w:sz w:val="22"/>
                <w:szCs w:val="22"/>
              </w:rPr>
              <w:t xml:space="preserve">Nguyễn Phúc Đạt, Giám đốc Dự án </w:t>
            </w:r>
          </w:p>
          <w:p w14:paraId="6D633F4E" w14:textId="77777777" w:rsidR="00CC3D33" w:rsidRPr="003C7504" w:rsidRDefault="00CC3D33" w:rsidP="003C7504">
            <w:pPr>
              <w:spacing w:before="120" w:after="120"/>
              <w:ind w:right="-72"/>
              <w:jc w:val="both"/>
              <w:rPr>
                <w:rFonts w:ascii="Arial" w:hAnsi="Arial" w:cs="Arial"/>
                <w:sz w:val="22"/>
                <w:szCs w:val="22"/>
              </w:rPr>
            </w:pPr>
          </w:p>
          <w:p w14:paraId="13807A84" w14:textId="77777777" w:rsidR="00CC3D33" w:rsidRPr="003C7504" w:rsidRDefault="00CC3D33" w:rsidP="00701C06">
            <w:pPr>
              <w:tabs>
                <w:tab w:val="left" w:pos="2160"/>
                <w:tab w:val="left" w:pos="6480"/>
              </w:tabs>
              <w:spacing w:before="120" w:after="120"/>
              <w:ind w:right="-72"/>
              <w:jc w:val="both"/>
              <w:rPr>
                <w:rFonts w:ascii="Arial" w:hAnsi="Arial" w:cs="Arial"/>
                <w:b/>
                <w:sz w:val="22"/>
                <w:szCs w:val="22"/>
              </w:rPr>
            </w:pPr>
            <w:r>
              <w:rPr>
                <w:rFonts w:ascii="Arial" w:hAnsi="Arial" w:cs="Arial"/>
                <w:sz w:val="22"/>
                <w:szCs w:val="22"/>
              </w:rPr>
              <w:t>Tư vấn</w:t>
            </w:r>
            <w:r w:rsidRPr="003C7504">
              <w:rPr>
                <w:rFonts w:ascii="Arial" w:hAnsi="Arial" w:cs="Arial"/>
                <w:sz w:val="22"/>
                <w:szCs w:val="22"/>
              </w:rPr>
              <w:t>:</w:t>
            </w:r>
            <w:r w:rsidRPr="003C7504">
              <w:rPr>
                <w:rFonts w:ascii="Arial" w:hAnsi="Arial" w:cs="Arial"/>
                <w:sz w:val="22"/>
                <w:szCs w:val="22"/>
              </w:rPr>
              <w:tab/>
            </w:r>
            <w:r w:rsidRPr="003C7504">
              <w:rPr>
                <w:rFonts w:ascii="Arial" w:hAnsi="Arial" w:cs="Arial"/>
                <w:i/>
                <w:sz w:val="22"/>
                <w:szCs w:val="22"/>
              </w:rPr>
              <w:t>[</w:t>
            </w:r>
            <w:r>
              <w:rPr>
                <w:rFonts w:ascii="Arial" w:hAnsi="Arial" w:cs="Arial"/>
                <w:i/>
                <w:sz w:val="22"/>
                <w:szCs w:val="22"/>
              </w:rPr>
              <w:t>Tên, chức danh</w:t>
            </w:r>
            <w:r w:rsidRPr="003C7504">
              <w:rPr>
                <w:rFonts w:ascii="Arial" w:hAnsi="Arial" w:cs="Arial"/>
                <w:i/>
                <w:sz w:val="22"/>
                <w:szCs w:val="22"/>
              </w:rPr>
              <w:t>]</w:t>
            </w:r>
            <w:r w:rsidRPr="003C7504">
              <w:rPr>
                <w:rFonts w:ascii="Arial" w:hAnsi="Arial" w:cs="Arial"/>
                <w:sz w:val="22"/>
                <w:szCs w:val="22"/>
                <w:u w:val="single"/>
              </w:rPr>
              <w:tab/>
            </w:r>
          </w:p>
        </w:tc>
      </w:tr>
      <w:tr w:rsidR="00CC3D33" w:rsidRPr="003C7504" w14:paraId="4B8D89EE" w14:textId="77777777" w:rsidTr="003C7504">
        <w:trPr>
          <w:cantSplit/>
        </w:trPr>
        <w:tc>
          <w:tcPr>
            <w:tcW w:w="1980" w:type="dxa"/>
            <w:tcMar>
              <w:top w:w="85" w:type="dxa"/>
              <w:bottom w:w="142" w:type="dxa"/>
              <w:right w:w="170" w:type="dxa"/>
            </w:tcMar>
          </w:tcPr>
          <w:p w14:paraId="78CFFE9D"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lastRenderedPageBreak/>
              <w:t>11.1</w:t>
            </w:r>
          </w:p>
        </w:tc>
        <w:tc>
          <w:tcPr>
            <w:tcW w:w="7020" w:type="dxa"/>
            <w:tcMar>
              <w:top w:w="85" w:type="dxa"/>
              <w:bottom w:w="142" w:type="dxa"/>
              <w:right w:w="170" w:type="dxa"/>
            </w:tcMar>
          </w:tcPr>
          <w:p w14:paraId="5E67B376" w14:textId="77777777" w:rsidR="00CC3D33" w:rsidRPr="003C7504" w:rsidRDefault="00CC3D33" w:rsidP="003C7504">
            <w:pPr>
              <w:spacing w:before="120" w:after="120"/>
              <w:ind w:right="-72"/>
              <w:jc w:val="both"/>
              <w:rPr>
                <w:rFonts w:ascii="Arial" w:hAnsi="Arial" w:cs="Arial"/>
                <w:b/>
                <w:color w:val="000000"/>
                <w:sz w:val="22"/>
                <w:szCs w:val="22"/>
                <w:u w:val="single"/>
              </w:rPr>
            </w:pPr>
            <w:r w:rsidRPr="00E90EF5">
              <w:rPr>
                <w:rFonts w:ascii="Arial" w:hAnsi="Arial" w:cs="Arial"/>
                <w:b/>
                <w:color w:val="000000"/>
                <w:sz w:val="22"/>
                <w:szCs w:val="22"/>
                <w:u w:val="single"/>
              </w:rPr>
              <w:t>Điều kiện có hiệu lực của hợp đồng</w:t>
            </w:r>
          </w:p>
          <w:p w14:paraId="4B5C9B65" w14:textId="77777777" w:rsidR="00CC3D33" w:rsidRDefault="00CC3D33" w:rsidP="003C7504">
            <w:pPr>
              <w:spacing w:before="120" w:after="120"/>
              <w:ind w:right="-72"/>
              <w:jc w:val="both"/>
              <w:rPr>
                <w:rFonts w:ascii="Arial" w:hAnsi="Arial" w:cs="Arial"/>
                <w:i/>
                <w:color w:val="1F497D"/>
                <w:sz w:val="22"/>
                <w:szCs w:val="22"/>
              </w:rPr>
            </w:pPr>
            <w:r w:rsidRPr="003C7504">
              <w:rPr>
                <w:rFonts w:ascii="Arial" w:hAnsi="Arial" w:cs="Arial"/>
                <w:i/>
                <w:color w:val="1F497D"/>
                <w:sz w:val="22"/>
                <w:szCs w:val="22"/>
              </w:rPr>
              <w:t xml:space="preserve"> </w:t>
            </w:r>
          </w:p>
          <w:p w14:paraId="3AC25040" w14:textId="77777777" w:rsidR="00CC3D33" w:rsidRPr="00CB5BB4" w:rsidRDefault="00CC3D33" w:rsidP="00701C06">
            <w:pPr>
              <w:spacing w:before="120" w:after="120"/>
              <w:ind w:right="-72"/>
              <w:jc w:val="both"/>
              <w:rPr>
                <w:rFonts w:ascii="Arial" w:hAnsi="Arial" w:cs="Arial"/>
                <w:i/>
                <w:color w:val="1F497D"/>
                <w:sz w:val="22"/>
                <w:szCs w:val="22"/>
              </w:rPr>
            </w:pPr>
            <w:r>
              <w:rPr>
                <w:rFonts w:ascii="Arial" w:hAnsi="Arial" w:cs="Arial"/>
                <w:i/>
                <w:color w:val="1F497D"/>
                <w:sz w:val="22"/>
                <w:szCs w:val="22"/>
              </w:rPr>
              <w:t xml:space="preserve">KHÔNG ÁP DỤNG </w:t>
            </w:r>
          </w:p>
        </w:tc>
      </w:tr>
      <w:tr w:rsidR="00CC3D33" w:rsidRPr="003C7504" w14:paraId="2DEE3242" w14:textId="77777777" w:rsidTr="003C7504">
        <w:trPr>
          <w:cantSplit/>
        </w:trPr>
        <w:tc>
          <w:tcPr>
            <w:tcW w:w="1980" w:type="dxa"/>
            <w:tcMar>
              <w:top w:w="85" w:type="dxa"/>
              <w:bottom w:w="142" w:type="dxa"/>
              <w:right w:w="170" w:type="dxa"/>
            </w:tcMar>
          </w:tcPr>
          <w:p w14:paraId="0FF151C5" w14:textId="77777777" w:rsidR="00CC3D33" w:rsidRPr="003C7504" w:rsidRDefault="00CC3D33" w:rsidP="003C7504">
            <w:pPr>
              <w:spacing w:before="120" w:after="120"/>
              <w:rPr>
                <w:rFonts w:ascii="Arial" w:hAnsi="Arial" w:cs="Arial"/>
                <w:b/>
                <w:spacing w:val="-3"/>
                <w:sz w:val="22"/>
                <w:szCs w:val="22"/>
              </w:rPr>
            </w:pPr>
            <w:r w:rsidRPr="003C7504">
              <w:rPr>
                <w:rFonts w:ascii="Arial" w:hAnsi="Arial" w:cs="Arial"/>
                <w:b/>
                <w:spacing w:val="-3"/>
                <w:sz w:val="22"/>
                <w:szCs w:val="22"/>
              </w:rPr>
              <w:t>12.1</w:t>
            </w:r>
          </w:p>
        </w:tc>
        <w:tc>
          <w:tcPr>
            <w:tcW w:w="7020" w:type="dxa"/>
            <w:tcMar>
              <w:top w:w="85" w:type="dxa"/>
              <w:bottom w:w="142" w:type="dxa"/>
              <w:right w:w="170" w:type="dxa"/>
            </w:tcMar>
          </w:tcPr>
          <w:p w14:paraId="37DAB208" w14:textId="77777777" w:rsidR="00CC3D33" w:rsidRPr="003C7504" w:rsidRDefault="00CC3D33" w:rsidP="003C7504">
            <w:pPr>
              <w:spacing w:before="120" w:after="120"/>
              <w:ind w:right="-72"/>
              <w:jc w:val="both"/>
              <w:rPr>
                <w:rFonts w:ascii="Arial" w:hAnsi="Arial" w:cs="Arial"/>
                <w:b/>
                <w:sz w:val="22"/>
                <w:szCs w:val="22"/>
              </w:rPr>
            </w:pPr>
            <w:r w:rsidRPr="00E90EF5">
              <w:rPr>
                <w:rFonts w:ascii="Arial" w:hAnsi="Arial" w:cs="Arial"/>
                <w:b/>
                <w:sz w:val="22"/>
                <w:szCs w:val="22"/>
              </w:rPr>
              <w:t>Chấm dứt hợp đồng vì không có hiệu lực</w:t>
            </w:r>
            <w:r w:rsidRPr="003C7504">
              <w:rPr>
                <w:rFonts w:ascii="Arial" w:hAnsi="Arial" w:cs="Arial"/>
                <w:b/>
                <w:sz w:val="22"/>
                <w:szCs w:val="22"/>
              </w:rPr>
              <w:t>:</w:t>
            </w:r>
          </w:p>
          <w:p w14:paraId="5BECB0F9" w14:textId="77777777" w:rsidR="00CC3D33" w:rsidRPr="003C7504" w:rsidRDefault="00CC3D33" w:rsidP="003C7504">
            <w:pPr>
              <w:spacing w:before="120" w:after="120"/>
              <w:ind w:right="-72"/>
              <w:jc w:val="both"/>
              <w:rPr>
                <w:rFonts w:ascii="Arial" w:hAnsi="Arial" w:cs="Arial"/>
                <w:b/>
                <w:sz w:val="22"/>
                <w:szCs w:val="22"/>
              </w:rPr>
            </w:pPr>
          </w:p>
          <w:p w14:paraId="224E3905" w14:textId="77777777" w:rsidR="00CC3D33" w:rsidRPr="003C7504" w:rsidRDefault="00CC3D33" w:rsidP="00701C06">
            <w:pPr>
              <w:spacing w:before="120" w:after="120"/>
              <w:ind w:right="-72"/>
              <w:jc w:val="both"/>
              <w:rPr>
                <w:rFonts w:ascii="Arial" w:hAnsi="Arial" w:cs="Arial"/>
                <w:sz w:val="22"/>
                <w:szCs w:val="22"/>
              </w:rPr>
            </w:pPr>
            <w:r w:rsidRPr="00E90EF5">
              <w:rPr>
                <w:rFonts w:ascii="Arial" w:hAnsi="Arial" w:cs="Arial"/>
                <w:bCs/>
                <w:sz w:val="22"/>
                <w:szCs w:val="22"/>
              </w:rPr>
              <w:t>Khoảng thời gian là 04 tháng kể từ ngày Hợp đồng được ký kết</w:t>
            </w:r>
            <w:r w:rsidRPr="003C7504">
              <w:rPr>
                <w:rFonts w:ascii="Arial" w:hAnsi="Arial" w:cs="Arial"/>
                <w:sz w:val="22"/>
                <w:szCs w:val="22"/>
              </w:rPr>
              <w:t>.</w:t>
            </w:r>
          </w:p>
        </w:tc>
      </w:tr>
      <w:tr w:rsidR="00CC3D33" w:rsidRPr="003C7504" w14:paraId="448D7755" w14:textId="77777777" w:rsidTr="003C7504">
        <w:trPr>
          <w:cantSplit/>
        </w:trPr>
        <w:tc>
          <w:tcPr>
            <w:tcW w:w="1980" w:type="dxa"/>
            <w:tcMar>
              <w:top w:w="85" w:type="dxa"/>
              <w:bottom w:w="142" w:type="dxa"/>
              <w:right w:w="170" w:type="dxa"/>
            </w:tcMar>
          </w:tcPr>
          <w:p w14:paraId="260AE5B8" w14:textId="77777777" w:rsidR="00CC3D33" w:rsidRPr="003C7504" w:rsidRDefault="00CC3D33" w:rsidP="003C7504">
            <w:pPr>
              <w:spacing w:before="120" w:after="120"/>
              <w:rPr>
                <w:rFonts w:ascii="Arial" w:hAnsi="Arial" w:cs="Arial"/>
                <w:b/>
                <w:spacing w:val="-3"/>
                <w:sz w:val="22"/>
                <w:szCs w:val="22"/>
              </w:rPr>
            </w:pPr>
            <w:r w:rsidRPr="003C7504">
              <w:rPr>
                <w:rFonts w:ascii="Arial" w:hAnsi="Arial" w:cs="Arial"/>
                <w:b/>
                <w:spacing w:val="-3"/>
                <w:sz w:val="22"/>
                <w:szCs w:val="22"/>
              </w:rPr>
              <w:t>13.1</w:t>
            </w:r>
          </w:p>
        </w:tc>
        <w:tc>
          <w:tcPr>
            <w:tcW w:w="7020" w:type="dxa"/>
            <w:tcMar>
              <w:top w:w="85" w:type="dxa"/>
              <w:bottom w:w="142" w:type="dxa"/>
              <w:right w:w="170" w:type="dxa"/>
            </w:tcMar>
          </w:tcPr>
          <w:p w14:paraId="0B1B9239" w14:textId="77777777" w:rsidR="00CC3D33" w:rsidRPr="003C7504" w:rsidRDefault="00CC3D33" w:rsidP="003C7504">
            <w:pPr>
              <w:spacing w:before="120" w:after="120"/>
              <w:ind w:right="-72"/>
              <w:jc w:val="both"/>
              <w:rPr>
                <w:rFonts w:ascii="Arial" w:hAnsi="Arial" w:cs="Arial"/>
                <w:b/>
                <w:sz w:val="22"/>
                <w:szCs w:val="22"/>
              </w:rPr>
            </w:pPr>
            <w:r w:rsidRPr="00E90EF5">
              <w:rPr>
                <w:rFonts w:ascii="Arial" w:hAnsi="Arial" w:cs="Arial"/>
                <w:b/>
                <w:sz w:val="22"/>
                <w:szCs w:val="22"/>
              </w:rPr>
              <w:t>Bắt đầu thực hiện dịch vụ</w:t>
            </w:r>
            <w:r w:rsidRPr="003C7504">
              <w:rPr>
                <w:rFonts w:ascii="Arial" w:hAnsi="Arial" w:cs="Arial"/>
                <w:b/>
                <w:sz w:val="22"/>
                <w:szCs w:val="22"/>
              </w:rPr>
              <w:t>:</w:t>
            </w:r>
          </w:p>
          <w:p w14:paraId="3BC54809" w14:textId="77777777" w:rsidR="00CC3D33" w:rsidRPr="003C7504" w:rsidRDefault="00CC3D33" w:rsidP="003C7504">
            <w:pPr>
              <w:spacing w:before="120" w:after="120"/>
              <w:ind w:right="-72"/>
              <w:jc w:val="both"/>
              <w:rPr>
                <w:rFonts w:ascii="Arial" w:hAnsi="Arial" w:cs="Arial"/>
                <w:b/>
                <w:sz w:val="22"/>
                <w:szCs w:val="22"/>
              </w:rPr>
            </w:pPr>
          </w:p>
          <w:p w14:paraId="1A694502" w14:textId="77777777" w:rsidR="00CC3D33" w:rsidRPr="003C7504" w:rsidRDefault="00CC3D33" w:rsidP="003C7504">
            <w:pPr>
              <w:spacing w:before="120" w:after="120"/>
              <w:ind w:right="-72"/>
              <w:jc w:val="both"/>
              <w:rPr>
                <w:rFonts w:ascii="Arial" w:hAnsi="Arial" w:cs="Arial"/>
                <w:sz w:val="22"/>
                <w:szCs w:val="22"/>
              </w:rPr>
            </w:pPr>
            <w:r w:rsidRPr="00CD1201">
              <w:rPr>
                <w:rFonts w:ascii="Arial" w:hAnsi="Arial" w:cs="Arial"/>
                <w:sz w:val="22"/>
                <w:szCs w:val="22"/>
              </w:rPr>
              <w:t>Số ngày sẽ là 10 kể từ ngày Hợp đồng có hiệu lực</w:t>
            </w:r>
            <w:r w:rsidRPr="003C7504">
              <w:rPr>
                <w:rFonts w:ascii="Arial" w:hAnsi="Arial" w:cs="Arial"/>
                <w:sz w:val="22"/>
                <w:szCs w:val="22"/>
              </w:rPr>
              <w:t>.</w:t>
            </w:r>
          </w:p>
          <w:p w14:paraId="538918FE" w14:textId="77777777" w:rsidR="00CC3D33" w:rsidRPr="003C7504" w:rsidRDefault="00CC3D33" w:rsidP="003C7504">
            <w:pPr>
              <w:spacing w:before="120" w:after="120"/>
              <w:ind w:right="-72"/>
              <w:jc w:val="both"/>
              <w:rPr>
                <w:rFonts w:ascii="Arial" w:hAnsi="Arial" w:cs="Arial"/>
                <w:sz w:val="22"/>
                <w:szCs w:val="22"/>
              </w:rPr>
            </w:pPr>
          </w:p>
          <w:p w14:paraId="4D90BC1D" w14:textId="77777777" w:rsidR="00CC3D33" w:rsidRPr="003C7504" w:rsidRDefault="00CC3D33" w:rsidP="00701C06">
            <w:pPr>
              <w:spacing w:before="120" w:after="120"/>
              <w:ind w:right="-72"/>
              <w:jc w:val="both"/>
              <w:rPr>
                <w:rFonts w:ascii="Arial" w:hAnsi="Arial" w:cs="Arial"/>
                <w:sz w:val="22"/>
                <w:szCs w:val="22"/>
              </w:rPr>
            </w:pPr>
            <w:r w:rsidRPr="00CD1201">
              <w:rPr>
                <w:rFonts w:ascii="Arial" w:hAnsi="Arial" w:cs="Arial"/>
                <w:sz w:val="22"/>
                <w:szCs w:val="22"/>
              </w:rPr>
              <w:t xml:space="preserve">Xác nhận </w:t>
            </w:r>
            <w:r>
              <w:rPr>
                <w:rFonts w:ascii="Arial" w:hAnsi="Arial" w:cs="Arial"/>
                <w:sz w:val="22"/>
                <w:szCs w:val="22"/>
              </w:rPr>
              <w:t xml:space="preserve">về việc </w:t>
            </w:r>
            <w:r w:rsidRPr="00CD1201">
              <w:rPr>
                <w:rFonts w:ascii="Arial" w:hAnsi="Arial" w:cs="Arial"/>
                <w:sz w:val="22"/>
                <w:szCs w:val="22"/>
              </w:rPr>
              <w:t xml:space="preserve">Chuyên gia chính </w:t>
            </w:r>
            <w:r>
              <w:rPr>
                <w:rFonts w:ascii="Arial" w:hAnsi="Arial" w:cs="Arial"/>
                <w:sz w:val="22"/>
                <w:szCs w:val="22"/>
              </w:rPr>
              <w:t xml:space="preserve">sẵn sàng để thực hiện </w:t>
            </w:r>
            <w:r w:rsidRPr="00CD1201">
              <w:rPr>
                <w:rFonts w:ascii="Arial" w:hAnsi="Arial" w:cs="Arial"/>
                <w:sz w:val="22"/>
                <w:szCs w:val="22"/>
              </w:rPr>
              <w:t xml:space="preserve">Nhiệm vụ sẽ được </w:t>
            </w:r>
            <w:r>
              <w:rPr>
                <w:rFonts w:ascii="Arial" w:hAnsi="Arial" w:cs="Arial"/>
                <w:sz w:val="22"/>
                <w:szCs w:val="22"/>
              </w:rPr>
              <w:t xml:space="preserve">trình </w:t>
            </w:r>
            <w:r w:rsidRPr="00CD1201">
              <w:rPr>
                <w:rFonts w:ascii="Arial" w:hAnsi="Arial" w:cs="Arial"/>
                <w:sz w:val="22"/>
                <w:szCs w:val="22"/>
              </w:rPr>
              <w:t xml:space="preserve">cho Khách hàng </w:t>
            </w:r>
            <w:r>
              <w:rPr>
                <w:rFonts w:ascii="Arial" w:hAnsi="Arial" w:cs="Arial"/>
                <w:sz w:val="22"/>
                <w:szCs w:val="22"/>
              </w:rPr>
              <w:t>dưới dạng</w:t>
            </w:r>
            <w:r w:rsidRPr="00CD1201">
              <w:rPr>
                <w:rFonts w:ascii="Arial" w:hAnsi="Arial" w:cs="Arial"/>
                <w:sz w:val="22"/>
                <w:szCs w:val="22"/>
              </w:rPr>
              <w:t xml:space="preserve"> văn bản </w:t>
            </w:r>
            <w:r>
              <w:rPr>
                <w:rFonts w:ascii="Arial" w:hAnsi="Arial" w:cs="Arial"/>
                <w:sz w:val="22"/>
                <w:szCs w:val="22"/>
              </w:rPr>
              <w:t>có chữ ký của từng Chuyên gia</w:t>
            </w:r>
            <w:r w:rsidRPr="003C7504">
              <w:rPr>
                <w:rFonts w:ascii="Arial" w:hAnsi="Arial" w:cs="Arial"/>
                <w:sz w:val="22"/>
                <w:szCs w:val="22"/>
              </w:rPr>
              <w:t>.</w:t>
            </w:r>
          </w:p>
        </w:tc>
      </w:tr>
      <w:tr w:rsidR="00CC3D33" w:rsidRPr="003C7504" w14:paraId="184DDAE9" w14:textId="77777777" w:rsidTr="003C7504">
        <w:trPr>
          <w:cantSplit/>
        </w:trPr>
        <w:tc>
          <w:tcPr>
            <w:tcW w:w="1980" w:type="dxa"/>
            <w:tcMar>
              <w:top w:w="85" w:type="dxa"/>
              <w:bottom w:w="142" w:type="dxa"/>
              <w:right w:w="170" w:type="dxa"/>
            </w:tcMar>
          </w:tcPr>
          <w:p w14:paraId="0227C6B5" w14:textId="77777777" w:rsidR="00CC3D33" w:rsidRPr="003C7504" w:rsidRDefault="00CC3D33" w:rsidP="003C7504">
            <w:pPr>
              <w:spacing w:before="120" w:after="120"/>
              <w:rPr>
                <w:rFonts w:ascii="Arial" w:hAnsi="Arial" w:cs="Arial"/>
                <w:b/>
                <w:spacing w:val="-3"/>
                <w:sz w:val="22"/>
                <w:szCs w:val="22"/>
              </w:rPr>
            </w:pPr>
            <w:r w:rsidRPr="003C7504">
              <w:rPr>
                <w:rFonts w:ascii="Arial" w:hAnsi="Arial" w:cs="Arial"/>
                <w:b/>
                <w:spacing w:val="-3"/>
                <w:sz w:val="22"/>
                <w:szCs w:val="22"/>
              </w:rPr>
              <w:t>14.1</w:t>
            </w:r>
          </w:p>
        </w:tc>
        <w:tc>
          <w:tcPr>
            <w:tcW w:w="7020" w:type="dxa"/>
            <w:tcMar>
              <w:top w:w="85" w:type="dxa"/>
              <w:bottom w:w="142" w:type="dxa"/>
              <w:right w:w="170" w:type="dxa"/>
            </w:tcMar>
          </w:tcPr>
          <w:p w14:paraId="4AFEC487"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Hết hạn hợp đồng</w:t>
            </w:r>
          </w:p>
          <w:p w14:paraId="2AC6406B" w14:textId="77777777" w:rsidR="00CC3D33" w:rsidRPr="003C7504" w:rsidRDefault="00CC3D33" w:rsidP="003C7504">
            <w:pPr>
              <w:spacing w:before="120" w:after="120"/>
              <w:ind w:right="-72"/>
              <w:jc w:val="both"/>
              <w:rPr>
                <w:rFonts w:ascii="Arial" w:hAnsi="Arial" w:cs="Arial"/>
                <w:b/>
                <w:sz w:val="22"/>
                <w:szCs w:val="22"/>
              </w:rPr>
            </w:pPr>
          </w:p>
          <w:p w14:paraId="12A21D65" w14:textId="77777777" w:rsidR="00CC3D33" w:rsidRPr="003C7504" w:rsidRDefault="00CC3D33" w:rsidP="003C7504">
            <w:pPr>
              <w:spacing w:before="120" w:after="120"/>
              <w:ind w:right="-72"/>
              <w:jc w:val="both"/>
              <w:rPr>
                <w:rFonts w:ascii="Arial" w:hAnsi="Arial" w:cs="Arial"/>
                <w:sz w:val="22"/>
                <w:szCs w:val="22"/>
              </w:rPr>
            </w:pPr>
            <w:r>
              <w:rPr>
                <w:rFonts w:ascii="Arial" w:hAnsi="Arial" w:cs="Arial"/>
                <w:sz w:val="22"/>
                <w:szCs w:val="22"/>
              </w:rPr>
              <w:t>Hết hạn hợp đồng</w:t>
            </w:r>
            <w:r w:rsidRPr="003C7504">
              <w:rPr>
                <w:rFonts w:ascii="Arial" w:hAnsi="Arial" w:cs="Arial"/>
                <w:sz w:val="22"/>
                <w:szCs w:val="22"/>
              </w:rPr>
              <w:t>:</w:t>
            </w:r>
          </w:p>
          <w:p w14:paraId="704E5AF8" w14:textId="77777777" w:rsidR="00CC3D33" w:rsidRPr="003C7504" w:rsidRDefault="00CC3D33" w:rsidP="003C7504">
            <w:pPr>
              <w:spacing w:before="120" w:after="120"/>
              <w:ind w:right="-72"/>
              <w:jc w:val="both"/>
              <w:rPr>
                <w:rFonts w:ascii="Arial" w:hAnsi="Arial" w:cs="Arial"/>
                <w:sz w:val="22"/>
                <w:szCs w:val="22"/>
              </w:rPr>
            </w:pPr>
          </w:p>
          <w:p w14:paraId="0904CD8A" w14:textId="00E90D82" w:rsidR="00CC3D33" w:rsidRPr="003C7504" w:rsidRDefault="00CC3D33" w:rsidP="004D7C91">
            <w:pPr>
              <w:spacing w:before="120" w:after="120"/>
              <w:ind w:right="-72"/>
              <w:jc w:val="both"/>
              <w:rPr>
                <w:rFonts w:ascii="Arial" w:hAnsi="Arial" w:cs="Arial"/>
                <w:sz w:val="22"/>
                <w:szCs w:val="22"/>
              </w:rPr>
            </w:pPr>
            <w:r w:rsidRPr="000814C5">
              <w:rPr>
                <w:rFonts w:ascii="Arial" w:hAnsi="Arial" w:cs="Arial"/>
                <w:bCs/>
                <w:sz w:val="22"/>
                <w:szCs w:val="22"/>
              </w:rPr>
              <w:t xml:space="preserve">Khoảng thời gian là </w:t>
            </w:r>
            <w:bookmarkStart w:id="413" w:name="_GoBack"/>
            <w:r w:rsidR="002300C8" w:rsidRPr="004D7C91">
              <w:rPr>
                <w:rFonts w:ascii="Arial" w:hAnsi="Arial" w:cs="Arial"/>
                <w:b/>
                <w:color w:val="FF0000"/>
                <w:sz w:val="22"/>
                <w:szCs w:val="22"/>
              </w:rPr>
              <w:t>1</w:t>
            </w:r>
            <w:r w:rsidR="004D7C91" w:rsidRPr="004D7C91">
              <w:rPr>
                <w:rFonts w:ascii="Arial" w:hAnsi="Arial" w:cs="Arial"/>
                <w:b/>
                <w:color w:val="FF0000"/>
                <w:sz w:val="22"/>
                <w:szCs w:val="22"/>
              </w:rPr>
              <w:t>5</w:t>
            </w:r>
            <w:r w:rsidRPr="004D7C91">
              <w:rPr>
                <w:rFonts w:ascii="Arial" w:hAnsi="Arial" w:cs="Arial"/>
                <w:b/>
                <w:color w:val="FF0000"/>
                <w:sz w:val="22"/>
                <w:szCs w:val="22"/>
              </w:rPr>
              <w:t xml:space="preserve"> tháng</w:t>
            </w:r>
            <w:r w:rsidRPr="004D7C91">
              <w:rPr>
                <w:rFonts w:ascii="Arial" w:hAnsi="Arial" w:cs="Arial"/>
                <w:bCs/>
                <w:color w:val="FF0000"/>
                <w:sz w:val="22"/>
                <w:szCs w:val="22"/>
              </w:rPr>
              <w:t xml:space="preserve"> </w:t>
            </w:r>
            <w:bookmarkEnd w:id="413"/>
            <w:r w:rsidRPr="000814C5">
              <w:rPr>
                <w:rFonts w:ascii="Arial" w:hAnsi="Arial" w:cs="Arial"/>
                <w:bCs/>
                <w:sz w:val="22"/>
                <w:szCs w:val="22"/>
              </w:rPr>
              <w:t>sau ngày Hợp đồng có hiệu lực</w:t>
            </w:r>
          </w:p>
        </w:tc>
      </w:tr>
      <w:tr w:rsidR="00CC3D33" w:rsidRPr="003C7504" w14:paraId="4BE15CF1" w14:textId="77777777" w:rsidTr="003C7504">
        <w:trPr>
          <w:cantSplit/>
          <w:trHeight w:val="1507"/>
        </w:trPr>
        <w:tc>
          <w:tcPr>
            <w:tcW w:w="1980" w:type="dxa"/>
            <w:tcMar>
              <w:top w:w="85" w:type="dxa"/>
              <w:bottom w:w="142" w:type="dxa"/>
              <w:right w:w="170" w:type="dxa"/>
            </w:tcMar>
          </w:tcPr>
          <w:p w14:paraId="7DD3E3D3"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t>21.1.3</w:t>
            </w:r>
          </w:p>
        </w:tc>
        <w:tc>
          <w:tcPr>
            <w:tcW w:w="7020" w:type="dxa"/>
            <w:tcMar>
              <w:top w:w="85" w:type="dxa"/>
              <w:bottom w:w="142" w:type="dxa"/>
              <w:right w:w="170" w:type="dxa"/>
            </w:tcMar>
          </w:tcPr>
          <w:p w14:paraId="44D804EC" w14:textId="77777777" w:rsidR="00CC3D33" w:rsidRPr="003C7504" w:rsidRDefault="00CC3D33" w:rsidP="003C7504">
            <w:pPr>
              <w:pStyle w:val="BodyText"/>
              <w:tabs>
                <w:tab w:val="left" w:pos="826"/>
                <w:tab w:val="left" w:pos="1726"/>
              </w:tabs>
              <w:spacing w:before="120"/>
              <w:rPr>
                <w:rFonts w:ascii="Arial" w:hAnsi="Arial" w:cs="Arial"/>
                <w:b/>
                <w:sz w:val="22"/>
                <w:szCs w:val="22"/>
                <w:u w:val="single"/>
              </w:rPr>
            </w:pPr>
            <w:r>
              <w:rPr>
                <w:rFonts w:ascii="Arial" w:hAnsi="Arial" w:cs="Arial"/>
                <w:b/>
                <w:sz w:val="22"/>
                <w:szCs w:val="22"/>
                <w:u w:val="single"/>
              </w:rPr>
              <w:t>Xung đột</w:t>
            </w:r>
          </w:p>
          <w:p w14:paraId="2E41A189" w14:textId="77777777" w:rsidR="00CC3D33" w:rsidRPr="003C7504" w:rsidRDefault="00CC3D33" w:rsidP="003C7504">
            <w:pPr>
              <w:pStyle w:val="BodyText"/>
              <w:tabs>
                <w:tab w:val="left" w:pos="826"/>
                <w:tab w:val="left" w:pos="1726"/>
              </w:tabs>
              <w:spacing w:before="120"/>
              <w:rPr>
                <w:rFonts w:ascii="Arial" w:hAnsi="Arial" w:cs="Arial"/>
                <w:b/>
                <w:sz w:val="22"/>
                <w:szCs w:val="22"/>
              </w:rPr>
            </w:pPr>
          </w:p>
          <w:p w14:paraId="26DEC968" w14:textId="77777777" w:rsidR="00CC3D33" w:rsidRPr="003C7504" w:rsidRDefault="00CC3D33" w:rsidP="00701C06">
            <w:pPr>
              <w:pStyle w:val="BodyText"/>
              <w:tabs>
                <w:tab w:val="left" w:pos="826"/>
                <w:tab w:val="left" w:pos="1726"/>
              </w:tabs>
              <w:spacing w:before="120"/>
              <w:rPr>
                <w:rFonts w:ascii="Arial" w:hAnsi="Arial" w:cs="Arial"/>
                <w:strike/>
                <w:sz w:val="22"/>
                <w:szCs w:val="22"/>
              </w:rPr>
            </w:pPr>
            <w:r>
              <w:rPr>
                <w:noProof/>
                <w:sz w:val="26"/>
                <w:szCs w:val="26"/>
              </w:rPr>
              <w:t>Khách hàng</w:t>
            </w:r>
            <w:r w:rsidRPr="00C91168">
              <w:rPr>
                <w:noProof/>
                <w:sz w:val="26"/>
                <w:szCs w:val="26"/>
                <w:lang w:val="vi-VN"/>
              </w:rPr>
              <w:t xml:space="preserve"> có quyền </w:t>
            </w:r>
            <w:r w:rsidRPr="00C91168">
              <w:rPr>
                <w:noProof/>
                <w:sz w:val="26"/>
                <w:szCs w:val="26"/>
              </w:rPr>
              <w:t>kết luận,</w:t>
            </w:r>
            <w:r w:rsidRPr="00C91168">
              <w:rPr>
                <w:noProof/>
                <w:sz w:val="26"/>
                <w:szCs w:val="26"/>
                <w:lang w:val="vi-VN"/>
              </w:rPr>
              <w:t xml:space="preserve"> trong từng trường hợp cụ thể</w:t>
            </w:r>
            <w:r w:rsidRPr="00C91168">
              <w:rPr>
                <w:noProof/>
                <w:sz w:val="26"/>
                <w:szCs w:val="26"/>
              </w:rPr>
              <w:t>,</w:t>
            </w:r>
            <w:r w:rsidRPr="00C91168">
              <w:rPr>
                <w:noProof/>
                <w:sz w:val="26"/>
                <w:szCs w:val="26"/>
                <w:lang w:val="vi-VN"/>
              </w:rPr>
              <w:t xml:space="preserve"> việc Tư vấn </w:t>
            </w:r>
            <w:r w:rsidRPr="00C91168">
              <w:rPr>
                <w:noProof/>
                <w:sz w:val="26"/>
                <w:szCs w:val="26"/>
              </w:rPr>
              <w:t xml:space="preserve">có thể bị loại </w:t>
            </w:r>
            <w:r w:rsidRPr="00C91168">
              <w:rPr>
                <w:noProof/>
                <w:sz w:val="26"/>
                <w:szCs w:val="26"/>
                <w:lang w:val="vi-VN"/>
              </w:rPr>
              <w:t>khỏi việc cung cấp hàng hóa, công trình</w:t>
            </w:r>
            <w:r w:rsidRPr="00C91168">
              <w:rPr>
                <w:noProof/>
                <w:sz w:val="26"/>
                <w:szCs w:val="26"/>
              </w:rPr>
              <w:t xml:space="preserve"> xây lắp</w:t>
            </w:r>
            <w:r w:rsidRPr="00C91168">
              <w:rPr>
                <w:noProof/>
                <w:sz w:val="26"/>
                <w:szCs w:val="26"/>
                <w:lang w:val="vi-VN"/>
              </w:rPr>
              <w:t xml:space="preserve"> hoặc dịch vụ </w:t>
            </w:r>
            <w:r w:rsidRPr="00C91168">
              <w:rPr>
                <w:noProof/>
                <w:sz w:val="26"/>
                <w:szCs w:val="26"/>
              </w:rPr>
              <w:t xml:space="preserve">phi </w:t>
            </w:r>
            <w:r w:rsidRPr="00C91168">
              <w:rPr>
                <w:noProof/>
                <w:sz w:val="26"/>
                <w:szCs w:val="26"/>
                <w:lang w:val="vi-VN"/>
              </w:rPr>
              <w:t xml:space="preserve">tư vấn do mâu thuẫn về bản chất được mô tả trong Khoản </w:t>
            </w:r>
            <w:r w:rsidRPr="003C7504">
              <w:rPr>
                <w:rFonts w:ascii="Arial" w:hAnsi="Arial" w:cs="Arial"/>
                <w:sz w:val="22"/>
                <w:szCs w:val="22"/>
              </w:rPr>
              <w:t xml:space="preserve">GCC </w:t>
            </w:r>
            <w:r w:rsidRPr="00C91168">
              <w:rPr>
                <w:noProof/>
                <w:sz w:val="26"/>
                <w:szCs w:val="26"/>
                <w:lang w:val="vi-VN"/>
              </w:rPr>
              <w:t>21.1.3</w:t>
            </w:r>
          </w:p>
        </w:tc>
      </w:tr>
      <w:tr w:rsidR="00CC3D33" w:rsidRPr="003C7504" w14:paraId="33D8C5CA" w14:textId="77777777" w:rsidTr="003C7504">
        <w:tc>
          <w:tcPr>
            <w:tcW w:w="1980" w:type="dxa"/>
            <w:tcMar>
              <w:top w:w="85" w:type="dxa"/>
              <w:bottom w:w="142" w:type="dxa"/>
              <w:right w:w="170" w:type="dxa"/>
            </w:tcMar>
          </w:tcPr>
          <w:p w14:paraId="1FB7724E"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sz w:val="22"/>
                <w:szCs w:val="22"/>
              </w:rPr>
              <w:br w:type="page"/>
            </w:r>
            <w:r w:rsidRPr="003C7504">
              <w:rPr>
                <w:rFonts w:ascii="Arial" w:hAnsi="Arial" w:cs="Arial"/>
                <w:b/>
                <w:sz w:val="22"/>
                <w:szCs w:val="22"/>
                <w:lang w:val="en-GB" w:eastAsia="it-IT"/>
              </w:rPr>
              <w:t>23.1</w:t>
            </w:r>
          </w:p>
        </w:tc>
        <w:tc>
          <w:tcPr>
            <w:tcW w:w="7020" w:type="dxa"/>
            <w:tcMar>
              <w:top w:w="85" w:type="dxa"/>
              <w:bottom w:w="142" w:type="dxa"/>
              <w:right w:w="170" w:type="dxa"/>
            </w:tcMar>
          </w:tcPr>
          <w:p w14:paraId="5BA8CB43" w14:textId="77777777" w:rsidR="00CC3D33" w:rsidRPr="003C7504" w:rsidRDefault="00CC3D33" w:rsidP="003C7504">
            <w:pPr>
              <w:pStyle w:val="BodyTextIndent2"/>
              <w:spacing w:before="120" w:after="120"/>
              <w:ind w:left="0" w:firstLine="0"/>
              <w:rPr>
                <w:rFonts w:ascii="Arial" w:hAnsi="Arial" w:cs="Arial"/>
                <w:b/>
                <w:sz w:val="22"/>
                <w:szCs w:val="22"/>
                <w:u w:val="single"/>
              </w:rPr>
            </w:pPr>
            <w:r>
              <w:rPr>
                <w:rFonts w:ascii="Arial" w:hAnsi="Arial" w:cs="Arial"/>
                <w:b/>
                <w:sz w:val="22"/>
                <w:szCs w:val="22"/>
                <w:u w:val="single"/>
              </w:rPr>
              <w:t>Trách nhiệm của Tư vấn</w:t>
            </w:r>
          </w:p>
          <w:p w14:paraId="758ABAA1" w14:textId="77777777" w:rsidR="00CC3D33" w:rsidRPr="003C7504" w:rsidRDefault="00CC3D33" w:rsidP="003C7504">
            <w:pPr>
              <w:pStyle w:val="BodyTextIndent2"/>
              <w:spacing w:before="120" w:after="120"/>
              <w:ind w:left="0" w:firstLine="0"/>
              <w:rPr>
                <w:rFonts w:ascii="Arial" w:hAnsi="Arial" w:cs="Arial"/>
                <w:b/>
                <w:sz w:val="22"/>
                <w:szCs w:val="22"/>
              </w:rPr>
            </w:pPr>
          </w:p>
          <w:p w14:paraId="6626A4E7" w14:textId="77777777" w:rsidR="00CC3D33" w:rsidRPr="003C7504" w:rsidRDefault="00CC3D33" w:rsidP="003C7504">
            <w:pPr>
              <w:pStyle w:val="BodyTextIndent2"/>
              <w:spacing w:before="120" w:after="120"/>
              <w:ind w:left="0" w:firstLine="0"/>
              <w:rPr>
                <w:rFonts w:ascii="Arial" w:hAnsi="Arial" w:cs="Arial"/>
                <w:sz w:val="22"/>
                <w:szCs w:val="22"/>
              </w:rPr>
            </w:pPr>
            <w:r>
              <w:rPr>
                <w:rFonts w:ascii="Arial" w:hAnsi="Arial" w:cs="Arial"/>
                <w:sz w:val="22"/>
                <w:szCs w:val="22"/>
              </w:rPr>
              <w:t>Không có quy định nào khác</w:t>
            </w:r>
            <w:r w:rsidRPr="003C7504">
              <w:rPr>
                <w:rFonts w:ascii="Arial" w:hAnsi="Arial" w:cs="Arial"/>
                <w:sz w:val="22"/>
                <w:szCs w:val="22"/>
              </w:rPr>
              <w:t>.</w:t>
            </w:r>
          </w:p>
          <w:p w14:paraId="739119D7" w14:textId="77777777" w:rsidR="00CC3D33" w:rsidRPr="003C7504" w:rsidRDefault="00CC3D33" w:rsidP="00CB5BB4">
            <w:pPr>
              <w:pStyle w:val="BodyTextIndent2"/>
              <w:spacing w:before="120" w:after="120"/>
              <w:ind w:left="0" w:firstLine="0"/>
              <w:rPr>
                <w:rFonts w:ascii="Arial" w:hAnsi="Arial" w:cs="Arial"/>
                <w:i/>
                <w:iCs/>
                <w:sz w:val="22"/>
                <w:szCs w:val="22"/>
              </w:rPr>
            </w:pPr>
          </w:p>
          <w:p w14:paraId="20994AD6" w14:textId="77777777" w:rsidR="00CC3D33" w:rsidRPr="003C7504" w:rsidRDefault="00CC3D33" w:rsidP="003C7504">
            <w:pPr>
              <w:pStyle w:val="BodyTextIndent2"/>
              <w:tabs>
                <w:tab w:val="left" w:pos="378"/>
              </w:tabs>
              <w:spacing w:before="120" w:after="120"/>
              <w:ind w:left="0" w:firstLine="0"/>
              <w:rPr>
                <w:rFonts w:ascii="Arial" w:hAnsi="Arial" w:cs="Arial"/>
                <w:i/>
                <w:iCs/>
                <w:sz w:val="22"/>
                <w:szCs w:val="22"/>
                <w:highlight w:val="green"/>
              </w:rPr>
            </w:pPr>
          </w:p>
        </w:tc>
      </w:tr>
      <w:tr w:rsidR="00CC3D33" w:rsidRPr="003C7504" w14:paraId="71764016" w14:textId="77777777" w:rsidTr="003C7504">
        <w:trPr>
          <w:cantSplit/>
        </w:trPr>
        <w:tc>
          <w:tcPr>
            <w:tcW w:w="1980" w:type="dxa"/>
            <w:tcMar>
              <w:top w:w="85" w:type="dxa"/>
              <w:bottom w:w="142" w:type="dxa"/>
              <w:right w:w="170" w:type="dxa"/>
            </w:tcMar>
          </w:tcPr>
          <w:p w14:paraId="1E28AC41"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lastRenderedPageBreak/>
              <w:t>24.1</w:t>
            </w:r>
          </w:p>
          <w:p w14:paraId="1964F33C" w14:textId="77777777" w:rsidR="00CC3D33" w:rsidRPr="003C7504" w:rsidRDefault="00CC3D33" w:rsidP="003C7504">
            <w:pPr>
              <w:pStyle w:val="BankNormal"/>
              <w:spacing w:before="120" w:after="120"/>
              <w:rPr>
                <w:rFonts w:ascii="Arial" w:hAnsi="Arial" w:cs="Arial"/>
                <w:sz w:val="22"/>
                <w:szCs w:val="22"/>
                <w:lang w:val="en-GB" w:eastAsia="it-IT"/>
              </w:rPr>
            </w:pPr>
          </w:p>
        </w:tc>
        <w:tc>
          <w:tcPr>
            <w:tcW w:w="7020" w:type="dxa"/>
            <w:tcMar>
              <w:top w:w="85" w:type="dxa"/>
              <w:bottom w:w="142" w:type="dxa"/>
              <w:right w:w="170" w:type="dxa"/>
            </w:tcMar>
          </w:tcPr>
          <w:p w14:paraId="50D4126C"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Phạm vi bảo hiểm</w:t>
            </w:r>
          </w:p>
          <w:p w14:paraId="72D399F7" w14:textId="77777777" w:rsidR="00CC3D33" w:rsidRPr="003C7504" w:rsidRDefault="00CC3D33" w:rsidP="003C7504">
            <w:pPr>
              <w:spacing w:before="120" w:after="120"/>
              <w:ind w:right="-72"/>
              <w:jc w:val="both"/>
              <w:rPr>
                <w:rFonts w:ascii="Arial" w:hAnsi="Arial" w:cs="Arial"/>
                <w:b/>
                <w:sz w:val="22"/>
                <w:szCs w:val="22"/>
              </w:rPr>
            </w:pPr>
          </w:p>
          <w:p w14:paraId="3AC685AD" w14:textId="77777777" w:rsidR="00CC3D33" w:rsidRDefault="00CC3D33" w:rsidP="003C7504">
            <w:pPr>
              <w:spacing w:before="120" w:after="120"/>
              <w:ind w:right="-72"/>
              <w:jc w:val="both"/>
              <w:rPr>
                <w:rFonts w:ascii="Arial" w:hAnsi="Arial" w:cs="Arial"/>
                <w:sz w:val="22"/>
                <w:szCs w:val="22"/>
              </w:rPr>
            </w:pPr>
            <w:r w:rsidRPr="000814C5">
              <w:rPr>
                <w:rFonts w:ascii="Arial" w:hAnsi="Arial" w:cs="Arial"/>
                <w:bCs/>
                <w:sz w:val="22"/>
                <w:szCs w:val="22"/>
              </w:rPr>
              <w:t>Phạm vi bảo hiểm đối với các rủi ro như sau</w:t>
            </w:r>
            <w:r w:rsidRPr="003C7504">
              <w:rPr>
                <w:rFonts w:ascii="Arial" w:hAnsi="Arial" w:cs="Arial"/>
                <w:sz w:val="22"/>
                <w:szCs w:val="22"/>
              </w:rPr>
              <w:t>:</w:t>
            </w:r>
          </w:p>
          <w:p w14:paraId="6D031BE1" w14:textId="77777777" w:rsidR="00CC3D33" w:rsidRDefault="00CC3D33" w:rsidP="003C7504">
            <w:pPr>
              <w:spacing w:before="120" w:after="120"/>
              <w:ind w:right="-72"/>
              <w:jc w:val="both"/>
              <w:rPr>
                <w:rFonts w:ascii="Arial" w:hAnsi="Arial" w:cs="Arial"/>
                <w:sz w:val="22"/>
                <w:szCs w:val="22"/>
              </w:rPr>
            </w:pPr>
          </w:p>
          <w:p w14:paraId="2B51855E" w14:textId="77777777" w:rsidR="00CC3D33" w:rsidRPr="003C7504" w:rsidRDefault="00CC3D33" w:rsidP="00701C06">
            <w:pPr>
              <w:spacing w:before="120" w:after="120"/>
              <w:ind w:right="-72"/>
              <w:jc w:val="both"/>
              <w:rPr>
                <w:rFonts w:ascii="Arial" w:hAnsi="Arial" w:cs="Arial"/>
                <w:sz w:val="22"/>
                <w:szCs w:val="22"/>
              </w:rPr>
            </w:pPr>
            <w:r w:rsidRPr="003C7504">
              <w:rPr>
                <w:rFonts w:ascii="Arial" w:hAnsi="Arial" w:cs="Arial"/>
                <w:b/>
                <w:sz w:val="22"/>
                <w:szCs w:val="22"/>
              </w:rPr>
              <w:t xml:space="preserve">(a) </w:t>
            </w:r>
            <w:r w:rsidRPr="000814C5">
              <w:rPr>
                <w:rFonts w:ascii="Arial" w:hAnsi="Arial" w:cs="Arial"/>
                <w:b/>
                <w:sz w:val="22"/>
                <w:szCs w:val="22"/>
              </w:rPr>
              <w:t xml:space="preserve">Bảo hiểm trách nhiệm nghề nghiệp, với phạm vi bảo hiểm tối thiểu </w:t>
            </w:r>
            <w:r w:rsidRPr="000814C5">
              <w:rPr>
                <w:rFonts w:ascii="Arial" w:hAnsi="Arial" w:cs="Arial"/>
                <w:sz w:val="22"/>
                <w:szCs w:val="22"/>
              </w:rPr>
              <w:t>là với mức bảo hiểm tối thiểu 100% trên tổng giá trần của Hợp đồng</w:t>
            </w:r>
            <w:r>
              <w:rPr>
                <w:rFonts w:ascii="Arial" w:hAnsi="Arial" w:cs="Arial"/>
                <w:sz w:val="22"/>
                <w:szCs w:val="22"/>
              </w:rPr>
              <w:t>.</w:t>
            </w:r>
          </w:p>
        </w:tc>
      </w:tr>
      <w:tr w:rsidR="00CC3D33" w:rsidRPr="003C7504" w14:paraId="4A59287F" w14:textId="77777777" w:rsidTr="003C7504">
        <w:trPr>
          <w:cantSplit/>
        </w:trPr>
        <w:tc>
          <w:tcPr>
            <w:tcW w:w="1980" w:type="dxa"/>
            <w:tcMar>
              <w:top w:w="85" w:type="dxa"/>
              <w:bottom w:w="142" w:type="dxa"/>
              <w:right w:w="170" w:type="dxa"/>
            </w:tcMar>
          </w:tcPr>
          <w:p w14:paraId="60857D22"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t>27.1</w:t>
            </w:r>
          </w:p>
        </w:tc>
        <w:tc>
          <w:tcPr>
            <w:tcW w:w="7020" w:type="dxa"/>
            <w:tcMar>
              <w:top w:w="85" w:type="dxa"/>
              <w:bottom w:w="142" w:type="dxa"/>
              <w:right w:w="170" w:type="dxa"/>
            </w:tcMar>
          </w:tcPr>
          <w:p w14:paraId="7C1E65FA" w14:textId="77777777" w:rsidR="00CC3D33" w:rsidRPr="003C7504" w:rsidRDefault="00CC3D33" w:rsidP="003C7504">
            <w:pPr>
              <w:spacing w:before="120" w:after="120"/>
              <w:ind w:right="-72"/>
              <w:jc w:val="both"/>
              <w:rPr>
                <w:rFonts w:ascii="Arial" w:hAnsi="Arial" w:cs="Arial"/>
                <w:b/>
                <w:sz w:val="22"/>
                <w:szCs w:val="22"/>
                <w:u w:val="single"/>
              </w:rPr>
            </w:pPr>
            <w:r w:rsidRPr="000814C5">
              <w:rPr>
                <w:rFonts w:ascii="Arial" w:hAnsi="Arial" w:cs="Arial"/>
                <w:b/>
                <w:bCs/>
                <w:sz w:val="22"/>
                <w:szCs w:val="22"/>
                <w:u w:val="single"/>
              </w:rPr>
              <w:t>Ngoại lệ đối với quyền sở hữu</w:t>
            </w:r>
            <w:r w:rsidRPr="000814C5">
              <w:rPr>
                <w:rFonts w:ascii="Arial" w:hAnsi="Arial" w:cs="Arial"/>
                <w:b/>
                <w:sz w:val="22"/>
                <w:szCs w:val="22"/>
                <w:u w:val="single"/>
              </w:rPr>
              <w:t xml:space="preserve"> </w:t>
            </w:r>
          </w:p>
          <w:p w14:paraId="353B25DA" w14:textId="77777777" w:rsidR="00CC3D33" w:rsidRPr="003C7504" w:rsidRDefault="00CC3D33" w:rsidP="003C7504">
            <w:pPr>
              <w:spacing w:before="120" w:after="120"/>
              <w:ind w:right="-72"/>
              <w:jc w:val="both"/>
              <w:rPr>
                <w:rFonts w:ascii="Arial" w:hAnsi="Arial" w:cs="Arial"/>
                <w:i/>
                <w:sz w:val="22"/>
                <w:szCs w:val="22"/>
              </w:rPr>
            </w:pPr>
            <w:r w:rsidRPr="003C7504">
              <w:rPr>
                <w:rFonts w:ascii="Arial" w:hAnsi="Arial" w:cs="Arial"/>
                <w:i/>
                <w:sz w:val="22"/>
                <w:szCs w:val="22"/>
              </w:rPr>
              <w:t xml:space="preserve"> </w:t>
            </w:r>
          </w:p>
          <w:p w14:paraId="3927E3C1" w14:textId="77777777" w:rsidR="00CC3D33" w:rsidRPr="003C7504" w:rsidRDefault="00CC3D33" w:rsidP="00701C06">
            <w:pPr>
              <w:spacing w:before="120" w:after="120"/>
              <w:ind w:right="-72"/>
              <w:jc w:val="both"/>
              <w:rPr>
                <w:rFonts w:ascii="Arial" w:hAnsi="Arial" w:cs="Arial"/>
                <w:strike/>
                <w:sz w:val="22"/>
                <w:szCs w:val="22"/>
              </w:rPr>
            </w:pPr>
            <w:r>
              <w:rPr>
                <w:rFonts w:ascii="Arial" w:hAnsi="Arial" w:cs="Arial"/>
                <w:sz w:val="22"/>
                <w:szCs w:val="22"/>
              </w:rPr>
              <w:t>Không áp dụng</w:t>
            </w:r>
          </w:p>
        </w:tc>
      </w:tr>
      <w:tr w:rsidR="00CC3D33" w:rsidRPr="003C7504" w14:paraId="7F5A1169" w14:textId="77777777" w:rsidTr="003C7504">
        <w:trPr>
          <w:cantSplit/>
        </w:trPr>
        <w:tc>
          <w:tcPr>
            <w:tcW w:w="1980" w:type="dxa"/>
            <w:tcMar>
              <w:top w:w="85" w:type="dxa"/>
              <w:bottom w:w="142" w:type="dxa"/>
              <w:right w:w="170" w:type="dxa"/>
            </w:tcMar>
          </w:tcPr>
          <w:p w14:paraId="5973719E"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b/>
                <w:sz w:val="22"/>
                <w:szCs w:val="22"/>
                <w:lang w:val="en-GB" w:eastAsia="it-IT"/>
              </w:rPr>
              <w:t>27.2</w:t>
            </w:r>
          </w:p>
          <w:p w14:paraId="3CDAA04D" w14:textId="77777777" w:rsidR="00CC3D33" w:rsidRPr="003C7504" w:rsidRDefault="00CC3D33" w:rsidP="003C7504">
            <w:pPr>
              <w:pStyle w:val="BankNormal"/>
              <w:spacing w:before="120" w:after="120"/>
              <w:rPr>
                <w:rFonts w:ascii="Arial" w:hAnsi="Arial" w:cs="Arial"/>
                <w:sz w:val="22"/>
                <w:szCs w:val="22"/>
                <w:lang w:val="en-GB" w:eastAsia="it-IT"/>
              </w:rPr>
            </w:pPr>
          </w:p>
        </w:tc>
        <w:tc>
          <w:tcPr>
            <w:tcW w:w="7020" w:type="dxa"/>
            <w:tcMar>
              <w:top w:w="85" w:type="dxa"/>
              <w:bottom w:w="142" w:type="dxa"/>
              <w:right w:w="170" w:type="dxa"/>
            </w:tcMar>
          </w:tcPr>
          <w:p w14:paraId="2A448503"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 xml:space="preserve">Sử dụng tài liệu trong tương lai </w:t>
            </w:r>
          </w:p>
          <w:p w14:paraId="21AF922B" w14:textId="77777777" w:rsidR="00CC3D33" w:rsidRDefault="00CC3D33" w:rsidP="003C7504">
            <w:pPr>
              <w:spacing w:before="120" w:after="120"/>
              <w:ind w:right="-72"/>
              <w:jc w:val="both"/>
              <w:rPr>
                <w:rFonts w:ascii="Arial" w:hAnsi="Arial" w:cs="Arial"/>
                <w:i/>
                <w:sz w:val="22"/>
                <w:szCs w:val="22"/>
              </w:rPr>
            </w:pPr>
            <w:r w:rsidRPr="003C7504">
              <w:rPr>
                <w:rFonts w:ascii="Arial" w:hAnsi="Arial" w:cs="Arial"/>
                <w:i/>
                <w:sz w:val="22"/>
                <w:szCs w:val="22"/>
              </w:rPr>
              <w:t xml:space="preserve"> </w:t>
            </w:r>
          </w:p>
          <w:p w14:paraId="6787396F" w14:textId="77777777" w:rsidR="00CC3D33" w:rsidRPr="000814C5" w:rsidRDefault="00CC3D33" w:rsidP="00CB5BB4">
            <w:pPr>
              <w:spacing w:before="120" w:after="120"/>
              <w:ind w:right="-72"/>
              <w:jc w:val="both"/>
              <w:rPr>
                <w:rFonts w:ascii="Arial" w:hAnsi="Arial" w:cs="Arial"/>
                <w:sz w:val="22"/>
                <w:szCs w:val="22"/>
              </w:rPr>
            </w:pPr>
            <w:r w:rsidRPr="009222EB">
              <w:rPr>
                <w:rFonts w:ascii="Arial" w:hAnsi="Arial" w:cs="Arial"/>
                <w:sz w:val="22"/>
                <w:szCs w:val="22"/>
              </w:rPr>
              <w:t>Tư vấn không được sử dụng các tài liệu này cho các mục đích không liên quan đến Hợp đồng này mà không có sự chấp thuận trước bằng văn bản của Khách hàng</w:t>
            </w:r>
            <w:r w:rsidRPr="003C7504">
              <w:rPr>
                <w:rFonts w:ascii="Arial" w:hAnsi="Arial" w:cs="Arial"/>
                <w:sz w:val="22"/>
                <w:szCs w:val="22"/>
              </w:rPr>
              <w:t>.</w:t>
            </w:r>
          </w:p>
          <w:p w14:paraId="49B351E8" w14:textId="77777777" w:rsidR="00CC3D33" w:rsidRPr="003C7504" w:rsidRDefault="00CC3D33" w:rsidP="003C7504">
            <w:pPr>
              <w:numPr>
                <w:ilvl w:val="12"/>
                <w:numId w:val="0"/>
              </w:numPr>
              <w:spacing w:before="120" w:after="120"/>
              <w:ind w:right="-72"/>
              <w:jc w:val="both"/>
              <w:rPr>
                <w:rFonts w:ascii="Arial" w:hAnsi="Arial" w:cs="Arial"/>
                <w:sz w:val="22"/>
                <w:szCs w:val="22"/>
              </w:rPr>
            </w:pPr>
          </w:p>
        </w:tc>
      </w:tr>
      <w:tr w:rsidR="00CC3D33" w:rsidRPr="003C7504" w14:paraId="2FD309FD" w14:textId="77777777" w:rsidTr="003C7504">
        <w:trPr>
          <w:cantSplit/>
        </w:trPr>
        <w:tc>
          <w:tcPr>
            <w:tcW w:w="1980" w:type="dxa"/>
            <w:tcMar>
              <w:top w:w="85" w:type="dxa"/>
              <w:bottom w:w="142" w:type="dxa"/>
              <w:right w:w="170" w:type="dxa"/>
            </w:tcMar>
          </w:tcPr>
          <w:p w14:paraId="3D5AEB12"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 xml:space="preserve">35.1 </w:t>
            </w:r>
          </w:p>
          <w:p w14:paraId="63F8EA2D"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(a) through (f)</w:t>
            </w:r>
          </w:p>
        </w:tc>
        <w:tc>
          <w:tcPr>
            <w:tcW w:w="7020" w:type="dxa"/>
            <w:tcMar>
              <w:top w:w="85" w:type="dxa"/>
              <w:bottom w:w="142" w:type="dxa"/>
              <w:right w:w="170" w:type="dxa"/>
            </w:tcMar>
          </w:tcPr>
          <w:p w14:paraId="5F3CBBFA" w14:textId="77777777" w:rsidR="00CC3D33" w:rsidRPr="003C7504" w:rsidRDefault="00CC3D33" w:rsidP="003C7504">
            <w:pPr>
              <w:numPr>
                <w:ilvl w:val="12"/>
                <w:numId w:val="0"/>
              </w:numPr>
              <w:spacing w:before="120" w:after="120"/>
              <w:ind w:right="-72"/>
              <w:jc w:val="both"/>
              <w:rPr>
                <w:rFonts w:ascii="Arial" w:hAnsi="Arial" w:cs="Arial"/>
                <w:color w:val="1F497D"/>
                <w:sz w:val="22"/>
                <w:szCs w:val="22"/>
              </w:rPr>
            </w:pPr>
            <w:r>
              <w:rPr>
                <w:rFonts w:ascii="Arial" w:hAnsi="Arial" w:cs="Arial"/>
                <w:b/>
                <w:sz w:val="22"/>
                <w:szCs w:val="22"/>
                <w:u w:val="single"/>
              </w:rPr>
              <w:t xml:space="preserve">Hỗ trợ và Miễn trừ </w:t>
            </w:r>
          </w:p>
          <w:p w14:paraId="38045AC9" w14:textId="77777777" w:rsidR="00CC3D33" w:rsidRPr="003C7504" w:rsidRDefault="00CC3D33" w:rsidP="003C7504">
            <w:pPr>
              <w:numPr>
                <w:ilvl w:val="12"/>
                <w:numId w:val="0"/>
              </w:numPr>
              <w:spacing w:before="120" w:after="120"/>
              <w:ind w:right="-72"/>
              <w:jc w:val="both"/>
              <w:rPr>
                <w:rFonts w:ascii="Arial" w:hAnsi="Arial" w:cs="Arial"/>
                <w:color w:val="1F497D"/>
                <w:sz w:val="22"/>
                <w:szCs w:val="22"/>
              </w:rPr>
            </w:pPr>
            <w:r w:rsidRPr="003C7504">
              <w:rPr>
                <w:rFonts w:ascii="Arial" w:hAnsi="Arial" w:cs="Arial"/>
                <w:color w:val="1F497D"/>
                <w:sz w:val="22"/>
                <w:szCs w:val="22"/>
              </w:rPr>
              <w:t xml:space="preserve"> </w:t>
            </w:r>
          </w:p>
          <w:p w14:paraId="1A1B9941" w14:textId="77777777" w:rsidR="00CC3D33" w:rsidRPr="003C7504" w:rsidRDefault="00CC3D33" w:rsidP="00701C06">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w:t>
            </w:r>
            <w:r w:rsidRPr="000814C5">
              <w:rPr>
                <w:rFonts w:ascii="Arial" w:hAnsi="Arial" w:cs="Arial"/>
                <w:b/>
                <w:i/>
                <w:sz w:val="22"/>
                <w:szCs w:val="22"/>
              </w:rPr>
              <w:t>Ghi chú</w:t>
            </w:r>
            <w:r w:rsidRPr="003C7504">
              <w:rPr>
                <w:rFonts w:ascii="Arial" w:hAnsi="Arial" w:cs="Arial"/>
                <w:i/>
                <w:sz w:val="22"/>
                <w:szCs w:val="22"/>
              </w:rPr>
              <w:t xml:space="preserve">: List here any changes or additions to Clause GCC 35.1. If there are no such changes or additions, delete this Clause </w:t>
            </w:r>
            <w:r w:rsidRPr="003C7504">
              <w:rPr>
                <w:rFonts w:ascii="Arial" w:hAnsi="Arial" w:cs="Arial"/>
                <w:b/>
                <w:i/>
                <w:sz w:val="22"/>
                <w:szCs w:val="22"/>
              </w:rPr>
              <w:t>SCC</w:t>
            </w:r>
            <w:r w:rsidRPr="003C7504">
              <w:rPr>
                <w:rFonts w:ascii="Arial" w:hAnsi="Arial" w:cs="Arial"/>
                <w:i/>
                <w:sz w:val="22"/>
                <w:szCs w:val="22"/>
              </w:rPr>
              <w:t xml:space="preserve"> 35.1.]</w:t>
            </w:r>
          </w:p>
        </w:tc>
      </w:tr>
      <w:tr w:rsidR="00CC3D33" w:rsidRPr="003C7504" w14:paraId="4B99136F" w14:textId="77777777" w:rsidTr="003C7504">
        <w:trPr>
          <w:cantSplit/>
        </w:trPr>
        <w:tc>
          <w:tcPr>
            <w:tcW w:w="1980" w:type="dxa"/>
            <w:tcMar>
              <w:top w:w="85" w:type="dxa"/>
              <w:bottom w:w="142" w:type="dxa"/>
              <w:right w:w="170" w:type="dxa"/>
            </w:tcMar>
          </w:tcPr>
          <w:p w14:paraId="4E32EB4D" w14:textId="77777777" w:rsidR="00CC3D33" w:rsidRPr="003C7504" w:rsidRDefault="00CC3D33" w:rsidP="003C7504">
            <w:pPr>
              <w:spacing w:before="120" w:after="120"/>
              <w:rPr>
                <w:rFonts w:ascii="Arial" w:hAnsi="Arial" w:cs="Arial"/>
                <w:b/>
                <w:sz w:val="22"/>
                <w:szCs w:val="22"/>
                <w:lang w:val="en-GB" w:eastAsia="it-IT"/>
              </w:rPr>
            </w:pPr>
            <w:r w:rsidRPr="003C7504">
              <w:rPr>
                <w:rFonts w:ascii="Arial" w:hAnsi="Arial" w:cs="Arial"/>
                <w:b/>
                <w:sz w:val="22"/>
                <w:szCs w:val="22"/>
              </w:rPr>
              <w:t>35.1(g)</w:t>
            </w:r>
          </w:p>
        </w:tc>
        <w:tc>
          <w:tcPr>
            <w:tcW w:w="7020" w:type="dxa"/>
            <w:tcMar>
              <w:top w:w="85" w:type="dxa"/>
              <w:bottom w:w="142" w:type="dxa"/>
              <w:right w:w="170" w:type="dxa"/>
            </w:tcMar>
          </w:tcPr>
          <w:p w14:paraId="1279D240" w14:textId="77777777" w:rsidR="00CC3D33" w:rsidRPr="003C7504" w:rsidRDefault="00CC3D33" w:rsidP="003C7504">
            <w:pPr>
              <w:numPr>
                <w:ilvl w:val="12"/>
                <w:numId w:val="0"/>
              </w:numPr>
              <w:spacing w:before="120" w:after="120"/>
              <w:ind w:right="-72"/>
              <w:jc w:val="both"/>
              <w:rPr>
                <w:rFonts w:ascii="Arial" w:hAnsi="Arial" w:cs="Arial"/>
                <w:b/>
                <w:sz w:val="22"/>
                <w:szCs w:val="22"/>
                <w:u w:val="single"/>
              </w:rPr>
            </w:pPr>
            <w:r w:rsidRPr="003C7504">
              <w:rPr>
                <w:rFonts w:ascii="Arial" w:hAnsi="Arial" w:cs="Arial"/>
                <w:b/>
                <w:sz w:val="22"/>
                <w:szCs w:val="22"/>
                <w:u w:val="single"/>
              </w:rPr>
              <w:t>Other Assistance to Be Provided by Client</w:t>
            </w:r>
          </w:p>
          <w:p w14:paraId="66839C97" w14:textId="77777777" w:rsidR="00CC3D33" w:rsidRPr="003C7504" w:rsidRDefault="00CC3D33" w:rsidP="003C7504">
            <w:pPr>
              <w:numPr>
                <w:ilvl w:val="12"/>
                <w:numId w:val="0"/>
              </w:numPr>
              <w:spacing w:before="120" w:after="120"/>
              <w:ind w:right="-72"/>
              <w:jc w:val="both"/>
              <w:rPr>
                <w:rFonts w:ascii="Arial" w:hAnsi="Arial" w:cs="Arial"/>
                <w:color w:val="1F497D"/>
                <w:sz w:val="22"/>
                <w:szCs w:val="22"/>
              </w:rPr>
            </w:pPr>
            <w:r w:rsidRPr="003C7504">
              <w:rPr>
                <w:rFonts w:ascii="Arial" w:hAnsi="Arial" w:cs="Arial"/>
                <w:color w:val="1F497D"/>
                <w:sz w:val="22"/>
                <w:szCs w:val="22"/>
              </w:rPr>
              <w:t xml:space="preserve"> </w:t>
            </w:r>
          </w:p>
          <w:p w14:paraId="621B47A9" w14:textId="77777777" w:rsidR="00CC3D33" w:rsidRPr="003C7504" w:rsidRDefault="00CC3D33" w:rsidP="003C7504">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w:t>
            </w:r>
            <w:r w:rsidRPr="003C7504">
              <w:rPr>
                <w:rFonts w:ascii="Arial" w:hAnsi="Arial" w:cs="Arial"/>
                <w:b/>
                <w:i/>
                <w:sz w:val="22"/>
                <w:szCs w:val="22"/>
              </w:rPr>
              <w:t>Note</w:t>
            </w:r>
            <w:r w:rsidRPr="003C7504">
              <w:rPr>
                <w:rFonts w:ascii="Arial" w:hAnsi="Arial" w:cs="Arial"/>
                <w:i/>
                <w:sz w:val="22"/>
                <w:szCs w:val="22"/>
              </w:rPr>
              <w:t xml:space="preserve">:  </w:t>
            </w:r>
            <w:r w:rsidRPr="000814C5">
              <w:rPr>
                <w:rFonts w:ascii="Arial" w:hAnsi="Arial" w:cs="Arial"/>
                <w:i/>
                <w:sz w:val="22"/>
                <w:szCs w:val="22"/>
              </w:rPr>
              <w:t xml:space="preserve">Liệt kê mọi hỗ trợ khác sẽ được cung cấp bởi Khách hàng. Nếu không có hỗ trợ nào khác, xóa </w:t>
            </w:r>
            <w:r>
              <w:rPr>
                <w:rFonts w:ascii="Arial" w:hAnsi="Arial" w:cs="Arial"/>
                <w:i/>
                <w:sz w:val="22"/>
                <w:szCs w:val="22"/>
              </w:rPr>
              <w:t>K</w:t>
            </w:r>
            <w:r w:rsidRPr="000814C5">
              <w:rPr>
                <w:rFonts w:ascii="Arial" w:hAnsi="Arial" w:cs="Arial"/>
                <w:i/>
                <w:sz w:val="22"/>
                <w:szCs w:val="22"/>
              </w:rPr>
              <w:t>hoản SCC 35.1(g).]</w:t>
            </w:r>
          </w:p>
        </w:tc>
      </w:tr>
      <w:tr w:rsidR="00CC3D33" w:rsidRPr="003C7504" w14:paraId="77721AB2" w14:textId="77777777" w:rsidTr="003C7504">
        <w:trPr>
          <w:cantSplit/>
        </w:trPr>
        <w:tc>
          <w:tcPr>
            <w:tcW w:w="1980" w:type="dxa"/>
            <w:tcMar>
              <w:top w:w="85" w:type="dxa"/>
              <w:bottom w:w="142" w:type="dxa"/>
              <w:right w:w="170" w:type="dxa"/>
            </w:tcMar>
          </w:tcPr>
          <w:p w14:paraId="4A8B5886"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lastRenderedPageBreak/>
              <w:t xml:space="preserve">41.2 </w:t>
            </w:r>
          </w:p>
        </w:tc>
        <w:tc>
          <w:tcPr>
            <w:tcW w:w="7020" w:type="dxa"/>
            <w:tcMar>
              <w:top w:w="85" w:type="dxa"/>
              <w:bottom w:w="142" w:type="dxa"/>
              <w:right w:w="170" w:type="dxa"/>
            </w:tcMar>
          </w:tcPr>
          <w:p w14:paraId="5ECFE64B" w14:textId="77777777" w:rsidR="00CC3D33" w:rsidRPr="003C7504" w:rsidRDefault="00CC3D33" w:rsidP="003C7504">
            <w:pPr>
              <w:numPr>
                <w:ilvl w:val="12"/>
                <w:numId w:val="0"/>
              </w:numPr>
              <w:spacing w:before="120" w:after="120"/>
              <w:ind w:right="-72"/>
              <w:jc w:val="both"/>
              <w:rPr>
                <w:rFonts w:ascii="Arial" w:hAnsi="Arial" w:cs="Arial"/>
                <w:b/>
                <w:sz w:val="22"/>
                <w:szCs w:val="22"/>
                <w:u w:val="single"/>
              </w:rPr>
            </w:pPr>
            <w:r>
              <w:rPr>
                <w:rFonts w:ascii="Arial" w:hAnsi="Arial" w:cs="Arial"/>
                <w:b/>
                <w:sz w:val="22"/>
                <w:szCs w:val="22"/>
                <w:u w:val="single"/>
              </w:rPr>
              <w:t xml:space="preserve">Mức giá trần </w:t>
            </w:r>
          </w:p>
          <w:p w14:paraId="68C2AE60" w14:textId="77777777" w:rsidR="00CC3D33" w:rsidRPr="003C7504" w:rsidRDefault="00CC3D33" w:rsidP="003C7504">
            <w:pPr>
              <w:numPr>
                <w:ilvl w:val="12"/>
                <w:numId w:val="0"/>
              </w:numPr>
              <w:spacing w:before="120" w:after="120"/>
              <w:ind w:right="-72"/>
              <w:jc w:val="both"/>
              <w:rPr>
                <w:rFonts w:ascii="Arial" w:hAnsi="Arial" w:cs="Arial"/>
                <w:b/>
                <w:sz w:val="22"/>
                <w:szCs w:val="22"/>
              </w:rPr>
            </w:pPr>
          </w:p>
          <w:p w14:paraId="0FA87EA2" w14:textId="77777777" w:rsidR="00CC3D33" w:rsidRPr="000814C5" w:rsidRDefault="00CC3D33" w:rsidP="003C7504">
            <w:pPr>
              <w:numPr>
                <w:ilvl w:val="12"/>
                <w:numId w:val="0"/>
              </w:numPr>
              <w:spacing w:before="120" w:after="120"/>
              <w:ind w:right="-72"/>
              <w:jc w:val="both"/>
              <w:rPr>
                <w:rFonts w:ascii="Arial" w:hAnsi="Arial" w:cs="Arial"/>
                <w:i/>
                <w:sz w:val="22"/>
                <w:szCs w:val="22"/>
              </w:rPr>
            </w:pPr>
            <w:r w:rsidRPr="000814C5">
              <w:rPr>
                <w:rFonts w:ascii="Arial" w:hAnsi="Arial" w:cs="Arial"/>
                <w:bCs/>
                <w:i/>
                <w:sz w:val="22"/>
                <w:szCs w:val="22"/>
              </w:rPr>
              <w:t xml:space="preserve">Mức giá trần bằng ngoại tệ hoặc các đồng tiền khác là: ____________________ [chèn giá trị và tiền tệ cho mỗi loại tiền tệ] [nêu rõ: đã bao gồm hoặc chưa bao gồm] thuế gián thu </w:t>
            </w:r>
            <w:r>
              <w:rPr>
                <w:rFonts w:ascii="Arial" w:hAnsi="Arial" w:cs="Arial"/>
                <w:bCs/>
                <w:i/>
                <w:sz w:val="22"/>
                <w:szCs w:val="22"/>
              </w:rPr>
              <w:t xml:space="preserve">và các loại thuế </w:t>
            </w:r>
            <w:r w:rsidRPr="000814C5">
              <w:rPr>
                <w:rFonts w:ascii="Arial" w:hAnsi="Arial" w:cs="Arial"/>
                <w:bCs/>
                <w:i/>
                <w:sz w:val="22"/>
                <w:szCs w:val="22"/>
              </w:rPr>
              <w:t>tại quốc gia đó</w:t>
            </w:r>
            <w:r w:rsidRPr="000814C5">
              <w:rPr>
                <w:rFonts w:ascii="Arial" w:hAnsi="Arial" w:cs="Arial"/>
                <w:i/>
                <w:sz w:val="22"/>
                <w:szCs w:val="22"/>
              </w:rPr>
              <w:t xml:space="preserve"> </w:t>
            </w:r>
            <w:r>
              <w:rPr>
                <w:rFonts w:ascii="Arial" w:hAnsi="Arial" w:cs="Arial"/>
                <w:i/>
                <w:sz w:val="22"/>
                <w:szCs w:val="22"/>
              </w:rPr>
              <w:t>theo ĐKC 43.2.</w:t>
            </w:r>
          </w:p>
          <w:p w14:paraId="4E0EB397" w14:textId="77777777" w:rsidR="00CC3D33" w:rsidRPr="003C7504" w:rsidRDefault="00CC3D33" w:rsidP="003C7504">
            <w:pPr>
              <w:numPr>
                <w:ilvl w:val="12"/>
                <w:numId w:val="0"/>
              </w:numPr>
              <w:spacing w:before="120" w:after="120"/>
              <w:ind w:right="-72"/>
              <w:jc w:val="both"/>
              <w:rPr>
                <w:rFonts w:ascii="Arial" w:hAnsi="Arial" w:cs="Arial"/>
                <w:b/>
                <w:sz w:val="22"/>
                <w:szCs w:val="22"/>
              </w:rPr>
            </w:pPr>
          </w:p>
          <w:p w14:paraId="250C7E2D" w14:textId="77777777" w:rsidR="00CC3D33" w:rsidRPr="00FD67EA" w:rsidRDefault="00CC3D33" w:rsidP="00701C06">
            <w:pPr>
              <w:numPr>
                <w:ilvl w:val="12"/>
                <w:numId w:val="0"/>
              </w:numPr>
              <w:spacing w:before="120" w:after="120"/>
              <w:ind w:right="-72"/>
              <w:jc w:val="both"/>
              <w:rPr>
                <w:rFonts w:ascii="Arial" w:hAnsi="Arial" w:cs="Arial"/>
                <w:bCs/>
                <w:i/>
                <w:sz w:val="22"/>
                <w:szCs w:val="22"/>
              </w:rPr>
            </w:pPr>
            <w:r w:rsidRPr="00FD67EA">
              <w:rPr>
                <w:rFonts w:ascii="Arial" w:hAnsi="Arial" w:cs="Arial"/>
                <w:bCs/>
                <w:i/>
                <w:sz w:val="22"/>
                <w:szCs w:val="22"/>
              </w:rPr>
              <w:t xml:space="preserve">Mức trần bằng nội tệ là: ___________________ [chèn số tiền và tiền tệ] [cho biết: đã bao gồm hoặc chưa bao gồm] thuế gián thu </w:t>
            </w:r>
            <w:r w:rsidRPr="000814C5">
              <w:rPr>
                <w:rFonts w:ascii="Arial" w:hAnsi="Arial" w:cs="Arial"/>
                <w:bCs/>
                <w:i/>
                <w:sz w:val="22"/>
                <w:szCs w:val="22"/>
              </w:rPr>
              <w:t xml:space="preserve">thuế gián thu </w:t>
            </w:r>
            <w:r>
              <w:rPr>
                <w:rFonts w:ascii="Arial" w:hAnsi="Arial" w:cs="Arial"/>
                <w:bCs/>
                <w:i/>
                <w:sz w:val="22"/>
                <w:szCs w:val="22"/>
              </w:rPr>
              <w:t xml:space="preserve">và các loại thuế </w:t>
            </w:r>
            <w:r w:rsidRPr="000814C5">
              <w:rPr>
                <w:rFonts w:ascii="Arial" w:hAnsi="Arial" w:cs="Arial"/>
                <w:bCs/>
                <w:i/>
                <w:sz w:val="22"/>
                <w:szCs w:val="22"/>
              </w:rPr>
              <w:t>tại quốc gia đó</w:t>
            </w:r>
            <w:r w:rsidRPr="000814C5">
              <w:rPr>
                <w:rFonts w:ascii="Arial" w:hAnsi="Arial" w:cs="Arial"/>
                <w:i/>
                <w:sz w:val="22"/>
                <w:szCs w:val="22"/>
              </w:rPr>
              <w:t xml:space="preserve"> </w:t>
            </w:r>
            <w:r>
              <w:rPr>
                <w:rFonts w:ascii="Arial" w:hAnsi="Arial" w:cs="Arial"/>
                <w:i/>
                <w:sz w:val="22"/>
                <w:szCs w:val="22"/>
              </w:rPr>
              <w:t>theo ĐKC 43.2</w:t>
            </w:r>
            <w:r w:rsidRPr="00FD67EA">
              <w:rPr>
                <w:rFonts w:ascii="Arial" w:hAnsi="Arial" w:cs="Arial"/>
                <w:bCs/>
                <w:i/>
                <w:sz w:val="22"/>
                <w:szCs w:val="22"/>
              </w:rPr>
              <w:t>.</w:t>
            </w:r>
          </w:p>
          <w:p w14:paraId="6B514169" w14:textId="77777777" w:rsidR="00CC3D33" w:rsidRPr="00FD67EA" w:rsidRDefault="00CC3D33" w:rsidP="00701C06">
            <w:pPr>
              <w:numPr>
                <w:ilvl w:val="12"/>
                <w:numId w:val="0"/>
              </w:numPr>
              <w:spacing w:before="120" w:after="120"/>
              <w:ind w:right="-72"/>
              <w:jc w:val="both"/>
              <w:rPr>
                <w:rFonts w:ascii="Arial" w:hAnsi="Arial" w:cs="Arial"/>
                <w:bCs/>
                <w:i/>
                <w:sz w:val="22"/>
                <w:szCs w:val="22"/>
              </w:rPr>
            </w:pPr>
          </w:p>
          <w:p w14:paraId="27475AC6" w14:textId="77777777" w:rsidR="00CC3D33" w:rsidRPr="00FD67EA" w:rsidRDefault="00CC3D33" w:rsidP="003C7504">
            <w:pPr>
              <w:numPr>
                <w:ilvl w:val="12"/>
                <w:numId w:val="0"/>
              </w:numPr>
              <w:spacing w:before="120" w:after="120"/>
              <w:ind w:right="-72"/>
              <w:jc w:val="both"/>
              <w:rPr>
                <w:rFonts w:ascii="Arial" w:hAnsi="Arial" w:cs="Arial"/>
                <w:bCs/>
                <w:i/>
                <w:sz w:val="22"/>
                <w:szCs w:val="22"/>
              </w:rPr>
            </w:pPr>
            <w:r w:rsidRPr="00FD67EA">
              <w:rPr>
                <w:rFonts w:ascii="Arial" w:hAnsi="Arial" w:cs="Arial"/>
                <w:bCs/>
                <w:i/>
                <w:sz w:val="22"/>
                <w:szCs w:val="22"/>
              </w:rPr>
              <w:t>Bất kỳ khoản thuế gián thu và các loại thuế địa phương khác theo ĐKC 43.2 liên quan đến việc thực hiện Hợp đồng thực hiện Dịch vụ do Tư vấn chi trả sẽ [chèn nếu phù hợp: được Khách hàng thanh toán hoặc hoàn trả] [chèn cho phù hợp</w:t>
            </w:r>
            <w:r>
              <w:rPr>
                <w:rFonts w:ascii="Arial" w:hAnsi="Arial" w:cs="Arial"/>
                <w:bCs/>
                <w:i/>
                <w:sz w:val="22"/>
                <w:szCs w:val="22"/>
              </w:rPr>
              <w:t xml:space="preserve"> “cho” hoặc “tới”</w:t>
            </w:r>
            <w:r w:rsidRPr="00FD67EA">
              <w:rPr>
                <w:rFonts w:ascii="Arial" w:hAnsi="Arial" w:cs="Arial"/>
                <w:bCs/>
                <w:i/>
                <w:sz w:val="22"/>
                <w:szCs w:val="22"/>
              </w:rPr>
              <w:t>]</w:t>
            </w:r>
            <w:r>
              <w:rPr>
                <w:rFonts w:ascii="Arial" w:hAnsi="Arial" w:cs="Arial"/>
                <w:bCs/>
                <w:i/>
                <w:sz w:val="22"/>
                <w:szCs w:val="22"/>
              </w:rPr>
              <w:t xml:space="preserve"> Tư vấn.</w:t>
            </w:r>
          </w:p>
        </w:tc>
      </w:tr>
      <w:tr w:rsidR="00CC3D33" w:rsidRPr="003C7504" w14:paraId="4B5690EB" w14:textId="77777777" w:rsidTr="003C7504">
        <w:tc>
          <w:tcPr>
            <w:tcW w:w="1980" w:type="dxa"/>
            <w:tcMar>
              <w:top w:w="85" w:type="dxa"/>
              <w:bottom w:w="142" w:type="dxa"/>
              <w:right w:w="170" w:type="dxa"/>
            </w:tcMar>
          </w:tcPr>
          <w:p w14:paraId="6F77046A"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42.3</w:t>
            </w:r>
          </w:p>
        </w:tc>
        <w:tc>
          <w:tcPr>
            <w:tcW w:w="7020" w:type="dxa"/>
            <w:tcMar>
              <w:top w:w="85" w:type="dxa"/>
              <w:bottom w:w="142" w:type="dxa"/>
              <w:right w:w="170" w:type="dxa"/>
            </w:tcMar>
          </w:tcPr>
          <w:p w14:paraId="43F14A1F" w14:textId="77777777" w:rsidR="00CC3D33" w:rsidRPr="003C7504" w:rsidRDefault="00CC3D33" w:rsidP="003C7504">
            <w:pPr>
              <w:numPr>
                <w:ilvl w:val="12"/>
                <w:numId w:val="0"/>
              </w:numPr>
              <w:spacing w:before="120" w:after="120"/>
              <w:ind w:right="-72"/>
              <w:jc w:val="both"/>
              <w:rPr>
                <w:rFonts w:ascii="Arial" w:hAnsi="Arial" w:cs="Arial"/>
                <w:b/>
                <w:sz w:val="22"/>
                <w:szCs w:val="22"/>
                <w:u w:val="single"/>
              </w:rPr>
            </w:pPr>
            <w:r>
              <w:rPr>
                <w:rFonts w:ascii="Arial" w:hAnsi="Arial" w:cs="Arial"/>
                <w:b/>
                <w:sz w:val="22"/>
                <w:szCs w:val="22"/>
                <w:u w:val="single"/>
              </w:rPr>
              <w:t xml:space="preserve">Điều chỉnh giá </w:t>
            </w:r>
          </w:p>
          <w:p w14:paraId="1AB56B98" w14:textId="77777777" w:rsidR="00CC3D33" w:rsidRPr="003C7504" w:rsidRDefault="00CC3D33" w:rsidP="003C7504">
            <w:pPr>
              <w:numPr>
                <w:ilvl w:val="12"/>
                <w:numId w:val="0"/>
              </w:numPr>
              <w:spacing w:before="120" w:after="120"/>
              <w:ind w:right="-72"/>
              <w:jc w:val="both"/>
              <w:rPr>
                <w:rFonts w:ascii="Arial" w:hAnsi="Arial" w:cs="Arial"/>
                <w:b/>
                <w:sz w:val="22"/>
                <w:szCs w:val="22"/>
              </w:rPr>
            </w:pPr>
          </w:p>
          <w:p w14:paraId="571E9568" w14:textId="122A35DE" w:rsidR="00CC3D33" w:rsidRPr="00683FE0" w:rsidRDefault="00683FE0" w:rsidP="00683FE0">
            <w:pPr>
              <w:numPr>
                <w:ilvl w:val="12"/>
                <w:numId w:val="0"/>
              </w:numPr>
              <w:spacing w:before="120" w:after="120"/>
              <w:ind w:right="-72"/>
              <w:jc w:val="both"/>
              <w:rPr>
                <w:rFonts w:ascii="Arial" w:hAnsi="Arial" w:cs="Arial"/>
                <w:i/>
                <w:sz w:val="22"/>
                <w:szCs w:val="22"/>
              </w:rPr>
            </w:pPr>
            <w:r w:rsidRPr="00683FE0">
              <w:rPr>
                <w:rFonts w:ascii="Arial" w:hAnsi="Arial" w:cs="Arial"/>
                <w:sz w:val="22"/>
                <w:szCs w:val="22"/>
              </w:rPr>
              <w:t xml:space="preserve">Áp dụng điều chỉnh giá </w:t>
            </w:r>
            <w:r>
              <w:rPr>
                <w:rFonts w:ascii="Arial" w:hAnsi="Arial" w:cs="Arial"/>
                <w:sz w:val="22"/>
                <w:szCs w:val="22"/>
              </w:rPr>
              <w:t xml:space="preserve">theo mức </w:t>
            </w:r>
            <w:r w:rsidRPr="00683FE0">
              <w:rPr>
                <w:rFonts w:ascii="Arial" w:hAnsi="Arial" w:cs="Arial"/>
                <w:sz w:val="22"/>
                <w:szCs w:val="22"/>
              </w:rPr>
              <w:t>thù lao: Không áp dụng</w:t>
            </w:r>
            <w:r>
              <w:rPr>
                <w:rFonts w:ascii="Arial" w:hAnsi="Arial" w:cs="Arial"/>
                <w:sz w:val="22"/>
                <w:szCs w:val="22"/>
              </w:rPr>
              <w:t>.</w:t>
            </w:r>
          </w:p>
        </w:tc>
      </w:tr>
      <w:tr w:rsidR="00CC3D33" w:rsidRPr="003C7504" w14:paraId="7B5FA7D4" w14:textId="77777777" w:rsidTr="003C7504">
        <w:trPr>
          <w:cantSplit/>
        </w:trPr>
        <w:tc>
          <w:tcPr>
            <w:tcW w:w="1980" w:type="dxa"/>
            <w:tcMar>
              <w:top w:w="85" w:type="dxa"/>
              <w:bottom w:w="142" w:type="dxa"/>
              <w:right w:w="170" w:type="dxa"/>
            </w:tcMar>
          </w:tcPr>
          <w:p w14:paraId="530274EA"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42.4</w:t>
            </w:r>
          </w:p>
        </w:tc>
        <w:tc>
          <w:tcPr>
            <w:tcW w:w="7020" w:type="dxa"/>
            <w:tcMar>
              <w:top w:w="85" w:type="dxa"/>
              <w:bottom w:w="142" w:type="dxa"/>
              <w:right w:w="170" w:type="dxa"/>
            </w:tcMar>
          </w:tcPr>
          <w:p w14:paraId="204C2447" w14:textId="77777777" w:rsidR="00CC3D33" w:rsidRPr="004E1D9E" w:rsidRDefault="00CC3D33" w:rsidP="00701C06">
            <w:pPr>
              <w:numPr>
                <w:ilvl w:val="12"/>
                <w:numId w:val="0"/>
              </w:numPr>
              <w:spacing w:before="120" w:after="120"/>
              <w:ind w:right="-72"/>
              <w:jc w:val="both"/>
              <w:rPr>
                <w:rFonts w:ascii="Arial" w:hAnsi="Arial" w:cs="Arial"/>
                <w:b/>
                <w:sz w:val="22"/>
                <w:szCs w:val="22"/>
                <w:u w:val="single"/>
              </w:rPr>
            </w:pPr>
            <w:r w:rsidRPr="004E1D9E">
              <w:rPr>
                <w:rFonts w:ascii="Arial" w:hAnsi="Arial" w:cs="Arial"/>
                <w:b/>
                <w:sz w:val="22"/>
                <w:szCs w:val="22"/>
                <w:u w:val="single"/>
              </w:rPr>
              <w:t xml:space="preserve">Các khoản được tính trong Lương chuyên gia </w:t>
            </w:r>
          </w:p>
          <w:p w14:paraId="24188785" w14:textId="77777777" w:rsidR="00CC3D33" w:rsidRPr="003C7504" w:rsidRDefault="00CC3D33" w:rsidP="003C7504">
            <w:pPr>
              <w:numPr>
                <w:ilvl w:val="12"/>
                <w:numId w:val="0"/>
              </w:numPr>
              <w:spacing w:before="120" w:after="120"/>
              <w:ind w:right="-72"/>
              <w:jc w:val="both"/>
              <w:rPr>
                <w:rFonts w:ascii="Arial" w:hAnsi="Arial" w:cs="Arial"/>
                <w:b/>
                <w:sz w:val="22"/>
                <w:szCs w:val="22"/>
                <w:u w:val="single"/>
              </w:rPr>
            </w:pPr>
          </w:p>
          <w:p w14:paraId="5C13B6FB" w14:textId="77777777" w:rsidR="00CC3D33" w:rsidRPr="003C7504" w:rsidRDefault="00CC3D33" w:rsidP="00701C06">
            <w:pPr>
              <w:numPr>
                <w:ilvl w:val="12"/>
                <w:numId w:val="0"/>
              </w:numPr>
              <w:spacing w:before="120" w:after="120"/>
              <w:ind w:right="-72"/>
              <w:jc w:val="both"/>
              <w:rPr>
                <w:rFonts w:ascii="Arial" w:hAnsi="Arial" w:cs="Arial"/>
                <w:i/>
                <w:sz w:val="22"/>
                <w:szCs w:val="22"/>
              </w:rPr>
            </w:pPr>
            <w:r w:rsidRPr="004E1D9E">
              <w:rPr>
                <w:rFonts w:ascii="Arial" w:hAnsi="Arial" w:cs="Arial"/>
                <w:i/>
                <w:sz w:val="22"/>
                <w:szCs w:val="22"/>
              </w:rPr>
              <w:t>Nếu không có khoản nào được tính trong lương chuyên gia ngoài khoản được quy định trong GCC 42.</w:t>
            </w:r>
            <w:r>
              <w:rPr>
                <w:rFonts w:ascii="Arial" w:hAnsi="Arial" w:cs="Arial"/>
                <w:i/>
                <w:sz w:val="22"/>
                <w:szCs w:val="22"/>
              </w:rPr>
              <w:t>4, Vui long điền “Không Áp dụng</w:t>
            </w:r>
            <w:r w:rsidRPr="003C7504">
              <w:rPr>
                <w:rFonts w:ascii="Arial" w:hAnsi="Arial" w:cs="Arial"/>
                <w:i/>
                <w:sz w:val="22"/>
                <w:szCs w:val="22"/>
              </w:rPr>
              <w:t>”</w:t>
            </w:r>
            <w:r>
              <w:rPr>
                <w:rFonts w:ascii="Arial" w:hAnsi="Arial" w:cs="Arial"/>
                <w:i/>
                <w:sz w:val="22"/>
                <w:szCs w:val="22"/>
              </w:rPr>
              <w:t>.</w:t>
            </w:r>
          </w:p>
        </w:tc>
      </w:tr>
      <w:tr w:rsidR="00CC3D33" w:rsidRPr="003C7504" w14:paraId="2A65A75A" w14:textId="77777777" w:rsidTr="003C7504">
        <w:trPr>
          <w:cantSplit/>
        </w:trPr>
        <w:tc>
          <w:tcPr>
            <w:tcW w:w="1980" w:type="dxa"/>
            <w:tcMar>
              <w:top w:w="85" w:type="dxa"/>
              <w:bottom w:w="142" w:type="dxa"/>
              <w:right w:w="170" w:type="dxa"/>
            </w:tcMar>
          </w:tcPr>
          <w:p w14:paraId="1FB65865" w14:textId="77777777" w:rsidR="00CC3D33" w:rsidRPr="003C7504" w:rsidRDefault="00CC3D33" w:rsidP="00701C06">
            <w:pPr>
              <w:spacing w:before="120" w:after="120"/>
              <w:rPr>
                <w:rFonts w:ascii="Arial" w:hAnsi="Arial" w:cs="Arial"/>
                <w:b/>
                <w:sz w:val="22"/>
                <w:szCs w:val="22"/>
                <w:lang w:val="en-GB" w:eastAsia="it-IT"/>
              </w:rPr>
            </w:pPr>
            <w:r w:rsidRPr="003C7504">
              <w:rPr>
                <w:rFonts w:ascii="Arial" w:hAnsi="Arial" w:cs="Arial"/>
                <w:b/>
                <w:sz w:val="22"/>
                <w:szCs w:val="22"/>
                <w:lang w:val="en-GB" w:eastAsia="it-IT"/>
              </w:rPr>
              <w:lastRenderedPageBreak/>
              <w:t xml:space="preserve">43.1 </w:t>
            </w:r>
            <w:r>
              <w:rPr>
                <w:rFonts w:ascii="Arial" w:hAnsi="Arial" w:cs="Arial"/>
                <w:b/>
                <w:sz w:val="22"/>
                <w:szCs w:val="22"/>
                <w:lang w:val="en-GB" w:eastAsia="it-IT"/>
              </w:rPr>
              <w:t xml:space="preserve">và </w:t>
            </w:r>
            <w:r w:rsidRPr="003C7504">
              <w:rPr>
                <w:rFonts w:ascii="Arial" w:hAnsi="Arial" w:cs="Arial"/>
                <w:b/>
                <w:sz w:val="22"/>
                <w:szCs w:val="22"/>
                <w:lang w:val="en-GB" w:eastAsia="it-IT"/>
              </w:rPr>
              <w:t>43.2</w:t>
            </w:r>
          </w:p>
        </w:tc>
        <w:tc>
          <w:tcPr>
            <w:tcW w:w="7020" w:type="dxa"/>
            <w:tcMar>
              <w:top w:w="85" w:type="dxa"/>
              <w:bottom w:w="142" w:type="dxa"/>
              <w:right w:w="170" w:type="dxa"/>
            </w:tcMar>
          </w:tcPr>
          <w:p w14:paraId="3169CF38" w14:textId="77777777" w:rsidR="00CC3D33" w:rsidRPr="003C7504" w:rsidRDefault="00CC3D33" w:rsidP="003C7504">
            <w:pPr>
              <w:spacing w:before="120" w:after="120"/>
              <w:ind w:right="-72"/>
              <w:jc w:val="both"/>
              <w:rPr>
                <w:rFonts w:ascii="Arial" w:hAnsi="Arial" w:cs="Arial"/>
                <w:b/>
                <w:sz w:val="22"/>
                <w:szCs w:val="22"/>
                <w:u w:val="single"/>
              </w:rPr>
            </w:pPr>
            <w:r>
              <w:rPr>
                <w:rFonts w:ascii="Arial" w:hAnsi="Arial" w:cs="Arial"/>
                <w:b/>
                <w:sz w:val="22"/>
                <w:szCs w:val="22"/>
                <w:u w:val="single"/>
              </w:rPr>
              <w:t xml:space="preserve">Thuế phí </w:t>
            </w:r>
          </w:p>
          <w:p w14:paraId="433F577C" w14:textId="77777777" w:rsidR="00CC3D33" w:rsidRPr="003C7504" w:rsidRDefault="00CC3D33" w:rsidP="003C7504">
            <w:pPr>
              <w:spacing w:before="120" w:after="120"/>
              <w:ind w:right="-72"/>
              <w:jc w:val="both"/>
              <w:rPr>
                <w:rFonts w:ascii="Arial" w:hAnsi="Arial" w:cs="Arial"/>
                <w:i/>
                <w:sz w:val="22"/>
                <w:szCs w:val="22"/>
              </w:rPr>
            </w:pPr>
            <w:r w:rsidRPr="003C7504">
              <w:rPr>
                <w:rFonts w:ascii="Arial" w:hAnsi="Arial" w:cs="Arial"/>
                <w:i/>
                <w:sz w:val="22"/>
                <w:szCs w:val="22"/>
              </w:rPr>
              <w:t>[</w:t>
            </w:r>
            <w:r>
              <w:rPr>
                <w:rFonts w:ascii="Arial" w:hAnsi="Arial" w:cs="Arial"/>
                <w:i/>
                <w:sz w:val="22"/>
                <w:szCs w:val="22"/>
              </w:rPr>
              <w:t>Ghi chú</w:t>
            </w:r>
            <w:r w:rsidRPr="003C7504">
              <w:rPr>
                <w:rFonts w:ascii="Arial" w:hAnsi="Arial" w:cs="Arial"/>
                <w:i/>
                <w:sz w:val="22"/>
                <w:szCs w:val="22"/>
              </w:rPr>
              <w:t xml:space="preserve">:  </w:t>
            </w:r>
            <w:r w:rsidRPr="004E1D9E">
              <w:rPr>
                <w:rFonts w:ascii="Arial" w:hAnsi="Arial" w:cs="Arial"/>
                <w:i/>
                <w:sz w:val="22"/>
                <w:szCs w:val="22"/>
              </w:rPr>
              <w:t xml:space="preserve">Ngân hàng để Khách hàng quyết định việc Tư vấn (i) có được miễn thuế gián thu trong nước </w:t>
            </w:r>
            <w:r>
              <w:rPr>
                <w:rFonts w:ascii="Arial" w:hAnsi="Arial" w:cs="Arial"/>
                <w:i/>
                <w:sz w:val="22"/>
                <w:szCs w:val="22"/>
              </w:rPr>
              <w:t xml:space="preserve">hoặc các loại thuế khác </w:t>
            </w:r>
            <w:r w:rsidRPr="004E1D9E">
              <w:rPr>
                <w:rFonts w:ascii="Arial" w:hAnsi="Arial" w:cs="Arial"/>
                <w:i/>
                <w:sz w:val="22"/>
                <w:szCs w:val="22"/>
              </w:rPr>
              <w:t>hay không</w:t>
            </w:r>
            <w:r>
              <w:rPr>
                <w:rFonts w:ascii="Arial" w:hAnsi="Arial" w:cs="Arial"/>
                <w:i/>
                <w:sz w:val="22"/>
                <w:szCs w:val="22"/>
              </w:rPr>
              <w:t xml:space="preserve"> theo ĐKC 43.2</w:t>
            </w:r>
            <w:r w:rsidRPr="004E1D9E">
              <w:rPr>
                <w:rFonts w:ascii="Arial" w:hAnsi="Arial" w:cs="Arial"/>
                <w:i/>
                <w:sz w:val="22"/>
                <w:szCs w:val="22"/>
              </w:rPr>
              <w:t>, hoặc (ii) có được Khách hàng hoàn trả bất kỳ khoản thuế nào hay không (hoặc Khách hàng sẽ thay mặt Tư vấn trả các khoản thuế đó</w:t>
            </w:r>
            <w:r w:rsidRPr="003C7504">
              <w:rPr>
                <w:rFonts w:ascii="Arial" w:hAnsi="Arial" w:cs="Arial"/>
                <w:i/>
                <w:sz w:val="22"/>
                <w:szCs w:val="22"/>
              </w:rPr>
              <w:t>]</w:t>
            </w:r>
            <w:r>
              <w:rPr>
                <w:rFonts w:ascii="Arial" w:hAnsi="Arial" w:cs="Arial"/>
                <w:i/>
                <w:sz w:val="22"/>
                <w:szCs w:val="22"/>
              </w:rPr>
              <w:t>.</w:t>
            </w:r>
          </w:p>
          <w:p w14:paraId="700BF61A" w14:textId="77777777" w:rsidR="00CC3D33" w:rsidRPr="003C7504" w:rsidRDefault="00CC3D33" w:rsidP="003C7504">
            <w:pPr>
              <w:spacing w:before="120" w:after="120"/>
              <w:ind w:right="-72"/>
              <w:jc w:val="both"/>
              <w:rPr>
                <w:rFonts w:ascii="Arial" w:hAnsi="Arial" w:cs="Arial"/>
                <w:sz w:val="22"/>
                <w:szCs w:val="22"/>
              </w:rPr>
            </w:pPr>
            <w:r w:rsidRPr="00A668E9">
              <w:rPr>
                <w:rFonts w:ascii="Arial" w:hAnsi="Arial" w:cs="Arial"/>
                <w:sz w:val="22"/>
                <w:szCs w:val="22"/>
              </w:rPr>
              <w:t>Khách hàng đảm bảo rằng [chọn một lựa chọn phù hợp với ITC 16.3 và kết quả thương thảo Hợp đồng</w:t>
            </w:r>
            <w:r w:rsidRPr="003C7504">
              <w:rPr>
                <w:rFonts w:ascii="Arial" w:hAnsi="Arial" w:cs="Arial"/>
                <w:i/>
                <w:sz w:val="22"/>
                <w:szCs w:val="22"/>
              </w:rPr>
              <w:t>:</w:t>
            </w:r>
          </w:p>
          <w:p w14:paraId="15ED3D48" w14:textId="77777777" w:rsidR="00CC3D33" w:rsidRPr="007008E1" w:rsidRDefault="00CC3D33" w:rsidP="00701C06">
            <w:pPr>
              <w:ind w:right="-72"/>
              <w:jc w:val="both"/>
            </w:pPr>
            <w:r w:rsidRPr="00A668E9">
              <w:rPr>
                <w:i/>
              </w:rPr>
              <w:t>Nếu ITC16.3 chỉ rõ tình trạng miễn thuế, bao gồm các trường hợp sau:</w:t>
            </w:r>
            <w:r w:rsidRPr="007008E1">
              <w:t xml:space="preserve"> Tư vấn, Tư vấn phụ và Chuyên gia sẽ được miễn thuế”</w:t>
            </w:r>
          </w:p>
          <w:p w14:paraId="4954B41E" w14:textId="77777777" w:rsidR="00CC3D33" w:rsidRPr="007008E1" w:rsidRDefault="00CC3D33" w:rsidP="00701C06">
            <w:pPr>
              <w:ind w:right="-72"/>
              <w:jc w:val="both"/>
            </w:pPr>
            <w:r w:rsidRPr="007008E1">
              <w:t xml:space="preserve">HOẶC </w:t>
            </w:r>
          </w:p>
          <w:p w14:paraId="518ECF3E" w14:textId="77777777" w:rsidR="00CC3D33" w:rsidRPr="007008E1" w:rsidRDefault="00CC3D33" w:rsidP="00701C06">
            <w:pPr>
              <w:ind w:right="-72"/>
              <w:jc w:val="both"/>
            </w:pPr>
            <w:r w:rsidRPr="007008E1">
              <w:t xml:space="preserve">Nếu ITC16.3 không chỉ rõ tình trạng miễn thuế và, tùy thuộc vào việc </w:t>
            </w:r>
            <w:r>
              <w:t>Khách hàng</w:t>
            </w:r>
            <w:r w:rsidRPr="007008E1">
              <w:t xml:space="preserve"> hay Tư vấn sẽ thanh toán thuế miễn trừ, bao gồm:</w:t>
            </w:r>
          </w:p>
          <w:p w14:paraId="6EB17063" w14:textId="77777777" w:rsidR="00CC3D33" w:rsidRPr="00A668E9" w:rsidRDefault="00CC3D33" w:rsidP="00701C06">
            <w:pPr>
              <w:ind w:right="-72"/>
              <w:jc w:val="both"/>
            </w:pPr>
            <w:r w:rsidRPr="002F45F1">
              <w:t>“</w:t>
            </w:r>
            <w:r>
              <w:t>Khách hàng</w:t>
            </w:r>
            <w:r w:rsidRPr="002F45F1">
              <w:t xml:space="preserve"> sẽ thanh toán thay mặt cho Tư vấn, Tư vấn phụ và Chuyên gia, HOẶC “</w:t>
            </w:r>
            <w:r>
              <w:t>Khách hàng</w:t>
            </w:r>
            <w:r w:rsidRPr="002F45F1">
              <w:t xml:space="preserve"> sẽ hoàn trả cho Tư vấn, Tư vấn phụ và Chuyên gia]</w:t>
            </w:r>
            <w:r>
              <w:t xml:space="preserve"> </w:t>
            </w:r>
            <w:r w:rsidRPr="002F45F1">
              <w:t>bất kỳ khoản thuế, nghĩa vụ nộp thuế, lệ phí và thuế gián thu</w:t>
            </w:r>
            <w:r>
              <w:t xml:space="preserve"> theo ĐKC 43.2</w:t>
            </w:r>
            <w:r w:rsidRPr="002F45F1">
              <w:t xml:space="preserve">, theo luật áp dụng tại quốc gia </w:t>
            </w:r>
            <w:r>
              <w:t>Khách hàng</w:t>
            </w:r>
            <w:r w:rsidRPr="002F45F1">
              <w:t>, đối với Tư vấn, Tư vấn phụ và Chuyên gia:</w:t>
            </w:r>
          </w:p>
          <w:p w14:paraId="28317144" w14:textId="77777777" w:rsidR="00CC3D33" w:rsidRPr="00A668E9" w:rsidRDefault="00CC3D33" w:rsidP="00701C06">
            <w:p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(a)</w:t>
            </w:r>
            <w:r w:rsidRPr="00A668E9">
              <w:t xml:space="preserve"> </w:t>
            </w:r>
            <w:r>
              <w:t xml:space="preserve">   </w:t>
            </w:r>
            <w:r w:rsidRPr="00A668E9">
              <w:rPr>
                <w:rFonts w:ascii="Arial" w:hAnsi="Arial" w:cs="Arial"/>
                <w:sz w:val="22"/>
                <w:szCs w:val="22"/>
              </w:rPr>
              <w:t>mọi khoản thanh toán cho Tư vấn, Tư vấn phụ và Chuyên gia (không phải là công dân hoặc công dân thường trú của quốc gia Khách hàng), liên quan đến việc thực hiện Dịch vụ này;</w:t>
            </w:r>
          </w:p>
          <w:p w14:paraId="0BD2F561" w14:textId="77777777" w:rsidR="00CC3D33" w:rsidRPr="00A668E9" w:rsidRDefault="00CC3D33" w:rsidP="00701C06">
            <w:pPr>
              <w:tabs>
                <w:tab w:val="left" w:pos="540"/>
              </w:tabs>
              <w:spacing w:before="120" w:after="120"/>
              <w:ind w:left="540" w:right="-72" w:hanging="540"/>
              <w:jc w:val="both"/>
              <w:rPr>
                <w:rFonts w:ascii="Arial" w:hAnsi="Arial" w:cs="Arial"/>
                <w:sz w:val="22"/>
                <w:szCs w:val="22"/>
              </w:rPr>
            </w:pPr>
            <w:r w:rsidRPr="00A668E9">
              <w:rPr>
                <w:rFonts w:ascii="Arial" w:hAnsi="Arial" w:cs="Arial"/>
                <w:sz w:val="22"/>
                <w:szCs w:val="22"/>
              </w:rPr>
              <w:t>(b)</w:t>
            </w:r>
            <w:r w:rsidRPr="00A668E9">
              <w:rPr>
                <w:rFonts w:ascii="Arial" w:hAnsi="Arial" w:cs="Arial"/>
                <w:sz w:val="22"/>
                <w:szCs w:val="22"/>
              </w:rPr>
              <w:tab/>
              <w:t xml:space="preserve">bất kỳ thiết bị, vật liệu và vật tư được Tư vấn </w:t>
            </w:r>
            <w:r>
              <w:rPr>
                <w:rFonts w:ascii="Arial" w:hAnsi="Arial" w:cs="Arial"/>
                <w:sz w:val="22"/>
                <w:szCs w:val="22"/>
              </w:rPr>
              <w:t xml:space="preserve">hoặc Tư vấn phụ </w:t>
            </w:r>
            <w:r w:rsidRPr="00A668E9">
              <w:rPr>
                <w:rFonts w:ascii="Arial" w:hAnsi="Arial" w:cs="Arial"/>
                <w:sz w:val="22"/>
                <w:szCs w:val="22"/>
              </w:rPr>
              <w:t>mang đến quốc gia Khách hàng để thực hiện Dịch vụ và sau đó sẽ được thu hồi;</w:t>
            </w:r>
          </w:p>
          <w:p w14:paraId="371C3C24" w14:textId="77777777" w:rsidR="00CC3D33" w:rsidRPr="003C7504" w:rsidRDefault="00CC3D33" w:rsidP="00701C06">
            <w:pPr>
              <w:tabs>
                <w:tab w:val="left" w:pos="540"/>
              </w:tabs>
              <w:spacing w:before="120" w:after="120"/>
              <w:ind w:left="540" w:right="-72" w:hanging="540"/>
              <w:jc w:val="both"/>
              <w:rPr>
                <w:rFonts w:ascii="Arial" w:hAnsi="Arial" w:cs="Arial"/>
                <w:sz w:val="22"/>
                <w:szCs w:val="22"/>
              </w:rPr>
            </w:pPr>
            <w:r w:rsidRPr="00A668E9">
              <w:rPr>
                <w:rFonts w:ascii="Arial" w:hAnsi="Arial" w:cs="Arial"/>
                <w:sz w:val="22"/>
                <w:szCs w:val="22"/>
              </w:rPr>
              <w:t>(c)</w:t>
            </w:r>
            <w:r w:rsidRPr="00A668E9">
              <w:rPr>
                <w:rFonts w:ascii="Arial" w:hAnsi="Arial" w:cs="Arial"/>
                <w:sz w:val="22"/>
                <w:szCs w:val="22"/>
              </w:rPr>
              <w:tab/>
              <w:t>mọi thiết bị được nhập khẩu để thực hiện Dịch vụ và được Khách hàng thanh toán ngoài khoản tiền tài trợ sẽ được coi là tài sản của Khách hàng;</w:t>
            </w:r>
          </w:p>
          <w:p w14:paraId="513C09DE" w14:textId="77777777" w:rsidR="00CC3D33" w:rsidRPr="00A668E9" w:rsidRDefault="00CC3D33" w:rsidP="00701C06">
            <w:p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(d)</w:t>
            </w:r>
            <w:r w:rsidRPr="003C7504">
              <w:rPr>
                <w:rFonts w:ascii="Arial" w:hAnsi="Arial" w:cs="Arial"/>
                <w:sz w:val="22"/>
                <w:szCs w:val="22"/>
              </w:rPr>
              <w:tab/>
            </w:r>
            <w:r w:rsidRPr="00A668E9">
              <w:rPr>
                <w:rFonts w:ascii="Arial" w:hAnsi="Arial" w:cs="Arial"/>
                <w:sz w:val="22"/>
                <w:szCs w:val="22"/>
              </w:rPr>
              <w:t>bất kỳ tài sản nào được Tư vấn, bất kỳ Tư vấn phụ hoặc Chuyên gia mang đến cho quốc gia của Khách hàng (không phải là công dân hoặc công dân thường trú tại quốc gia của Khách hàng) hoặc cá nhân có tư cách hợp lệ như các chuyên gia để sử dụng cho mục đích cá nhân và sau đó thu hồi, miễn là:</w:t>
            </w:r>
          </w:p>
          <w:p w14:paraId="07536CDB" w14:textId="77777777" w:rsidR="00CC3D33" w:rsidRPr="00A668E9" w:rsidRDefault="00CC3D33" w:rsidP="00701C06">
            <w:pPr>
              <w:numPr>
                <w:ilvl w:val="0"/>
                <w:numId w:val="16"/>
              </w:numPr>
              <w:tabs>
                <w:tab w:val="left" w:pos="540"/>
              </w:tabs>
              <w:spacing w:before="120" w:after="120"/>
              <w:ind w:right="-72"/>
              <w:jc w:val="both"/>
              <w:rPr>
                <w:rFonts w:ascii="Arial" w:hAnsi="Arial" w:cs="Arial"/>
                <w:sz w:val="22"/>
                <w:szCs w:val="22"/>
              </w:rPr>
            </w:pPr>
            <w:r w:rsidRPr="00A668E9">
              <w:rPr>
                <w:rFonts w:ascii="Arial" w:hAnsi="Arial" w:cs="Arial"/>
                <w:sz w:val="22"/>
                <w:szCs w:val="22"/>
              </w:rPr>
              <w:t>Tư vấn, Tư vấn phụ và chuyên gia sẽ tuân theo các thủ tục hải quan của quốc gia Khách hàng trong việc đưa tài sản vào quốc gia Khách hàng; và</w:t>
            </w:r>
          </w:p>
          <w:p w14:paraId="2683D3EB" w14:textId="77777777" w:rsidR="00CC3D33" w:rsidRPr="00A668E9" w:rsidRDefault="00CC3D33" w:rsidP="00701C06">
            <w:pPr>
              <w:numPr>
                <w:ilvl w:val="0"/>
                <w:numId w:val="16"/>
              </w:numPr>
              <w:tabs>
                <w:tab w:val="left" w:pos="540"/>
              </w:tabs>
              <w:spacing w:before="120" w:after="120"/>
              <w:ind w:right="-72"/>
              <w:jc w:val="both"/>
              <w:rPr>
                <w:rFonts w:ascii="Arial" w:hAnsi="Arial" w:cs="Arial"/>
                <w:sz w:val="22"/>
                <w:szCs w:val="22"/>
              </w:rPr>
            </w:pPr>
            <w:r w:rsidRPr="00A668E9">
              <w:rPr>
                <w:rFonts w:ascii="Arial" w:hAnsi="Arial" w:cs="Arial"/>
                <w:sz w:val="22"/>
                <w:szCs w:val="22"/>
              </w:rPr>
              <w:t>nếu Tư vấn, Tư vấn phụ hoặc Chuyên gia không thu hồi mà vứt bỏ bất kỳ tài sản nào ở quốc gia của Khách hàng mà thuế hải quan và thuế đã được miễn, thì Tư vấn, Tư vấn phụ hoặc Chuyên gia, tùy theo từng trường hợp, (a) phải chịu thuế hải quan và thuế theo các quy định của quốc gia Khách hàng hoặc (b) sẽ hoàn trả cho Khách hàng nếu được Khách hàng thanh toán tại thời điểm tài sản bị nghi vấn khi đưa vào quốc gia của Khách hàng.</w:t>
            </w:r>
          </w:p>
        </w:tc>
      </w:tr>
      <w:tr w:rsidR="00CC3D33" w:rsidRPr="003C7504" w14:paraId="19A2590D" w14:textId="77777777" w:rsidTr="003C7504">
        <w:trPr>
          <w:cantSplit/>
        </w:trPr>
        <w:tc>
          <w:tcPr>
            <w:tcW w:w="1980" w:type="dxa"/>
            <w:tcMar>
              <w:top w:w="85" w:type="dxa"/>
              <w:bottom w:w="142" w:type="dxa"/>
              <w:right w:w="170" w:type="dxa"/>
            </w:tcMar>
          </w:tcPr>
          <w:p w14:paraId="18D1FE64"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lastRenderedPageBreak/>
              <w:t>44.1</w:t>
            </w:r>
          </w:p>
        </w:tc>
        <w:tc>
          <w:tcPr>
            <w:tcW w:w="7020" w:type="dxa"/>
            <w:tcMar>
              <w:top w:w="85" w:type="dxa"/>
              <w:bottom w:w="142" w:type="dxa"/>
              <w:right w:w="170" w:type="dxa"/>
            </w:tcMar>
          </w:tcPr>
          <w:p w14:paraId="4B18FBDF" w14:textId="77777777" w:rsidR="00CC3D33" w:rsidRPr="003C7504" w:rsidRDefault="00CC3D33" w:rsidP="003C7504">
            <w:pPr>
              <w:numPr>
                <w:ilvl w:val="12"/>
                <w:numId w:val="0"/>
              </w:numPr>
              <w:spacing w:before="120" w:after="120"/>
              <w:ind w:right="-72"/>
              <w:jc w:val="both"/>
              <w:rPr>
                <w:rFonts w:ascii="Arial" w:hAnsi="Arial" w:cs="Arial"/>
                <w:b/>
                <w:sz w:val="22"/>
                <w:szCs w:val="22"/>
                <w:u w:val="single"/>
              </w:rPr>
            </w:pPr>
            <w:r>
              <w:rPr>
                <w:rFonts w:ascii="Arial" w:hAnsi="Arial" w:cs="Arial"/>
                <w:b/>
                <w:sz w:val="22"/>
                <w:szCs w:val="22"/>
                <w:u w:val="single"/>
              </w:rPr>
              <w:t xml:space="preserve">Tiền tệ thanh toán </w:t>
            </w:r>
          </w:p>
          <w:p w14:paraId="18838709" w14:textId="77777777" w:rsidR="00CC3D33" w:rsidRPr="003C7504" w:rsidRDefault="00CC3D33" w:rsidP="003C7504">
            <w:pPr>
              <w:numPr>
                <w:ilvl w:val="12"/>
                <w:numId w:val="0"/>
              </w:numPr>
              <w:spacing w:before="120" w:after="120"/>
              <w:ind w:right="-72"/>
              <w:jc w:val="both"/>
              <w:rPr>
                <w:rFonts w:ascii="Arial" w:hAnsi="Arial" w:cs="Arial"/>
                <w:sz w:val="22"/>
                <w:szCs w:val="22"/>
              </w:rPr>
            </w:pPr>
          </w:p>
          <w:p w14:paraId="08E022C3" w14:textId="77777777" w:rsidR="00CC3D33" w:rsidRPr="00A35F73" w:rsidRDefault="00CC3D33" w:rsidP="003C7504">
            <w:pPr>
              <w:numPr>
                <w:ilvl w:val="12"/>
                <w:numId w:val="0"/>
              </w:numPr>
              <w:spacing w:before="120" w:after="120"/>
              <w:ind w:right="-72"/>
              <w:jc w:val="both"/>
              <w:rPr>
                <w:rFonts w:ascii="Arial" w:hAnsi="Arial" w:cs="Arial"/>
                <w:i/>
                <w:sz w:val="22"/>
                <w:szCs w:val="22"/>
              </w:rPr>
            </w:pPr>
            <w:r w:rsidRPr="00A668E9">
              <w:rPr>
                <w:rFonts w:ascii="Arial" w:hAnsi="Arial" w:cs="Arial"/>
                <w:sz w:val="22"/>
                <w:szCs w:val="22"/>
              </w:rPr>
              <w:t xml:space="preserve">Đơn vị tiền tệ [tiền tệ] thanh toán sẽ như sau: </w:t>
            </w:r>
            <w:r w:rsidRPr="00A668E9">
              <w:rPr>
                <w:rFonts w:ascii="Arial" w:hAnsi="Arial" w:cs="Arial"/>
                <w:i/>
                <w:sz w:val="22"/>
                <w:szCs w:val="22"/>
              </w:rPr>
              <w:t>[đơn vị tiền tệ phải giống như trong Đề xuất tài chính, Mẫu FIN-2]</w:t>
            </w:r>
          </w:p>
        </w:tc>
      </w:tr>
      <w:tr w:rsidR="00CC3D33" w:rsidRPr="003C7504" w14:paraId="78496C2C" w14:textId="77777777" w:rsidTr="003C7504">
        <w:trPr>
          <w:cantSplit/>
        </w:trPr>
        <w:tc>
          <w:tcPr>
            <w:tcW w:w="1980" w:type="dxa"/>
            <w:tcMar>
              <w:top w:w="85" w:type="dxa"/>
              <w:bottom w:w="142" w:type="dxa"/>
              <w:right w:w="170" w:type="dxa"/>
            </w:tcMar>
          </w:tcPr>
          <w:p w14:paraId="043F02C5"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45.1(a)</w:t>
            </w:r>
          </w:p>
        </w:tc>
        <w:tc>
          <w:tcPr>
            <w:tcW w:w="7020" w:type="dxa"/>
            <w:tcMar>
              <w:top w:w="85" w:type="dxa"/>
              <w:bottom w:w="142" w:type="dxa"/>
              <w:right w:w="170" w:type="dxa"/>
            </w:tcMar>
          </w:tcPr>
          <w:p w14:paraId="0059F824" w14:textId="77777777" w:rsidR="00CC3D33" w:rsidRPr="003C7504" w:rsidRDefault="00CC3D33" w:rsidP="003C7504">
            <w:pPr>
              <w:numPr>
                <w:ilvl w:val="12"/>
                <w:numId w:val="0"/>
              </w:numPr>
              <w:spacing w:before="120" w:after="120"/>
              <w:ind w:right="-72"/>
              <w:jc w:val="both"/>
              <w:rPr>
                <w:rFonts w:ascii="Arial" w:hAnsi="Arial" w:cs="Arial"/>
                <w:b/>
                <w:iCs/>
                <w:sz w:val="22"/>
                <w:szCs w:val="22"/>
                <w:u w:val="single"/>
              </w:rPr>
            </w:pPr>
            <w:r>
              <w:rPr>
                <w:rFonts w:ascii="Arial" w:hAnsi="Arial" w:cs="Arial"/>
                <w:b/>
                <w:iCs/>
                <w:sz w:val="22"/>
                <w:szCs w:val="22"/>
                <w:u w:val="single"/>
              </w:rPr>
              <w:t>Tạm ứng</w:t>
            </w:r>
          </w:p>
          <w:p w14:paraId="169135E0" w14:textId="77777777" w:rsidR="00CC3D33" w:rsidRPr="003C7504" w:rsidRDefault="00CC3D33" w:rsidP="003C7504">
            <w:pPr>
              <w:numPr>
                <w:ilvl w:val="12"/>
                <w:numId w:val="0"/>
              </w:numPr>
              <w:spacing w:before="120" w:after="120"/>
              <w:ind w:right="-72"/>
              <w:jc w:val="both"/>
              <w:rPr>
                <w:rFonts w:ascii="Arial" w:hAnsi="Arial" w:cs="Arial"/>
                <w:iCs/>
                <w:sz w:val="22"/>
                <w:szCs w:val="22"/>
              </w:rPr>
            </w:pPr>
            <w:r w:rsidRPr="003C7504">
              <w:rPr>
                <w:rFonts w:ascii="Arial" w:hAnsi="Arial" w:cs="Arial"/>
                <w:i/>
                <w:sz w:val="22"/>
                <w:szCs w:val="22"/>
              </w:rPr>
              <w:t xml:space="preserve"> </w:t>
            </w:r>
          </w:p>
          <w:p w14:paraId="5BCCA013" w14:textId="77777777" w:rsidR="00CC3D33" w:rsidRPr="003C7504" w:rsidRDefault="00CC3D33" w:rsidP="003C7504">
            <w:pPr>
              <w:numPr>
                <w:ilvl w:val="12"/>
                <w:numId w:val="0"/>
              </w:numPr>
              <w:spacing w:before="120" w:after="120"/>
              <w:ind w:right="-72"/>
              <w:jc w:val="both"/>
              <w:rPr>
                <w:rFonts w:ascii="Arial" w:hAnsi="Arial" w:cs="Arial"/>
                <w:sz w:val="22"/>
                <w:szCs w:val="22"/>
              </w:rPr>
            </w:pPr>
            <w:r w:rsidRPr="00A668E9">
              <w:rPr>
                <w:rFonts w:ascii="Arial" w:hAnsi="Arial" w:cs="Arial"/>
                <w:sz w:val="22"/>
                <w:szCs w:val="22"/>
              </w:rPr>
              <w:t>Các quy định sau đây sẽ được áp dụng cho khoản tạm ứng và bảo lãnh tạm ứng</w:t>
            </w:r>
            <w:r w:rsidRPr="003C7504">
              <w:rPr>
                <w:rFonts w:ascii="Arial" w:hAnsi="Arial" w:cs="Arial"/>
                <w:sz w:val="22"/>
                <w:szCs w:val="22"/>
              </w:rPr>
              <w:t>:</w:t>
            </w:r>
          </w:p>
          <w:p w14:paraId="5425EEF8" w14:textId="77777777" w:rsidR="00CC3D33" w:rsidRPr="003C7504" w:rsidRDefault="00CC3D33" w:rsidP="003C7504">
            <w:pPr>
              <w:numPr>
                <w:ilvl w:val="12"/>
                <w:numId w:val="0"/>
              </w:numPr>
              <w:spacing w:before="120" w:after="120"/>
              <w:ind w:right="-72"/>
              <w:jc w:val="both"/>
              <w:rPr>
                <w:rFonts w:ascii="Arial" w:hAnsi="Arial" w:cs="Arial"/>
                <w:sz w:val="22"/>
                <w:szCs w:val="22"/>
              </w:rPr>
            </w:pPr>
          </w:p>
          <w:p w14:paraId="4E4D8BFD" w14:textId="64E5FA74" w:rsidR="00CC3D33" w:rsidRDefault="00CC3D33" w:rsidP="00701C06">
            <w:pPr>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(1)</w:t>
            </w:r>
            <w:r w:rsidRPr="003C7504">
              <w:rPr>
                <w:rFonts w:ascii="Arial" w:hAnsi="Arial" w:cs="Arial"/>
                <w:sz w:val="22"/>
                <w:szCs w:val="22"/>
              </w:rPr>
              <w:tab/>
            </w:r>
            <w:r w:rsidRPr="00A668E9">
              <w:rPr>
                <w:rFonts w:ascii="Arial" w:hAnsi="Arial" w:cs="Arial"/>
                <w:sz w:val="22"/>
                <w:szCs w:val="22"/>
              </w:rPr>
              <w:t xml:space="preserve">Khoản </w:t>
            </w:r>
            <w:r>
              <w:rPr>
                <w:rFonts w:ascii="Arial" w:hAnsi="Arial" w:cs="Arial"/>
                <w:sz w:val="22"/>
                <w:szCs w:val="22"/>
              </w:rPr>
              <w:t xml:space="preserve">thanh toán </w:t>
            </w:r>
            <w:r w:rsidRPr="00A668E9">
              <w:rPr>
                <w:rFonts w:ascii="Arial" w:hAnsi="Arial" w:cs="Arial"/>
                <w:sz w:val="22"/>
                <w:szCs w:val="22"/>
              </w:rPr>
              <w:t xml:space="preserve">tạm ứng </w:t>
            </w:r>
            <w:r w:rsidR="003055D0">
              <w:rPr>
                <w:rFonts w:ascii="Arial" w:hAnsi="Arial" w:cs="Arial"/>
                <w:sz w:val="22"/>
                <w:szCs w:val="22"/>
              </w:rPr>
              <w:t xml:space="preserve">mười </w:t>
            </w:r>
            <w:r>
              <w:rPr>
                <w:rFonts w:ascii="Arial" w:hAnsi="Arial" w:cs="Arial"/>
                <w:sz w:val="22"/>
                <w:szCs w:val="22"/>
              </w:rPr>
              <w:t>(</w:t>
            </w:r>
            <w:r w:rsidR="00756F1F">
              <w:rPr>
                <w:rFonts w:ascii="Arial" w:hAnsi="Arial" w:cs="Arial"/>
                <w:sz w:val="22"/>
                <w:szCs w:val="22"/>
              </w:rPr>
              <w:t>1</w:t>
            </w:r>
            <w:r w:rsidR="00756F1F" w:rsidRPr="00264B0B">
              <w:rPr>
                <w:rFonts w:ascii="Arial" w:hAnsi="Arial" w:cs="Arial"/>
                <w:sz w:val="22"/>
                <w:szCs w:val="22"/>
              </w:rPr>
              <w:t>0</w:t>
            </w:r>
            <w:r>
              <w:rPr>
                <w:rFonts w:ascii="Arial" w:hAnsi="Arial" w:cs="Arial"/>
                <w:sz w:val="22"/>
                <w:szCs w:val="22"/>
              </w:rPr>
              <w:t xml:space="preserve">) phần trăm bằng </w:t>
            </w:r>
            <w:r w:rsidR="00756F1F">
              <w:rPr>
                <w:rFonts w:ascii="Arial" w:hAnsi="Arial" w:cs="Arial"/>
                <w:sz w:val="22"/>
                <w:szCs w:val="22"/>
              </w:rPr>
              <w:t>nội</w:t>
            </w:r>
            <w:r>
              <w:rPr>
                <w:rFonts w:ascii="Arial" w:hAnsi="Arial" w:cs="Arial"/>
                <w:sz w:val="22"/>
                <w:szCs w:val="22"/>
              </w:rPr>
              <w:t xml:space="preserve"> tệ </w:t>
            </w:r>
            <w:r w:rsidRPr="00A668E9">
              <w:rPr>
                <w:rFonts w:ascii="Arial" w:hAnsi="Arial" w:cs="Arial"/>
                <w:sz w:val="22"/>
                <w:szCs w:val="22"/>
              </w:rPr>
              <w:t xml:space="preserve">sẽ được thực hiện trong vòng </w:t>
            </w:r>
            <w:r w:rsidR="001F4368">
              <w:rPr>
                <w:rFonts w:ascii="Arial" w:hAnsi="Arial" w:cs="Arial"/>
                <w:sz w:val="22"/>
                <w:szCs w:val="22"/>
              </w:rPr>
              <w:t xml:space="preserve">28 </w:t>
            </w:r>
            <w:r>
              <w:rPr>
                <w:rFonts w:ascii="Arial" w:hAnsi="Arial" w:cs="Arial"/>
                <w:sz w:val="22"/>
                <w:szCs w:val="22"/>
              </w:rPr>
              <w:t xml:space="preserve">ngày </w:t>
            </w:r>
            <w:r w:rsidR="001F4368" w:rsidRPr="001F4368">
              <w:rPr>
                <w:rFonts w:ascii="Arial" w:hAnsi="Arial" w:cs="Arial"/>
                <w:sz w:val="22"/>
                <w:szCs w:val="22"/>
              </w:rPr>
              <w:t xml:space="preserve">sau khi </w:t>
            </w:r>
            <w:r w:rsidR="001F4368">
              <w:rPr>
                <w:rFonts w:ascii="Arial" w:hAnsi="Arial" w:cs="Arial"/>
                <w:sz w:val="22"/>
                <w:szCs w:val="22"/>
              </w:rPr>
              <w:t>Chủ đầu tư</w:t>
            </w:r>
            <w:r w:rsidR="001F4368" w:rsidRPr="001F4368">
              <w:rPr>
                <w:rFonts w:ascii="Arial" w:hAnsi="Arial" w:cs="Arial"/>
                <w:sz w:val="22"/>
                <w:szCs w:val="22"/>
              </w:rPr>
              <w:t xml:space="preserve"> nhận được bảo lãnh thanh toán tạm ứng qua ngân hàng</w:t>
            </w:r>
            <w:r w:rsidRPr="00A668E9">
              <w:rPr>
                <w:rFonts w:ascii="Arial" w:hAnsi="Arial" w:cs="Arial"/>
                <w:sz w:val="22"/>
                <w:szCs w:val="22"/>
              </w:rPr>
              <w:t xml:space="preserve">. </w:t>
            </w:r>
            <w:r w:rsidR="001F4368" w:rsidRPr="001F4368">
              <w:rPr>
                <w:rFonts w:ascii="Arial" w:hAnsi="Arial" w:cs="Arial"/>
                <w:sz w:val="22"/>
                <w:szCs w:val="22"/>
              </w:rPr>
              <w:t xml:space="preserve">Khoản thanh toán tạm ứng sẽ được </w:t>
            </w:r>
            <w:r w:rsidR="001F4368">
              <w:rPr>
                <w:rFonts w:ascii="Arial" w:hAnsi="Arial" w:cs="Arial"/>
                <w:sz w:val="22"/>
                <w:szCs w:val="22"/>
              </w:rPr>
              <w:t>Chủ đầu tư</w:t>
            </w:r>
            <w:r w:rsidR="001F4368" w:rsidRPr="001F4368">
              <w:rPr>
                <w:rFonts w:ascii="Arial" w:hAnsi="Arial" w:cs="Arial"/>
                <w:sz w:val="22"/>
                <w:szCs w:val="22"/>
              </w:rPr>
              <w:t xml:space="preserve"> </w:t>
            </w:r>
            <w:r w:rsidR="00375629" w:rsidRPr="001F4368">
              <w:rPr>
                <w:rFonts w:ascii="Arial" w:hAnsi="Arial" w:cs="Arial"/>
                <w:sz w:val="22"/>
                <w:szCs w:val="22"/>
              </w:rPr>
              <w:t>khấu trừ</w:t>
            </w:r>
            <w:r w:rsidR="00375629">
              <w:rPr>
                <w:rFonts w:ascii="Arial" w:hAnsi="Arial" w:cs="Arial"/>
                <w:sz w:val="22"/>
                <w:szCs w:val="22"/>
              </w:rPr>
              <w:t xml:space="preserve"> </w:t>
            </w:r>
            <w:r w:rsidR="001F4368" w:rsidRPr="001F4368">
              <w:rPr>
                <w:rFonts w:ascii="Arial" w:hAnsi="Arial" w:cs="Arial"/>
                <w:sz w:val="22"/>
                <w:szCs w:val="22"/>
              </w:rPr>
              <w:t>theo từng đợt bằng nhau đối với các khoản thanh toán mà khoản tạm ứng đã được khấu trừ</w:t>
            </w:r>
            <w:r>
              <w:rPr>
                <w:rFonts w:ascii="Arial" w:hAnsi="Arial" w:cs="Arial"/>
                <w:sz w:val="22"/>
                <w:szCs w:val="22"/>
              </w:rPr>
              <w:t>.</w:t>
            </w:r>
          </w:p>
          <w:p w14:paraId="2301FD96" w14:textId="2E1893DB" w:rsidR="00756F1F" w:rsidRDefault="0023110A" w:rsidP="00756F1F">
            <w:pPr>
              <w:numPr>
                <w:ilvl w:val="12"/>
                <w:numId w:val="0"/>
              </w:numPr>
              <w:tabs>
                <w:tab w:val="left" w:pos="540"/>
              </w:tabs>
              <w:spacing w:before="120" w:after="120"/>
              <w:ind w:left="540" w:right="-72" w:hanging="540"/>
              <w:jc w:val="both"/>
              <w:rPr>
                <w:rFonts w:ascii="Arial" w:hAnsi="Arial" w:cs="Arial"/>
                <w:sz w:val="22"/>
                <w:szCs w:val="22"/>
              </w:rPr>
            </w:pPr>
            <w:r w:rsidRPr="00264B0B">
              <w:rPr>
                <w:rFonts w:ascii="Arial" w:hAnsi="Arial" w:cs="Arial"/>
                <w:sz w:val="22"/>
                <w:szCs w:val="22"/>
              </w:rPr>
              <w:t xml:space="preserve"> </w:t>
            </w:r>
            <w:r w:rsidR="00CC3D33" w:rsidRPr="003C7504">
              <w:rPr>
                <w:rFonts w:ascii="Arial" w:hAnsi="Arial" w:cs="Arial"/>
                <w:sz w:val="22"/>
                <w:szCs w:val="22"/>
              </w:rPr>
              <w:t>(2)</w:t>
            </w:r>
            <w:r w:rsidR="00CC3D33" w:rsidRPr="003C7504">
              <w:rPr>
                <w:rFonts w:ascii="Arial" w:hAnsi="Arial" w:cs="Arial"/>
                <w:sz w:val="22"/>
                <w:szCs w:val="22"/>
              </w:rPr>
              <w:tab/>
            </w:r>
            <w:r w:rsidR="00CC3D33" w:rsidRPr="0092355D">
              <w:rPr>
                <w:rFonts w:ascii="Arial" w:hAnsi="Arial" w:cs="Arial"/>
                <w:sz w:val="22"/>
                <w:szCs w:val="22"/>
              </w:rPr>
              <w:t>Bảo lãnh tạm ứng của ngân hàng sẽ được tính bằng giá trị và đơn vị tiền tệ của khoản tạm ứng</w:t>
            </w:r>
            <w:r w:rsidR="00CC3D33">
              <w:rPr>
                <w:rFonts w:ascii="Arial" w:hAnsi="Arial" w:cs="Arial"/>
                <w:sz w:val="22"/>
                <w:szCs w:val="22"/>
              </w:rPr>
              <w:t>.</w:t>
            </w:r>
            <w:r w:rsidR="00CC3D33" w:rsidRPr="0092355D">
              <w:rPr>
                <w:rFonts w:ascii="Arial" w:hAnsi="Arial" w:cs="Arial"/>
                <w:sz w:val="22"/>
                <w:szCs w:val="22"/>
              </w:rPr>
              <w:t xml:space="preserve"> </w:t>
            </w:r>
          </w:p>
          <w:p w14:paraId="10005855" w14:textId="6ED3FF81" w:rsidR="00CC3D33" w:rsidRPr="00756F1F" w:rsidRDefault="00756F1F" w:rsidP="00756F1F">
            <w:pPr>
              <w:numPr>
                <w:ilvl w:val="12"/>
                <w:numId w:val="0"/>
              </w:numPr>
              <w:tabs>
                <w:tab w:val="left" w:pos="540"/>
              </w:tabs>
              <w:spacing w:before="120" w:after="120"/>
              <w:ind w:left="540" w:right="-72" w:hanging="540"/>
              <w:jc w:val="both"/>
              <w:rPr>
                <w:rFonts w:ascii="Arial" w:hAnsi="Arial" w:cs="Arial"/>
                <w:sz w:val="22"/>
                <w:szCs w:val="22"/>
              </w:rPr>
            </w:pPr>
            <w:r>
              <w:rPr>
                <w:rFonts w:ascii="Arial" w:hAnsi="Arial" w:cs="Arial"/>
                <w:sz w:val="22"/>
                <w:szCs w:val="22"/>
              </w:rPr>
              <w:t xml:space="preserve">(3)   </w:t>
            </w:r>
            <w:r w:rsidR="0023110A" w:rsidRPr="0023110A">
              <w:rPr>
                <w:rFonts w:ascii="Arial" w:hAnsi="Arial" w:cs="Arial"/>
                <w:sz w:val="22"/>
                <w:szCs w:val="22"/>
              </w:rPr>
              <w:t xml:space="preserve">Bảo lãnh </w:t>
            </w:r>
            <w:r w:rsidR="0023110A" w:rsidRPr="0092355D">
              <w:rPr>
                <w:rFonts w:ascii="Arial" w:hAnsi="Arial" w:cs="Arial"/>
                <w:sz w:val="22"/>
                <w:szCs w:val="22"/>
              </w:rPr>
              <w:t xml:space="preserve">tạm ứng của ngân hàng </w:t>
            </w:r>
            <w:r w:rsidR="0023110A" w:rsidRPr="0023110A">
              <w:rPr>
                <w:rFonts w:ascii="Arial" w:hAnsi="Arial" w:cs="Arial"/>
                <w:sz w:val="22"/>
                <w:szCs w:val="22"/>
              </w:rPr>
              <w:t>sẽ được giải phóng sau khi hoàn tất việc hoàn trả khoản tạm ứng</w:t>
            </w:r>
            <w:r w:rsidR="0023110A">
              <w:rPr>
                <w:rFonts w:ascii="Arial" w:hAnsi="Arial" w:cs="Arial"/>
                <w:sz w:val="22"/>
                <w:szCs w:val="22"/>
              </w:rPr>
              <w:t>.</w:t>
            </w:r>
          </w:p>
        </w:tc>
      </w:tr>
      <w:tr w:rsidR="00CC3D33" w:rsidRPr="003C7504" w14:paraId="5E706FB3" w14:textId="77777777" w:rsidTr="003C7504">
        <w:trPr>
          <w:cantSplit/>
          <w:trHeight w:val="1903"/>
        </w:trPr>
        <w:tc>
          <w:tcPr>
            <w:tcW w:w="1980" w:type="dxa"/>
            <w:tcMar>
              <w:top w:w="85" w:type="dxa"/>
              <w:bottom w:w="142" w:type="dxa"/>
              <w:right w:w="170" w:type="dxa"/>
            </w:tcMar>
          </w:tcPr>
          <w:p w14:paraId="33C7D623" w14:textId="77777777" w:rsidR="00CC3D33" w:rsidRPr="003C7504" w:rsidRDefault="00CC3D33" w:rsidP="003C7504">
            <w:pPr>
              <w:spacing w:before="120" w:after="120"/>
              <w:rPr>
                <w:rFonts w:ascii="Arial" w:hAnsi="Arial" w:cs="Arial"/>
                <w:b/>
                <w:sz w:val="22"/>
                <w:szCs w:val="22"/>
              </w:rPr>
            </w:pPr>
            <w:r w:rsidRPr="003C7504">
              <w:rPr>
                <w:rFonts w:ascii="Arial" w:hAnsi="Arial" w:cs="Arial"/>
                <w:b/>
                <w:sz w:val="22"/>
                <w:szCs w:val="22"/>
              </w:rPr>
              <w:t>45.1(b)</w:t>
            </w:r>
          </w:p>
        </w:tc>
        <w:tc>
          <w:tcPr>
            <w:tcW w:w="7020" w:type="dxa"/>
            <w:tcMar>
              <w:top w:w="85" w:type="dxa"/>
              <w:bottom w:w="142" w:type="dxa"/>
              <w:right w:w="170" w:type="dxa"/>
            </w:tcMar>
          </w:tcPr>
          <w:p w14:paraId="146EC3D3" w14:textId="77777777" w:rsidR="00CC3D33" w:rsidRPr="003C7504" w:rsidRDefault="00CC3D33" w:rsidP="003C7504">
            <w:pPr>
              <w:numPr>
                <w:ilvl w:val="12"/>
                <w:numId w:val="0"/>
              </w:numPr>
              <w:spacing w:before="120" w:after="120"/>
              <w:ind w:right="-74"/>
              <w:jc w:val="both"/>
              <w:rPr>
                <w:rFonts w:ascii="Arial" w:hAnsi="Arial" w:cs="Arial"/>
                <w:b/>
                <w:sz w:val="22"/>
                <w:szCs w:val="22"/>
                <w:u w:val="single"/>
              </w:rPr>
            </w:pPr>
            <w:r>
              <w:rPr>
                <w:rFonts w:ascii="Arial" w:hAnsi="Arial" w:cs="Arial"/>
                <w:b/>
                <w:sz w:val="22"/>
                <w:szCs w:val="22"/>
                <w:u w:val="single"/>
              </w:rPr>
              <w:t xml:space="preserve">Báo cáo chi tiết </w:t>
            </w:r>
          </w:p>
          <w:p w14:paraId="785B3796" w14:textId="77777777" w:rsidR="00CC3D33" w:rsidRPr="00CB5BB4" w:rsidRDefault="00CC3D33" w:rsidP="00701C06">
            <w:pPr>
              <w:numPr>
                <w:ilvl w:val="12"/>
                <w:numId w:val="0"/>
              </w:numPr>
              <w:spacing w:before="120" w:after="120"/>
              <w:ind w:right="-74"/>
              <w:jc w:val="both"/>
              <w:rPr>
                <w:rFonts w:ascii="Arial" w:hAnsi="Arial" w:cs="Arial"/>
                <w:b/>
                <w:sz w:val="22"/>
                <w:szCs w:val="22"/>
              </w:rPr>
            </w:pPr>
            <w:r w:rsidRPr="003C7504">
              <w:rPr>
                <w:rFonts w:ascii="Arial" w:hAnsi="Arial" w:cs="Arial"/>
                <w:b/>
                <w:sz w:val="22"/>
                <w:szCs w:val="22"/>
              </w:rPr>
              <w:t xml:space="preserve"> </w:t>
            </w:r>
            <w:r w:rsidRPr="0092355D">
              <w:rPr>
                <w:rFonts w:ascii="Arial" w:hAnsi="Arial" w:cs="Arial"/>
                <w:sz w:val="22"/>
                <w:szCs w:val="22"/>
              </w:rPr>
              <w:t>Không có điều khoản bổ sung</w:t>
            </w:r>
            <w:r>
              <w:rPr>
                <w:rFonts w:ascii="Arial" w:hAnsi="Arial" w:cs="Arial"/>
                <w:sz w:val="22"/>
                <w:szCs w:val="22"/>
              </w:rPr>
              <w:t>.</w:t>
            </w:r>
          </w:p>
        </w:tc>
      </w:tr>
      <w:tr w:rsidR="00CC3D33" w:rsidRPr="003C7504" w14:paraId="5D029635" w14:textId="77777777" w:rsidTr="003C7504">
        <w:trPr>
          <w:cantSplit/>
        </w:trPr>
        <w:tc>
          <w:tcPr>
            <w:tcW w:w="1980" w:type="dxa"/>
            <w:tcMar>
              <w:top w:w="85" w:type="dxa"/>
              <w:bottom w:w="142" w:type="dxa"/>
              <w:right w:w="170" w:type="dxa"/>
            </w:tcMar>
          </w:tcPr>
          <w:p w14:paraId="1A7A09C2"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45.1(e)</w:t>
            </w:r>
          </w:p>
        </w:tc>
        <w:tc>
          <w:tcPr>
            <w:tcW w:w="7020" w:type="dxa"/>
            <w:tcMar>
              <w:top w:w="85" w:type="dxa"/>
              <w:bottom w:w="142" w:type="dxa"/>
              <w:right w:w="170" w:type="dxa"/>
            </w:tcMar>
          </w:tcPr>
          <w:p w14:paraId="56D52840" w14:textId="77777777" w:rsidR="00CC3D33" w:rsidRPr="003C7504" w:rsidRDefault="00CC3D33" w:rsidP="003C7504">
            <w:pPr>
              <w:numPr>
                <w:ilvl w:val="12"/>
                <w:numId w:val="0"/>
              </w:numPr>
              <w:spacing w:before="120" w:after="120"/>
              <w:ind w:right="-74"/>
              <w:jc w:val="both"/>
              <w:rPr>
                <w:rFonts w:ascii="Arial" w:hAnsi="Arial" w:cs="Arial"/>
                <w:b/>
                <w:sz w:val="22"/>
                <w:szCs w:val="22"/>
                <w:u w:val="single"/>
              </w:rPr>
            </w:pPr>
            <w:r>
              <w:rPr>
                <w:rFonts w:ascii="Arial" w:hAnsi="Arial" w:cs="Arial"/>
                <w:b/>
                <w:sz w:val="22"/>
                <w:szCs w:val="22"/>
                <w:u w:val="single"/>
              </w:rPr>
              <w:t xml:space="preserve">Tài khoản của Tư vấn </w:t>
            </w:r>
          </w:p>
          <w:p w14:paraId="4A75F1BF" w14:textId="77777777" w:rsidR="00CC3D33" w:rsidRPr="003C7504" w:rsidRDefault="00CC3D33" w:rsidP="003C7504">
            <w:pPr>
              <w:numPr>
                <w:ilvl w:val="12"/>
                <w:numId w:val="0"/>
              </w:numPr>
              <w:spacing w:before="120" w:after="120"/>
              <w:ind w:right="-74"/>
              <w:jc w:val="both"/>
              <w:rPr>
                <w:rFonts w:ascii="Arial" w:hAnsi="Arial" w:cs="Arial"/>
                <w:b/>
                <w:sz w:val="22"/>
                <w:szCs w:val="22"/>
              </w:rPr>
            </w:pPr>
          </w:p>
          <w:p w14:paraId="29C805B4" w14:textId="77777777" w:rsidR="00CC3D33" w:rsidRPr="003C7504" w:rsidRDefault="00CC3D33" w:rsidP="003C7504">
            <w:pPr>
              <w:numPr>
                <w:ilvl w:val="12"/>
                <w:numId w:val="0"/>
              </w:numPr>
              <w:spacing w:before="120" w:after="120"/>
              <w:ind w:right="-74"/>
              <w:jc w:val="both"/>
              <w:rPr>
                <w:rFonts w:ascii="Arial" w:hAnsi="Arial" w:cs="Arial"/>
                <w:sz w:val="22"/>
                <w:szCs w:val="22"/>
              </w:rPr>
            </w:pPr>
            <w:r>
              <w:rPr>
                <w:rFonts w:ascii="Arial" w:hAnsi="Arial" w:cs="Arial"/>
                <w:sz w:val="22"/>
                <w:szCs w:val="22"/>
              </w:rPr>
              <w:t>Các tài khoản là</w:t>
            </w:r>
            <w:r w:rsidRPr="003C7504">
              <w:rPr>
                <w:rFonts w:ascii="Arial" w:hAnsi="Arial" w:cs="Arial"/>
                <w:sz w:val="22"/>
                <w:szCs w:val="22"/>
              </w:rPr>
              <w:t>:</w:t>
            </w:r>
          </w:p>
          <w:p w14:paraId="798F91A5" w14:textId="77777777" w:rsidR="00CC3D33" w:rsidRPr="003C7504" w:rsidRDefault="00CC3D33" w:rsidP="003C7504">
            <w:pPr>
              <w:numPr>
                <w:ilvl w:val="12"/>
                <w:numId w:val="0"/>
              </w:numPr>
              <w:spacing w:before="120" w:after="120"/>
              <w:ind w:right="-74"/>
              <w:jc w:val="both"/>
              <w:rPr>
                <w:rFonts w:ascii="Arial" w:hAnsi="Arial" w:cs="Arial"/>
                <w:sz w:val="22"/>
                <w:szCs w:val="22"/>
              </w:rPr>
            </w:pPr>
          </w:p>
          <w:p w14:paraId="13D35D2E" w14:textId="77777777" w:rsidR="00CC3D33" w:rsidRPr="0092355D" w:rsidRDefault="00CC3D33" w:rsidP="00701C06">
            <w:pPr>
              <w:numPr>
                <w:ilvl w:val="12"/>
                <w:numId w:val="0"/>
              </w:numPr>
              <w:spacing w:before="120" w:after="120"/>
              <w:ind w:left="51" w:right="-74"/>
              <w:jc w:val="both"/>
              <w:rPr>
                <w:rFonts w:ascii="Arial" w:hAnsi="Arial" w:cs="Arial"/>
                <w:sz w:val="22"/>
                <w:szCs w:val="22"/>
              </w:rPr>
            </w:pPr>
            <w:r w:rsidRPr="0092355D">
              <w:rPr>
                <w:rFonts w:ascii="Arial" w:hAnsi="Arial" w:cs="Arial"/>
                <w:sz w:val="22"/>
                <w:szCs w:val="22"/>
              </w:rPr>
              <w:t xml:space="preserve">Bằng ngoại tệ: </w:t>
            </w:r>
            <w:r w:rsidRPr="0092355D">
              <w:rPr>
                <w:rFonts w:ascii="Arial" w:hAnsi="Arial" w:cs="Arial"/>
                <w:i/>
                <w:sz w:val="22"/>
                <w:szCs w:val="22"/>
              </w:rPr>
              <w:t>[điền số tài khoản]</w:t>
            </w:r>
            <w:r w:rsidRPr="0092355D">
              <w:rPr>
                <w:rFonts w:ascii="Arial" w:hAnsi="Arial" w:cs="Arial"/>
                <w:iCs/>
                <w:sz w:val="22"/>
                <w:szCs w:val="22"/>
              </w:rPr>
              <w:t>.</w:t>
            </w:r>
          </w:p>
          <w:p w14:paraId="2EAA7977" w14:textId="77777777" w:rsidR="00CC3D33" w:rsidRPr="0092355D" w:rsidRDefault="00CC3D33" w:rsidP="00701C06">
            <w:pPr>
              <w:numPr>
                <w:ilvl w:val="12"/>
                <w:numId w:val="0"/>
              </w:numPr>
              <w:spacing w:before="120" w:after="120"/>
              <w:ind w:left="51" w:right="-74"/>
              <w:jc w:val="both"/>
              <w:rPr>
                <w:rFonts w:ascii="Arial" w:hAnsi="Arial" w:cs="Arial"/>
                <w:iCs/>
                <w:sz w:val="22"/>
                <w:szCs w:val="22"/>
              </w:rPr>
            </w:pPr>
            <w:r w:rsidRPr="0092355D">
              <w:rPr>
                <w:rFonts w:ascii="Arial" w:hAnsi="Arial" w:cs="Arial"/>
                <w:sz w:val="22"/>
                <w:szCs w:val="22"/>
              </w:rPr>
              <w:t xml:space="preserve">Bằng nội tệ: </w:t>
            </w:r>
            <w:r w:rsidRPr="0092355D">
              <w:rPr>
                <w:rFonts w:ascii="Arial" w:hAnsi="Arial" w:cs="Arial"/>
                <w:i/>
                <w:sz w:val="22"/>
                <w:szCs w:val="22"/>
              </w:rPr>
              <w:t>[điền số tài khoản]</w:t>
            </w:r>
            <w:r w:rsidRPr="0092355D">
              <w:rPr>
                <w:rFonts w:ascii="Arial" w:hAnsi="Arial" w:cs="Arial"/>
                <w:iCs/>
                <w:sz w:val="22"/>
                <w:szCs w:val="22"/>
              </w:rPr>
              <w:t>.</w:t>
            </w:r>
          </w:p>
        </w:tc>
      </w:tr>
      <w:tr w:rsidR="00CC3D33" w:rsidRPr="003C7504" w14:paraId="2DA0B7FB" w14:textId="77777777" w:rsidTr="003C7504">
        <w:trPr>
          <w:cantSplit/>
        </w:trPr>
        <w:tc>
          <w:tcPr>
            <w:tcW w:w="1980" w:type="dxa"/>
            <w:tcMar>
              <w:top w:w="85" w:type="dxa"/>
              <w:bottom w:w="142" w:type="dxa"/>
              <w:right w:w="170" w:type="dxa"/>
            </w:tcMar>
          </w:tcPr>
          <w:p w14:paraId="47495023" w14:textId="77777777" w:rsidR="00CC3D33" w:rsidRPr="003C7504" w:rsidRDefault="00CC3D33" w:rsidP="003C7504">
            <w:pPr>
              <w:numPr>
                <w:ilvl w:val="12"/>
                <w:numId w:val="0"/>
              </w:numPr>
              <w:spacing w:before="120" w:after="120"/>
              <w:rPr>
                <w:rFonts w:ascii="Arial" w:hAnsi="Arial" w:cs="Arial"/>
                <w:b/>
                <w:bCs/>
                <w:sz w:val="22"/>
                <w:szCs w:val="22"/>
              </w:rPr>
            </w:pPr>
            <w:r w:rsidRPr="003C7504">
              <w:rPr>
                <w:rFonts w:ascii="Arial" w:hAnsi="Arial" w:cs="Arial"/>
                <w:b/>
                <w:bCs/>
                <w:sz w:val="22"/>
                <w:szCs w:val="22"/>
              </w:rPr>
              <w:lastRenderedPageBreak/>
              <w:t>46.1</w:t>
            </w:r>
          </w:p>
        </w:tc>
        <w:tc>
          <w:tcPr>
            <w:tcW w:w="7020" w:type="dxa"/>
            <w:tcMar>
              <w:top w:w="85" w:type="dxa"/>
              <w:bottom w:w="142" w:type="dxa"/>
              <w:right w:w="170" w:type="dxa"/>
            </w:tcMar>
          </w:tcPr>
          <w:p w14:paraId="6294233B" w14:textId="77777777" w:rsidR="00CC3D33" w:rsidRPr="003C7504" w:rsidRDefault="00CC3D33" w:rsidP="003C7504">
            <w:pPr>
              <w:numPr>
                <w:ilvl w:val="12"/>
                <w:numId w:val="0"/>
              </w:numPr>
              <w:spacing w:before="120" w:after="120"/>
              <w:ind w:right="-74"/>
              <w:jc w:val="both"/>
              <w:rPr>
                <w:rFonts w:ascii="Arial" w:hAnsi="Arial" w:cs="Arial"/>
                <w:b/>
                <w:sz w:val="22"/>
                <w:szCs w:val="22"/>
                <w:u w:val="single"/>
              </w:rPr>
            </w:pPr>
            <w:r>
              <w:rPr>
                <w:rFonts w:ascii="Arial" w:hAnsi="Arial" w:cs="Arial"/>
                <w:b/>
                <w:sz w:val="22"/>
                <w:szCs w:val="22"/>
                <w:u w:val="single"/>
              </w:rPr>
              <w:t xml:space="preserve">Lãi suất khi trả chậm </w:t>
            </w:r>
          </w:p>
          <w:p w14:paraId="68188A70" w14:textId="77777777" w:rsidR="00CC3D33" w:rsidRDefault="00CC3D33" w:rsidP="00A35F73">
            <w:pPr>
              <w:numPr>
                <w:ilvl w:val="12"/>
                <w:numId w:val="0"/>
              </w:numPr>
              <w:spacing w:before="120" w:after="120"/>
              <w:ind w:right="-74"/>
              <w:jc w:val="both"/>
              <w:rPr>
                <w:rFonts w:ascii="Arial" w:hAnsi="Arial" w:cs="Arial"/>
                <w:sz w:val="22"/>
                <w:szCs w:val="22"/>
              </w:rPr>
            </w:pPr>
          </w:p>
          <w:p w14:paraId="1083DC22" w14:textId="77777777" w:rsidR="00CC3D33" w:rsidRPr="0092355D" w:rsidRDefault="00CC3D33" w:rsidP="00A35F73">
            <w:pPr>
              <w:numPr>
                <w:ilvl w:val="12"/>
                <w:numId w:val="0"/>
              </w:numPr>
              <w:spacing w:before="120" w:after="120"/>
              <w:ind w:right="-74"/>
              <w:jc w:val="both"/>
              <w:rPr>
                <w:rFonts w:ascii="Arial" w:hAnsi="Arial" w:cs="Arial"/>
                <w:i/>
                <w:sz w:val="22"/>
                <w:szCs w:val="22"/>
              </w:rPr>
            </w:pPr>
            <w:r w:rsidRPr="0092355D">
              <w:rPr>
                <w:rFonts w:ascii="Arial" w:hAnsi="Arial" w:cs="Arial"/>
                <w:i/>
                <w:sz w:val="22"/>
                <w:szCs w:val="22"/>
              </w:rPr>
              <w:t>Lãi suất là: Lãi suất tiết kiệm trung bình hàng năm của Vietcombank, BIDV, Vietinbank và Agribank cộng thêm 1%.</w:t>
            </w:r>
          </w:p>
        </w:tc>
      </w:tr>
      <w:tr w:rsidR="00CC3D33" w:rsidRPr="003C7504" w14:paraId="17410050" w14:textId="77777777" w:rsidTr="00A35F73">
        <w:tc>
          <w:tcPr>
            <w:tcW w:w="1980" w:type="dxa"/>
            <w:tcMar>
              <w:top w:w="85" w:type="dxa"/>
              <w:bottom w:w="142" w:type="dxa"/>
              <w:right w:w="170" w:type="dxa"/>
            </w:tcMar>
          </w:tcPr>
          <w:p w14:paraId="09BED16F" w14:textId="77777777" w:rsidR="00CC3D33" w:rsidRPr="003C7504" w:rsidRDefault="00CC3D33" w:rsidP="003C7504">
            <w:pPr>
              <w:numPr>
                <w:ilvl w:val="12"/>
                <w:numId w:val="0"/>
              </w:numPr>
              <w:spacing w:before="120" w:after="120"/>
              <w:rPr>
                <w:rFonts w:ascii="Arial" w:hAnsi="Arial" w:cs="Arial"/>
                <w:b/>
                <w:spacing w:val="-3"/>
                <w:sz w:val="22"/>
                <w:szCs w:val="22"/>
              </w:rPr>
            </w:pPr>
            <w:r w:rsidRPr="003C7504">
              <w:rPr>
                <w:rFonts w:ascii="Arial" w:hAnsi="Arial" w:cs="Arial"/>
                <w:b/>
                <w:spacing w:val="-3"/>
                <w:sz w:val="22"/>
                <w:szCs w:val="22"/>
              </w:rPr>
              <w:t>49.</w:t>
            </w:r>
          </w:p>
          <w:p w14:paraId="78753A1B" w14:textId="77777777" w:rsidR="00CC3D33" w:rsidRPr="003C7504" w:rsidRDefault="00CC3D33" w:rsidP="003C7504">
            <w:pPr>
              <w:pStyle w:val="Heading6"/>
              <w:spacing w:before="120" w:after="120"/>
              <w:ind w:left="0" w:firstLine="0"/>
              <w:rPr>
                <w:rFonts w:ascii="Arial" w:hAnsi="Arial" w:cs="Arial"/>
                <w:sz w:val="22"/>
                <w:szCs w:val="22"/>
              </w:rPr>
            </w:pPr>
          </w:p>
        </w:tc>
        <w:tc>
          <w:tcPr>
            <w:tcW w:w="7020" w:type="dxa"/>
            <w:tcMar>
              <w:top w:w="85" w:type="dxa"/>
              <w:bottom w:w="142" w:type="dxa"/>
              <w:right w:w="170" w:type="dxa"/>
            </w:tcMar>
          </w:tcPr>
          <w:p w14:paraId="44431325" w14:textId="77777777" w:rsidR="00CC3D33" w:rsidRPr="003C7504" w:rsidRDefault="00CC3D33" w:rsidP="003C7504">
            <w:pPr>
              <w:numPr>
                <w:ilvl w:val="12"/>
                <w:numId w:val="0"/>
              </w:numPr>
              <w:spacing w:before="120" w:after="120"/>
              <w:ind w:right="-72"/>
              <w:jc w:val="both"/>
              <w:rPr>
                <w:rFonts w:ascii="Arial" w:hAnsi="Arial" w:cs="Arial"/>
                <w:b/>
                <w:sz w:val="22"/>
                <w:szCs w:val="22"/>
                <w:u w:val="single"/>
              </w:rPr>
            </w:pPr>
            <w:r>
              <w:rPr>
                <w:rFonts w:ascii="Arial" w:hAnsi="Arial" w:cs="Arial"/>
                <w:b/>
                <w:sz w:val="22"/>
                <w:szCs w:val="22"/>
                <w:u w:val="single"/>
              </w:rPr>
              <w:t xml:space="preserve">Giải quyết tranh chấp </w:t>
            </w:r>
          </w:p>
          <w:p w14:paraId="5C425DAA" w14:textId="77777777" w:rsidR="00CC3D33" w:rsidRPr="003C7504" w:rsidRDefault="00CC3D33" w:rsidP="003C7504">
            <w:pPr>
              <w:numPr>
                <w:ilvl w:val="12"/>
                <w:numId w:val="0"/>
              </w:numPr>
              <w:spacing w:before="120" w:after="120"/>
              <w:ind w:right="-72"/>
              <w:jc w:val="both"/>
              <w:rPr>
                <w:rFonts w:ascii="Arial" w:hAnsi="Arial" w:cs="Arial"/>
                <w:sz w:val="22"/>
                <w:szCs w:val="22"/>
              </w:rPr>
            </w:pPr>
          </w:p>
          <w:p w14:paraId="791019D2" w14:textId="77777777" w:rsidR="00CC3D33" w:rsidRPr="003C7504" w:rsidRDefault="00CC3D33" w:rsidP="003C7504">
            <w:pPr>
              <w:numPr>
                <w:ilvl w:val="12"/>
                <w:numId w:val="0"/>
              </w:numPr>
              <w:spacing w:before="120" w:after="120"/>
              <w:ind w:right="-72"/>
              <w:jc w:val="both"/>
              <w:rPr>
                <w:rFonts w:ascii="Arial" w:hAnsi="Arial" w:cs="Arial"/>
                <w:i/>
                <w:sz w:val="22"/>
                <w:szCs w:val="22"/>
              </w:rPr>
            </w:pPr>
            <w:r w:rsidRPr="003C7504">
              <w:rPr>
                <w:rFonts w:ascii="Arial" w:hAnsi="Arial" w:cs="Arial"/>
                <w:i/>
                <w:sz w:val="22"/>
                <w:szCs w:val="22"/>
              </w:rPr>
              <w:t>[</w:t>
            </w:r>
            <w:r w:rsidRPr="00B4234F">
              <w:rPr>
                <w:rFonts w:ascii="Arial" w:hAnsi="Arial" w:cs="Arial"/>
                <w:i/>
                <w:sz w:val="22"/>
                <w:szCs w:val="22"/>
              </w:rPr>
              <w:t>Lưu ý: Trong các hợp đồng với tư vấn nước ngoài, Ngân hàng yêu cầu sử dụng trọng tài thương mại quốc tế tại một địa điểm trung lập</w:t>
            </w:r>
            <w:r w:rsidRPr="003C7504">
              <w:rPr>
                <w:rFonts w:ascii="Arial" w:hAnsi="Arial" w:cs="Arial"/>
                <w:i/>
                <w:sz w:val="22"/>
                <w:szCs w:val="22"/>
              </w:rPr>
              <w:t>.]</w:t>
            </w:r>
          </w:p>
          <w:p w14:paraId="79BB9009" w14:textId="77777777" w:rsidR="00CC3D33" w:rsidRPr="003C7504" w:rsidRDefault="00CC3D33" w:rsidP="003C7504">
            <w:pPr>
              <w:numPr>
                <w:ilvl w:val="12"/>
                <w:numId w:val="0"/>
              </w:numPr>
              <w:spacing w:before="120" w:after="120"/>
              <w:ind w:right="-72"/>
              <w:jc w:val="both"/>
              <w:rPr>
                <w:rFonts w:ascii="Arial" w:hAnsi="Arial" w:cs="Arial"/>
                <w:b/>
                <w:sz w:val="22"/>
                <w:szCs w:val="22"/>
              </w:rPr>
            </w:pPr>
            <w:r w:rsidRPr="00B4234F">
              <w:rPr>
                <w:rFonts w:ascii="Arial" w:hAnsi="Arial" w:cs="Arial"/>
                <w:b/>
                <w:sz w:val="22"/>
                <w:szCs w:val="22"/>
              </w:rPr>
              <w:t xml:space="preserve">Tranh chấp </w:t>
            </w:r>
            <w:r>
              <w:rPr>
                <w:rFonts w:ascii="Arial" w:hAnsi="Arial" w:cs="Arial"/>
                <w:b/>
                <w:sz w:val="22"/>
                <w:szCs w:val="22"/>
              </w:rPr>
              <w:t xml:space="preserve">sẽ </w:t>
            </w:r>
            <w:r w:rsidRPr="00B4234F">
              <w:rPr>
                <w:rFonts w:ascii="Arial" w:hAnsi="Arial" w:cs="Arial"/>
                <w:b/>
                <w:sz w:val="22"/>
                <w:szCs w:val="22"/>
              </w:rPr>
              <w:t xml:space="preserve">được giải quyết bằng trọng tài theo </w:t>
            </w:r>
            <w:r>
              <w:rPr>
                <w:rFonts w:ascii="Arial" w:hAnsi="Arial" w:cs="Arial"/>
                <w:b/>
                <w:sz w:val="22"/>
                <w:szCs w:val="22"/>
              </w:rPr>
              <w:t xml:space="preserve">các </w:t>
            </w:r>
            <w:r w:rsidRPr="00B4234F">
              <w:rPr>
                <w:rFonts w:ascii="Arial" w:hAnsi="Arial" w:cs="Arial"/>
                <w:b/>
                <w:sz w:val="22"/>
                <w:szCs w:val="22"/>
              </w:rPr>
              <w:t>quy định sa</w:t>
            </w:r>
            <w:r>
              <w:rPr>
                <w:rFonts w:ascii="Arial" w:hAnsi="Arial" w:cs="Arial"/>
                <w:b/>
                <w:sz w:val="22"/>
                <w:szCs w:val="22"/>
              </w:rPr>
              <w:t>u đây</w:t>
            </w:r>
            <w:r w:rsidRPr="003C7504">
              <w:rPr>
                <w:rFonts w:ascii="Arial" w:hAnsi="Arial" w:cs="Arial"/>
                <w:b/>
                <w:sz w:val="22"/>
                <w:szCs w:val="22"/>
              </w:rPr>
              <w:t>:</w:t>
            </w:r>
          </w:p>
          <w:p w14:paraId="2B91A820" w14:textId="77777777" w:rsidR="00CC3D33" w:rsidRPr="003C7504" w:rsidRDefault="00CC3D33" w:rsidP="00701C06">
            <w:pPr>
              <w:numPr>
                <w:ilvl w:val="12"/>
                <w:numId w:val="0"/>
              </w:numPr>
              <w:tabs>
                <w:tab w:val="left" w:pos="540"/>
              </w:tabs>
              <w:spacing w:before="120" w:after="120"/>
              <w:ind w:left="547" w:right="-72" w:hanging="547"/>
              <w:jc w:val="both"/>
              <w:rPr>
                <w:rFonts w:ascii="Arial" w:hAnsi="Arial" w:cs="Arial"/>
                <w:sz w:val="22"/>
                <w:szCs w:val="22"/>
              </w:rPr>
            </w:pPr>
            <w:r w:rsidRPr="003C7504">
              <w:rPr>
                <w:rFonts w:ascii="Arial" w:hAnsi="Arial" w:cs="Arial"/>
                <w:sz w:val="22"/>
                <w:szCs w:val="22"/>
              </w:rPr>
              <w:t>1.</w:t>
            </w:r>
            <w:r w:rsidRPr="003C7504">
              <w:rPr>
                <w:rFonts w:ascii="Arial" w:hAnsi="Arial" w:cs="Arial"/>
                <w:sz w:val="22"/>
                <w:szCs w:val="22"/>
              </w:rPr>
              <w:tab/>
            </w:r>
            <w:r w:rsidRPr="00B4234F">
              <w:rPr>
                <w:rFonts w:ascii="Arial" w:hAnsi="Arial" w:cs="Arial"/>
                <w:b/>
                <w:sz w:val="22"/>
                <w:szCs w:val="22"/>
              </w:rPr>
              <w:t>Lựa chọn Trọng tài</w:t>
            </w:r>
            <w:r w:rsidRPr="00B4234F">
              <w:rPr>
                <w:rFonts w:ascii="Arial" w:hAnsi="Arial" w:cs="Arial"/>
                <w:sz w:val="22"/>
                <w:szCs w:val="22"/>
              </w:rPr>
              <w:t>. Tranh chấp do một Bên trình lên trọng tài sẽ được xét xử bởi trọng tài viên hoặc hội đồng trọng tài gồm ba (3) người, theo các quy định sau đây</w:t>
            </w:r>
            <w:r w:rsidRPr="003C7504">
              <w:rPr>
                <w:rFonts w:ascii="Arial" w:hAnsi="Arial" w:cs="Arial"/>
                <w:sz w:val="22"/>
                <w:szCs w:val="22"/>
              </w:rPr>
              <w:t>:</w:t>
            </w:r>
          </w:p>
          <w:p w14:paraId="0DEB9B09" w14:textId="77777777" w:rsidR="00CC3D33" w:rsidRPr="003C7504" w:rsidRDefault="00CC3D33" w:rsidP="00701C06">
            <w:pPr>
              <w:numPr>
                <w:ilvl w:val="12"/>
                <w:numId w:val="0"/>
              </w:numPr>
              <w:tabs>
                <w:tab w:val="left" w:pos="1080"/>
              </w:tabs>
              <w:spacing w:before="120" w:after="120"/>
              <w:ind w:left="1088" w:right="-74" w:hanging="530"/>
              <w:jc w:val="both"/>
              <w:rPr>
                <w:rFonts w:ascii="Arial" w:hAnsi="Arial" w:cs="Arial"/>
                <w:sz w:val="22"/>
                <w:szCs w:val="22"/>
              </w:rPr>
            </w:pPr>
            <w:r w:rsidRPr="003C7504">
              <w:rPr>
                <w:rFonts w:ascii="Arial" w:hAnsi="Arial" w:cs="Arial"/>
                <w:sz w:val="22"/>
                <w:szCs w:val="22"/>
              </w:rPr>
              <w:t>(a)</w:t>
            </w:r>
            <w:r w:rsidRPr="003C7504">
              <w:rPr>
                <w:rFonts w:ascii="Arial" w:hAnsi="Arial" w:cs="Arial"/>
                <w:sz w:val="22"/>
                <w:szCs w:val="22"/>
              </w:rPr>
              <w:tab/>
            </w:r>
            <w:r w:rsidRPr="00B4234F">
              <w:rPr>
                <w:rFonts w:ascii="Arial" w:hAnsi="Arial" w:cs="Arial"/>
                <w:sz w:val="22"/>
                <w:szCs w:val="22"/>
              </w:rPr>
              <w:t>Trong trường hợp các Bên đồng ý rằng tranh chấp liên quan đến vấn đề kỹ thuật, có thể chỉ định một trọng tài viên hoặc, nếu không thỏa thuận được việc chỉ định trọng tài trong vòng ba mươi (30) ngày kể từ ngày nhận được đề xuất chỉ định trọng tài của Bên tố tụng, thì các Bên có thể đệ trình [tên cơ quan quốc tế chuyên nghiệp phù hợp, ví dụ, Liên đoàn Quốc tế des Ingenieurs-Conseil (FIDIC) của Lausanne, Thụy Sĩ] một danh sách tối thiểu năm (5) trọng tại, và khi nhận được danh sách đó, các Bên sẽ lần lượt đánh giá các trọng tài, và người còn lại cuối cùng trong danh sách sẽ là trọng tài xử lý tranh chấp. Nếu người cuối cùng chưa được xác định theo cách này trong vòng sáu mươi (60) ngày kể từ ngày có danh sách, [chèn tên của cơ quan chuyên môn như trên] sẽ chỉ định, theo yêu cầu của một trong hai bên, từ danh sách đó để chỉ định một trọng tài để xử lý tranh chấp</w:t>
            </w:r>
            <w:r w:rsidRPr="003C7504">
              <w:rPr>
                <w:rFonts w:ascii="Arial" w:hAnsi="Arial" w:cs="Arial"/>
                <w:sz w:val="22"/>
                <w:szCs w:val="22"/>
              </w:rPr>
              <w:t>.</w:t>
            </w:r>
          </w:p>
          <w:p w14:paraId="22A75FB8" w14:textId="77777777" w:rsidR="00CC3D33" w:rsidRDefault="00CC3D33" w:rsidP="00701C06">
            <w:pPr>
              <w:numPr>
                <w:ilvl w:val="12"/>
                <w:numId w:val="0"/>
              </w:numPr>
              <w:tabs>
                <w:tab w:val="left" w:pos="1080"/>
              </w:tabs>
              <w:spacing w:before="120" w:after="120"/>
              <w:ind w:left="1088" w:right="-74" w:hanging="530"/>
              <w:jc w:val="both"/>
              <w:rPr>
                <w:rFonts w:ascii="Arial" w:hAnsi="Arial" w:cs="Arial"/>
                <w:sz w:val="22"/>
                <w:szCs w:val="22"/>
              </w:rPr>
            </w:pPr>
            <w:r w:rsidRPr="003C7504">
              <w:rPr>
                <w:rFonts w:ascii="Arial" w:hAnsi="Arial" w:cs="Arial"/>
                <w:sz w:val="22"/>
                <w:szCs w:val="22"/>
              </w:rPr>
              <w:t>(b)</w:t>
            </w:r>
            <w:r w:rsidRPr="003C7504">
              <w:rPr>
                <w:rFonts w:ascii="Arial" w:hAnsi="Arial" w:cs="Arial"/>
                <w:sz w:val="22"/>
                <w:szCs w:val="22"/>
              </w:rPr>
              <w:tab/>
            </w:r>
            <w:r w:rsidRPr="00B4234F">
              <w:rPr>
                <w:rFonts w:ascii="Arial" w:hAnsi="Arial" w:cs="Arial"/>
                <w:sz w:val="22"/>
                <w:szCs w:val="22"/>
              </w:rPr>
              <w:t>Trong trường hợp các Bên không đồng ý rằng tranh chấp liên quan đến kỹ thuật, Khách hàng và Tư vấn, mỗi bên sẽ chỉ định một (1) trọng tài viên và hai người này này sẽ chỉ định một trọng tài thứ ba làm chủ tọa trọng tài. Nếu các trọng tài này không chỉ định được trọng tài thứ ba trong vòng ba mươi (30) ngày sau khi hai (2) trọng tài của các Bên được chỉ định, thì trọng tài thứ ba sẽ, theo yêu cầu của một trong hai Bên, được chỉ định bởi [tên một cơ quan bổ nhiệm quốc tế phù hợp, ví dụ: Tổng thư ký Tòa án Trọng tài Thường trực, The Hague; Tổng thư ký Trung tâm giải quyết tranh chấp đầu tư quốc tế, Washington, D.C.; Phòng Thương mại Quốc tế, Paris; v.v.]</w:t>
            </w:r>
          </w:p>
          <w:p w14:paraId="0A0FD935" w14:textId="77777777" w:rsidR="00CC3D33" w:rsidRPr="00B4234F" w:rsidRDefault="00CC3D33" w:rsidP="00701C06">
            <w:pPr>
              <w:numPr>
                <w:ilvl w:val="12"/>
                <w:numId w:val="0"/>
              </w:numPr>
              <w:tabs>
                <w:tab w:val="left" w:pos="1080"/>
              </w:tabs>
              <w:spacing w:before="120" w:after="120"/>
              <w:ind w:left="1088" w:right="-74" w:hanging="530"/>
              <w:jc w:val="both"/>
              <w:rPr>
                <w:rFonts w:ascii="Arial" w:hAnsi="Arial" w:cs="Arial"/>
                <w:sz w:val="22"/>
                <w:szCs w:val="22"/>
              </w:rPr>
            </w:pPr>
            <w:r>
              <w:rPr>
                <w:rFonts w:ascii="Arial" w:hAnsi="Arial" w:cs="Arial"/>
                <w:sz w:val="22"/>
                <w:szCs w:val="22"/>
              </w:rPr>
              <w:t xml:space="preserve">(c) </w:t>
            </w:r>
            <w:r w:rsidRPr="003C7504">
              <w:rPr>
                <w:rFonts w:ascii="Arial" w:hAnsi="Arial" w:cs="Arial"/>
                <w:sz w:val="22"/>
                <w:szCs w:val="22"/>
              </w:rPr>
              <w:t xml:space="preserve"> </w:t>
            </w:r>
            <w:r>
              <w:rPr>
                <w:rFonts w:ascii="Arial" w:hAnsi="Arial" w:cs="Arial"/>
                <w:sz w:val="22"/>
                <w:szCs w:val="22"/>
              </w:rPr>
              <w:t xml:space="preserve">   </w:t>
            </w:r>
            <w:r w:rsidRPr="00B4234F">
              <w:rPr>
                <w:rFonts w:ascii="Arial" w:hAnsi="Arial" w:cs="Arial"/>
                <w:sz w:val="22"/>
                <w:szCs w:val="22"/>
              </w:rPr>
              <w:t xml:space="preserve">Nếu, trong tranh chấp theo đoạn (b) nêu trên, một Bên không chỉ định được trọng tài trong vòng ba mươi (30) </w:t>
            </w:r>
            <w:r w:rsidRPr="00B4234F">
              <w:rPr>
                <w:rFonts w:ascii="Arial" w:hAnsi="Arial" w:cs="Arial"/>
                <w:sz w:val="22"/>
                <w:szCs w:val="22"/>
              </w:rPr>
              <w:lastRenderedPageBreak/>
              <w:t>ngày sau khi Bên kia đã chỉ định trọng tài của mình, Bên chỉ định được trọng tài đệ trình lên [cơ quan được chỉ định như nêu trong đoạn (b)] để chỉ định một trọng tài giải quyết tranh chấp, và trọng tài được chỉ định theo đệ trình đó sẽ là trọng tài chịu trách nhiệm xử lý tranh chấp đó.</w:t>
            </w:r>
          </w:p>
          <w:p w14:paraId="1D0C850C" w14:textId="77777777" w:rsidR="00CC3D33" w:rsidRDefault="00CC3D33" w:rsidP="003C7504">
            <w:pPr>
              <w:keepNext/>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2.</w:t>
            </w:r>
            <w:r w:rsidRPr="003C7504">
              <w:rPr>
                <w:rFonts w:ascii="Arial" w:hAnsi="Arial" w:cs="Arial"/>
                <w:sz w:val="22"/>
                <w:szCs w:val="22"/>
              </w:rPr>
              <w:tab/>
            </w:r>
            <w:r w:rsidRPr="008466C7">
              <w:rPr>
                <w:rFonts w:ascii="Arial" w:hAnsi="Arial" w:cs="Arial"/>
                <w:b/>
                <w:bCs/>
                <w:sz w:val="22"/>
                <w:szCs w:val="22"/>
              </w:rPr>
              <w:t>Quy tắc tố tụng.</w:t>
            </w:r>
            <w:r w:rsidRPr="00B4234F">
              <w:rPr>
                <w:rFonts w:ascii="Arial" w:hAnsi="Arial" w:cs="Arial"/>
                <w:sz w:val="22"/>
                <w:szCs w:val="22"/>
              </w:rPr>
              <w:t xml:space="preserve"> Trừ khi có quy định khác trong tài liệu này, các thủ tục tố tụng sẽ được tiến hành theo các quy tắc về thủ tục tố tụng của Ủy ban Luật Thương mại Quốc tế của Liên Hợp Quốc (UNCITRAL) kể từ ngày ký Hợp đồng</w:t>
            </w:r>
            <w:r>
              <w:rPr>
                <w:rFonts w:ascii="Arial" w:hAnsi="Arial" w:cs="Arial"/>
                <w:sz w:val="22"/>
                <w:szCs w:val="22"/>
              </w:rPr>
              <w:t>.</w:t>
            </w:r>
          </w:p>
          <w:p w14:paraId="0458D915" w14:textId="77777777" w:rsidR="00CC3D33" w:rsidRPr="00B4234F" w:rsidRDefault="00CC3D33" w:rsidP="00701C06">
            <w:pPr>
              <w:keepNext/>
              <w:numPr>
                <w:ilvl w:val="12"/>
                <w:numId w:val="0"/>
              </w:numPr>
              <w:tabs>
                <w:tab w:val="left" w:pos="540"/>
              </w:tabs>
              <w:spacing w:before="120" w:after="120"/>
              <w:ind w:left="540" w:right="-72" w:hanging="540"/>
              <w:jc w:val="both"/>
              <w:rPr>
                <w:rFonts w:ascii="Arial" w:hAnsi="Arial" w:cs="Arial"/>
                <w:sz w:val="22"/>
                <w:szCs w:val="22"/>
                <w:u w:val="single"/>
              </w:rPr>
            </w:pPr>
            <w:r w:rsidRPr="003C7504">
              <w:rPr>
                <w:rFonts w:ascii="Arial" w:hAnsi="Arial" w:cs="Arial"/>
                <w:sz w:val="22"/>
                <w:szCs w:val="22"/>
              </w:rPr>
              <w:t>3.</w:t>
            </w:r>
            <w:r w:rsidRPr="003C7504">
              <w:rPr>
                <w:rFonts w:ascii="Arial" w:hAnsi="Arial" w:cs="Arial"/>
                <w:sz w:val="22"/>
                <w:szCs w:val="22"/>
              </w:rPr>
              <w:tab/>
            </w:r>
            <w:r w:rsidRPr="008466C7">
              <w:rPr>
                <w:rFonts w:ascii="Arial" w:hAnsi="Arial" w:cs="Arial"/>
                <w:b/>
                <w:bCs/>
                <w:sz w:val="22"/>
                <w:szCs w:val="22"/>
              </w:rPr>
              <w:t>Thay thế trọng tài</w:t>
            </w:r>
            <w:r w:rsidRPr="008466C7">
              <w:rPr>
                <w:rFonts w:ascii="Arial" w:hAnsi="Arial" w:cs="Arial"/>
                <w:sz w:val="22"/>
                <w:szCs w:val="22"/>
              </w:rPr>
              <w:t xml:space="preserve">. </w:t>
            </w:r>
            <w:r w:rsidRPr="00B4234F">
              <w:rPr>
                <w:rFonts w:ascii="Arial" w:hAnsi="Arial" w:cs="Arial"/>
                <w:sz w:val="22"/>
                <w:szCs w:val="22"/>
              </w:rPr>
              <w:t>Nếu vì bất kỳ lý do nào, trọng tài không thể thực hiện chức năng của mình, một trọng tài thay thế sẽ được chỉ định theo cách tương tự như trọng tài ban đầu.</w:t>
            </w:r>
          </w:p>
          <w:p w14:paraId="5F8CA530" w14:textId="77777777" w:rsidR="00CC3D33" w:rsidRPr="00B4234F" w:rsidRDefault="00CC3D33" w:rsidP="00701C06">
            <w:pPr>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4.</w:t>
            </w:r>
            <w:r w:rsidRPr="003C7504">
              <w:rPr>
                <w:rFonts w:ascii="Arial" w:hAnsi="Arial" w:cs="Arial"/>
                <w:sz w:val="22"/>
                <w:szCs w:val="22"/>
              </w:rPr>
              <w:tab/>
            </w:r>
            <w:r w:rsidRPr="008466C7">
              <w:rPr>
                <w:rFonts w:ascii="Arial" w:hAnsi="Arial" w:cs="Arial"/>
                <w:b/>
                <w:bCs/>
                <w:sz w:val="22"/>
                <w:szCs w:val="22"/>
              </w:rPr>
              <w:t>Quốc tịch và trình độ của Trọng tài.</w:t>
            </w:r>
            <w:r w:rsidRPr="00B4234F">
              <w:rPr>
                <w:rFonts w:ascii="Arial" w:hAnsi="Arial" w:cs="Arial"/>
                <w:sz w:val="22"/>
                <w:szCs w:val="22"/>
              </w:rPr>
              <w:t xml:space="preserve"> Trọng tài duy nhất hoặc trọng tài thứ ba được chỉ định theo các đoạn từ 1(a) đến 1(c) nêu trên, phải là chuyên gia luật hoặc kỹ thuật được quốc tế công nhận có nhiều kinh nghiệm liên quan đến việc xử lý tranh chấp và không được có quốc tịch tại quốc gia của Tư vấn [Ghi chú: Nếu Tư vấn gồm nhiều thành viên, bổ sung thêm thông tin về quốc gia của bất kỳ thành viên hoặc các Bên] hoặc của quốc gia Chính phủ. Đối với Điều khoản này, nước sở tại là:</w:t>
            </w:r>
          </w:p>
          <w:p w14:paraId="31AA02DF" w14:textId="77777777" w:rsidR="00CC3D33" w:rsidRPr="00B4234F" w:rsidRDefault="00CC3D33" w:rsidP="00701C06">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 xml:space="preserve"> (a)</w:t>
            </w:r>
            <w:r w:rsidRPr="003C7504">
              <w:rPr>
                <w:rFonts w:ascii="Arial" w:hAnsi="Arial" w:cs="Arial"/>
                <w:sz w:val="22"/>
                <w:szCs w:val="22"/>
              </w:rPr>
              <w:tab/>
            </w:r>
            <w:r w:rsidRPr="00B4234F">
              <w:rPr>
                <w:rFonts w:ascii="Arial" w:hAnsi="Arial" w:cs="Arial"/>
                <w:sz w:val="22"/>
                <w:szCs w:val="22"/>
              </w:rPr>
              <w:t>Quốc gia thành lập Tư vấn [Ghi chú: Nếu Tư vấn gồm nhiều thành viên, bổ sung thêm thông tin về quốc gia của bất kỳ thành viên hoặc các Bên]; hoặc</w:t>
            </w:r>
          </w:p>
          <w:p w14:paraId="623CF615" w14:textId="77777777" w:rsidR="00CC3D33" w:rsidRPr="00B4234F" w:rsidRDefault="00CC3D33" w:rsidP="00701C06">
            <w:pPr>
              <w:numPr>
                <w:ilvl w:val="12"/>
                <w:numId w:val="0"/>
              </w:numPr>
              <w:tabs>
                <w:tab w:val="left" w:pos="1080"/>
              </w:tabs>
              <w:spacing w:before="120" w:after="120"/>
              <w:ind w:left="1080" w:right="-72" w:hanging="540"/>
              <w:jc w:val="both"/>
              <w:rPr>
                <w:rFonts w:ascii="Arial" w:hAnsi="Arial" w:cs="Arial"/>
                <w:sz w:val="22"/>
                <w:szCs w:val="22"/>
              </w:rPr>
            </w:pPr>
          </w:p>
          <w:p w14:paraId="57B971FF" w14:textId="77777777" w:rsidR="00CC3D33" w:rsidRPr="00B4234F" w:rsidRDefault="00CC3D33" w:rsidP="00701C06">
            <w:pPr>
              <w:numPr>
                <w:ilvl w:val="12"/>
                <w:numId w:val="0"/>
              </w:numPr>
              <w:tabs>
                <w:tab w:val="left" w:pos="1080"/>
              </w:tabs>
              <w:spacing w:before="120" w:after="120"/>
              <w:ind w:left="1080" w:right="-72" w:hanging="540"/>
              <w:jc w:val="both"/>
              <w:rPr>
                <w:rFonts w:ascii="Arial" w:hAnsi="Arial" w:cs="Arial"/>
                <w:sz w:val="22"/>
                <w:szCs w:val="22"/>
              </w:rPr>
            </w:pPr>
            <w:r w:rsidRPr="00B4234F">
              <w:rPr>
                <w:rFonts w:ascii="Arial" w:hAnsi="Arial" w:cs="Arial"/>
                <w:sz w:val="22"/>
                <w:szCs w:val="22"/>
              </w:rPr>
              <w:t>(b)</w:t>
            </w:r>
            <w:r w:rsidRPr="00B4234F">
              <w:rPr>
                <w:rFonts w:ascii="Arial" w:hAnsi="Arial" w:cs="Arial"/>
                <w:sz w:val="22"/>
                <w:szCs w:val="22"/>
              </w:rPr>
              <w:tab/>
              <w:t>Quốc gia nơi đặt trụ sở của Tư vấn [hoặc bất kỳ thành viên nào]; hoặc</w:t>
            </w:r>
          </w:p>
          <w:p w14:paraId="005732D6" w14:textId="77777777" w:rsidR="00CC3D33" w:rsidRPr="00B4234F" w:rsidRDefault="00CC3D33" w:rsidP="00701C06">
            <w:pPr>
              <w:numPr>
                <w:ilvl w:val="12"/>
                <w:numId w:val="0"/>
              </w:numPr>
              <w:tabs>
                <w:tab w:val="left" w:pos="1080"/>
              </w:tabs>
              <w:spacing w:before="120" w:after="120"/>
              <w:ind w:left="1080" w:right="-72" w:hanging="540"/>
              <w:jc w:val="both"/>
              <w:rPr>
                <w:rFonts w:ascii="Arial" w:hAnsi="Arial" w:cs="Arial"/>
                <w:sz w:val="22"/>
                <w:szCs w:val="22"/>
              </w:rPr>
            </w:pPr>
          </w:p>
          <w:p w14:paraId="2C45DE23" w14:textId="77777777" w:rsidR="00CC3D33" w:rsidRPr="00B4234F" w:rsidRDefault="00CC3D33" w:rsidP="00701C06">
            <w:pPr>
              <w:numPr>
                <w:ilvl w:val="12"/>
                <w:numId w:val="0"/>
              </w:numPr>
              <w:tabs>
                <w:tab w:val="left" w:pos="1080"/>
              </w:tabs>
              <w:spacing w:before="120" w:after="120"/>
              <w:ind w:left="1080" w:right="-72" w:hanging="540"/>
              <w:jc w:val="both"/>
              <w:rPr>
                <w:rFonts w:ascii="Arial" w:hAnsi="Arial" w:cs="Arial"/>
                <w:sz w:val="22"/>
                <w:szCs w:val="22"/>
              </w:rPr>
            </w:pPr>
            <w:r w:rsidRPr="00B4234F">
              <w:rPr>
                <w:rFonts w:ascii="Arial" w:hAnsi="Arial" w:cs="Arial"/>
                <w:sz w:val="22"/>
                <w:szCs w:val="22"/>
              </w:rPr>
              <w:t>(c)</w:t>
            </w:r>
            <w:r w:rsidRPr="00B4234F">
              <w:rPr>
                <w:rFonts w:ascii="Arial" w:hAnsi="Arial" w:cs="Arial"/>
                <w:sz w:val="22"/>
                <w:szCs w:val="22"/>
              </w:rPr>
              <w:tab/>
              <w:t>Quốc gia có quốc tịch của đa số các cổ đông của Tư vấn [hoặc của bất kỳ thành viên nào]; hoặc</w:t>
            </w:r>
          </w:p>
          <w:p w14:paraId="0F67A682" w14:textId="77777777" w:rsidR="00CC3D33" w:rsidRPr="00B4234F" w:rsidRDefault="00CC3D33" w:rsidP="00701C06">
            <w:pPr>
              <w:numPr>
                <w:ilvl w:val="12"/>
                <w:numId w:val="0"/>
              </w:numPr>
              <w:tabs>
                <w:tab w:val="left" w:pos="1080"/>
              </w:tabs>
              <w:spacing w:before="120" w:after="120"/>
              <w:ind w:left="1080" w:right="-72" w:hanging="540"/>
              <w:jc w:val="both"/>
              <w:rPr>
                <w:rFonts w:ascii="Arial" w:hAnsi="Arial" w:cs="Arial"/>
                <w:sz w:val="22"/>
                <w:szCs w:val="22"/>
              </w:rPr>
            </w:pPr>
          </w:p>
          <w:p w14:paraId="166B7729" w14:textId="77777777" w:rsidR="00CC3D33" w:rsidRPr="00B4234F" w:rsidRDefault="00CC3D33" w:rsidP="00701C06">
            <w:pPr>
              <w:numPr>
                <w:ilvl w:val="1"/>
                <w:numId w:val="2"/>
              </w:numPr>
              <w:tabs>
                <w:tab w:val="left" w:pos="1080"/>
              </w:tabs>
              <w:spacing w:before="120" w:after="120"/>
              <w:ind w:right="-72"/>
              <w:jc w:val="both"/>
              <w:rPr>
                <w:rFonts w:ascii="Arial" w:hAnsi="Arial" w:cs="Arial"/>
                <w:sz w:val="22"/>
                <w:szCs w:val="22"/>
              </w:rPr>
            </w:pPr>
            <w:r w:rsidRPr="00B4234F">
              <w:rPr>
                <w:rFonts w:ascii="Arial" w:hAnsi="Arial" w:cs="Arial"/>
                <w:sz w:val="22"/>
                <w:szCs w:val="22"/>
              </w:rPr>
              <w:t>Quốc gia của các tư vấn phụ có liên quan đến tranh chấp trong hợp đồng tư vấn phụ.</w:t>
            </w:r>
          </w:p>
          <w:p w14:paraId="33C720A2" w14:textId="77777777" w:rsidR="00CC3D33" w:rsidRPr="003C7504" w:rsidRDefault="00CC3D33" w:rsidP="003C7504">
            <w:pPr>
              <w:numPr>
                <w:ilvl w:val="12"/>
                <w:numId w:val="0"/>
              </w:numPr>
              <w:tabs>
                <w:tab w:val="left" w:pos="540"/>
              </w:tabs>
              <w:spacing w:before="120" w:after="120"/>
              <w:ind w:left="540" w:right="-72" w:hanging="540"/>
              <w:jc w:val="both"/>
              <w:rPr>
                <w:rFonts w:ascii="Arial" w:hAnsi="Arial" w:cs="Arial"/>
                <w:sz w:val="22"/>
                <w:szCs w:val="22"/>
              </w:rPr>
            </w:pPr>
            <w:r w:rsidRPr="003C7504">
              <w:rPr>
                <w:rFonts w:ascii="Arial" w:hAnsi="Arial" w:cs="Arial"/>
                <w:sz w:val="22"/>
                <w:szCs w:val="22"/>
              </w:rPr>
              <w:t>5.</w:t>
            </w:r>
            <w:r w:rsidRPr="003C7504">
              <w:rPr>
                <w:rFonts w:ascii="Arial" w:hAnsi="Arial" w:cs="Arial"/>
                <w:sz w:val="22"/>
                <w:szCs w:val="22"/>
              </w:rPr>
              <w:tab/>
            </w:r>
            <w:r w:rsidRPr="008466C7">
              <w:rPr>
                <w:rFonts w:ascii="Arial" w:hAnsi="Arial" w:cs="Arial"/>
                <w:b/>
                <w:sz w:val="22"/>
                <w:szCs w:val="22"/>
              </w:rPr>
              <w:t>Các điều khoản khác</w:t>
            </w:r>
            <w:r w:rsidRPr="00B4234F">
              <w:rPr>
                <w:rFonts w:ascii="Arial" w:hAnsi="Arial" w:cs="Arial"/>
                <w:sz w:val="22"/>
                <w:szCs w:val="22"/>
              </w:rPr>
              <w:t>.  Trong bất kỳ thủ tục tố tụng dưới đây</w:t>
            </w:r>
            <w:r w:rsidRPr="00B4234F">
              <w:rPr>
                <w:rFonts w:ascii="Arial" w:hAnsi="Arial" w:cs="Arial"/>
                <w:b/>
                <w:sz w:val="22"/>
                <w:szCs w:val="22"/>
              </w:rPr>
              <w:t xml:space="preserve"> </w:t>
            </w:r>
          </w:p>
          <w:p w14:paraId="793BBE4A" w14:textId="77777777" w:rsidR="00CC3D33" w:rsidRPr="003C7504" w:rsidRDefault="00CC3D33" w:rsidP="003C7504">
            <w:pPr>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(a)</w:t>
            </w:r>
            <w:r w:rsidRPr="003C7504">
              <w:rPr>
                <w:rFonts w:ascii="Arial" w:hAnsi="Arial" w:cs="Arial"/>
                <w:sz w:val="22"/>
                <w:szCs w:val="22"/>
              </w:rPr>
              <w:tab/>
            </w:r>
            <w:r w:rsidRPr="00B4234F">
              <w:rPr>
                <w:rFonts w:ascii="Arial" w:hAnsi="Arial" w:cs="Arial"/>
                <w:sz w:val="22"/>
                <w:szCs w:val="22"/>
              </w:rPr>
              <w:t>Các thủ tục tố tụng, trừ khi thoả thuận nào khác của các Bên, được tổ chức tại [chọn một quốc gia không phải là quốc gia của Khách hàng và Tư vấn</w:t>
            </w:r>
            <w:r w:rsidRPr="003C7504">
              <w:rPr>
                <w:rFonts w:ascii="Arial" w:hAnsi="Arial" w:cs="Arial"/>
                <w:i/>
                <w:sz w:val="22"/>
                <w:szCs w:val="22"/>
              </w:rPr>
              <w:t>]</w:t>
            </w:r>
            <w:r w:rsidRPr="003C7504">
              <w:rPr>
                <w:rFonts w:ascii="Arial" w:hAnsi="Arial" w:cs="Arial"/>
                <w:sz w:val="22"/>
                <w:szCs w:val="22"/>
              </w:rPr>
              <w:t>;</w:t>
            </w:r>
          </w:p>
          <w:p w14:paraId="04001C1D" w14:textId="77777777" w:rsidR="00CC3D33" w:rsidRPr="003C7504" w:rsidRDefault="00CC3D33" w:rsidP="003C7504">
            <w:pPr>
              <w:numPr>
                <w:ilvl w:val="12"/>
                <w:numId w:val="0"/>
              </w:numPr>
              <w:tabs>
                <w:tab w:val="left" w:pos="1080"/>
              </w:tabs>
              <w:spacing w:before="120" w:after="120"/>
              <w:ind w:left="1094" w:right="-72" w:hanging="547"/>
              <w:jc w:val="both"/>
              <w:rPr>
                <w:rFonts w:ascii="Arial" w:hAnsi="Arial" w:cs="Arial"/>
                <w:sz w:val="22"/>
                <w:szCs w:val="22"/>
              </w:rPr>
            </w:pPr>
            <w:r w:rsidRPr="003C7504">
              <w:rPr>
                <w:rFonts w:ascii="Arial" w:hAnsi="Arial" w:cs="Arial"/>
                <w:sz w:val="22"/>
                <w:szCs w:val="22"/>
              </w:rPr>
              <w:t>(b)</w:t>
            </w:r>
            <w:r w:rsidRPr="003C7504">
              <w:rPr>
                <w:rFonts w:ascii="Arial" w:hAnsi="Arial" w:cs="Arial"/>
                <w:sz w:val="22"/>
                <w:szCs w:val="22"/>
              </w:rPr>
              <w:tab/>
            </w:r>
            <w:r w:rsidRPr="00B4234F">
              <w:rPr>
                <w:rFonts w:ascii="Arial" w:hAnsi="Arial" w:cs="Arial"/>
                <w:sz w:val="22"/>
                <w:szCs w:val="22"/>
              </w:rPr>
              <w:t xml:space="preserve">ngôn ngữ [chọn loại ngôn ngữ] sẽ là ngôn ngữ chính thức cho tất cả nội dung; và </w:t>
            </w:r>
          </w:p>
          <w:p w14:paraId="13434880" w14:textId="77777777" w:rsidR="00CC3D33" w:rsidRPr="003C7504" w:rsidRDefault="00CC3D33" w:rsidP="00701C06">
            <w:pPr>
              <w:keepNext/>
              <w:numPr>
                <w:ilvl w:val="12"/>
                <w:numId w:val="0"/>
              </w:numPr>
              <w:tabs>
                <w:tab w:val="left" w:pos="1080"/>
              </w:tabs>
              <w:spacing w:before="120" w:after="120"/>
              <w:ind w:left="1080" w:right="-72" w:hanging="540"/>
              <w:jc w:val="both"/>
              <w:rPr>
                <w:rFonts w:ascii="Arial" w:hAnsi="Arial" w:cs="Arial"/>
                <w:sz w:val="22"/>
                <w:szCs w:val="22"/>
              </w:rPr>
            </w:pPr>
            <w:r w:rsidRPr="003C7504">
              <w:rPr>
                <w:rFonts w:ascii="Arial" w:hAnsi="Arial" w:cs="Arial"/>
                <w:sz w:val="22"/>
                <w:szCs w:val="22"/>
              </w:rPr>
              <w:t>(c)</w:t>
            </w:r>
            <w:r w:rsidRPr="003C7504">
              <w:rPr>
                <w:rFonts w:ascii="Arial" w:hAnsi="Arial" w:cs="Arial"/>
                <w:sz w:val="22"/>
                <w:szCs w:val="22"/>
              </w:rPr>
              <w:tab/>
            </w:r>
            <w:r w:rsidRPr="00B4234F">
              <w:rPr>
                <w:rFonts w:ascii="Arial" w:hAnsi="Arial" w:cs="Arial"/>
                <w:sz w:val="22"/>
                <w:szCs w:val="22"/>
              </w:rPr>
              <w:t>quyết định của trọng tài duy nhất hoặc của đa số trọng tài (hoặc của trọng tài thứ ba nếu không có đa số) sẽ là quyết định cuối cùng và có thể được thi hành tại bất kỳ tòa án có thẩm quyền nào và các Bên, theo đây, không có quyền khước từ hoặc phản đối việc thực thi theo qu</w:t>
            </w:r>
            <w:r>
              <w:rPr>
                <w:rFonts w:ascii="Arial" w:hAnsi="Arial" w:cs="Arial"/>
                <w:sz w:val="22"/>
                <w:szCs w:val="22"/>
              </w:rPr>
              <w:t>yết định đó</w:t>
            </w:r>
            <w:r w:rsidRPr="003C7504">
              <w:rPr>
                <w:rFonts w:ascii="Arial" w:hAnsi="Arial" w:cs="Arial"/>
                <w:sz w:val="22"/>
                <w:szCs w:val="22"/>
              </w:rPr>
              <w:t>.</w:t>
            </w:r>
          </w:p>
        </w:tc>
      </w:tr>
    </w:tbl>
    <w:p w14:paraId="33B5BE2D" w14:textId="77777777" w:rsidR="00CC3D33" w:rsidRPr="0015450C" w:rsidRDefault="00CC3D33" w:rsidP="008F6B69">
      <w:pPr>
        <w:pStyle w:val="BankNormal"/>
        <w:spacing w:after="0"/>
        <w:rPr>
          <w:rFonts w:ascii="Arial" w:hAnsi="Arial" w:cs="Arial"/>
          <w:szCs w:val="24"/>
          <w:lang w:val="en-GB" w:eastAsia="it-IT"/>
        </w:rPr>
        <w:sectPr w:rsidR="00CC3D33" w:rsidRPr="0015450C" w:rsidSect="006C2FFA">
          <w:headerReference w:type="even" r:id="rId170"/>
          <w:headerReference w:type="default" r:id="rId171"/>
          <w:headerReference w:type="first" r:id="rId172"/>
          <w:type w:val="oddPage"/>
          <w:pgSz w:w="12242" w:h="15842" w:code="1"/>
          <w:pgMar w:top="1440" w:right="1440" w:bottom="1440" w:left="1800" w:header="720" w:footer="720" w:gutter="0"/>
          <w:paperSrc w:first="15" w:other="15"/>
          <w:cols w:space="708"/>
          <w:titlePg/>
          <w:docGrid w:linePitch="360"/>
        </w:sectPr>
      </w:pPr>
    </w:p>
    <w:p w14:paraId="5E4D9844" w14:textId="751A1652" w:rsidR="00CC3D33" w:rsidRPr="0015450C" w:rsidRDefault="00EE186C">
      <w:pPr>
        <w:pStyle w:val="Heading1"/>
        <w:numPr>
          <w:ilvl w:val="0"/>
          <w:numId w:val="37"/>
        </w:numPr>
        <w:rPr>
          <w:rFonts w:ascii="Arial" w:hAnsi="Arial" w:cs="Arial"/>
        </w:rPr>
      </w:pPr>
      <w:bookmarkStart w:id="414" w:name="_Toc142380346"/>
      <w:bookmarkStart w:id="415" w:name="_Toc350746358"/>
      <w:bookmarkStart w:id="416" w:name="_Toc350849423"/>
      <w:bookmarkStart w:id="417" w:name="_Toc351343748"/>
      <w:bookmarkStart w:id="418" w:name="_Toc300745683"/>
      <w:bookmarkStart w:id="419" w:name="_Toc300746802"/>
      <w:bookmarkStart w:id="420" w:name="_Toc330557957"/>
      <w:r>
        <w:rPr>
          <w:rFonts w:ascii="Arial" w:hAnsi="Arial" w:cs="Arial"/>
        </w:rPr>
        <w:lastRenderedPageBreak/>
        <w:t>PHỤ LỤC</w:t>
      </w:r>
      <w:bookmarkEnd w:id="414"/>
      <w:r>
        <w:rPr>
          <w:rFonts w:ascii="Arial" w:hAnsi="Arial" w:cs="Arial"/>
        </w:rPr>
        <w:t xml:space="preserve"> </w:t>
      </w:r>
      <w:bookmarkEnd w:id="415"/>
      <w:bookmarkEnd w:id="416"/>
      <w:bookmarkEnd w:id="417"/>
      <w:bookmarkEnd w:id="418"/>
      <w:bookmarkEnd w:id="419"/>
      <w:bookmarkEnd w:id="420"/>
    </w:p>
    <w:p w14:paraId="61D75353" w14:textId="77777777" w:rsidR="00CC3D33" w:rsidRPr="00A35F73" w:rsidRDefault="00CC3D33" w:rsidP="00701C06">
      <w:pPr>
        <w:pStyle w:val="A1-Heading2"/>
        <w:numPr>
          <w:ilvl w:val="0"/>
          <w:numId w:val="0"/>
        </w:numPr>
        <w:spacing w:before="120" w:after="120"/>
        <w:ind w:left="360"/>
        <w:outlineLvl w:val="9"/>
        <w:rPr>
          <w:rFonts w:ascii="Arial" w:hAnsi="Arial" w:cs="Arial"/>
          <w:sz w:val="22"/>
          <w:szCs w:val="22"/>
        </w:rPr>
      </w:pPr>
      <w:bookmarkStart w:id="421" w:name="_Toc350849424"/>
      <w:bookmarkStart w:id="422" w:name="_Toc351343749"/>
      <w:bookmarkStart w:id="423" w:name="_Toc300745684"/>
    </w:p>
    <w:p w14:paraId="1CA48334" w14:textId="77777777" w:rsidR="00CC3D33" w:rsidRPr="00A35F73" w:rsidRDefault="00CC3D33" w:rsidP="00A35F73">
      <w:pPr>
        <w:pStyle w:val="A1-Heading2"/>
        <w:numPr>
          <w:ilvl w:val="0"/>
          <w:numId w:val="0"/>
        </w:numPr>
        <w:spacing w:before="120" w:after="120"/>
        <w:ind w:left="360"/>
        <w:rPr>
          <w:rFonts w:ascii="Arial" w:hAnsi="Arial" w:cs="Arial"/>
          <w:sz w:val="28"/>
          <w:szCs w:val="22"/>
        </w:rPr>
      </w:pPr>
      <w:bookmarkStart w:id="424" w:name="_Toc142380347"/>
      <w:bookmarkStart w:id="425" w:name="_Toc300746803"/>
      <w:bookmarkStart w:id="426" w:name="_Toc330557958"/>
      <w:r>
        <w:rPr>
          <w:rFonts w:ascii="Arial" w:hAnsi="Arial" w:cs="Arial"/>
          <w:sz w:val="28"/>
          <w:szCs w:val="22"/>
        </w:rPr>
        <w:t>PHỤ LỤC A</w:t>
      </w:r>
      <w:r w:rsidRPr="00A35F73">
        <w:rPr>
          <w:rFonts w:ascii="Arial" w:hAnsi="Arial" w:cs="Arial"/>
          <w:sz w:val="28"/>
          <w:szCs w:val="22"/>
        </w:rPr>
        <w:t xml:space="preserve">: </w:t>
      </w:r>
      <w:bookmarkEnd w:id="421"/>
      <w:bookmarkEnd w:id="422"/>
      <w:r>
        <w:rPr>
          <w:rFonts w:ascii="Arial" w:hAnsi="Arial" w:cs="Arial"/>
          <w:sz w:val="28"/>
          <w:szCs w:val="22"/>
        </w:rPr>
        <w:t>ĐIỀU KHOẢN THAM CHIẾU</w:t>
      </w:r>
      <w:bookmarkEnd w:id="424"/>
      <w:r>
        <w:rPr>
          <w:rFonts w:ascii="Arial" w:hAnsi="Arial" w:cs="Arial"/>
          <w:sz w:val="28"/>
          <w:szCs w:val="22"/>
        </w:rPr>
        <w:t xml:space="preserve"> </w:t>
      </w:r>
      <w:bookmarkEnd w:id="423"/>
      <w:bookmarkEnd w:id="425"/>
      <w:bookmarkEnd w:id="426"/>
    </w:p>
    <w:p w14:paraId="6E4A1284" w14:textId="77777777" w:rsidR="00CC3D33" w:rsidRPr="007008E1" w:rsidRDefault="00CC3D33" w:rsidP="00701C06">
      <w:pPr>
        <w:numPr>
          <w:ilvl w:val="12"/>
          <w:numId w:val="0"/>
        </w:numPr>
        <w:spacing w:before="120" w:after="120"/>
        <w:jc w:val="both"/>
        <w:rPr>
          <w:i/>
        </w:rPr>
      </w:pPr>
      <w:r w:rsidRPr="007008E1">
        <w:rPr>
          <w:b/>
          <w:bCs/>
          <w:i/>
        </w:rPr>
        <w:t>[</w:t>
      </w:r>
      <w:r w:rsidRPr="007008E1">
        <w:rPr>
          <w:b/>
          <w:bCs/>
          <w:i/>
          <w:lang w:val="vi-VN"/>
        </w:rPr>
        <w:t>Ghi chú:</w:t>
      </w:r>
      <w:r w:rsidRPr="007008E1">
        <w:rPr>
          <w:bCs/>
          <w:i/>
          <w:lang w:val="vi-VN"/>
        </w:rPr>
        <w:t xml:space="preserve"> Phụ lục này sẽ bao gồm Điều khoản tham chiếu (TOR) cuối cùng do </w:t>
      </w:r>
      <w:r>
        <w:rPr>
          <w:bCs/>
          <w:i/>
        </w:rPr>
        <w:t xml:space="preserve">Chủ đầu tư </w:t>
      </w:r>
      <w:r w:rsidRPr="007008E1">
        <w:rPr>
          <w:bCs/>
          <w:i/>
          <w:lang w:val="vi-VN"/>
        </w:rPr>
        <w:t xml:space="preserve">và Tư vấn đàm phán trong quá trình thương thảo; ngày hoàn thành các nhiệm vụ; địa điểm thực hiện nhiệm vụ; yêu cầu báo cáo; Đầu vào của </w:t>
      </w:r>
      <w:r>
        <w:rPr>
          <w:bCs/>
          <w:i/>
        </w:rPr>
        <w:t>Chủ đầu tư</w:t>
      </w:r>
      <w:r w:rsidRPr="007008E1">
        <w:rPr>
          <w:bCs/>
          <w:i/>
          <w:lang w:val="vi-VN"/>
        </w:rPr>
        <w:t xml:space="preserve">, bao gồm cả nhân viên đối tác được </w:t>
      </w:r>
      <w:r>
        <w:rPr>
          <w:bCs/>
          <w:i/>
        </w:rPr>
        <w:t xml:space="preserve">Chủ đầu tư </w:t>
      </w:r>
      <w:r w:rsidRPr="007008E1">
        <w:rPr>
          <w:bCs/>
          <w:i/>
          <w:lang w:val="vi-VN"/>
        </w:rPr>
        <w:t xml:space="preserve">chỉ định làm việc trong nhóm Tư vấn; các nhiệm vụ cụ thể yêu cầu chấp thuận trước của </w:t>
      </w:r>
      <w:r>
        <w:rPr>
          <w:bCs/>
          <w:i/>
        </w:rPr>
        <w:t>Chủ đầu tư</w:t>
      </w:r>
      <w:r w:rsidRPr="007008E1">
        <w:rPr>
          <w:i/>
        </w:rPr>
        <w:t xml:space="preserve">. </w:t>
      </w:r>
    </w:p>
    <w:p w14:paraId="2AB54DBC" w14:textId="77777777" w:rsidR="00CC3D33" w:rsidRPr="007008E1" w:rsidRDefault="00CC3D33" w:rsidP="00701C06">
      <w:pPr>
        <w:numPr>
          <w:ilvl w:val="12"/>
          <w:numId w:val="0"/>
        </w:numPr>
        <w:spacing w:before="120" w:after="120"/>
        <w:jc w:val="both"/>
        <w:rPr>
          <w:i/>
        </w:rPr>
      </w:pPr>
      <w:r w:rsidRPr="007008E1">
        <w:rPr>
          <w:i/>
        </w:rPr>
        <w:t xml:space="preserve">Thêm </w:t>
      </w:r>
      <w:r w:rsidRPr="007008E1">
        <w:rPr>
          <w:bCs/>
          <w:i/>
          <w:lang w:val="vi-VN"/>
        </w:rPr>
        <w:t>nội dung theo Phần 7 (Điều khoản tham chiếu) của ITC trong Yêu cầu nộp đề xuất và được sửa đổi dựa trên Biểu mẫu TECH-1 đến TECH-5 trong Đề xuất Kỹ thuật. Làm nổi bật các thay đổi đối với Mục 7 của Yêu cầu nộp đề xuất</w:t>
      </w:r>
      <w:r w:rsidRPr="007008E1">
        <w:rPr>
          <w:i/>
        </w:rPr>
        <w:t xml:space="preserve"> ]</w:t>
      </w:r>
      <w:r>
        <w:rPr>
          <w:i/>
        </w:rPr>
        <w:t>.</w:t>
      </w:r>
    </w:p>
    <w:p w14:paraId="087401D6" w14:textId="77777777" w:rsidR="00CC3D33" w:rsidRPr="00C86D80" w:rsidRDefault="00CC3D33" w:rsidP="00701C06">
      <w:pPr>
        <w:numPr>
          <w:ilvl w:val="12"/>
          <w:numId w:val="0"/>
        </w:numPr>
        <w:spacing w:before="120" w:after="120"/>
        <w:jc w:val="both"/>
        <w:rPr>
          <w:rFonts w:ascii="Arial" w:hAnsi="Arial" w:cs="Arial"/>
          <w:i/>
          <w:sz w:val="22"/>
          <w:szCs w:val="22"/>
        </w:rPr>
      </w:pPr>
      <w:r w:rsidRPr="00C86D80">
        <w:rPr>
          <w:rFonts w:ascii="Arial" w:hAnsi="Arial" w:cs="Arial"/>
          <w:i/>
          <w:sz w:val="22"/>
          <w:szCs w:val="22"/>
        </w:rPr>
        <w:t xml:space="preserve">Nếu Dịch vụ gồm nhiệm vụ giám sát thi công thì hành động sau đây cần phê duyệt trước của </w:t>
      </w:r>
      <w:r>
        <w:rPr>
          <w:rFonts w:ascii="Arial" w:hAnsi="Arial" w:cs="Arial"/>
          <w:i/>
          <w:sz w:val="22"/>
          <w:szCs w:val="22"/>
        </w:rPr>
        <w:t xml:space="preserve">Chủ đầu tư </w:t>
      </w:r>
      <w:r w:rsidRPr="00C86D80">
        <w:rPr>
          <w:rFonts w:ascii="Arial" w:hAnsi="Arial" w:cs="Arial"/>
          <w:i/>
          <w:sz w:val="22"/>
          <w:szCs w:val="22"/>
        </w:rPr>
        <w:t>cần phải được đưa vào</w:t>
      </w:r>
      <w:r>
        <w:rPr>
          <w:rFonts w:ascii="Arial" w:hAnsi="Arial" w:cs="Arial"/>
          <w:i/>
          <w:sz w:val="22"/>
          <w:szCs w:val="22"/>
        </w:rPr>
        <w:t xml:space="preserve"> “</w:t>
      </w:r>
      <w:r w:rsidRPr="00C86D80">
        <w:rPr>
          <w:rFonts w:ascii="Arial" w:hAnsi="Arial" w:cs="Arial"/>
          <w:i/>
          <w:sz w:val="22"/>
          <w:szCs w:val="22"/>
        </w:rPr>
        <w:t xml:space="preserve">Yêu cầu báo cáo” trong ĐKTC: Thực hiện hành động theo hợp đồng xây lắp chỉ định Tư vấn là Kỹ sư, theo đó, với hợp đồng xây lắp như vậy, cần có sự phê duyệt trước bằng văn bản của </w:t>
      </w:r>
      <w:r>
        <w:rPr>
          <w:rFonts w:ascii="Arial" w:hAnsi="Arial" w:cs="Arial"/>
          <w:i/>
          <w:sz w:val="22"/>
          <w:szCs w:val="22"/>
        </w:rPr>
        <w:t>Chủ đầu tư</w:t>
      </w:r>
      <w:r w:rsidRPr="00C86D80">
        <w:rPr>
          <w:rFonts w:ascii="Arial" w:hAnsi="Arial" w:cs="Arial"/>
          <w:i/>
          <w:sz w:val="22"/>
          <w:szCs w:val="22"/>
        </w:rPr>
        <w:t>.]</w:t>
      </w:r>
    </w:p>
    <w:p w14:paraId="65772EBB" w14:textId="77777777" w:rsidR="00CC3D33" w:rsidRDefault="00CC3D33" w:rsidP="00701C06">
      <w:pPr>
        <w:numPr>
          <w:ilvl w:val="12"/>
          <w:numId w:val="0"/>
        </w:numPr>
        <w:spacing w:before="120" w:after="120"/>
        <w:jc w:val="both"/>
        <w:rPr>
          <w:rFonts w:ascii="Arial" w:hAnsi="Arial" w:cs="Arial"/>
          <w:b/>
          <w:bCs/>
          <w:i/>
          <w:sz w:val="22"/>
          <w:szCs w:val="22"/>
        </w:rPr>
      </w:pPr>
      <w:r w:rsidRPr="00A35F73">
        <w:rPr>
          <w:rFonts w:ascii="Arial" w:hAnsi="Arial" w:cs="Arial"/>
          <w:b/>
          <w:bCs/>
          <w:i/>
          <w:sz w:val="22"/>
          <w:szCs w:val="22"/>
        </w:rPr>
        <w:t xml:space="preserve"> </w:t>
      </w:r>
    </w:p>
    <w:p w14:paraId="28489A6C" w14:textId="77777777" w:rsidR="00CC3D33" w:rsidRPr="00A35F73" w:rsidRDefault="00CC3D33" w:rsidP="00A35F73">
      <w:pPr>
        <w:numPr>
          <w:ilvl w:val="12"/>
          <w:numId w:val="0"/>
        </w:numPr>
        <w:spacing w:before="120" w:after="120"/>
        <w:rPr>
          <w:rFonts w:ascii="Arial" w:hAnsi="Arial" w:cs="Arial"/>
          <w:sz w:val="22"/>
          <w:szCs w:val="22"/>
        </w:rPr>
      </w:pPr>
    </w:p>
    <w:p w14:paraId="0458D696" w14:textId="77777777" w:rsidR="00CC3D33" w:rsidRPr="00A35F73" w:rsidRDefault="00CC3D33" w:rsidP="00A35F73">
      <w:pPr>
        <w:pStyle w:val="A1-Heading2"/>
        <w:numPr>
          <w:ilvl w:val="0"/>
          <w:numId w:val="0"/>
        </w:numPr>
        <w:spacing w:before="120" w:after="120"/>
        <w:ind w:left="360"/>
        <w:rPr>
          <w:rFonts w:ascii="Arial" w:hAnsi="Arial" w:cs="Arial"/>
          <w:sz w:val="28"/>
          <w:szCs w:val="22"/>
        </w:rPr>
      </w:pPr>
      <w:bookmarkStart w:id="427" w:name="_Toc142380348"/>
      <w:bookmarkStart w:id="428" w:name="_Toc300745685"/>
      <w:bookmarkStart w:id="429" w:name="_Toc300746804"/>
      <w:bookmarkStart w:id="430" w:name="_Toc330557959"/>
      <w:bookmarkStart w:id="431" w:name="_Toc350849426"/>
      <w:bookmarkStart w:id="432" w:name="_Toc351343751"/>
      <w:r>
        <w:rPr>
          <w:rFonts w:ascii="Arial" w:hAnsi="Arial" w:cs="Arial"/>
          <w:sz w:val="28"/>
          <w:szCs w:val="22"/>
        </w:rPr>
        <w:t xml:space="preserve">PHỤ LỤC </w:t>
      </w:r>
      <w:r w:rsidRPr="00A35F73">
        <w:rPr>
          <w:rFonts w:ascii="Arial" w:hAnsi="Arial" w:cs="Arial"/>
          <w:sz w:val="28"/>
          <w:szCs w:val="22"/>
        </w:rPr>
        <w:t xml:space="preserve">B: </w:t>
      </w:r>
      <w:r>
        <w:rPr>
          <w:rFonts w:ascii="Arial" w:hAnsi="Arial" w:cs="Arial"/>
          <w:sz w:val="28"/>
          <w:szCs w:val="22"/>
        </w:rPr>
        <w:t>CHUYÊN GIA CHỦ CHỐT</w:t>
      </w:r>
      <w:bookmarkEnd w:id="427"/>
      <w:r>
        <w:rPr>
          <w:rFonts w:ascii="Arial" w:hAnsi="Arial" w:cs="Arial"/>
          <w:sz w:val="28"/>
          <w:szCs w:val="22"/>
        </w:rPr>
        <w:t xml:space="preserve"> </w:t>
      </w:r>
      <w:bookmarkEnd w:id="428"/>
      <w:bookmarkEnd w:id="429"/>
      <w:bookmarkEnd w:id="430"/>
      <w:bookmarkEnd w:id="431"/>
      <w:bookmarkEnd w:id="432"/>
    </w:p>
    <w:p w14:paraId="5F2CF88E" w14:textId="77777777" w:rsidR="00CC3D33" w:rsidRPr="00C86D80" w:rsidRDefault="00CC3D33" w:rsidP="00701C06">
      <w:pPr>
        <w:numPr>
          <w:ilvl w:val="12"/>
          <w:numId w:val="0"/>
        </w:numPr>
        <w:spacing w:before="120" w:after="120"/>
        <w:jc w:val="both"/>
        <w:rPr>
          <w:rFonts w:ascii="Arial" w:hAnsi="Arial" w:cs="Arial"/>
          <w:i/>
          <w:sz w:val="22"/>
          <w:szCs w:val="22"/>
          <w:lang w:val="en-GB"/>
        </w:rPr>
      </w:pPr>
      <w:r w:rsidRPr="00C86D80">
        <w:rPr>
          <w:rFonts w:ascii="Arial" w:hAnsi="Arial" w:cs="Arial"/>
          <w:i/>
          <w:sz w:val="22"/>
          <w:szCs w:val="22"/>
          <w:lang w:val="en-GB"/>
        </w:rPr>
        <w:t xml:space="preserve">[Chèn bảng dựa trên Mẫu TECH-6 của Đề xuất Kỹ thuật và hoàn thiện trong thương thảo hợp đồng. Đính kèm CV (được cập nhật và ký bởi Chuyên gia chính) thể hiện trình độ của Chuyên gia chính.] </w:t>
      </w:r>
    </w:p>
    <w:p w14:paraId="5B48450A" w14:textId="77777777" w:rsidR="00CC3D33" w:rsidRPr="00C86D80" w:rsidRDefault="00CC3D33" w:rsidP="00701C06">
      <w:pPr>
        <w:numPr>
          <w:ilvl w:val="12"/>
          <w:numId w:val="0"/>
        </w:numPr>
        <w:spacing w:before="120" w:after="120"/>
        <w:jc w:val="both"/>
        <w:rPr>
          <w:rFonts w:ascii="Arial" w:hAnsi="Arial" w:cs="Arial"/>
          <w:i/>
          <w:sz w:val="22"/>
          <w:szCs w:val="22"/>
          <w:lang w:val="en-GB"/>
        </w:rPr>
      </w:pPr>
      <w:r w:rsidRPr="00C86D80">
        <w:rPr>
          <w:rFonts w:ascii="Arial" w:hAnsi="Arial" w:cs="Arial"/>
          <w:i/>
          <w:sz w:val="22"/>
          <w:szCs w:val="22"/>
          <w:lang w:val="en-GB"/>
        </w:rPr>
        <w:t>[Chỉ định giờ làm việc cho các chuyên gia chính: Nêu số giờ làm việc cho các chuyên gia chính; thời gian di chuyển đến/từ quốc gia của Khách hàng; quyền lợi, nếu có, về nghỉ phép, nghỉ lễ tại quốc gia của Khách hàng, vì có thể ảnh hưởng đến công việc của Tư vấn, v.v… Đảm bảo thống nhất với Mẫu TECH-6. Ví dụ: một tháng bằng hai mươi hai (22) ngày làm việc. Một ngày làm việc không ít hơn tám (8) giờ.]</w:t>
      </w:r>
    </w:p>
    <w:p w14:paraId="7E8D6838" w14:textId="77777777" w:rsidR="00CC3D33" w:rsidRPr="00A35F73" w:rsidRDefault="00CC3D33" w:rsidP="00A35F73">
      <w:pPr>
        <w:numPr>
          <w:ilvl w:val="12"/>
          <w:numId w:val="0"/>
        </w:numPr>
        <w:spacing w:before="120" w:after="120"/>
        <w:rPr>
          <w:rFonts w:ascii="Arial" w:hAnsi="Arial" w:cs="Arial"/>
          <w:i/>
          <w:spacing w:val="-3"/>
          <w:sz w:val="22"/>
          <w:szCs w:val="22"/>
        </w:rPr>
      </w:pPr>
    </w:p>
    <w:p w14:paraId="11E43983" w14:textId="77777777" w:rsidR="00CC3D33" w:rsidRPr="00A35F73" w:rsidRDefault="00CC3D33" w:rsidP="00A35F73">
      <w:pPr>
        <w:numPr>
          <w:ilvl w:val="12"/>
          <w:numId w:val="0"/>
        </w:numPr>
        <w:spacing w:before="120" w:after="120"/>
        <w:rPr>
          <w:rFonts w:ascii="Arial" w:hAnsi="Arial" w:cs="Arial"/>
          <w:spacing w:val="-3"/>
          <w:sz w:val="22"/>
          <w:szCs w:val="22"/>
        </w:rPr>
      </w:pPr>
    </w:p>
    <w:p w14:paraId="7B7F1228" w14:textId="77777777" w:rsidR="00CC3D33" w:rsidRPr="00A35F73" w:rsidRDefault="00CC3D33" w:rsidP="00A35F73">
      <w:pPr>
        <w:pStyle w:val="A1-Heading2"/>
        <w:numPr>
          <w:ilvl w:val="0"/>
          <w:numId w:val="0"/>
        </w:numPr>
        <w:spacing w:before="120" w:after="120"/>
        <w:ind w:left="360"/>
        <w:rPr>
          <w:rFonts w:ascii="Arial" w:hAnsi="Arial" w:cs="Arial"/>
          <w:sz w:val="28"/>
          <w:szCs w:val="22"/>
        </w:rPr>
      </w:pPr>
      <w:bookmarkStart w:id="433" w:name="_Toc142380349"/>
      <w:bookmarkStart w:id="434" w:name="_Toc300745686"/>
      <w:bookmarkStart w:id="435" w:name="_Toc300746805"/>
      <w:bookmarkStart w:id="436" w:name="_Toc330557960"/>
      <w:r>
        <w:rPr>
          <w:rFonts w:ascii="Arial" w:hAnsi="Arial" w:cs="Arial"/>
          <w:sz w:val="28"/>
          <w:szCs w:val="22"/>
        </w:rPr>
        <w:t>PHỤ LỤC C:</w:t>
      </w:r>
      <w:r w:rsidRPr="00A35F73">
        <w:rPr>
          <w:rFonts w:ascii="Arial" w:hAnsi="Arial" w:cs="Arial"/>
          <w:sz w:val="28"/>
          <w:szCs w:val="22"/>
        </w:rPr>
        <w:t xml:space="preserve"> </w:t>
      </w:r>
      <w:r>
        <w:rPr>
          <w:rFonts w:ascii="Arial" w:hAnsi="Arial" w:cs="Arial"/>
          <w:sz w:val="28"/>
          <w:szCs w:val="22"/>
        </w:rPr>
        <w:t>GIÁ HỢP ĐỒNG</w:t>
      </w:r>
      <w:bookmarkEnd w:id="433"/>
      <w:r>
        <w:rPr>
          <w:rFonts w:ascii="Arial" w:hAnsi="Arial" w:cs="Arial"/>
          <w:sz w:val="28"/>
          <w:szCs w:val="22"/>
        </w:rPr>
        <w:t xml:space="preserve"> </w:t>
      </w:r>
      <w:bookmarkEnd w:id="434"/>
      <w:bookmarkEnd w:id="435"/>
      <w:bookmarkEnd w:id="436"/>
    </w:p>
    <w:p w14:paraId="54E871E1" w14:textId="77777777" w:rsidR="00CC3D33" w:rsidRPr="00C86D80" w:rsidRDefault="00CC3D33" w:rsidP="00701C06">
      <w:pPr>
        <w:numPr>
          <w:ilvl w:val="12"/>
          <w:numId w:val="0"/>
        </w:numPr>
        <w:tabs>
          <w:tab w:val="left" w:pos="1440"/>
        </w:tabs>
        <w:spacing w:before="120" w:after="120"/>
        <w:jc w:val="both"/>
        <w:rPr>
          <w:rFonts w:ascii="Arial" w:hAnsi="Arial" w:cs="Arial"/>
          <w:i/>
          <w:spacing w:val="-3"/>
          <w:sz w:val="22"/>
          <w:szCs w:val="22"/>
        </w:rPr>
      </w:pPr>
      <w:r w:rsidRPr="00C86D80">
        <w:rPr>
          <w:rFonts w:ascii="Arial" w:hAnsi="Arial" w:cs="Arial"/>
          <w:i/>
          <w:spacing w:val="-3"/>
          <w:sz w:val="22"/>
          <w:szCs w:val="22"/>
        </w:rPr>
        <w:t xml:space="preserve">Mức lương hàng tháng cho các chuyên gia: </w:t>
      </w:r>
    </w:p>
    <w:p w14:paraId="7465AD8F" w14:textId="77777777" w:rsidR="00CC3D33" w:rsidRDefault="00CC3D33" w:rsidP="00701C06">
      <w:pPr>
        <w:numPr>
          <w:ilvl w:val="12"/>
          <w:numId w:val="0"/>
        </w:numPr>
        <w:tabs>
          <w:tab w:val="left" w:pos="1440"/>
        </w:tabs>
        <w:spacing w:before="120" w:after="120"/>
        <w:jc w:val="both"/>
        <w:rPr>
          <w:rFonts w:ascii="Arial" w:hAnsi="Arial" w:cs="Arial"/>
          <w:i/>
          <w:spacing w:val="-3"/>
          <w:sz w:val="22"/>
          <w:szCs w:val="22"/>
        </w:rPr>
      </w:pPr>
      <w:r w:rsidRPr="00C86D80">
        <w:rPr>
          <w:rFonts w:ascii="Arial" w:hAnsi="Arial" w:cs="Arial"/>
          <w:i/>
          <w:spacing w:val="-3"/>
          <w:sz w:val="22"/>
          <w:szCs w:val="22"/>
        </w:rPr>
        <w:t>[Chèn bảng thù lao chuyên gia. Bảng sẽ dựa trên [Mẫu FIN-3] của Hồ sơ Đề xuất và phản ánh mọi thay đổi trong khi thương thảo Hợp đồng, nếu có. Phần chú thích sẽ liệt kê danh sách những thay đổi đối với [Mẫu FIN-3] trong khi thương thảo hoặc chú thích không có thay đổi.]</w:t>
      </w:r>
    </w:p>
    <w:p w14:paraId="7BC04B92" w14:textId="77777777" w:rsidR="00CC3D33" w:rsidRPr="0015450C" w:rsidRDefault="00CC3D33" w:rsidP="008F6B69">
      <w:pPr>
        <w:numPr>
          <w:ilvl w:val="12"/>
          <w:numId w:val="0"/>
        </w:numPr>
        <w:ind w:left="720" w:right="-72"/>
        <w:jc w:val="both"/>
        <w:rPr>
          <w:rFonts w:ascii="Arial" w:hAnsi="Arial" w:cs="Arial"/>
          <w:i/>
          <w:color w:val="FF0000"/>
          <w:spacing w:val="-3"/>
        </w:rPr>
        <w:sectPr w:rsidR="00CC3D33" w:rsidRPr="0015450C" w:rsidSect="006C2FFA">
          <w:headerReference w:type="even" r:id="rId173"/>
          <w:headerReference w:type="default" r:id="rId174"/>
          <w:footerReference w:type="default" r:id="rId175"/>
          <w:headerReference w:type="first" r:id="rId176"/>
          <w:type w:val="oddPage"/>
          <w:pgSz w:w="12242" w:h="15842" w:code="1"/>
          <w:pgMar w:top="1440" w:right="1440" w:bottom="1440" w:left="1728" w:header="720" w:footer="720" w:gutter="0"/>
          <w:paperSrc w:first="15" w:other="15"/>
          <w:cols w:space="708"/>
          <w:titlePg/>
          <w:docGrid w:linePitch="360"/>
        </w:sectPr>
      </w:pPr>
    </w:p>
    <w:p w14:paraId="1B200D5D" w14:textId="77777777" w:rsidR="00CC3D33" w:rsidRPr="00EE5B48" w:rsidRDefault="00CC3D33" w:rsidP="008F6B69">
      <w:pPr>
        <w:numPr>
          <w:ilvl w:val="12"/>
          <w:numId w:val="0"/>
        </w:numPr>
        <w:ind w:right="720"/>
        <w:rPr>
          <w:rFonts w:ascii="Arial" w:hAnsi="Arial" w:cs="Arial"/>
          <w:b/>
          <w:color w:val="FF0000"/>
          <w:spacing w:val="-3"/>
          <w:sz w:val="28"/>
          <w:szCs w:val="28"/>
        </w:rPr>
      </w:pPr>
    </w:p>
    <w:p w14:paraId="37AD5CDC" w14:textId="77777777" w:rsidR="00CC3D33" w:rsidRPr="00EE5B48" w:rsidRDefault="00CC3D33" w:rsidP="008F6B69">
      <w:pPr>
        <w:numPr>
          <w:ilvl w:val="12"/>
          <w:numId w:val="0"/>
        </w:numPr>
        <w:ind w:right="720"/>
        <w:jc w:val="center"/>
        <w:rPr>
          <w:rFonts w:ascii="Arial" w:hAnsi="Arial" w:cs="Arial"/>
          <w:b/>
          <w:i/>
          <w:spacing w:val="-3"/>
          <w:sz w:val="28"/>
          <w:szCs w:val="28"/>
        </w:rPr>
      </w:pPr>
      <w:r>
        <w:rPr>
          <w:rFonts w:ascii="Arial" w:hAnsi="Arial" w:cs="Arial"/>
          <w:b/>
          <w:i/>
          <w:spacing w:val="-3"/>
          <w:sz w:val="28"/>
          <w:szCs w:val="28"/>
        </w:rPr>
        <w:t xml:space="preserve">Mẫu </w:t>
      </w:r>
      <w:r w:rsidRPr="00EE5B48">
        <w:rPr>
          <w:rFonts w:ascii="Arial" w:hAnsi="Arial" w:cs="Arial"/>
          <w:b/>
          <w:i/>
          <w:spacing w:val="-3"/>
          <w:sz w:val="28"/>
          <w:szCs w:val="28"/>
        </w:rPr>
        <w:t>I</w:t>
      </w:r>
    </w:p>
    <w:p w14:paraId="10D046FB" w14:textId="77777777" w:rsidR="00CC3D33" w:rsidRPr="00EE5B48" w:rsidRDefault="00CC3D33" w:rsidP="008F6B69">
      <w:pPr>
        <w:numPr>
          <w:ilvl w:val="12"/>
          <w:numId w:val="0"/>
        </w:numPr>
        <w:ind w:right="720"/>
        <w:jc w:val="center"/>
        <w:rPr>
          <w:rFonts w:ascii="Arial" w:hAnsi="Arial" w:cs="Arial"/>
          <w:b/>
          <w:i/>
          <w:spacing w:val="-3"/>
          <w:sz w:val="28"/>
          <w:szCs w:val="28"/>
        </w:rPr>
      </w:pPr>
      <w:r>
        <w:rPr>
          <w:rFonts w:ascii="Arial" w:hAnsi="Arial" w:cs="Arial"/>
          <w:b/>
          <w:i/>
          <w:spacing w:val="-3"/>
          <w:sz w:val="28"/>
          <w:szCs w:val="28"/>
        </w:rPr>
        <w:t xml:space="preserve">Bảng chi tiết tỷ lệ cố định được thỏa thuận trong hợp đồng tư vấn </w:t>
      </w:r>
    </w:p>
    <w:p w14:paraId="213FC39B" w14:textId="77777777" w:rsidR="00CC3D33" w:rsidRPr="00EE5B48" w:rsidRDefault="00CC3D33" w:rsidP="008F6B69">
      <w:pPr>
        <w:numPr>
          <w:ilvl w:val="12"/>
          <w:numId w:val="0"/>
        </w:numPr>
        <w:ind w:right="720"/>
        <w:rPr>
          <w:rFonts w:ascii="Arial" w:hAnsi="Arial" w:cs="Arial"/>
          <w:i/>
          <w:spacing w:val="-3"/>
        </w:rPr>
      </w:pPr>
    </w:p>
    <w:p w14:paraId="263FE288" w14:textId="77777777" w:rsidR="00CC3D33" w:rsidRPr="00EE5B48" w:rsidRDefault="00CC3D33" w:rsidP="008F6B69">
      <w:pPr>
        <w:numPr>
          <w:ilvl w:val="12"/>
          <w:numId w:val="0"/>
        </w:numPr>
        <w:ind w:right="720"/>
        <w:rPr>
          <w:rFonts w:ascii="Arial" w:hAnsi="Arial" w:cs="Arial"/>
          <w:i/>
          <w:spacing w:val="-3"/>
          <w:sz w:val="22"/>
          <w:szCs w:val="22"/>
        </w:rPr>
      </w:pPr>
      <w:r w:rsidRPr="00C86D80">
        <w:rPr>
          <w:rFonts w:ascii="Arial" w:hAnsi="Arial" w:cs="Arial"/>
          <w:i/>
          <w:spacing w:val="-3"/>
          <w:sz w:val="22"/>
          <w:szCs w:val="22"/>
          <w:lang w:val="vi-VN"/>
        </w:rPr>
        <w:t>Chúng tôi xác nhận rằng chúng tôi đã đồng ý trả cho các chuyên gia được liệt kê, những người sẽ tham gia vào việc thực hiện các dịch vụ, lệ phí cơ bản và công tác phí (nếu có) chỉ ra dưới đây</w:t>
      </w:r>
      <w:r w:rsidRPr="00EE5B48">
        <w:rPr>
          <w:rFonts w:ascii="Arial" w:hAnsi="Arial" w:cs="Arial"/>
          <w:i/>
          <w:spacing w:val="-3"/>
          <w:sz w:val="22"/>
          <w:szCs w:val="22"/>
        </w:rPr>
        <w:t>:</w:t>
      </w:r>
    </w:p>
    <w:p w14:paraId="7BE25158" w14:textId="77777777" w:rsidR="00CC3D33" w:rsidRPr="00EE5B48" w:rsidRDefault="00CC3D33" w:rsidP="008F6B69">
      <w:pPr>
        <w:numPr>
          <w:ilvl w:val="12"/>
          <w:numId w:val="0"/>
        </w:numPr>
        <w:ind w:right="720"/>
        <w:rPr>
          <w:rFonts w:ascii="Arial" w:hAnsi="Arial" w:cs="Arial"/>
          <w:i/>
          <w:spacing w:val="-3"/>
          <w:sz w:val="22"/>
          <w:szCs w:val="22"/>
        </w:rPr>
      </w:pPr>
    </w:p>
    <w:p w14:paraId="3457AA49" w14:textId="77777777" w:rsidR="00CC3D33" w:rsidRPr="00EE5B48" w:rsidRDefault="00CC3D33" w:rsidP="008F6B69">
      <w:pPr>
        <w:numPr>
          <w:ilvl w:val="12"/>
          <w:numId w:val="0"/>
        </w:numPr>
        <w:ind w:right="720"/>
        <w:jc w:val="center"/>
        <w:rPr>
          <w:rFonts w:ascii="Arial" w:hAnsi="Arial" w:cs="Arial"/>
          <w:i/>
          <w:spacing w:val="-2"/>
          <w:sz w:val="22"/>
          <w:szCs w:val="22"/>
        </w:rPr>
      </w:pPr>
      <w:r w:rsidRPr="00EE5B48">
        <w:rPr>
          <w:rFonts w:ascii="Arial" w:hAnsi="Arial" w:cs="Arial"/>
          <w:i/>
          <w:spacing w:val="-2"/>
          <w:sz w:val="22"/>
          <w:szCs w:val="22"/>
        </w:rPr>
        <w:t>(</w:t>
      </w:r>
      <w:r>
        <w:rPr>
          <w:rFonts w:ascii="Arial" w:hAnsi="Arial" w:cs="Arial"/>
          <w:i/>
          <w:spacing w:val="-2"/>
          <w:sz w:val="22"/>
          <w:szCs w:val="22"/>
        </w:rPr>
        <w:t xml:space="preserve">Tính theo </w:t>
      </w:r>
      <w:r w:rsidRPr="00EE5B48">
        <w:rPr>
          <w:rFonts w:ascii="Arial" w:hAnsi="Arial" w:cs="Arial"/>
          <w:i/>
          <w:spacing w:val="-2"/>
          <w:sz w:val="22"/>
          <w:szCs w:val="22"/>
        </w:rPr>
        <w:t>[</w:t>
      </w:r>
      <w:r>
        <w:rPr>
          <w:rFonts w:ascii="Arial" w:hAnsi="Arial" w:cs="Arial"/>
          <w:i/>
          <w:spacing w:val="-2"/>
          <w:sz w:val="22"/>
          <w:szCs w:val="22"/>
        </w:rPr>
        <w:t>nêu tên loại tiền tệ</w:t>
      </w:r>
      <w:r w:rsidRPr="00EE5B48">
        <w:rPr>
          <w:rFonts w:ascii="Arial" w:hAnsi="Arial" w:cs="Arial"/>
          <w:i/>
          <w:spacing w:val="-2"/>
          <w:sz w:val="22"/>
          <w:szCs w:val="22"/>
        </w:rPr>
        <w:t>])</w:t>
      </w:r>
      <w:r>
        <w:rPr>
          <w:rFonts w:ascii="Arial" w:hAnsi="Arial" w:cs="Arial"/>
          <w:i/>
          <w:spacing w:val="-2"/>
          <w:sz w:val="22"/>
          <w:szCs w:val="22"/>
        </w:rPr>
        <w:t xml:space="preserve"> </w:t>
      </w:r>
      <w:r w:rsidRPr="00EE5B48">
        <w:rPr>
          <w:rFonts w:ascii="Arial" w:hAnsi="Arial" w:cs="Arial"/>
          <w:i/>
          <w:spacing w:val="-2"/>
          <w:sz w:val="22"/>
          <w:szCs w:val="22"/>
        </w:rPr>
        <w:t>*</w:t>
      </w:r>
    </w:p>
    <w:p w14:paraId="222C7C2D" w14:textId="77777777" w:rsidR="00CC3D33" w:rsidRPr="00EE5B48" w:rsidRDefault="00CC3D33" w:rsidP="008F6B69">
      <w:pPr>
        <w:pStyle w:val="BankNormal"/>
        <w:numPr>
          <w:ilvl w:val="12"/>
          <w:numId w:val="0"/>
        </w:numPr>
        <w:spacing w:after="0" w:line="120" w:lineRule="exact"/>
        <w:rPr>
          <w:rFonts w:ascii="Arial" w:hAnsi="Arial" w:cs="Arial"/>
          <w:i/>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C3D33" w:rsidRPr="00EE5B48" w14:paraId="3173F71E" w14:textId="77777777" w:rsidTr="00C82F74">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1FA49308" w14:textId="77777777" w:rsidR="00CC3D33" w:rsidRPr="00EE5B48" w:rsidRDefault="00CC3D33" w:rsidP="00EE5B48">
            <w:pPr>
              <w:numPr>
                <w:ilvl w:val="12"/>
                <w:numId w:val="0"/>
              </w:numPr>
              <w:spacing w:before="120"/>
              <w:jc w:val="center"/>
              <w:rPr>
                <w:rFonts w:ascii="Arial" w:hAnsi="Arial" w:cs="Arial"/>
                <w:i/>
                <w:spacing w:val="-2"/>
                <w:sz w:val="20"/>
                <w:szCs w:val="22"/>
              </w:rPr>
            </w:pPr>
            <w:r>
              <w:rPr>
                <w:rFonts w:ascii="Arial" w:hAnsi="Arial" w:cs="Arial"/>
                <w:i/>
                <w:spacing w:val="-2"/>
                <w:sz w:val="20"/>
                <w:szCs w:val="22"/>
              </w:rPr>
              <w:t>Chuyên gia</w:t>
            </w:r>
          </w:p>
        </w:tc>
        <w:tc>
          <w:tcPr>
            <w:tcW w:w="1588" w:type="dxa"/>
            <w:tcBorders>
              <w:top w:val="double" w:sz="4" w:space="0" w:color="auto"/>
              <w:left w:val="single" w:sz="6" w:space="0" w:color="auto"/>
              <w:bottom w:val="single" w:sz="6" w:space="0" w:color="auto"/>
              <w:right w:val="single" w:sz="6" w:space="0" w:color="auto"/>
            </w:tcBorders>
            <w:vAlign w:val="center"/>
          </w:tcPr>
          <w:p w14:paraId="07A954BB"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1</w:t>
            </w:r>
          </w:p>
        </w:tc>
        <w:tc>
          <w:tcPr>
            <w:tcW w:w="964" w:type="dxa"/>
            <w:tcBorders>
              <w:top w:val="double" w:sz="4" w:space="0" w:color="auto"/>
              <w:left w:val="single" w:sz="6" w:space="0" w:color="auto"/>
              <w:bottom w:val="single" w:sz="6" w:space="0" w:color="auto"/>
              <w:right w:val="single" w:sz="6" w:space="0" w:color="auto"/>
            </w:tcBorders>
            <w:vAlign w:val="center"/>
          </w:tcPr>
          <w:p w14:paraId="06242D9A"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2</w:t>
            </w:r>
          </w:p>
        </w:tc>
        <w:tc>
          <w:tcPr>
            <w:tcW w:w="964" w:type="dxa"/>
            <w:tcBorders>
              <w:top w:val="double" w:sz="4" w:space="0" w:color="auto"/>
              <w:left w:val="single" w:sz="6" w:space="0" w:color="auto"/>
              <w:bottom w:val="single" w:sz="6" w:space="0" w:color="auto"/>
              <w:right w:val="single" w:sz="6" w:space="0" w:color="auto"/>
            </w:tcBorders>
            <w:vAlign w:val="center"/>
          </w:tcPr>
          <w:p w14:paraId="34F6321B" w14:textId="77777777" w:rsidR="00CC3D33" w:rsidRPr="00EE5B48" w:rsidRDefault="00CC3D33" w:rsidP="00EE5B48">
            <w:pPr>
              <w:numPr>
                <w:ilvl w:val="12"/>
                <w:numId w:val="0"/>
              </w:numPr>
              <w:spacing w:before="120"/>
              <w:ind w:right="-83"/>
              <w:jc w:val="center"/>
              <w:rPr>
                <w:rFonts w:ascii="Arial" w:hAnsi="Arial" w:cs="Arial"/>
                <w:i/>
                <w:spacing w:val="-2"/>
                <w:sz w:val="20"/>
                <w:szCs w:val="22"/>
              </w:rPr>
            </w:pPr>
            <w:r w:rsidRPr="00EE5B48">
              <w:rPr>
                <w:rFonts w:ascii="Arial" w:hAnsi="Arial" w:cs="Arial"/>
                <w:i/>
                <w:spacing w:val="-2"/>
                <w:sz w:val="20"/>
                <w:szCs w:val="22"/>
              </w:rPr>
              <w:t>3</w:t>
            </w:r>
          </w:p>
        </w:tc>
        <w:tc>
          <w:tcPr>
            <w:tcW w:w="964" w:type="dxa"/>
            <w:tcBorders>
              <w:top w:val="double" w:sz="4" w:space="0" w:color="auto"/>
              <w:left w:val="single" w:sz="6" w:space="0" w:color="auto"/>
              <w:bottom w:val="single" w:sz="6" w:space="0" w:color="auto"/>
              <w:right w:val="single" w:sz="6" w:space="0" w:color="auto"/>
            </w:tcBorders>
            <w:vAlign w:val="center"/>
          </w:tcPr>
          <w:p w14:paraId="63ED0262"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4</w:t>
            </w:r>
          </w:p>
        </w:tc>
        <w:tc>
          <w:tcPr>
            <w:tcW w:w="851" w:type="dxa"/>
            <w:tcBorders>
              <w:top w:val="double" w:sz="4" w:space="0" w:color="auto"/>
              <w:left w:val="single" w:sz="6" w:space="0" w:color="auto"/>
              <w:bottom w:val="single" w:sz="6" w:space="0" w:color="auto"/>
              <w:right w:val="single" w:sz="6" w:space="0" w:color="auto"/>
            </w:tcBorders>
            <w:vAlign w:val="center"/>
          </w:tcPr>
          <w:p w14:paraId="16815BDF"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5</w:t>
            </w:r>
          </w:p>
        </w:tc>
        <w:tc>
          <w:tcPr>
            <w:tcW w:w="1304" w:type="dxa"/>
            <w:tcBorders>
              <w:top w:val="double" w:sz="4" w:space="0" w:color="auto"/>
              <w:left w:val="single" w:sz="6" w:space="0" w:color="auto"/>
              <w:bottom w:val="single" w:sz="6" w:space="0" w:color="auto"/>
              <w:right w:val="single" w:sz="6" w:space="0" w:color="auto"/>
            </w:tcBorders>
            <w:vAlign w:val="center"/>
          </w:tcPr>
          <w:p w14:paraId="7BAE2D8F"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6</w:t>
            </w:r>
          </w:p>
        </w:tc>
        <w:tc>
          <w:tcPr>
            <w:tcW w:w="1701" w:type="dxa"/>
            <w:tcBorders>
              <w:top w:val="double" w:sz="4" w:space="0" w:color="auto"/>
              <w:left w:val="single" w:sz="6" w:space="0" w:color="auto"/>
              <w:bottom w:val="single" w:sz="6" w:space="0" w:color="auto"/>
              <w:right w:val="single" w:sz="6" w:space="0" w:color="auto"/>
            </w:tcBorders>
            <w:vAlign w:val="center"/>
          </w:tcPr>
          <w:p w14:paraId="6416C5F3"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7</w:t>
            </w:r>
          </w:p>
        </w:tc>
        <w:tc>
          <w:tcPr>
            <w:tcW w:w="1701" w:type="dxa"/>
            <w:tcBorders>
              <w:top w:val="double" w:sz="4" w:space="0" w:color="auto"/>
              <w:left w:val="single" w:sz="6" w:space="0" w:color="auto"/>
              <w:bottom w:val="single" w:sz="6" w:space="0" w:color="auto"/>
            </w:tcBorders>
            <w:vAlign w:val="center"/>
          </w:tcPr>
          <w:p w14:paraId="58B4F6FC" w14:textId="77777777" w:rsidR="00CC3D33" w:rsidRPr="00EE5B48" w:rsidRDefault="00CC3D33" w:rsidP="00EE5B48">
            <w:pPr>
              <w:numPr>
                <w:ilvl w:val="12"/>
                <w:numId w:val="0"/>
              </w:numPr>
              <w:spacing w:before="120"/>
              <w:jc w:val="center"/>
              <w:rPr>
                <w:rFonts w:ascii="Arial" w:hAnsi="Arial" w:cs="Arial"/>
                <w:i/>
                <w:spacing w:val="-2"/>
                <w:sz w:val="20"/>
                <w:szCs w:val="22"/>
              </w:rPr>
            </w:pPr>
            <w:r w:rsidRPr="00EE5B48">
              <w:rPr>
                <w:rFonts w:ascii="Arial" w:hAnsi="Arial" w:cs="Arial"/>
                <w:i/>
                <w:spacing w:val="-2"/>
                <w:sz w:val="20"/>
                <w:szCs w:val="22"/>
              </w:rPr>
              <w:t>8</w:t>
            </w:r>
          </w:p>
        </w:tc>
      </w:tr>
      <w:tr w:rsidR="00CC3D33" w:rsidRPr="00EE5B48" w14:paraId="10B0F694" w14:textId="77777777" w:rsidTr="00C82F74">
        <w:trPr>
          <w:trHeight w:val="907"/>
          <w:jc w:val="center"/>
        </w:trPr>
        <w:tc>
          <w:tcPr>
            <w:tcW w:w="1247" w:type="dxa"/>
            <w:tcBorders>
              <w:top w:val="single" w:sz="6" w:space="0" w:color="auto"/>
              <w:bottom w:val="double" w:sz="4" w:space="0" w:color="auto"/>
              <w:right w:val="single" w:sz="6" w:space="0" w:color="auto"/>
            </w:tcBorders>
            <w:vAlign w:val="center"/>
          </w:tcPr>
          <w:p w14:paraId="48DBFE02" w14:textId="77777777" w:rsidR="00CC3D33" w:rsidRPr="00EE5B48" w:rsidRDefault="00CC3D33" w:rsidP="00EE5B48">
            <w:pPr>
              <w:numPr>
                <w:ilvl w:val="12"/>
                <w:numId w:val="0"/>
              </w:numPr>
              <w:spacing w:before="120"/>
              <w:jc w:val="center"/>
              <w:rPr>
                <w:rFonts w:ascii="Arial" w:hAnsi="Arial" w:cs="Arial"/>
                <w:i/>
                <w:spacing w:val="-2"/>
                <w:sz w:val="18"/>
                <w:szCs w:val="18"/>
              </w:rPr>
            </w:pPr>
            <w:r>
              <w:rPr>
                <w:rFonts w:ascii="Arial" w:hAnsi="Arial" w:cs="Arial"/>
                <w:i/>
                <w:spacing w:val="-2"/>
                <w:sz w:val="18"/>
                <w:szCs w:val="18"/>
              </w:rPr>
              <w:t>Tên</w:t>
            </w:r>
          </w:p>
        </w:tc>
        <w:tc>
          <w:tcPr>
            <w:tcW w:w="1247" w:type="dxa"/>
            <w:tcBorders>
              <w:top w:val="single" w:sz="6" w:space="0" w:color="auto"/>
              <w:left w:val="single" w:sz="6" w:space="0" w:color="auto"/>
              <w:bottom w:val="double" w:sz="4" w:space="0" w:color="auto"/>
              <w:right w:val="single" w:sz="6" w:space="0" w:color="auto"/>
            </w:tcBorders>
            <w:vAlign w:val="center"/>
          </w:tcPr>
          <w:p w14:paraId="3AAC70D6" w14:textId="77777777" w:rsidR="00CC3D33" w:rsidRPr="00EE5B48" w:rsidRDefault="00CC3D33" w:rsidP="00EE5B48">
            <w:pPr>
              <w:numPr>
                <w:ilvl w:val="12"/>
                <w:numId w:val="0"/>
              </w:numPr>
              <w:spacing w:before="120"/>
              <w:jc w:val="center"/>
              <w:rPr>
                <w:rFonts w:ascii="Arial" w:hAnsi="Arial" w:cs="Arial"/>
                <w:i/>
                <w:spacing w:val="-2"/>
                <w:sz w:val="18"/>
                <w:szCs w:val="18"/>
              </w:rPr>
            </w:pPr>
            <w:r>
              <w:rPr>
                <w:rFonts w:ascii="Arial" w:hAnsi="Arial" w:cs="Arial"/>
                <w:i/>
                <w:spacing w:val="-2"/>
                <w:sz w:val="18"/>
                <w:szCs w:val="18"/>
              </w:rPr>
              <w:t>Vị trí</w:t>
            </w:r>
          </w:p>
        </w:tc>
        <w:tc>
          <w:tcPr>
            <w:tcW w:w="1588" w:type="dxa"/>
            <w:tcBorders>
              <w:top w:val="single" w:sz="6" w:space="0" w:color="auto"/>
              <w:left w:val="single" w:sz="6" w:space="0" w:color="auto"/>
              <w:bottom w:val="double" w:sz="4" w:space="0" w:color="auto"/>
              <w:right w:val="single" w:sz="6" w:space="0" w:color="auto"/>
            </w:tcBorders>
            <w:vAlign w:val="center"/>
          </w:tcPr>
          <w:p w14:paraId="0471A0FB"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 xml:space="preserve">Tỷ lệ tiền lương cơ bản tính theo tháng/ngày/năm </w:t>
            </w:r>
          </w:p>
        </w:tc>
        <w:tc>
          <w:tcPr>
            <w:tcW w:w="964" w:type="dxa"/>
            <w:tcBorders>
              <w:top w:val="single" w:sz="6" w:space="0" w:color="auto"/>
              <w:left w:val="single" w:sz="6" w:space="0" w:color="auto"/>
              <w:bottom w:val="double" w:sz="4" w:space="0" w:color="auto"/>
              <w:right w:val="single" w:sz="6" w:space="0" w:color="auto"/>
            </w:tcBorders>
            <w:vAlign w:val="center"/>
          </w:tcPr>
          <w:p w14:paraId="16396B7E"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Chi phí xã hội</w:t>
            </w:r>
            <w:r w:rsidRPr="00EE5B48">
              <w:rPr>
                <w:rFonts w:ascii="Arial" w:hAnsi="Arial" w:cs="Arial"/>
                <w:i/>
                <w:spacing w:val="-2"/>
                <w:sz w:val="18"/>
                <w:szCs w:val="18"/>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3DD7DFE" w14:textId="77777777" w:rsidR="00CC3D33" w:rsidRPr="00EE5B48" w:rsidRDefault="00CC3D33" w:rsidP="00701C06">
            <w:pPr>
              <w:numPr>
                <w:ilvl w:val="12"/>
                <w:numId w:val="0"/>
              </w:numPr>
              <w:spacing w:before="120"/>
              <w:ind w:right="-83"/>
              <w:jc w:val="center"/>
              <w:rPr>
                <w:rFonts w:ascii="Arial" w:hAnsi="Arial" w:cs="Arial"/>
                <w:i/>
                <w:spacing w:val="-2"/>
                <w:sz w:val="18"/>
                <w:szCs w:val="18"/>
              </w:rPr>
            </w:pPr>
            <w:r>
              <w:rPr>
                <w:rFonts w:ascii="Arial" w:hAnsi="Arial" w:cs="Arial"/>
                <w:i/>
                <w:spacing w:val="-2"/>
                <w:sz w:val="18"/>
                <w:szCs w:val="18"/>
              </w:rPr>
              <w:t xml:space="preserve">Chi phí chung </w:t>
            </w:r>
            <w:r w:rsidRPr="00EE5B48">
              <w:rPr>
                <w:rFonts w:ascii="Arial" w:hAnsi="Arial" w:cs="Arial"/>
                <w:i/>
                <w:spacing w:val="-2"/>
                <w:sz w:val="18"/>
                <w:szCs w:val="18"/>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3373C1C"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 xml:space="preserve">Tổng phụ </w:t>
            </w:r>
          </w:p>
        </w:tc>
        <w:tc>
          <w:tcPr>
            <w:tcW w:w="851" w:type="dxa"/>
            <w:tcBorders>
              <w:top w:val="single" w:sz="6" w:space="0" w:color="auto"/>
              <w:left w:val="single" w:sz="6" w:space="0" w:color="auto"/>
              <w:bottom w:val="double" w:sz="4" w:space="0" w:color="auto"/>
              <w:right w:val="single" w:sz="6" w:space="0" w:color="auto"/>
            </w:tcBorders>
            <w:vAlign w:val="center"/>
          </w:tcPr>
          <w:p w14:paraId="0909D8EA"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 xml:space="preserve">Lợi nhuận </w:t>
            </w:r>
            <w:r w:rsidRPr="00EE5B48">
              <w:rPr>
                <w:rFonts w:ascii="Arial" w:hAnsi="Arial" w:cs="Arial"/>
                <w:i/>
                <w:spacing w:val="-2"/>
                <w:sz w:val="18"/>
                <w:szCs w:val="18"/>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59D33B35"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 xml:space="preserve">Phụ cấp xa nhà và văn phòng </w:t>
            </w:r>
          </w:p>
        </w:tc>
        <w:tc>
          <w:tcPr>
            <w:tcW w:w="1701" w:type="dxa"/>
            <w:tcBorders>
              <w:top w:val="single" w:sz="6" w:space="0" w:color="auto"/>
              <w:left w:val="single" w:sz="6" w:space="0" w:color="auto"/>
              <w:bottom w:val="double" w:sz="4" w:space="0" w:color="auto"/>
              <w:right w:val="single" w:sz="6" w:space="0" w:color="auto"/>
            </w:tcBorders>
            <w:vAlign w:val="center"/>
          </w:tcPr>
          <w:p w14:paraId="179354EC"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 xml:space="preserve">Tỷ lệ cố định được thỏa thuận tính theo tháng/ngày/giờ </w:t>
            </w:r>
          </w:p>
        </w:tc>
        <w:tc>
          <w:tcPr>
            <w:tcW w:w="1701" w:type="dxa"/>
            <w:tcBorders>
              <w:top w:val="single" w:sz="6" w:space="0" w:color="auto"/>
              <w:left w:val="single" w:sz="6" w:space="0" w:color="auto"/>
              <w:bottom w:val="double" w:sz="4" w:space="0" w:color="auto"/>
            </w:tcBorders>
            <w:vAlign w:val="center"/>
          </w:tcPr>
          <w:p w14:paraId="0A2D8E18" w14:textId="77777777" w:rsidR="00CC3D33" w:rsidRPr="00EE5B48" w:rsidRDefault="00CC3D33" w:rsidP="00701C06">
            <w:pPr>
              <w:numPr>
                <w:ilvl w:val="12"/>
                <w:numId w:val="0"/>
              </w:numPr>
              <w:spacing w:before="120"/>
              <w:jc w:val="center"/>
              <w:rPr>
                <w:rFonts w:ascii="Arial" w:hAnsi="Arial" w:cs="Arial"/>
                <w:i/>
                <w:spacing w:val="-2"/>
                <w:sz w:val="18"/>
                <w:szCs w:val="18"/>
              </w:rPr>
            </w:pPr>
            <w:r>
              <w:rPr>
                <w:rFonts w:ascii="Arial" w:hAnsi="Arial" w:cs="Arial"/>
                <w:i/>
                <w:spacing w:val="-2"/>
                <w:sz w:val="18"/>
                <w:szCs w:val="18"/>
              </w:rPr>
              <w:t xml:space="preserve">Tỷ lệ cố định được thỏa thuận tính theo tháng/ngày/giờ </w:t>
            </w:r>
            <w:r w:rsidRPr="00EE5B48">
              <w:rPr>
                <w:rFonts w:ascii="Arial" w:hAnsi="Arial" w:cs="Arial"/>
                <w:i/>
                <w:spacing w:val="-2"/>
                <w:sz w:val="18"/>
                <w:szCs w:val="18"/>
                <w:vertAlign w:val="superscript"/>
              </w:rPr>
              <w:t>1</w:t>
            </w:r>
          </w:p>
        </w:tc>
      </w:tr>
      <w:tr w:rsidR="00CC3D33" w:rsidRPr="00EE5B48" w14:paraId="52B98286" w14:textId="77777777" w:rsidTr="00C82F74">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6FF046A8" w14:textId="77777777" w:rsidR="00CC3D33" w:rsidRPr="00EE5B48" w:rsidRDefault="00CC3D33" w:rsidP="00EE5B48">
            <w:pPr>
              <w:numPr>
                <w:ilvl w:val="12"/>
                <w:numId w:val="0"/>
              </w:numPr>
              <w:spacing w:before="120"/>
              <w:jc w:val="center"/>
              <w:rPr>
                <w:rFonts w:ascii="Arial" w:hAnsi="Arial" w:cs="Arial"/>
                <w:i/>
                <w:spacing w:val="-2"/>
                <w:sz w:val="22"/>
                <w:szCs w:val="22"/>
              </w:rPr>
            </w:pPr>
            <w:r>
              <w:rPr>
                <w:rFonts w:ascii="Arial" w:hAnsi="Arial" w:cs="Arial"/>
                <w:i/>
                <w:iCs/>
                <w:spacing w:val="-2"/>
                <w:sz w:val="22"/>
                <w:szCs w:val="22"/>
              </w:rPr>
              <w:t>Văn phòng</w:t>
            </w:r>
          </w:p>
        </w:tc>
        <w:tc>
          <w:tcPr>
            <w:tcW w:w="1588" w:type="dxa"/>
            <w:tcBorders>
              <w:top w:val="double" w:sz="4" w:space="0" w:color="auto"/>
              <w:left w:val="single" w:sz="6" w:space="0" w:color="auto"/>
              <w:bottom w:val="single" w:sz="6" w:space="0" w:color="auto"/>
              <w:right w:val="single" w:sz="6" w:space="0" w:color="auto"/>
            </w:tcBorders>
            <w:vAlign w:val="center"/>
          </w:tcPr>
          <w:p w14:paraId="6FD39264"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double" w:sz="4" w:space="0" w:color="auto"/>
              <w:left w:val="single" w:sz="6" w:space="0" w:color="auto"/>
              <w:bottom w:val="single" w:sz="6" w:space="0" w:color="auto"/>
              <w:right w:val="single" w:sz="6" w:space="0" w:color="auto"/>
            </w:tcBorders>
            <w:vAlign w:val="center"/>
          </w:tcPr>
          <w:p w14:paraId="22A3EDCE"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double" w:sz="4" w:space="0" w:color="auto"/>
              <w:left w:val="single" w:sz="6" w:space="0" w:color="auto"/>
              <w:bottom w:val="single" w:sz="6" w:space="0" w:color="auto"/>
              <w:right w:val="single" w:sz="6" w:space="0" w:color="auto"/>
            </w:tcBorders>
            <w:vAlign w:val="center"/>
          </w:tcPr>
          <w:p w14:paraId="05E6CBD6"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double" w:sz="4" w:space="0" w:color="auto"/>
              <w:left w:val="single" w:sz="6" w:space="0" w:color="auto"/>
              <w:bottom w:val="single" w:sz="6" w:space="0" w:color="auto"/>
              <w:right w:val="single" w:sz="6" w:space="0" w:color="auto"/>
            </w:tcBorders>
            <w:vAlign w:val="center"/>
          </w:tcPr>
          <w:p w14:paraId="0226759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851" w:type="dxa"/>
            <w:tcBorders>
              <w:top w:val="double" w:sz="4" w:space="0" w:color="auto"/>
              <w:left w:val="single" w:sz="6" w:space="0" w:color="auto"/>
              <w:bottom w:val="single" w:sz="6" w:space="0" w:color="auto"/>
              <w:right w:val="single" w:sz="6" w:space="0" w:color="auto"/>
            </w:tcBorders>
            <w:vAlign w:val="center"/>
          </w:tcPr>
          <w:p w14:paraId="187AA33D"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304" w:type="dxa"/>
            <w:tcBorders>
              <w:top w:val="double" w:sz="4" w:space="0" w:color="auto"/>
              <w:left w:val="single" w:sz="6" w:space="0" w:color="auto"/>
              <w:bottom w:val="single" w:sz="6" w:space="0" w:color="auto"/>
              <w:right w:val="single" w:sz="6" w:space="0" w:color="auto"/>
            </w:tcBorders>
            <w:vAlign w:val="center"/>
          </w:tcPr>
          <w:p w14:paraId="33D50C2B"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double" w:sz="4" w:space="0" w:color="auto"/>
              <w:left w:val="single" w:sz="6" w:space="0" w:color="auto"/>
              <w:bottom w:val="single" w:sz="6" w:space="0" w:color="auto"/>
              <w:right w:val="single" w:sz="6" w:space="0" w:color="auto"/>
            </w:tcBorders>
            <w:vAlign w:val="center"/>
          </w:tcPr>
          <w:p w14:paraId="0F409029"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double" w:sz="4" w:space="0" w:color="auto"/>
              <w:left w:val="single" w:sz="6" w:space="0" w:color="auto"/>
              <w:bottom w:val="single" w:sz="6" w:space="0" w:color="auto"/>
            </w:tcBorders>
            <w:vAlign w:val="center"/>
          </w:tcPr>
          <w:p w14:paraId="3AE733C3" w14:textId="77777777" w:rsidR="00CC3D33" w:rsidRPr="00EE5B48" w:rsidRDefault="00CC3D33" w:rsidP="00EE5B48">
            <w:pPr>
              <w:numPr>
                <w:ilvl w:val="12"/>
                <w:numId w:val="0"/>
              </w:numPr>
              <w:spacing w:before="120"/>
              <w:jc w:val="center"/>
              <w:rPr>
                <w:rFonts w:ascii="Arial" w:hAnsi="Arial" w:cs="Arial"/>
                <w:i/>
                <w:spacing w:val="-2"/>
                <w:sz w:val="22"/>
                <w:szCs w:val="22"/>
              </w:rPr>
            </w:pPr>
          </w:p>
        </w:tc>
      </w:tr>
      <w:tr w:rsidR="00CC3D33" w:rsidRPr="00EE5B48" w14:paraId="3BF2FCAB" w14:textId="77777777" w:rsidTr="00C82F74">
        <w:trPr>
          <w:trHeight w:hRule="exact" w:val="397"/>
          <w:jc w:val="center"/>
        </w:trPr>
        <w:tc>
          <w:tcPr>
            <w:tcW w:w="1247" w:type="dxa"/>
            <w:tcBorders>
              <w:top w:val="single" w:sz="6" w:space="0" w:color="auto"/>
              <w:bottom w:val="single" w:sz="6" w:space="0" w:color="auto"/>
              <w:right w:val="single" w:sz="6" w:space="0" w:color="auto"/>
            </w:tcBorders>
            <w:vAlign w:val="center"/>
          </w:tcPr>
          <w:p w14:paraId="31D141D8"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14:paraId="43D7DC47"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588" w:type="dxa"/>
            <w:tcBorders>
              <w:top w:val="single" w:sz="6" w:space="0" w:color="auto"/>
              <w:left w:val="single" w:sz="6" w:space="0" w:color="auto"/>
              <w:bottom w:val="single" w:sz="6" w:space="0" w:color="auto"/>
              <w:right w:val="single" w:sz="6" w:space="0" w:color="auto"/>
            </w:tcBorders>
            <w:vAlign w:val="center"/>
          </w:tcPr>
          <w:p w14:paraId="4B2A5D58"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334BD2B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7EE040FF"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7C2A7A82"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04AAC172"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304" w:type="dxa"/>
            <w:tcBorders>
              <w:top w:val="single" w:sz="6" w:space="0" w:color="auto"/>
              <w:left w:val="single" w:sz="6" w:space="0" w:color="auto"/>
              <w:bottom w:val="single" w:sz="6" w:space="0" w:color="auto"/>
              <w:right w:val="single" w:sz="6" w:space="0" w:color="auto"/>
            </w:tcBorders>
            <w:vAlign w:val="center"/>
          </w:tcPr>
          <w:p w14:paraId="25CBDB67"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8ACBF9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tcBorders>
            <w:vAlign w:val="center"/>
          </w:tcPr>
          <w:p w14:paraId="363F7833" w14:textId="77777777" w:rsidR="00CC3D33" w:rsidRPr="00EE5B48" w:rsidRDefault="00CC3D33" w:rsidP="00EE5B48">
            <w:pPr>
              <w:numPr>
                <w:ilvl w:val="12"/>
                <w:numId w:val="0"/>
              </w:numPr>
              <w:spacing w:before="120"/>
              <w:jc w:val="center"/>
              <w:rPr>
                <w:rFonts w:ascii="Arial" w:hAnsi="Arial" w:cs="Arial"/>
                <w:i/>
                <w:spacing w:val="-2"/>
                <w:sz w:val="22"/>
                <w:szCs w:val="22"/>
              </w:rPr>
            </w:pPr>
          </w:p>
        </w:tc>
      </w:tr>
      <w:tr w:rsidR="00CC3D33" w:rsidRPr="00EE5B48" w14:paraId="3BB5D598" w14:textId="77777777" w:rsidTr="00C82F74">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3D3F22D" w14:textId="77777777" w:rsidR="00CC3D33" w:rsidRPr="00EE5B48" w:rsidRDefault="00CC3D33" w:rsidP="00EE5B48">
            <w:pPr>
              <w:numPr>
                <w:ilvl w:val="12"/>
                <w:numId w:val="0"/>
              </w:numPr>
              <w:spacing w:before="120"/>
              <w:jc w:val="center"/>
              <w:rPr>
                <w:rFonts w:ascii="Arial" w:hAnsi="Arial" w:cs="Arial"/>
                <w:i/>
                <w:spacing w:val="-2"/>
                <w:sz w:val="22"/>
                <w:szCs w:val="22"/>
              </w:rPr>
            </w:pPr>
            <w:r>
              <w:rPr>
                <w:rFonts w:ascii="Arial" w:hAnsi="Arial" w:cs="Arial"/>
                <w:i/>
                <w:iCs/>
                <w:spacing w:val="-2"/>
                <w:sz w:val="22"/>
                <w:szCs w:val="22"/>
              </w:rPr>
              <w:t>Hiện trường</w:t>
            </w:r>
          </w:p>
        </w:tc>
        <w:tc>
          <w:tcPr>
            <w:tcW w:w="1588" w:type="dxa"/>
            <w:tcBorders>
              <w:top w:val="single" w:sz="6" w:space="0" w:color="auto"/>
              <w:left w:val="single" w:sz="6" w:space="0" w:color="auto"/>
              <w:bottom w:val="single" w:sz="6" w:space="0" w:color="auto"/>
              <w:right w:val="single" w:sz="6" w:space="0" w:color="auto"/>
            </w:tcBorders>
            <w:vAlign w:val="center"/>
          </w:tcPr>
          <w:p w14:paraId="24FEA22F"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57A0A609"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490E939E"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4F41E0E6"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2D5DC2DA"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304" w:type="dxa"/>
            <w:tcBorders>
              <w:top w:val="single" w:sz="6" w:space="0" w:color="auto"/>
              <w:left w:val="single" w:sz="6" w:space="0" w:color="auto"/>
              <w:bottom w:val="single" w:sz="6" w:space="0" w:color="auto"/>
              <w:right w:val="single" w:sz="6" w:space="0" w:color="auto"/>
            </w:tcBorders>
            <w:vAlign w:val="center"/>
          </w:tcPr>
          <w:p w14:paraId="0109033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1CDC6B3"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tcBorders>
            <w:vAlign w:val="center"/>
          </w:tcPr>
          <w:p w14:paraId="5E4C99D1" w14:textId="77777777" w:rsidR="00CC3D33" w:rsidRPr="00EE5B48" w:rsidRDefault="00CC3D33" w:rsidP="00EE5B48">
            <w:pPr>
              <w:numPr>
                <w:ilvl w:val="12"/>
                <w:numId w:val="0"/>
              </w:numPr>
              <w:spacing w:before="120"/>
              <w:jc w:val="center"/>
              <w:rPr>
                <w:rFonts w:ascii="Arial" w:hAnsi="Arial" w:cs="Arial"/>
                <w:i/>
                <w:spacing w:val="-2"/>
                <w:sz w:val="22"/>
                <w:szCs w:val="22"/>
              </w:rPr>
            </w:pPr>
          </w:p>
        </w:tc>
      </w:tr>
      <w:tr w:rsidR="00CC3D33" w:rsidRPr="00EE5B48" w14:paraId="3AE5C9E1" w14:textId="77777777" w:rsidTr="00C82F74">
        <w:trPr>
          <w:trHeight w:hRule="exact" w:val="397"/>
          <w:jc w:val="center"/>
        </w:trPr>
        <w:tc>
          <w:tcPr>
            <w:tcW w:w="1247" w:type="dxa"/>
            <w:tcBorders>
              <w:top w:val="single" w:sz="6" w:space="0" w:color="auto"/>
              <w:bottom w:val="single" w:sz="6" w:space="0" w:color="auto"/>
              <w:right w:val="single" w:sz="6" w:space="0" w:color="auto"/>
            </w:tcBorders>
            <w:vAlign w:val="center"/>
          </w:tcPr>
          <w:p w14:paraId="49D00CE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14:paraId="4D8C985E"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588" w:type="dxa"/>
            <w:tcBorders>
              <w:top w:val="single" w:sz="6" w:space="0" w:color="auto"/>
              <w:left w:val="single" w:sz="6" w:space="0" w:color="auto"/>
              <w:bottom w:val="single" w:sz="6" w:space="0" w:color="auto"/>
              <w:right w:val="single" w:sz="6" w:space="0" w:color="auto"/>
            </w:tcBorders>
            <w:vAlign w:val="center"/>
          </w:tcPr>
          <w:p w14:paraId="25BE37CD"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0D6F6B4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06740274"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964" w:type="dxa"/>
            <w:tcBorders>
              <w:top w:val="single" w:sz="6" w:space="0" w:color="auto"/>
              <w:left w:val="single" w:sz="6" w:space="0" w:color="auto"/>
              <w:bottom w:val="single" w:sz="6" w:space="0" w:color="auto"/>
              <w:right w:val="single" w:sz="6" w:space="0" w:color="auto"/>
            </w:tcBorders>
            <w:vAlign w:val="center"/>
          </w:tcPr>
          <w:p w14:paraId="2B8EC654"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14:paraId="1F5B421C"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304" w:type="dxa"/>
            <w:tcBorders>
              <w:top w:val="single" w:sz="6" w:space="0" w:color="auto"/>
              <w:left w:val="single" w:sz="6" w:space="0" w:color="auto"/>
              <w:bottom w:val="single" w:sz="6" w:space="0" w:color="auto"/>
              <w:right w:val="single" w:sz="6" w:space="0" w:color="auto"/>
            </w:tcBorders>
            <w:vAlign w:val="center"/>
          </w:tcPr>
          <w:p w14:paraId="0B03EB7D"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06DE08B" w14:textId="77777777" w:rsidR="00CC3D33" w:rsidRPr="00EE5B48" w:rsidRDefault="00CC3D33" w:rsidP="00EE5B48">
            <w:pPr>
              <w:numPr>
                <w:ilvl w:val="12"/>
                <w:numId w:val="0"/>
              </w:numPr>
              <w:spacing w:before="120"/>
              <w:jc w:val="center"/>
              <w:rPr>
                <w:rFonts w:ascii="Arial" w:hAnsi="Arial" w:cs="Arial"/>
                <w:i/>
                <w:spacing w:val="-2"/>
                <w:sz w:val="22"/>
                <w:szCs w:val="22"/>
              </w:rPr>
            </w:pPr>
          </w:p>
        </w:tc>
        <w:tc>
          <w:tcPr>
            <w:tcW w:w="1701" w:type="dxa"/>
            <w:tcBorders>
              <w:top w:val="single" w:sz="6" w:space="0" w:color="auto"/>
              <w:left w:val="single" w:sz="6" w:space="0" w:color="auto"/>
              <w:bottom w:val="single" w:sz="6" w:space="0" w:color="auto"/>
            </w:tcBorders>
            <w:vAlign w:val="center"/>
          </w:tcPr>
          <w:p w14:paraId="024C0EF0" w14:textId="77777777" w:rsidR="00CC3D33" w:rsidRPr="00EE5B48" w:rsidRDefault="00CC3D33" w:rsidP="00EE5B48">
            <w:pPr>
              <w:numPr>
                <w:ilvl w:val="12"/>
                <w:numId w:val="0"/>
              </w:numPr>
              <w:spacing w:before="120"/>
              <w:jc w:val="center"/>
              <w:rPr>
                <w:rFonts w:ascii="Arial" w:hAnsi="Arial" w:cs="Arial"/>
                <w:i/>
                <w:spacing w:val="-2"/>
                <w:sz w:val="22"/>
                <w:szCs w:val="22"/>
              </w:rPr>
            </w:pPr>
          </w:p>
        </w:tc>
      </w:tr>
    </w:tbl>
    <w:p w14:paraId="1C7E9B87" w14:textId="77777777" w:rsidR="00CC3D33" w:rsidRPr="00EE5B48" w:rsidRDefault="00CC3D33" w:rsidP="008F6B69">
      <w:pPr>
        <w:numPr>
          <w:ilvl w:val="12"/>
          <w:numId w:val="0"/>
        </w:numPr>
        <w:spacing w:line="120" w:lineRule="exact"/>
        <w:rPr>
          <w:rFonts w:ascii="Arial" w:hAnsi="Arial" w:cs="Arial"/>
          <w:i/>
          <w:spacing w:val="-3"/>
          <w:sz w:val="22"/>
          <w:szCs w:val="22"/>
        </w:rPr>
      </w:pPr>
    </w:p>
    <w:p w14:paraId="40214BE8" w14:textId="77777777" w:rsidR="00CC3D33" w:rsidRPr="00EE5B48" w:rsidRDefault="00CC3D33" w:rsidP="008F6B69">
      <w:pPr>
        <w:pStyle w:val="Header"/>
        <w:numPr>
          <w:ilvl w:val="12"/>
          <w:numId w:val="0"/>
        </w:numPr>
        <w:tabs>
          <w:tab w:val="left" w:pos="360"/>
        </w:tabs>
        <w:rPr>
          <w:rFonts w:ascii="Arial" w:hAnsi="Arial" w:cs="Arial"/>
          <w:i/>
          <w:spacing w:val="-3"/>
          <w:sz w:val="18"/>
          <w:szCs w:val="18"/>
          <w:lang w:eastAsia="it-IT"/>
        </w:rPr>
      </w:pPr>
      <w:r w:rsidRPr="00EE5B48">
        <w:rPr>
          <w:rFonts w:ascii="Arial" w:hAnsi="Arial" w:cs="Arial"/>
          <w:i/>
          <w:spacing w:val="-3"/>
          <w:sz w:val="18"/>
          <w:szCs w:val="18"/>
          <w:lang w:eastAsia="it-IT"/>
        </w:rPr>
        <w:t>1</w:t>
      </w:r>
      <w:r w:rsidRPr="00EE5B48">
        <w:rPr>
          <w:rFonts w:ascii="Arial" w:hAnsi="Arial" w:cs="Arial"/>
          <w:i/>
          <w:spacing w:val="-3"/>
          <w:sz w:val="18"/>
          <w:szCs w:val="18"/>
          <w:lang w:eastAsia="it-IT"/>
        </w:rPr>
        <w:tab/>
      </w:r>
      <w:r>
        <w:rPr>
          <w:rFonts w:ascii="Arial" w:hAnsi="Arial" w:cs="Arial"/>
          <w:i/>
          <w:spacing w:val="-3"/>
          <w:sz w:val="18"/>
          <w:szCs w:val="18"/>
          <w:lang w:eastAsia="it-IT"/>
        </w:rPr>
        <w:t xml:space="preserve">Thể hiện như tỷ lệ phần trăm của </w:t>
      </w:r>
      <w:r w:rsidRPr="00EE5B48">
        <w:rPr>
          <w:rFonts w:ascii="Arial" w:hAnsi="Arial" w:cs="Arial"/>
          <w:i/>
          <w:spacing w:val="-3"/>
          <w:sz w:val="18"/>
          <w:szCs w:val="18"/>
          <w:lang w:eastAsia="it-IT"/>
        </w:rPr>
        <w:t>1</w:t>
      </w:r>
    </w:p>
    <w:p w14:paraId="5869D028" w14:textId="77777777" w:rsidR="00CC3D33" w:rsidRPr="00EE5B48" w:rsidRDefault="00CC3D33" w:rsidP="008F6B69">
      <w:pPr>
        <w:pStyle w:val="Header"/>
        <w:numPr>
          <w:ilvl w:val="12"/>
          <w:numId w:val="0"/>
        </w:numPr>
        <w:tabs>
          <w:tab w:val="left" w:pos="360"/>
        </w:tabs>
        <w:rPr>
          <w:rFonts w:ascii="Arial" w:hAnsi="Arial" w:cs="Arial"/>
          <w:i/>
          <w:spacing w:val="-3"/>
          <w:sz w:val="18"/>
          <w:szCs w:val="18"/>
        </w:rPr>
      </w:pPr>
      <w:r w:rsidRPr="00EE5B48">
        <w:rPr>
          <w:rFonts w:ascii="Arial" w:hAnsi="Arial" w:cs="Arial"/>
          <w:i/>
          <w:spacing w:val="-3"/>
          <w:sz w:val="18"/>
          <w:szCs w:val="18"/>
        </w:rPr>
        <w:t>2</w:t>
      </w:r>
      <w:r w:rsidRPr="00EE5B48">
        <w:rPr>
          <w:rFonts w:ascii="Arial" w:hAnsi="Arial" w:cs="Arial"/>
          <w:i/>
          <w:spacing w:val="-3"/>
          <w:sz w:val="18"/>
          <w:szCs w:val="18"/>
        </w:rPr>
        <w:tab/>
      </w:r>
      <w:r>
        <w:rPr>
          <w:rFonts w:ascii="Arial" w:hAnsi="Arial" w:cs="Arial"/>
          <w:i/>
          <w:spacing w:val="-3"/>
          <w:sz w:val="18"/>
          <w:szCs w:val="18"/>
        </w:rPr>
        <w:t xml:space="preserve">Thể hiện như tỷ lệ phần trăm của </w:t>
      </w:r>
      <w:r w:rsidRPr="00EE5B48">
        <w:rPr>
          <w:rFonts w:ascii="Arial" w:hAnsi="Arial" w:cs="Arial"/>
          <w:i/>
          <w:spacing w:val="-3"/>
          <w:sz w:val="18"/>
          <w:szCs w:val="18"/>
          <w:lang w:eastAsia="it-IT"/>
        </w:rPr>
        <w:t>4</w:t>
      </w:r>
    </w:p>
    <w:p w14:paraId="6E63764E" w14:textId="77777777" w:rsidR="00CC3D33" w:rsidRPr="00EE5B48" w:rsidRDefault="00CC3D33" w:rsidP="008F6B69">
      <w:pPr>
        <w:numPr>
          <w:ilvl w:val="12"/>
          <w:numId w:val="0"/>
        </w:numPr>
        <w:rPr>
          <w:rFonts w:ascii="Arial" w:hAnsi="Arial" w:cs="Arial"/>
          <w:i/>
          <w:spacing w:val="-3"/>
          <w:sz w:val="18"/>
          <w:szCs w:val="18"/>
        </w:rPr>
      </w:pPr>
      <w:r w:rsidRPr="00EE5B48">
        <w:rPr>
          <w:rFonts w:ascii="Arial" w:hAnsi="Arial" w:cs="Arial"/>
          <w:i/>
          <w:spacing w:val="-3"/>
          <w:sz w:val="18"/>
          <w:szCs w:val="18"/>
        </w:rPr>
        <w:t xml:space="preserve">*    </w:t>
      </w:r>
      <w:r>
        <w:rPr>
          <w:rFonts w:ascii="Arial" w:hAnsi="Arial" w:cs="Arial"/>
          <w:i/>
          <w:spacing w:val="-3"/>
          <w:sz w:val="18"/>
          <w:szCs w:val="18"/>
        </w:rPr>
        <w:t xml:space="preserve">Nếu có nhiều hơn một đồng tiền, thêm một bảng </w:t>
      </w:r>
    </w:p>
    <w:p w14:paraId="78BE7E20" w14:textId="77777777" w:rsidR="00CC3D33" w:rsidRPr="00EE5B48" w:rsidRDefault="00CC3D33" w:rsidP="008F6B69">
      <w:pPr>
        <w:numPr>
          <w:ilvl w:val="12"/>
          <w:numId w:val="0"/>
        </w:numPr>
        <w:tabs>
          <w:tab w:val="left" w:pos="5760"/>
          <w:tab w:val="left" w:pos="7200"/>
          <w:tab w:val="left" w:pos="10800"/>
        </w:tabs>
        <w:rPr>
          <w:rFonts w:ascii="Arial" w:hAnsi="Arial" w:cs="Arial"/>
          <w:i/>
          <w:spacing w:val="-3"/>
          <w:sz w:val="22"/>
          <w:szCs w:val="22"/>
          <w:u w:val="single"/>
        </w:rPr>
      </w:pPr>
    </w:p>
    <w:p w14:paraId="3EF99221" w14:textId="77777777" w:rsidR="00CC3D33" w:rsidRPr="00EE5B48" w:rsidRDefault="00CC3D33" w:rsidP="008F6B69">
      <w:pPr>
        <w:numPr>
          <w:ilvl w:val="12"/>
          <w:numId w:val="0"/>
        </w:numPr>
        <w:tabs>
          <w:tab w:val="left" w:pos="5760"/>
          <w:tab w:val="left" w:pos="7200"/>
          <w:tab w:val="left" w:pos="10800"/>
        </w:tabs>
        <w:rPr>
          <w:rFonts w:ascii="Arial" w:hAnsi="Arial" w:cs="Arial"/>
          <w:i/>
          <w:spacing w:val="-3"/>
          <w:sz w:val="22"/>
          <w:szCs w:val="22"/>
          <w:u w:val="single"/>
        </w:rPr>
      </w:pPr>
    </w:p>
    <w:p w14:paraId="0767C340" w14:textId="77777777" w:rsidR="00CC3D33" w:rsidRPr="00EE5B48" w:rsidRDefault="00CC3D33" w:rsidP="008F6B69">
      <w:pPr>
        <w:numPr>
          <w:ilvl w:val="12"/>
          <w:numId w:val="0"/>
        </w:numPr>
        <w:tabs>
          <w:tab w:val="left" w:pos="5760"/>
          <w:tab w:val="left" w:pos="7200"/>
          <w:tab w:val="left" w:pos="10800"/>
        </w:tabs>
        <w:rPr>
          <w:rFonts w:ascii="Arial" w:hAnsi="Arial" w:cs="Arial"/>
          <w:i/>
          <w:spacing w:val="-3"/>
          <w:sz w:val="22"/>
          <w:szCs w:val="22"/>
        </w:rPr>
      </w:pPr>
      <w:r w:rsidRPr="00EE5B48">
        <w:rPr>
          <w:rFonts w:ascii="Arial" w:hAnsi="Arial" w:cs="Arial"/>
          <w:i/>
          <w:spacing w:val="-3"/>
          <w:sz w:val="22"/>
          <w:szCs w:val="22"/>
          <w:u w:val="single"/>
        </w:rPr>
        <w:tab/>
      </w:r>
      <w:r w:rsidRPr="00EE5B48">
        <w:rPr>
          <w:rFonts w:ascii="Arial" w:hAnsi="Arial" w:cs="Arial"/>
          <w:i/>
          <w:spacing w:val="-3"/>
          <w:sz w:val="22"/>
          <w:szCs w:val="22"/>
        </w:rPr>
        <w:tab/>
      </w:r>
      <w:r w:rsidRPr="00EE5B48">
        <w:rPr>
          <w:rFonts w:ascii="Arial" w:hAnsi="Arial" w:cs="Arial"/>
          <w:i/>
          <w:spacing w:val="-3"/>
          <w:sz w:val="22"/>
          <w:szCs w:val="22"/>
          <w:u w:val="single"/>
        </w:rPr>
        <w:tab/>
      </w:r>
    </w:p>
    <w:p w14:paraId="32BA17C3" w14:textId="77777777" w:rsidR="00CC3D33" w:rsidRPr="00EE5B48" w:rsidRDefault="00CC3D33" w:rsidP="008F6B69">
      <w:pPr>
        <w:numPr>
          <w:ilvl w:val="12"/>
          <w:numId w:val="0"/>
        </w:numPr>
        <w:tabs>
          <w:tab w:val="left" w:pos="7200"/>
        </w:tabs>
        <w:rPr>
          <w:rFonts w:ascii="Arial" w:hAnsi="Arial" w:cs="Arial"/>
          <w:i/>
          <w:spacing w:val="-3"/>
          <w:sz w:val="22"/>
          <w:szCs w:val="22"/>
        </w:rPr>
      </w:pPr>
      <w:r>
        <w:rPr>
          <w:rFonts w:ascii="Arial" w:hAnsi="Arial" w:cs="Arial"/>
          <w:i/>
          <w:spacing w:val="-3"/>
          <w:sz w:val="22"/>
          <w:szCs w:val="22"/>
        </w:rPr>
        <w:t>Ký tên</w:t>
      </w:r>
      <w:r w:rsidRPr="00EE5B48">
        <w:rPr>
          <w:rFonts w:ascii="Arial" w:hAnsi="Arial" w:cs="Arial"/>
          <w:i/>
          <w:spacing w:val="-3"/>
          <w:sz w:val="22"/>
          <w:szCs w:val="22"/>
        </w:rPr>
        <w:tab/>
      </w:r>
      <w:r>
        <w:rPr>
          <w:rFonts w:ascii="Arial" w:hAnsi="Arial" w:cs="Arial"/>
          <w:i/>
          <w:spacing w:val="-3"/>
          <w:sz w:val="22"/>
          <w:szCs w:val="22"/>
        </w:rPr>
        <w:t>Ngày</w:t>
      </w:r>
    </w:p>
    <w:p w14:paraId="282E5F72" w14:textId="77777777" w:rsidR="00CC3D33" w:rsidRPr="00EE5B48" w:rsidRDefault="00CC3D33" w:rsidP="008F6B69">
      <w:pPr>
        <w:numPr>
          <w:ilvl w:val="12"/>
          <w:numId w:val="0"/>
        </w:numPr>
        <w:tabs>
          <w:tab w:val="left" w:pos="5760"/>
        </w:tabs>
        <w:rPr>
          <w:rFonts w:ascii="Arial" w:hAnsi="Arial" w:cs="Arial"/>
          <w:i/>
          <w:spacing w:val="-3"/>
          <w:sz w:val="22"/>
          <w:szCs w:val="22"/>
        </w:rPr>
      </w:pPr>
    </w:p>
    <w:p w14:paraId="16105675" w14:textId="77777777" w:rsidR="00CC3D33" w:rsidRPr="00EE5B48" w:rsidRDefault="00CC3D33" w:rsidP="008F6B69">
      <w:pPr>
        <w:numPr>
          <w:ilvl w:val="12"/>
          <w:numId w:val="0"/>
        </w:numPr>
        <w:tabs>
          <w:tab w:val="left" w:pos="5760"/>
        </w:tabs>
        <w:rPr>
          <w:rFonts w:ascii="Arial" w:hAnsi="Arial" w:cs="Arial"/>
          <w:i/>
          <w:spacing w:val="-3"/>
          <w:sz w:val="22"/>
          <w:szCs w:val="22"/>
        </w:rPr>
      </w:pPr>
      <w:r>
        <w:rPr>
          <w:rFonts w:ascii="Arial" w:hAnsi="Arial" w:cs="Arial"/>
          <w:i/>
          <w:spacing w:val="-3"/>
          <w:sz w:val="22"/>
          <w:szCs w:val="22"/>
        </w:rPr>
        <w:t>Tên và chức vụ</w:t>
      </w:r>
      <w:r w:rsidRPr="00EE5B48">
        <w:rPr>
          <w:rFonts w:ascii="Arial" w:hAnsi="Arial" w:cs="Arial"/>
          <w:i/>
          <w:spacing w:val="-3"/>
          <w:sz w:val="22"/>
          <w:szCs w:val="22"/>
        </w:rPr>
        <w:t xml:space="preserve">:  </w:t>
      </w:r>
      <w:r w:rsidRPr="00EE5B48">
        <w:rPr>
          <w:rFonts w:ascii="Arial" w:hAnsi="Arial" w:cs="Arial"/>
          <w:i/>
          <w:spacing w:val="-3"/>
          <w:sz w:val="22"/>
          <w:szCs w:val="22"/>
          <w:u w:val="single"/>
        </w:rPr>
        <w:tab/>
      </w:r>
    </w:p>
    <w:p w14:paraId="0BD18945" w14:textId="77777777" w:rsidR="00CC3D33" w:rsidRPr="0015450C" w:rsidRDefault="00CC3D33" w:rsidP="008F6B69">
      <w:pPr>
        <w:numPr>
          <w:ilvl w:val="12"/>
          <w:numId w:val="0"/>
        </w:numPr>
        <w:tabs>
          <w:tab w:val="left" w:pos="1440"/>
        </w:tabs>
        <w:ind w:left="720" w:hanging="720"/>
        <w:jc w:val="both"/>
        <w:rPr>
          <w:rFonts w:ascii="Arial" w:hAnsi="Arial" w:cs="Arial"/>
          <w:spacing w:val="-3"/>
          <w:sz w:val="22"/>
          <w:szCs w:val="22"/>
        </w:rPr>
      </w:pPr>
    </w:p>
    <w:p w14:paraId="008BC97A" w14:textId="77777777" w:rsidR="00CC3D33" w:rsidRPr="0015450C" w:rsidRDefault="00CC3D33" w:rsidP="008F6B69">
      <w:pPr>
        <w:numPr>
          <w:ilvl w:val="12"/>
          <w:numId w:val="0"/>
        </w:numPr>
        <w:tabs>
          <w:tab w:val="left" w:pos="1440"/>
        </w:tabs>
        <w:ind w:left="720" w:hanging="720"/>
        <w:jc w:val="both"/>
        <w:rPr>
          <w:rFonts w:ascii="Arial" w:hAnsi="Arial" w:cs="Arial"/>
          <w:color w:val="FF0000"/>
          <w:spacing w:val="-3"/>
        </w:rPr>
        <w:sectPr w:rsidR="00CC3D33" w:rsidRPr="0015450C" w:rsidSect="00460EDB">
          <w:headerReference w:type="default" r:id="rId177"/>
          <w:pgSz w:w="15842" w:h="12242" w:orient="landscape" w:code="1"/>
          <w:pgMar w:top="1729" w:right="1440" w:bottom="1440" w:left="1729" w:header="720" w:footer="720" w:gutter="0"/>
          <w:paperSrc w:first="105" w:other="105"/>
          <w:cols w:space="708"/>
          <w:titlePg/>
          <w:docGrid w:linePitch="360"/>
        </w:sectPr>
      </w:pPr>
    </w:p>
    <w:p w14:paraId="0DBD03A6" w14:textId="77777777" w:rsidR="00CC3D33" w:rsidRPr="0015450C" w:rsidRDefault="00CC3D33" w:rsidP="008F6B69">
      <w:pPr>
        <w:pStyle w:val="A1-Heading2"/>
        <w:numPr>
          <w:ilvl w:val="0"/>
          <w:numId w:val="0"/>
        </w:numPr>
        <w:ind w:left="360"/>
        <w:rPr>
          <w:rFonts w:ascii="Arial" w:hAnsi="Arial" w:cs="Arial"/>
          <w:sz w:val="28"/>
          <w:szCs w:val="28"/>
        </w:rPr>
      </w:pPr>
      <w:bookmarkStart w:id="437" w:name="_Toc142380350"/>
      <w:bookmarkStart w:id="438" w:name="_Toc300745687"/>
      <w:bookmarkStart w:id="439" w:name="_Toc300746806"/>
      <w:bookmarkStart w:id="440" w:name="_Toc351343756"/>
      <w:bookmarkStart w:id="441" w:name="_Toc330557961"/>
      <w:r>
        <w:rPr>
          <w:rFonts w:ascii="Arial" w:hAnsi="Arial" w:cs="Arial"/>
          <w:sz w:val="28"/>
          <w:szCs w:val="28"/>
        </w:rPr>
        <w:lastRenderedPageBreak/>
        <w:t>PHỤ LỤC D</w:t>
      </w:r>
      <w:r w:rsidRPr="0015450C">
        <w:rPr>
          <w:rFonts w:ascii="Arial" w:hAnsi="Arial" w:cs="Arial"/>
          <w:sz w:val="28"/>
          <w:szCs w:val="28"/>
        </w:rPr>
        <w:t xml:space="preserve">: </w:t>
      </w:r>
      <w:r>
        <w:rPr>
          <w:rFonts w:ascii="Arial" w:hAnsi="Arial" w:cs="Arial"/>
          <w:sz w:val="28"/>
          <w:szCs w:val="28"/>
        </w:rPr>
        <w:t>CHI PHÍ KHÁC VÀ CHI PHÍ TẠM TÍNH</w:t>
      </w:r>
      <w:bookmarkEnd w:id="437"/>
      <w:r>
        <w:rPr>
          <w:rFonts w:ascii="Arial" w:hAnsi="Arial" w:cs="Arial"/>
          <w:sz w:val="28"/>
          <w:szCs w:val="28"/>
        </w:rPr>
        <w:t xml:space="preserve"> </w:t>
      </w:r>
      <w:bookmarkEnd w:id="438"/>
      <w:bookmarkEnd w:id="439"/>
      <w:bookmarkEnd w:id="440"/>
      <w:bookmarkEnd w:id="441"/>
    </w:p>
    <w:p w14:paraId="27419EDF" w14:textId="77777777" w:rsidR="00CC3D33" w:rsidRPr="0015450C" w:rsidRDefault="00CC3D33" w:rsidP="008F6B69">
      <w:pPr>
        <w:pStyle w:val="BankNormal"/>
        <w:keepNext/>
        <w:numPr>
          <w:ilvl w:val="12"/>
          <w:numId w:val="0"/>
        </w:numPr>
        <w:spacing w:after="0"/>
        <w:rPr>
          <w:rFonts w:ascii="Arial" w:hAnsi="Arial" w:cs="Arial"/>
          <w:spacing w:val="-3"/>
          <w:szCs w:val="24"/>
          <w:lang w:val="en-GB" w:eastAsia="it-IT"/>
        </w:rPr>
      </w:pPr>
    </w:p>
    <w:p w14:paraId="1B788C65" w14:textId="77777777" w:rsidR="00CC3D33" w:rsidRPr="00C86D80" w:rsidRDefault="00CC3D33" w:rsidP="00701C06">
      <w:pPr>
        <w:numPr>
          <w:ilvl w:val="12"/>
          <w:numId w:val="0"/>
        </w:numPr>
        <w:tabs>
          <w:tab w:val="left" w:pos="1440"/>
        </w:tabs>
        <w:jc w:val="both"/>
        <w:rPr>
          <w:rFonts w:ascii="Arial" w:hAnsi="Arial" w:cs="Arial"/>
          <w:i/>
          <w:spacing w:val="-3"/>
          <w:sz w:val="22"/>
          <w:szCs w:val="22"/>
        </w:rPr>
      </w:pPr>
      <w:r w:rsidRPr="00C86D80">
        <w:rPr>
          <w:rFonts w:ascii="Arial" w:hAnsi="Arial" w:cs="Arial"/>
          <w:i/>
          <w:spacing w:val="-3"/>
          <w:sz w:val="22"/>
          <w:szCs w:val="22"/>
        </w:rPr>
        <w:t>1. {Chèn bảng chi phí khác và chi phí tạm tính. Bảng này sẽ dựa trên [Mẫu FIN-4] của Hồ sơ Đề xuất và phản ánh mọi thay đổi trong khi thương thảo Hợp đồng, nếu có. Phần chú thích sẽ liệt kê danh sách những thay đổi đối với [Mẫu FIN-4] trong khi thương thảo hoặc chú thích không có thay đổi.}.</w:t>
      </w:r>
    </w:p>
    <w:p w14:paraId="7AAEC36F" w14:textId="77777777" w:rsidR="00CC3D33" w:rsidRPr="00C86D80" w:rsidRDefault="00CC3D33" w:rsidP="00701C06">
      <w:pPr>
        <w:numPr>
          <w:ilvl w:val="12"/>
          <w:numId w:val="0"/>
        </w:numPr>
        <w:tabs>
          <w:tab w:val="left" w:pos="1440"/>
        </w:tabs>
        <w:jc w:val="both"/>
        <w:rPr>
          <w:rFonts w:ascii="Arial" w:hAnsi="Arial" w:cs="Arial"/>
          <w:i/>
          <w:spacing w:val="-3"/>
          <w:sz w:val="22"/>
          <w:szCs w:val="22"/>
        </w:rPr>
      </w:pPr>
    </w:p>
    <w:p w14:paraId="1D8C7F7C" w14:textId="77777777" w:rsidR="00CC3D33" w:rsidRPr="00C86D80" w:rsidRDefault="00CC3D33" w:rsidP="00701C06">
      <w:pPr>
        <w:numPr>
          <w:ilvl w:val="12"/>
          <w:numId w:val="0"/>
        </w:numPr>
        <w:tabs>
          <w:tab w:val="left" w:pos="1440"/>
        </w:tabs>
        <w:jc w:val="both"/>
        <w:rPr>
          <w:rFonts w:ascii="Arial" w:hAnsi="Arial" w:cs="Arial"/>
          <w:i/>
          <w:spacing w:val="-3"/>
          <w:sz w:val="22"/>
          <w:szCs w:val="22"/>
        </w:rPr>
      </w:pPr>
    </w:p>
    <w:p w14:paraId="3203878C" w14:textId="77777777" w:rsidR="00CC3D33" w:rsidRPr="00C86D80" w:rsidRDefault="00CC3D33" w:rsidP="00701C06">
      <w:pPr>
        <w:numPr>
          <w:ilvl w:val="12"/>
          <w:numId w:val="0"/>
        </w:numPr>
        <w:tabs>
          <w:tab w:val="left" w:pos="1440"/>
        </w:tabs>
        <w:jc w:val="both"/>
        <w:rPr>
          <w:rFonts w:ascii="Arial" w:hAnsi="Arial" w:cs="Arial"/>
          <w:i/>
          <w:spacing w:val="-3"/>
          <w:sz w:val="22"/>
          <w:szCs w:val="22"/>
        </w:rPr>
      </w:pPr>
      <w:r w:rsidRPr="00C86D80">
        <w:rPr>
          <w:rFonts w:ascii="Arial" w:hAnsi="Arial" w:cs="Arial"/>
          <w:i/>
          <w:spacing w:val="-3"/>
          <w:sz w:val="22"/>
          <w:szCs w:val="22"/>
        </w:rPr>
        <w:t>2. Tất cả chi phí khác và chi phí tạm tính khác sẽ được hoàn trả theo thực tế, trừ khi được quy định trong Phụ lục này, và trong mọi trường hợp sẽ không vượt quá số tiền Hợp đồng.</w:t>
      </w:r>
    </w:p>
    <w:p w14:paraId="4C73D4FC" w14:textId="77777777" w:rsidR="00CC3D33" w:rsidRDefault="00CC3D33" w:rsidP="008F6B69">
      <w:pPr>
        <w:numPr>
          <w:ilvl w:val="12"/>
          <w:numId w:val="0"/>
        </w:numPr>
        <w:tabs>
          <w:tab w:val="left" w:pos="1440"/>
        </w:tabs>
        <w:jc w:val="both"/>
        <w:rPr>
          <w:rFonts w:ascii="Arial" w:hAnsi="Arial" w:cs="Arial"/>
          <w:spacing w:val="-3"/>
          <w:sz w:val="22"/>
          <w:szCs w:val="22"/>
        </w:rPr>
      </w:pPr>
    </w:p>
    <w:p w14:paraId="12BE9A32" w14:textId="77777777" w:rsidR="00CC3D33" w:rsidRPr="0015450C" w:rsidRDefault="00CC3D33" w:rsidP="008F6B69">
      <w:pPr>
        <w:numPr>
          <w:ilvl w:val="12"/>
          <w:numId w:val="0"/>
        </w:numPr>
        <w:tabs>
          <w:tab w:val="left" w:pos="1440"/>
        </w:tabs>
        <w:jc w:val="both"/>
        <w:rPr>
          <w:rFonts w:ascii="Arial" w:hAnsi="Arial" w:cs="Arial"/>
          <w:spacing w:val="-3"/>
          <w:sz w:val="22"/>
          <w:szCs w:val="22"/>
        </w:rPr>
      </w:pPr>
      <w:r w:rsidRPr="0015450C">
        <w:rPr>
          <w:rFonts w:ascii="Arial" w:hAnsi="Arial" w:cs="Arial"/>
          <w:spacing w:val="-3"/>
          <w:sz w:val="22"/>
          <w:szCs w:val="22"/>
        </w:rPr>
        <w:t xml:space="preserve"> </w:t>
      </w:r>
    </w:p>
    <w:p w14:paraId="352E310E" w14:textId="77777777" w:rsidR="00CC3D33" w:rsidRPr="0015450C" w:rsidRDefault="00CC3D33" w:rsidP="008F6B69">
      <w:pPr>
        <w:numPr>
          <w:ilvl w:val="12"/>
          <w:numId w:val="0"/>
        </w:numPr>
        <w:ind w:left="1440" w:hanging="720"/>
        <w:rPr>
          <w:rFonts w:ascii="Arial" w:hAnsi="Arial" w:cs="Arial"/>
          <w:spacing w:val="-3"/>
          <w:sz w:val="22"/>
          <w:szCs w:val="22"/>
        </w:rPr>
      </w:pPr>
    </w:p>
    <w:p w14:paraId="481CA51A" w14:textId="77777777" w:rsidR="00CC3D33" w:rsidRPr="0015450C" w:rsidRDefault="00CC3D33" w:rsidP="008F6B69">
      <w:pPr>
        <w:numPr>
          <w:ilvl w:val="12"/>
          <w:numId w:val="0"/>
        </w:numPr>
        <w:ind w:left="1440" w:hanging="720"/>
        <w:rPr>
          <w:rFonts w:ascii="Arial" w:hAnsi="Arial" w:cs="Arial"/>
          <w:spacing w:val="-3"/>
        </w:rPr>
      </w:pPr>
    </w:p>
    <w:p w14:paraId="0DF6A712" w14:textId="77777777" w:rsidR="00CC3D33" w:rsidRPr="0015450C" w:rsidRDefault="00CC3D33" w:rsidP="008F6B69">
      <w:pPr>
        <w:rPr>
          <w:rFonts w:ascii="Arial" w:hAnsi="Arial" w:cs="Arial"/>
          <w:spacing w:val="-3"/>
        </w:rPr>
      </w:pPr>
      <w:r w:rsidRPr="0015450C">
        <w:rPr>
          <w:rFonts w:ascii="Arial" w:hAnsi="Arial" w:cs="Arial"/>
          <w:spacing w:val="-3"/>
        </w:rPr>
        <w:br w:type="page"/>
      </w:r>
    </w:p>
    <w:p w14:paraId="4A742219" w14:textId="77777777" w:rsidR="00CC3D33" w:rsidRPr="0015450C" w:rsidRDefault="00CC3D33" w:rsidP="008F6B69">
      <w:pPr>
        <w:numPr>
          <w:ilvl w:val="12"/>
          <w:numId w:val="0"/>
        </w:numPr>
        <w:ind w:left="1440" w:hanging="720"/>
        <w:rPr>
          <w:rFonts w:ascii="Arial" w:hAnsi="Arial" w:cs="Arial"/>
          <w:spacing w:val="-3"/>
        </w:rPr>
      </w:pPr>
    </w:p>
    <w:p w14:paraId="644CFAA3" w14:textId="77777777" w:rsidR="00CC3D33" w:rsidRPr="0015450C" w:rsidRDefault="00CC3D33" w:rsidP="008F6B69">
      <w:pPr>
        <w:pStyle w:val="A1-Heading2"/>
        <w:numPr>
          <w:ilvl w:val="0"/>
          <w:numId w:val="0"/>
        </w:numPr>
        <w:ind w:left="360"/>
        <w:rPr>
          <w:rFonts w:ascii="Arial" w:hAnsi="Arial" w:cs="Arial"/>
          <w:sz w:val="28"/>
          <w:szCs w:val="28"/>
        </w:rPr>
      </w:pPr>
      <w:bookmarkStart w:id="442" w:name="_Toc142380351"/>
      <w:bookmarkStart w:id="443" w:name="_Toc351343757"/>
      <w:bookmarkStart w:id="444" w:name="_Toc300745688"/>
      <w:bookmarkStart w:id="445" w:name="_Toc300746807"/>
      <w:bookmarkStart w:id="446" w:name="_Toc330557962"/>
      <w:r>
        <w:rPr>
          <w:rFonts w:ascii="Arial" w:hAnsi="Arial" w:cs="Arial"/>
          <w:sz w:val="28"/>
          <w:szCs w:val="28"/>
        </w:rPr>
        <w:t>PHỤ LỤC E</w:t>
      </w:r>
      <w:r w:rsidRPr="0015450C">
        <w:rPr>
          <w:rFonts w:ascii="Arial" w:hAnsi="Arial" w:cs="Arial"/>
          <w:sz w:val="28"/>
          <w:szCs w:val="28"/>
        </w:rPr>
        <w:t xml:space="preserve">: </w:t>
      </w:r>
      <w:r>
        <w:rPr>
          <w:rFonts w:ascii="Arial" w:hAnsi="Arial" w:cs="Arial"/>
          <w:sz w:val="28"/>
          <w:szCs w:val="28"/>
        </w:rPr>
        <w:t>MẪU BẢO LÃNH TẠM ỨNG</w:t>
      </w:r>
      <w:bookmarkEnd w:id="442"/>
      <w:r>
        <w:rPr>
          <w:rFonts w:ascii="Arial" w:hAnsi="Arial" w:cs="Arial"/>
          <w:sz w:val="28"/>
          <w:szCs w:val="28"/>
        </w:rPr>
        <w:t xml:space="preserve"> </w:t>
      </w:r>
      <w:bookmarkEnd w:id="443"/>
      <w:bookmarkEnd w:id="444"/>
      <w:bookmarkEnd w:id="445"/>
      <w:bookmarkEnd w:id="446"/>
    </w:p>
    <w:p w14:paraId="78382C15" w14:textId="77777777" w:rsidR="00CC3D33" w:rsidRPr="0015450C" w:rsidRDefault="00CC3D33" w:rsidP="008F6B69">
      <w:pPr>
        <w:keepNext/>
        <w:numPr>
          <w:ilvl w:val="12"/>
          <w:numId w:val="0"/>
        </w:numPr>
        <w:jc w:val="both"/>
        <w:rPr>
          <w:rFonts w:ascii="Arial" w:hAnsi="Arial" w:cs="Arial"/>
          <w:bCs/>
          <w:iCs/>
          <w:spacing w:val="-3"/>
        </w:rPr>
      </w:pPr>
    </w:p>
    <w:p w14:paraId="1E001EE9" w14:textId="77777777" w:rsidR="00CC3D33" w:rsidRPr="0015450C" w:rsidRDefault="00CC3D33" w:rsidP="000B22BF">
      <w:pPr>
        <w:numPr>
          <w:ilvl w:val="12"/>
          <w:numId w:val="0"/>
        </w:numPr>
        <w:jc w:val="center"/>
        <w:rPr>
          <w:rFonts w:ascii="Arial" w:hAnsi="Arial" w:cs="Arial"/>
          <w:i/>
          <w:spacing w:val="-3"/>
          <w:sz w:val="22"/>
          <w:szCs w:val="22"/>
        </w:rPr>
      </w:pPr>
      <w:r w:rsidRPr="0015450C">
        <w:rPr>
          <w:rFonts w:ascii="Arial" w:hAnsi="Arial" w:cs="Arial"/>
          <w:i/>
          <w:spacing w:val="-3"/>
          <w:sz w:val="22"/>
          <w:szCs w:val="22"/>
        </w:rPr>
        <w:t>[</w:t>
      </w:r>
      <w:r>
        <w:rPr>
          <w:rFonts w:ascii="Arial" w:hAnsi="Arial" w:cs="Arial"/>
          <w:i/>
          <w:spacing w:val="-3"/>
          <w:sz w:val="22"/>
          <w:szCs w:val="22"/>
        </w:rPr>
        <w:t xml:space="preserve">Xem Khoản 45.1 (a), ĐKC và Khoản </w:t>
      </w:r>
      <w:r w:rsidRPr="0015450C">
        <w:rPr>
          <w:rFonts w:ascii="Arial" w:hAnsi="Arial" w:cs="Arial"/>
          <w:i/>
          <w:spacing w:val="-3"/>
          <w:sz w:val="22"/>
          <w:szCs w:val="22"/>
        </w:rPr>
        <w:t>45.1 (a)</w:t>
      </w:r>
      <w:r>
        <w:rPr>
          <w:rFonts w:ascii="Arial" w:hAnsi="Arial" w:cs="Arial"/>
          <w:i/>
          <w:spacing w:val="-3"/>
          <w:sz w:val="22"/>
          <w:szCs w:val="22"/>
        </w:rPr>
        <w:t>, ĐKCT</w:t>
      </w:r>
      <w:r w:rsidRPr="0015450C">
        <w:rPr>
          <w:rFonts w:ascii="Arial" w:hAnsi="Arial" w:cs="Arial"/>
          <w:i/>
          <w:spacing w:val="-3"/>
          <w:sz w:val="22"/>
          <w:szCs w:val="22"/>
        </w:rPr>
        <w:t>]</w:t>
      </w:r>
    </w:p>
    <w:p w14:paraId="05AE9F19" w14:textId="77777777" w:rsidR="00CC3D33" w:rsidRPr="0015450C" w:rsidRDefault="00CC3D33" w:rsidP="008F6B69">
      <w:pPr>
        <w:numPr>
          <w:ilvl w:val="12"/>
          <w:numId w:val="0"/>
        </w:numPr>
        <w:jc w:val="both"/>
        <w:rPr>
          <w:rFonts w:ascii="Arial" w:hAnsi="Arial" w:cs="Arial"/>
          <w:spacing w:val="-3"/>
          <w:sz w:val="22"/>
          <w:szCs w:val="22"/>
        </w:rPr>
      </w:pPr>
    </w:p>
    <w:p w14:paraId="171A3C61" w14:textId="77777777" w:rsidR="00CC3D33" w:rsidRPr="00ED1B6D" w:rsidRDefault="00CC3D33" w:rsidP="00701C06">
      <w:pPr>
        <w:numPr>
          <w:ilvl w:val="12"/>
          <w:numId w:val="0"/>
        </w:numPr>
        <w:jc w:val="center"/>
        <w:rPr>
          <w:rFonts w:ascii="Arial" w:hAnsi="Arial" w:cs="Arial"/>
          <w:i/>
          <w:spacing w:val="-3"/>
          <w:sz w:val="22"/>
          <w:szCs w:val="22"/>
        </w:rPr>
      </w:pPr>
      <w:r w:rsidRPr="00ED1B6D">
        <w:rPr>
          <w:rFonts w:ascii="Arial" w:hAnsi="Arial" w:cs="Arial"/>
          <w:i/>
          <w:spacing w:val="-3"/>
          <w:sz w:val="22"/>
          <w:szCs w:val="22"/>
          <w:lang w:val="vi-VN"/>
        </w:rPr>
        <w:t>Tiêu đề đầu của Ngân hàng bảo lãnh hoặc mã số SWIFT</w:t>
      </w:r>
    </w:p>
    <w:p w14:paraId="648B14DA" w14:textId="77777777" w:rsidR="00CC3D33" w:rsidRPr="0015450C" w:rsidRDefault="00CC3D33" w:rsidP="000B22BF">
      <w:pPr>
        <w:numPr>
          <w:ilvl w:val="12"/>
          <w:numId w:val="0"/>
        </w:numPr>
        <w:jc w:val="center"/>
        <w:rPr>
          <w:rFonts w:ascii="Arial" w:hAnsi="Arial" w:cs="Arial"/>
          <w:spacing w:val="-3"/>
          <w:sz w:val="22"/>
          <w:szCs w:val="22"/>
        </w:rPr>
      </w:pPr>
    </w:p>
    <w:p w14:paraId="46ABD134" w14:textId="77777777" w:rsidR="00CC3D33" w:rsidRPr="0015450C" w:rsidRDefault="00CC3D33" w:rsidP="008F6B69">
      <w:pPr>
        <w:jc w:val="center"/>
        <w:rPr>
          <w:rFonts w:ascii="Arial" w:hAnsi="Arial" w:cs="Arial"/>
          <w:sz w:val="22"/>
          <w:szCs w:val="22"/>
        </w:rPr>
      </w:pPr>
      <w:r>
        <w:rPr>
          <w:rFonts w:ascii="Arial" w:hAnsi="Arial" w:cs="Arial"/>
          <w:b/>
          <w:bCs/>
          <w:sz w:val="22"/>
          <w:szCs w:val="22"/>
        </w:rPr>
        <w:t xml:space="preserve">Bảo lãnh tạm ứng của Ngân hàng </w:t>
      </w:r>
    </w:p>
    <w:p w14:paraId="488581D8" w14:textId="77777777" w:rsidR="00CC3D33" w:rsidRPr="0015450C" w:rsidRDefault="00CC3D33" w:rsidP="008F6B69">
      <w:pPr>
        <w:jc w:val="center"/>
        <w:rPr>
          <w:rFonts w:ascii="Arial" w:hAnsi="Arial" w:cs="Arial"/>
          <w:sz w:val="22"/>
          <w:szCs w:val="22"/>
        </w:rPr>
      </w:pPr>
    </w:p>
    <w:p w14:paraId="44D32006" w14:textId="671E9196" w:rsidR="00CC3D33" w:rsidRPr="0015450C" w:rsidRDefault="00CC3D33" w:rsidP="008F6B69">
      <w:pPr>
        <w:pStyle w:val="NormalWeb"/>
        <w:jc w:val="both"/>
        <w:rPr>
          <w:rFonts w:ascii="Arial" w:hAnsi="Arial" w:cs="Arial"/>
          <w:i/>
          <w:iCs/>
          <w:color w:val="auto"/>
          <w:sz w:val="22"/>
          <w:szCs w:val="22"/>
        </w:rPr>
      </w:pPr>
      <w:r>
        <w:rPr>
          <w:rFonts w:ascii="Arial" w:hAnsi="Arial" w:cs="Arial"/>
          <w:b/>
          <w:iCs/>
          <w:color w:val="auto"/>
          <w:sz w:val="22"/>
          <w:szCs w:val="22"/>
        </w:rPr>
        <w:t>Bên bảo lãnh</w:t>
      </w:r>
      <w:r w:rsidRPr="0015450C">
        <w:rPr>
          <w:rFonts w:ascii="Arial" w:hAnsi="Arial" w:cs="Arial"/>
          <w:b/>
          <w:iCs/>
          <w:color w:val="auto"/>
          <w:sz w:val="22"/>
          <w:szCs w:val="22"/>
        </w:rPr>
        <w:t xml:space="preserve">: </w:t>
      </w:r>
      <w:r w:rsidRPr="0015450C">
        <w:rPr>
          <w:rFonts w:ascii="Arial" w:hAnsi="Arial" w:cs="Arial"/>
          <w:i/>
          <w:iCs/>
          <w:color w:val="auto"/>
          <w:sz w:val="22"/>
          <w:szCs w:val="22"/>
        </w:rPr>
        <w:t>_____________________________ [</w:t>
      </w:r>
      <w:r w:rsidRPr="007008E1">
        <w:rPr>
          <w:rFonts w:ascii="Times New Roman" w:cs="Times New Roman"/>
          <w:i/>
          <w:iCs/>
          <w:lang w:val="vi-VN"/>
        </w:rPr>
        <w:t>điền Tên Ngân hàng thương mại, và Địa chỉ của Chi nh</w:t>
      </w:r>
      <w:r w:rsidR="00F50151">
        <w:rPr>
          <w:rFonts w:ascii="Times New Roman" w:cs="Times New Roman"/>
          <w:i/>
          <w:iCs/>
        </w:rPr>
        <w:t>á</w:t>
      </w:r>
      <w:r w:rsidRPr="007008E1">
        <w:rPr>
          <w:rFonts w:ascii="Times New Roman" w:cs="Times New Roman"/>
          <w:i/>
          <w:iCs/>
          <w:lang w:val="vi-VN"/>
        </w:rPr>
        <w:t>nh hoặc Văn phòng phát hành]</w:t>
      </w:r>
      <w:r w:rsidRPr="0015450C">
        <w:rPr>
          <w:rFonts w:ascii="Arial" w:hAnsi="Arial" w:cs="Arial"/>
          <w:i/>
          <w:iCs/>
          <w:color w:val="auto"/>
          <w:sz w:val="22"/>
          <w:szCs w:val="22"/>
        </w:rPr>
        <w:t>]</w:t>
      </w:r>
    </w:p>
    <w:p w14:paraId="728056E0" w14:textId="77777777" w:rsidR="00CC3D33" w:rsidRPr="007008E1" w:rsidRDefault="00CC3D33" w:rsidP="00701C06">
      <w:pPr>
        <w:pStyle w:val="NormalWeb"/>
        <w:rPr>
          <w:rFonts w:ascii="Times New Roman" w:cs="Times New Roman"/>
          <w:i/>
          <w:iCs/>
          <w:lang w:val="vi-VN"/>
        </w:rPr>
      </w:pPr>
      <w:r w:rsidRPr="007008E1">
        <w:rPr>
          <w:rFonts w:ascii="Times New Roman" w:cs="Times New Roman"/>
          <w:b/>
          <w:bCs/>
          <w:iCs/>
          <w:lang w:val="vi-VN"/>
        </w:rPr>
        <w:t>Bên thụ hưởng</w:t>
      </w:r>
      <w:r w:rsidRPr="007008E1">
        <w:rPr>
          <w:rFonts w:ascii="Times New Roman" w:cs="Times New Roman"/>
          <w:b/>
          <w:bCs/>
          <w:i/>
          <w:iCs/>
          <w:lang w:val="vi-VN"/>
        </w:rPr>
        <w:t>:</w:t>
      </w:r>
      <w:r w:rsidRPr="007008E1">
        <w:rPr>
          <w:rFonts w:ascii="Times New Roman" w:cs="Times New Roman"/>
          <w:i/>
          <w:iCs/>
          <w:lang w:val="vi-VN"/>
        </w:rPr>
        <w:tab/>
        <w:t xml:space="preserve">_________________ [điền Tên và Địa chỉ của </w:t>
      </w:r>
      <w:r>
        <w:rPr>
          <w:rFonts w:ascii="Times New Roman" w:cs="Times New Roman"/>
          <w:i/>
          <w:iCs/>
          <w:lang w:val="vi-VN"/>
        </w:rPr>
        <w:t>Khách hàng</w:t>
      </w:r>
      <w:r w:rsidRPr="007008E1">
        <w:rPr>
          <w:rFonts w:ascii="Times New Roman" w:cs="Times New Roman"/>
          <w:i/>
          <w:iCs/>
          <w:lang w:val="vi-VN"/>
        </w:rPr>
        <w:t>]</w:t>
      </w:r>
    </w:p>
    <w:p w14:paraId="4091C144" w14:textId="77777777" w:rsidR="00CC3D33" w:rsidRPr="007008E1" w:rsidRDefault="00CC3D33" w:rsidP="00701C06">
      <w:pPr>
        <w:pStyle w:val="NormalWeb"/>
        <w:rPr>
          <w:rFonts w:ascii="Times New Roman" w:cs="Times New Roman"/>
        </w:rPr>
      </w:pPr>
      <w:r w:rsidRPr="007008E1">
        <w:rPr>
          <w:rFonts w:ascii="Times New Roman" w:cs="Times New Roman"/>
          <w:b/>
          <w:bCs/>
          <w:lang w:val="vi-VN"/>
        </w:rPr>
        <w:t>Ngày:</w:t>
      </w:r>
      <w:r w:rsidRPr="007008E1">
        <w:rPr>
          <w:rFonts w:ascii="Times New Roman" w:cs="Times New Roman"/>
          <w:lang w:val="vi-VN"/>
        </w:rPr>
        <w:tab/>
        <w:t>____________</w:t>
      </w:r>
      <w:r w:rsidRPr="007008E1">
        <w:rPr>
          <w:rFonts w:ascii="Times New Roman" w:cs="Times New Roman"/>
          <w:i/>
          <w:lang w:val="vi-VN"/>
        </w:rPr>
        <w:t>[điền ngày</w:t>
      </w:r>
      <w:r w:rsidRPr="007008E1">
        <w:rPr>
          <w:rFonts w:ascii="Times New Roman" w:cs="Times New Roman"/>
          <w:i/>
        </w:rPr>
        <w:t>]</w:t>
      </w:r>
    </w:p>
    <w:p w14:paraId="32B02B24" w14:textId="77777777" w:rsidR="00CC3D33" w:rsidRPr="007008E1" w:rsidRDefault="00CC3D33" w:rsidP="00701C06">
      <w:pPr>
        <w:pStyle w:val="NormalWeb"/>
        <w:rPr>
          <w:rFonts w:ascii="Times New Roman" w:cs="Times New Roman"/>
          <w:lang w:val="vi-VN"/>
        </w:rPr>
      </w:pPr>
      <w:r w:rsidRPr="007008E1">
        <w:rPr>
          <w:rFonts w:ascii="Times New Roman" w:cs="Times New Roman"/>
          <w:b/>
          <w:bCs/>
          <w:lang w:val="vi-VN"/>
        </w:rPr>
        <w:t>BẢO LÃNH TẠM ỨNG SỐ:</w:t>
      </w:r>
      <w:r w:rsidRPr="007008E1">
        <w:rPr>
          <w:rFonts w:ascii="Times New Roman" w:cs="Times New Roman"/>
          <w:lang w:val="vi-VN"/>
        </w:rPr>
        <w:tab/>
        <w:t>___________</w:t>
      </w:r>
      <w:r w:rsidRPr="007008E1">
        <w:rPr>
          <w:rFonts w:ascii="Times New Roman" w:cs="Times New Roman"/>
          <w:i/>
          <w:lang w:val="vi-VN"/>
        </w:rPr>
        <w:t>[điền số]</w:t>
      </w:r>
    </w:p>
    <w:p w14:paraId="2B73CAF6" w14:textId="77777777" w:rsidR="00CC3D33" w:rsidRPr="007008E1" w:rsidRDefault="00CC3D33" w:rsidP="00701C06">
      <w:pPr>
        <w:pStyle w:val="NormalWeb"/>
        <w:rPr>
          <w:rFonts w:ascii="Times New Roman" w:cs="Times New Roman"/>
          <w:lang w:val="vi-VN"/>
        </w:rPr>
      </w:pPr>
      <w:r w:rsidRPr="007008E1">
        <w:rPr>
          <w:rFonts w:ascii="Times New Roman" w:cs="Times New Roman"/>
          <w:lang w:val="vi-VN"/>
        </w:rPr>
        <w:t xml:space="preserve">Chúng tôi được thông báo rằng ____________ </w:t>
      </w:r>
      <w:r w:rsidRPr="007008E1">
        <w:rPr>
          <w:rFonts w:ascii="Times New Roman" w:cs="Times New Roman"/>
          <w:i/>
          <w:iCs/>
          <w:lang w:val="vi-VN"/>
        </w:rPr>
        <w:t>[tên Tư vấn hoặc tên của Liên danh, giống như trong Hợp đồng đã ký kết]</w:t>
      </w:r>
      <w:r w:rsidRPr="007008E1">
        <w:rPr>
          <w:rFonts w:ascii="Times New Roman" w:cs="Times New Roman"/>
          <w:lang w:val="vi-VN"/>
        </w:rPr>
        <w:t xml:space="preserve"> (sau đây goi là “Tư vấn”)đã ký kết Hợp đồng số _____________ </w:t>
      </w:r>
      <w:r w:rsidRPr="007008E1">
        <w:rPr>
          <w:rFonts w:ascii="Times New Roman" w:cs="Times New Roman"/>
          <w:i/>
          <w:iCs/>
          <w:lang w:val="vi-VN"/>
        </w:rPr>
        <w:t xml:space="preserve">[số hợp đồng] </w:t>
      </w:r>
      <w:r w:rsidRPr="007008E1">
        <w:rPr>
          <w:rFonts w:ascii="Times New Roman" w:cs="Times New Roman"/>
          <w:lang w:val="vi-VN"/>
        </w:rPr>
        <w:t>vào ngày ___</w:t>
      </w:r>
      <w:r w:rsidRPr="007008E1">
        <w:rPr>
          <w:rFonts w:ascii="Times New Roman" w:cs="Times New Roman"/>
          <w:i/>
          <w:lang w:val="vi-VN"/>
        </w:rPr>
        <w:t>[điền ngày]</w:t>
      </w:r>
      <w:r w:rsidRPr="007008E1">
        <w:rPr>
          <w:rFonts w:ascii="Times New Roman" w:cs="Times New Roman"/>
          <w:lang w:val="vi-VN"/>
        </w:rPr>
        <w:t>_________ với Bên thụ hưởng, về việc cung cấp dịch vụ</w:t>
      </w:r>
      <w:r w:rsidRPr="007008E1">
        <w:rPr>
          <w:rFonts w:ascii="Times New Roman" w:cs="Times New Roman"/>
        </w:rPr>
        <w:t xml:space="preserve"> </w:t>
      </w:r>
      <w:r w:rsidRPr="007008E1">
        <w:rPr>
          <w:rFonts w:ascii="Times New Roman" w:cs="Times New Roman"/>
          <w:lang w:val="vi-VN"/>
        </w:rPr>
        <w:t xml:space="preserve">tư vấn__________________ </w:t>
      </w:r>
      <w:r w:rsidRPr="007008E1">
        <w:rPr>
          <w:rFonts w:ascii="Times New Roman" w:cs="Times New Roman"/>
          <w:i/>
          <w:iCs/>
          <w:lang w:val="vi-VN"/>
        </w:rPr>
        <w:t>[mô tả vắn tắt Dịch vụ]</w:t>
      </w:r>
      <w:r w:rsidRPr="007008E1">
        <w:rPr>
          <w:rFonts w:ascii="Times New Roman" w:cs="Times New Roman"/>
          <w:lang w:val="vi-VN"/>
        </w:rPr>
        <w:t xml:space="preserve"> (sau đây gọi là “Hợp đồng”).</w:t>
      </w:r>
    </w:p>
    <w:p w14:paraId="143E12C4" w14:textId="77777777" w:rsidR="00CC3D33" w:rsidRPr="007008E1" w:rsidRDefault="00CC3D33" w:rsidP="00701C06">
      <w:pPr>
        <w:pStyle w:val="NormalWeb"/>
        <w:rPr>
          <w:rFonts w:ascii="Times New Roman" w:cs="Times New Roman"/>
          <w:lang w:val="vi-VN"/>
        </w:rPr>
      </w:pPr>
      <w:r w:rsidRPr="007008E1">
        <w:rPr>
          <w:rFonts w:ascii="Times New Roman" w:cs="Times New Roman"/>
          <w:lang w:val="vi-VN"/>
        </w:rPr>
        <w:t>Ngoài ra, chúng tôi hiểu rằng theo các điều kiện của Hợp đồng, một khoản tạm ứng trị giá ___________</w:t>
      </w:r>
      <w:r w:rsidRPr="007008E1">
        <w:rPr>
          <w:rFonts w:ascii="Times New Roman" w:cs="Times New Roman"/>
          <w:i/>
          <w:lang w:val="vi-VN"/>
        </w:rPr>
        <w:t>[điền số tiền bằng số]</w:t>
      </w:r>
      <w:r w:rsidRPr="007008E1">
        <w:rPr>
          <w:rFonts w:ascii="Times New Roman" w:cs="Times New Roman"/>
          <w:i/>
        </w:rPr>
        <w:t xml:space="preserve"> </w:t>
      </w:r>
      <w:r w:rsidRPr="007008E1">
        <w:rPr>
          <w:rFonts w:ascii="Times New Roman" w:cs="Times New Roman"/>
          <w:lang w:val="vi-VN"/>
        </w:rPr>
        <w:t>(</w:t>
      </w:r>
      <w:r w:rsidRPr="007008E1">
        <w:rPr>
          <w:rFonts w:ascii="Times New Roman" w:cs="Times New Roman"/>
        </w:rPr>
        <w:t>…</w:t>
      </w:r>
      <w:r w:rsidRPr="007008E1">
        <w:rPr>
          <w:rFonts w:ascii="Times New Roman" w:cs="Times New Roman"/>
          <w:lang w:val="vi-VN"/>
        </w:rPr>
        <w:t>)</w:t>
      </w:r>
      <w:r w:rsidRPr="007008E1">
        <w:rPr>
          <w:rFonts w:ascii="Times New Roman" w:cs="Times New Roman"/>
        </w:rPr>
        <w:t xml:space="preserve"> </w:t>
      </w:r>
      <w:r w:rsidRPr="007008E1">
        <w:rPr>
          <w:rFonts w:ascii="Times New Roman" w:cs="Times New Roman"/>
          <w:i/>
          <w:lang w:val="vi-VN"/>
        </w:rPr>
        <w:t>[điền số tiền bằng chữ]</w:t>
      </w:r>
      <w:r w:rsidRPr="007008E1">
        <w:rPr>
          <w:rFonts w:ascii="Times New Roman" w:cs="Times New Roman"/>
          <w:lang w:val="vi-VN"/>
        </w:rPr>
        <w:t>) sẽ được thực hiện sau khi có bảo lãnh tạm ứng.</w:t>
      </w:r>
    </w:p>
    <w:p w14:paraId="2C62A30D" w14:textId="77777777" w:rsidR="00CC3D33" w:rsidRPr="007008E1" w:rsidRDefault="00CC3D33" w:rsidP="00701C06">
      <w:pPr>
        <w:pStyle w:val="NormalWeb"/>
        <w:rPr>
          <w:rFonts w:ascii="Times New Roman" w:cs="Times New Roman"/>
          <w:lang w:val="vi-VN"/>
        </w:rPr>
      </w:pPr>
      <w:r w:rsidRPr="007008E1">
        <w:rPr>
          <w:rFonts w:ascii="Times New Roman" w:cs="Times New Roman"/>
          <w:lang w:val="vi-VN"/>
        </w:rPr>
        <w:t>Theo đề nghị của Tư vấn, chúng tôi, Bên Bảo lãnh, cam kết không hủy ngang thanh toán cho Bên thụ hưởng bất cứ khoản nào không vượt quá tổng giá trị ___________ [</w:t>
      </w:r>
      <w:r w:rsidRPr="007008E1">
        <w:rPr>
          <w:rFonts w:ascii="Times New Roman" w:cs="Times New Roman"/>
          <w:i/>
          <w:lang w:val="vi-VN"/>
        </w:rPr>
        <w:t>số tiền bằng số</w:t>
      </w:r>
      <w:r w:rsidRPr="007008E1">
        <w:rPr>
          <w:rFonts w:ascii="Times New Roman" w:cs="Times New Roman"/>
          <w:lang w:val="vi-VN"/>
        </w:rPr>
        <w:t>] (______________________)</w:t>
      </w:r>
      <w:r w:rsidRPr="007008E1">
        <w:rPr>
          <w:rFonts w:ascii="Times New Roman" w:cs="Times New Roman"/>
          <w:i/>
          <w:lang w:val="vi-VN"/>
        </w:rPr>
        <w:t>[số tiền bằng chữ</w:t>
      </w:r>
      <w:r w:rsidRPr="007008E1">
        <w:rPr>
          <w:rFonts w:ascii="Times New Roman" w:cs="Times New Roman"/>
          <w:i/>
          <w:iCs/>
          <w:lang w:val="vi-VN"/>
        </w:rPr>
        <w:t>]</w:t>
      </w:r>
      <w:r w:rsidRPr="007008E1">
        <w:rPr>
          <w:rFonts w:ascii="Times New Roman" w:cs="Times New Roman"/>
          <w:vertAlign w:val="superscript"/>
          <w:lang w:val="vi-VN"/>
        </w:rPr>
        <w:footnoteReference w:customMarkFollows="1" w:id="15"/>
        <w:t>1</w:t>
      </w:r>
      <w:r w:rsidRPr="007008E1">
        <w:rPr>
          <w:rFonts w:ascii="Times New Roman" w:cs="Times New Roman"/>
          <w:lang w:val="vi-VN"/>
        </w:rPr>
        <w:t>) sau khi chúng tôi nhận được văn bản yêu cầu kèm theo văn bản tuyên bố, cho dù bằng chính văn bản yêu cầu hay bằng một tài liệu riêng được ký kèm theo hay xác minh yêu cầu, tuyên bố rằng Tư vấn đã vi phạm nghĩa vụ theo Hợp đồng bởi vì Tư vấn không hoàn trả tạm ứng theo các điều kiện của Hợp đồng, nêu rõ số tiền mà Tư vấn đã không hoàn trả.</w:t>
      </w:r>
    </w:p>
    <w:p w14:paraId="5F15E5E3" w14:textId="77777777" w:rsidR="00CC3D33" w:rsidRDefault="00CC3D33" w:rsidP="00701C06">
      <w:pPr>
        <w:pStyle w:val="NormalWeb"/>
        <w:jc w:val="both"/>
        <w:rPr>
          <w:rFonts w:ascii="Times New Roman" w:cs="Times New Roman"/>
          <w:color w:val="auto"/>
          <w:sz w:val="26"/>
          <w:szCs w:val="26"/>
        </w:rPr>
      </w:pPr>
      <w:r w:rsidRPr="00814999">
        <w:rPr>
          <w:rFonts w:ascii="Times New Roman" w:cs="Times New Roman"/>
          <w:color w:val="auto"/>
          <w:sz w:val="26"/>
          <w:szCs w:val="26"/>
        </w:rPr>
        <w:t>Điều kiện của bất cứ yêu cầu và thanh toán nào theo bảo lãnh này là Tư vấn đã nhận được khoản tạm ứng nói trên vào tài khoản số _________________ tại_________________ [</w:t>
      </w:r>
      <w:r w:rsidRPr="00814999">
        <w:rPr>
          <w:rFonts w:ascii="Times New Roman" w:cs="Times New Roman"/>
          <w:i/>
          <w:color w:val="auto"/>
          <w:sz w:val="26"/>
          <w:szCs w:val="26"/>
        </w:rPr>
        <w:t>tên và địa chỉ Ngân hàng</w:t>
      </w:r>
      <w:r w:rsidRPr="00814999">
        <w:rPr>
          <w:rFonts w:ascii="Times New Roman" w:cs="Times New Roman"/>
          <w:color w:val="auto"/>
          <w:sz w:val="26"/>
          <w:szCs w:val="26"/>
        </w:rPr>
        <w:t>]</w:t>
      </w:r>
    </w:p>
    <w:p w14:paraId="66213032" w14:textId="77777777" w:rsidR="00CC3D33" w:rsidRPr="000706AA" w:rsidRDefault="00CC3D33" w:rsidP="00701C06">
      <w:pPr>
        <w:pStyle w:val="NormalWeb"/>
        <w:jc w:val="both"/>
        <w:rPr>
          <w:rFonts w:ascii="Times New Roman" w:cs="Times New Roman"/>
          <w:color w:val="auto"/>
        </w:rPr>
      </w:pPr>
      <w:r w:rsidRPr="000706AA">
        <w:rPr>
          <w:rFonts w:ascii="Times New Roman" w:cs="Times New Roman"/>
          <w:lang w:val="vi-VN"/>
        </w:rPr>
        <w:t xml:space="preserve">Số tiền tối đa theo bảo lãnh này sẽ giảm lũy tiến bằng số tiền tạm ứng mà Tư vấn đã hoàn trả được xác định trong các bản sao kê được xác nhận thanh toán hoặc hóa đơn có ghi đã “thanh </w:t>
      </w:r>
      <w:r w:rsidRPr="000706AA">
        <w:rPr>
          <w:rFonts w:ascii="Times New Roman" w:cs="Times New Roman"/>
          <w:lang w:val="vi-VN"/>
        </w:rPr>
        <w:lastRenderedPageBreak/>
        <w:t xml:space="preserve">toán” bởi </w:t>
      </w:r>
      <w:r>
        <w:rPr>
          <w:rFonts w:ascii="Times New Roman" w:cs="Times New Roman"/>
          <w:lang w:val="vi-VN"/>
        </w:rPr>
        <w:t>Khách hàng</w:t>
      </w:r>
      <w:r w:rsidRPr="000706AA">
        <w:rPr>
          <w:rFonts w:ascii="Times New Roman" w:cs="Times New Roman"/>
        </w:rPr>
        <w:t xml:space="preserve"> </w:t>
      </w:r>
      <w:r w:rsidRPr="000706AA">
        <w:rPr>
          <w:rFonts w:ascii="Times New Roman" w:cs="Times New Roman"/>
          <w:lang w:val="vi-VN"/>
        </w:rPr>
        <w:t>mà Tư vấn trình cho chúng tôi. Bảo lãnh này sẽ hết hạn muộn nhất vào thời điểm chúng tôi nhận được chứng nhận thanh toán hoặc hóa đơn đã thanh toán xác nhận Tư vấn đã hoàn trả toàn bộ khoản tạm ứng, hoặc vào ngày___ tháng___ năm__,</w:t>
      </w:r>
      <w:r w:rsidRPr="000706AA">
        <w:rPr>
          <w:rFonts w:ascii="Times New Roman" w:cs="Times New Roman"/>
          <w:vertAlign w:val="superscript"/>
          <w:lang w:val="vi-VN"/>
        </w:rPr>
        <w:footnoteReference w:customMarkFollows="1" w:id="16"/>
        <w:t>2</w:t>
      </w:r>
      <w:r w:rsidRPr="000706AA">
        <w:rPr>
          <w:rFonts w:ascii="Times New Roman" w:cs="Times New Roman"/>
          <w:lang w:val="vi-VN"/>
        </w:rPr>
        <w:t>tùy thời điểm nào sớm hơn. Do đó, bất cứ yêu cầu thanh toán nào theo bảo lãnh này phải được chúng tôi nhận tại văn phòng này vào hoặc trước ngày đó.</w:t>
      </w:r>
    </w:p>
    <w:p w14:paraId="2242DC3C" w14:textId="77777777" w:rsidR="00CC3D33" w:rsidRPr="000706AA" w:rsidRDefault="00CC3D33" w:rsidP="00701C06">
      <w:pPr>
        <w:pStyle w:val="NormalWeb"/>
        <w:spacing w:before="0" w:beforeAutospacing="0" w:after="0" w:afterAutospacing="0"/>
        <w:jc w:val="both"/>
        <w:rPr>
          <w:rFonts w:ascii="Times New Roman" w:cs="Times New Roman"/>
          <w:color w:val="auto"/>
          <w:lang w:val="vi-VN"/>
        </w:rPr>
      </w:pPr>
      <w:r w:rsidRPr="000706AA">
        <w:rPr>
          <w:rFonts w:ascii="Times New Roman" w:cs="Times New Roman"/>
          <w:color w:val="auto"/>
          <w:lang w:val="vi-VN"/>
        </w:rPr>
        <w:t>Bảo lãnh này tuân theo Nguyên tắc Thống nhất về Bảo lãnh theo Yêu cầu (URDG)phiên bản 2010, ấn bản của Phòng thương mại và công nghiệp quốc tế số 758.</w:t>
      </w:r>
    </w:p>
    <w:p w14:paraId="7A07BD1D" w14:textId="77777777" w:rsidR="00CC3D33" w:rsidRPr="000706AA" w:rsidRDefault="00CC3D33" w:rsidP="00701C06">
      <w:pPr>
        <w:tabs>
          <w:tab w:val="left" w:pos="720"/>
        </w:tabs>
        <w:jc w:val="both"/>
        <w:rPr>
          <w:i/>
          <w:iCs/>
        </w:rPr>
      </w:pPr>
    </w:p>
    <w:p w14:paraId="15EF0124" w14:textId="77777777" w:rsidR="00CC3D33" w:rsidRPr="000706AA" w:rsidRDefault="00CC3D33" w:rsidP="00701C06">
      <w:pPr>
        <w:numPr>
          <w:ilvl w:val="12"/>
          <w:numId w:val="0"/>
        </w:numPr>
        <w:tabs>
          <w:tab w:val="left" w:pos="360"/>
        </w:tabs>
        <w:rPr>
          <w:lang w:val="vi-VN"/>
        </w:rPr>
      </w:pPr>
      <w:r w:rsidRPr="000706AA">
        <w:rPr>
          <w:lang w:val="vi-VN"/>
        </w:rPr>
        <w:t>_____________________</w:t>
      </w:r>
    </w:p>
    <w:p w14:paraId="0D0B8272" w14:textId="77777777" w:rsidR="00CC3D33" w:rsidRPr="000706AA" w:rsidRDefault="00CC3D33" w:rsidP="00701C06">
      <w:pPr>
        <w:numPr>
          <w:ilvl w:val="12"/>
          <w:numId w:val="0"/>
        </w:numPr>
        <w:tabs>
          <w:tab w:val="left" w:pos="360"/>
        </w:tabs>
        <w:rPr>
          <w:i/>
          <w:iCs/>
          <w:lang w:val="vi-VN"/>
        </w:rPr>
      </w:pPr>
      <w:r w:rsidRPr="000706AA">
        <w:rPr>
          <w:i/>
          <w:iCs/>
          <w:lang w:val="vi-VN"/>
        </w:rPr>
        <w:t>[(các) chữ ký]</w:t>
      </w:r>
      <w:r w:rsidRPr="000706AA">
        <w:rPr>
          <w:i/>
          <w:iCs/>
          <w:lang w:val="vi-VN"/>
        </w:rPr>
        <w:tab/>
      </w:r>
    </w:p>
    <w:p w14:paraId="0D980404" w14:textId="77777777" w:rsidR="00CC3D33" w:rsidRPr="000706AA" w:rsidRDefault="00CC3D33" w:rsidP="00701C06">
      <w:pPr>
        <w:numPr>
          <w:ilvl w:val="12"/>
          <w:numId w:val="0"/>
        </w:numPr>
        <w:tabs>
          <w:tab w:val="left" w:pos="360"/>
        </w:tabs>
        <w:rPr>
          <w:i/>
          <w:iCs/>
          <w:lang w:val="vi-VN"/>
        </w:rPr>
      </w:pPr>
    </w:p>
    <w:p w14:paraId="1BDED490" w14:textId="77777777" w:rsidR="00CC3D33" w:rsidRPr="007008E1" w:rsidRDefault="00CC3D33" w:rsidP="00701C06">
      <w:pPr>
        <w:numPr>
          <w:ilvl w:val="12"/>
          <w:numId w:val="0"/>
        </w:numPr>
        <w:tabs>
          <w:tab w:val="left" w:pos="360"/>
        </w:tabs>
        <w:rPr>
          <w:i/>
          <w:iCs/>
          <w:lang w:val="vi-VN"/>
        </w:rPr>
      </w:pPr>
      <w:r w:rsidRPr="000706AA">
        <w:rPr>
          <w:i/>
          <w:iCs/>
          <w:lang w:val="vi-VN"/>
        </w:rPr>
        <w:t>Ghi chú: Tất cả phần chữ in nghiêng là để minh họa nhằm hỗ trợ quá trình soạn thảo theo mẫu này và phải xóa đi trong bản cuối.</w:t>
      </w:r>
    </w:p>
    <w:p w14:paraId="4E8D5A40" w14:textId="77777777" w:rsidR="00CC3D33" w:rsidRPr="007008E1" w:rsidRDefault="00CC3D33" w:rsidP="00701C06">
      <w:pPr>
        <w:numPr>
          <w:ilvl w:val="12"/>
          <w:numId w:val="0"/>
        </w:numPr>
        <w:tabs>
          <w:tab w:val="left" w:pos="360"/>
        </w:tabs>
        <w:rPr>
          <w:sz w:val="22"/>
          <w:szCs w:val="22"/>
        </w:rPr>
      </w:pPr>
    </w:p>
    <w:p w14:paraId="1FCC1D19" w14:textId="77777777" w:rsidR="00CC3D33" w:rsidRPr="007008E1" w:rsidRDefault="00CC3D33" w:rsidP="00701C06">
      <w:pPr>
        <w:rPr>
          <w:sz w:val="22"/>
          <w:szCs w:val="22"/>
        </w:rPr>
      </w:pPr>
    </w:p>
    <w:p w14:paraId="7485055F" w14:textId="77777777" w:rsidR="00CC3D33" w:rsidRPr="007008E1" w:rsidRDefault="00CC3D33" w:rsidP="00701C06">
      <w:pPr>
        <w:jc w:val="both"/>
        <w:rPr>
          <w:color w:val="000000"/>
          <w:sz w:val="22"/>
          <w:szCs w:val="22"/>
        </w:rPr>
      </w:pPr>
    </w:p>
    <w:p w14:paraId="2E2BFDAE" w14:textId="77777777" w:rsidR="00CC3D33" w:rsidRPr="0015450C" w:rsidRDefault="00CC3D33" w:rsidP="008F6B69">
      <w:pPr>
        <w:numPr>
          <w:ilvl w:val="12"/>
          <w:numId w:val="0"/>
        </w:numPr>
        <w:tabs>
          <w:tab w:val="left" w:pos="360"/>
        </w:tabs>
        <w:rPr>
          <w:rFonts w:ascii="Arial" w:hAnsi="Arial" w:cs="Arial"/>
          <w:sz w:val="22"/>
          <w:szCs w:val="22"/>
        </w:rPr>
      </w:pPr>
    </w:p>
    <w:p w14:paraId="68AFD2E7" w14:textId="77777777" w:rsidR="00CC3D33" w:rsidRDefault="00CC3D33">
      <w:pPr>
        <w:rPr>
          <w:rFonts w:ascii="Arial" w:hAnsi="Arial" w:cs="Arial"/>
          <w:sz w:val="22"/>
          <w:szCs w:val="22"/>
        </w:rPr>
      </w:pPr>
      <w:r>
        <w:rPr>
          <w:rFonts w:ascii="Arial" w:hAnsi="Arial" w:cs="Arial"/>
          <w:sz w:val="22"/>
          <w:szCs w:val="22"/>
        </w:rPr>
        <w:br w:type="page"/>
      </w:r>
    </w:p>
    <w:p w14:paraId="3C3AC7D4" w14:textId="77777777" w:rsidR="00CC3D33" w:rsidRPr="0015450C" w:rsidRDefault="00CC3D33" w:rsidP="008F6B69">
      <w:pPr>
        <w:rPr>
          <w:rFonts w:ascii="Arial" w:hAnsi="Arial" w:cs="Arial"/>
          <w:sz w:val="22"/>
          <w:szCs w:val="22"/>
        </w:rPr>
      </w:pPr>
    </w:p>
    <w:p w14:paraId="3610D6AD" w14:textId="77777777" w:rsidR="00CC3D33" w:rsidRPr="0015450C" w:rsidRDefault="00CC3D33" w:rsidP="00A47B8C">
      <w:pPr>
        <w:pStyle w:val="A1-Heading2"/>
        <w:numPr>
          <w:ilvl w:val="0"/>
          <w:numId w:val="0"/>
        </w:numPr>
        <w:ind w:left="360"/>
        <w:rPr>
          <w:rFonts w:ascii="Arial" w:hAnsi="Arial" w:cs="Arial"/>
          <w:sz w:val="28"/>
          <w:szCs w:val="28"/>
        </w:rPr>
      </w:pPr>
      <w:bookmarkStart w:id="447" w:name="_Toc142380352"/>
      <w:r>
        <w:rPr>
          <w:rFonts w:ascii="Arial" w:hAnsi="Arial" w:cs="Arial"/>
          <w:sz w:val="28"/>
          <w:szCs w:val="28"/>
        </w:rPr>
        <w:t>PHỤ LỤC F (Tùy chọn)</w:t>
      </w:r>
      <w:r w:rsidRPr="0015450C">
        <w:rPr>
          <w:rFonts w:ascii="Arial" w:hAnsi="Arial" w:cs="Arial"/>
          <w:sz w:val="28"/>
          <w:szCs w:val="28"/>
        </w:rPr>
        <w:t xml:space="preserve">: </w:t>
      </w:r>
      <w:r>
        <w:rPr>
          <w:rFonts w:ascii="Arial" w:hAnsi="Arial" w:cs="Arial"/>
          <w:sz w:val="28"/>
          <w:szCs w:val="28"/>
        </w:rPr>
        <w:t>TỔNG HỢP ĐỒNG</w:t>
      </w:r>
      <w:bookmarkEnd w:id="447"/>
      <w:r>
        <w:rPr>
          <w:rFonts w:ascii="Arial" w:hAnsi="Arial" w:cs="Arial"/>
          <w:sz w:val="28"/>
          <w:szCs w:val="28"/>
        </w:rPr>
        <w:t xml:space="preserve"> </w:t>
      </w:r>
    </w:p>
    <w:p w14:paraId="3F086957" w14:textId="77777777" w:rsidR="00CC3D33" w:rsidRPr="0015450C" w:rsidRDefault="00CC3D33" w:rsidP="00A47B8C">
      <w:pPr>
        <w:pStyle w:val="BankNormal"/>
        <w:keepNext/>
        <w:numPr>
          <w:ilvl w:val="12"/>
          <w:numId w:val="0"/>
        </w:numPr>
        <w:spacing w:after="0"/>
        <w:rPr>
          <w:rFonts w:ascii="Arial" w:hAnsi="Arial" w:cs="Arial"/>
          <w:spacing w:val="-3"/>
          <w:szCs w:val="24"/>
          <w:lang w:val="en-GB" w:eastAsia="it-IT"/>
        </w:rPr>
      </w:pPr>
    </w:p>
    <w:p w14:paraId="40BDF4D0" w14:textId="77777777" w:rsidR="00CC3D33" w:rsidRDefault="00CC3D33" w:rsidP="00A47B8C">
      <w:pPr>
        <w:numPr>
          <w:ilvl w:val="12"/>
          <w:numId w:val="0"/>
        </w:numPr>
        <w:tabs>
          <w:tab w:val="left" w:pos="1440"/>
        </w:tabs>
        <w:jc w:val="both"/>
        <w:rPr>
          <w:rFonts w:ascii="Arial" w:hAnsi="Arial" w:cs="Arial"/>
          <w:i/>
          <w:spacing w:val="-3"/>
          <w:sz w:val="22"/>
          <w:szCs w:val="22"/>
        </w:rPr>
      </w:pPr>
      <w:r w:rsidRPr="00ED1B6D">
        <w:rPr>
          <w:rFonts w:ascii="Arial" w:hAnsi="Arial" w:cs="Arial"/>
          <w:i/>
          <w:spacing w:val="-3"/>
          <w:sz w:val="22"/>
          <w:szCs w:val="22"/>
        </w:rPr>
        <w:t>Chèn bản tóm tắt hợp đồng dưới dạng bảng với tổng chi phí thù lao, chi phí được hoàn trả, số tiền tạm tính, chi phí dự phòng và thuế. Bảng này sẽ dựa trên [Mẫu FIN-2] của Đề xuất của Tư vấn và phản ánh bất kỳ thay đổi nào đã được thống nhất tại các cuộc đàm phán Hợp đồng, nếu có.</w:t>
      </w:r>
    </w:p>
    <w:p w14:paraId="5265B0F8" w14:textId="77777777" w:rsidR="00CC3D33" w:rsidRPr="0015450C" w:rsidRDefault="00CC3D33" w:rsidP="00A47B8C">
      <w:pPr>
        <w:numPr>
          <w:ilvl w:val="12"/>
          <w:numId w:val="0"/>
        </w:numPr>
        <w:rPr>
          <w:rFonts w:ascii="Arial" w:hAnsi="Arial" w:cs="Arial"/>
          <w:spacing w:val="-3"/>
          <w:sz w:val="22"/>
          <w:szCs w:val="22"/>
        </w:rPr>
      </w:pPr>
    </w:p>
    <w:p w14:paraId="2242F908" w14:textId="77777777" w:rsidR="00CC3D33" w:rsidRPr="0015450C" w:rsidRDefault="00CC3D33" w:rsidP="008F6B69">
      <w:pPr>
        <w:jc w:val="both"/>
        <w:rPr>
          <w:rFonts w:ascii="Arial" w:hAnsi="Arial" w:cs="Arial"/>
          <w:color w:val="000000"/>
          <w:sz w:val="22"/>
          <w:szCs w:val="22"/>
        </w:rPr>
      </w:pPr>
    </w:p>
    <w:p w14:paraId="7E5860B3" w14:textId="77777777" w:rsidR="00CC3D33" w:rsidRPr="0015450C" w:rsidRDefault="00CC3D33" w:rsidP="008F6B69">
      <w:pPr>
        <w:jc w:val="both"/>
        <w:rPr>
          <w:rFonts w:ascii="Arial" w:hAnsi="Arial" w:cs="Arial"/>
          <w:color w:val="000000"/>
          <w:sz w:val="22"/>
          <w:szCs w:val="22"/>
        </w:rPr>
      </w:pPr>
    </w:p>
    <w:p w14:paraId="6E00038F" w14:textId="4080245B" w:rsidR="008F6B69" w:rsidRPr="00CB5BB4" w:rsidRDefault="008F6B69" w:rsidP="004A5A23">
      <w:pPr>
        <w:rPr>
          <w:rFonts w:ascii="Arial" w:hAnsi="Arial" w:cs="Arial"/>
          <w:color w:val="FFFFFF"/>
          <w:sz w:val="16"/>
          <w:szCs w:val="16"/>
        </w:rPr>
      </w:pPr>
    </w:p>
    <w:sectPr w:rsidR="008F6B69" w:rsidRPr="00CB5BB4" w:rsidSect="00CB5BB4">
      <w:headerReference w:type="even" r:id="rId178"/>
      <w:type w:val="oddPage"/>
      <w:pgSz w:w="12242" w:h="15842" w:code="1"/>
      <w:pgMar w:top="1440" w:right="1440" w:bottom="1440" w:left="180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E86F0" w14:textId="77777777" w:rsidR="00A25B3B" w:rsidRDefault="00A25B3B">
      <w:r>
        <w:separator/>
      </w:r>
    </w:p>
  </w:endnote>
  <w:endnote w:type="continuationSeparator" w:id="0">
    <w:p w14:paraId="4B97A505" w14:textId="77777777" w:rsidR="00A25B3B" w:rsidRDefault="00A25B3B">
      <w:r>
        <w:continuationSeparator/>
      </w:r>
    </w:p>
  </w:endnote>
  <w:endnote w:type="continuationNotice" w:id="1">
    <w:p w14:paraId="60F57AF0" w14:textId="77777777" w:rsidR="00A25B3B" w:rsidRDefault="00A25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Arial Bold">
    <w:altName w:val="Arial"/>
    <w:panose1 w:val="020B0704020202020204"/>
    <w:charset w:val="00"/>
    <w:family w:val="roman"/>
    <w:notTrueType/>
    <w:pitch w:val="default"/>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niversalMath1 BT">
    <w:panose1 w:val="05050102010205020602"/>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18E7" w14:textId="77777777" w:rsidR="00360634" w:rsidRDefault="00360634" w:rsidP="006C2417">
    <w:pPr>
      <w:pStyle w:val="Footer"/>
      <w:pBdr>
        <w:bottom w:val="single" w:sz="4" w:space="1" w:color="auto"/>
      </w:pBdr>
      <w:jc w:val="right"/>
    </w:pPr>
  </w:p>
  <w:p w14:paraId="112529B1" w14:textId="0178BAF5" w:rsidR="00360634" w:rsidRDefault="00360634" w:rsidP="00052637">
    <w:pPr>
      <w:pStyle w:val="Footer"/>
      <w:jc w:val="right"/>
    </w:pPr>
    <w:r>
      <w:fldChar w:fldCharType="begin"/>
    </w:r>
    <w:r>
      <w:instrText xml:space="preserve"> PAGE   \* MERGEFORMAT </w:instrText>
    </w:r>
    <w:r>
      <w:fldChar w:fldCharType="separate"/>
    </w:r>
    <w:r>
      <w:rPr>
        <w:noProof/>
      </w:rPr>
      <w:t>iii</w:t>
    </w:r>
    <w:r>
      <w:fldChar w:fldCharType="end"/>
    </w:r>
  </w:p>
  <w:p w14:paraId="59BD219F" w14:textId="77777777" w:rsidR="00360634" w:rsidRPr="00162DB9" w:rsidRDefault="00360634" w:rsidP="00162DB9">
    <w:pPr>
      <w:pStyle w:val="Foote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C54B0" w14:textId="77777777" w:rsidR="00360634" w:rsidRDefault="0036063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BBF4" w14:textId="77777777" w:rsidR="00360634" w:rsidRDefault="0036063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D7C8" w14:textId="77777777" w:rsidR="00360634" w:rsidRDefault="0036063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912E" w14:textId="77777777" w:rsidR="00360634" w:rsidRDefault="00360634">
    <w:pPr>
      <w:pStyle w:val="Footer"/>
    </w:pPr>
    <w:r>
      <w:rPr>
        <w:noProof/>
      </w:rPr>
      <mc:AlternateContent>
        <mc:Choice Requires="wps">
          <w:drawing>
            <wp:anchor distT="0" distB="0" distL="0" distR="0" simplePos="0" relativeHeight="251661316" behindDoc="0" locked="0" layoutInCell="1" allowOverlap="1" wp14:anchorId="26032241" wp14:editId="6145CE29">
              <wp:simplePos x="635" y="635"/>
              <wp:positionH relativeFrom="page">
                <wp:align>left</wp:align>
              </wp:positionH>
              <wp:positionV relativeFrom="page">
                <wp:align>bottom</wp:align>
              </wp:positionV>
              <wp:extent cx="443865" cy="443865"/>
              <wp:effectExtent l="0" t="0" r="3175" b="0"/>
              <wp:wrapNone/>
              <wp:docPr id="317403193" name="Text Box 5"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477B6" w14:textId="77777777" w:rsidR="00360634" w:rsidRPr="009903DF" w:rsidRDefault="00360634" w:rsidP="00AA7B67">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032241" id="_x0000_t202" coordsize="21600,21600" o:spt="202" path="m,l,21600r21600,l21600,xe">
              <v:stroke joinstyle="miter"/>
              <v:path gradientshapeok="t" o:connecttype="rect"/>
            </v:shapetype>
            <v:shape id="Text Box 5" o:spid="_x0000_s1030" type="#_x0000_t202" alt="INTERNAL. This information is accessible to ADB Management and staff. It may be shared outside ADB with appropriate permission." style="position:absolute;margin-left:0;margin-top:0;width:34.95pt;height:34.95pt;z-index:251661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" filled="f" stroked="f">
              <v:textbox style="mso-fit-shape-to-text:t" inset="20pt,0,0,15pt">
                <w:txbxContent>
                  <w:p w14:paraId="3E2477B6" w14:textId="77777777" w:rsidR="00701C06" w:rsidRPr="009903DF" w:rsidRDefault="00701C06" w:rsidP="00AA7B67">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AFF5" w14:textId="77777777" w:rsidR="00360634" w:rsidRPr="000508EE" w:rsidRDefault="00360634" w:rsidP="00AA7B67">
    <w:pPr>
      <w:pStyle w:val="Footer"/>
    </w:pPr>
    <w:r>
      <w:rPr>
        <w:noProof/>
      </w:rPr>
      <mc:AlternateContent>
        <mc:Choice Requires="wps">
          <w:drawing>
            <wp:anchor distT="0" distB="0" distL="0" distR="0" simplePos="0" relativeHeight="251662340" behindDoc="0" locked="0" layoutInCell="1" allowOverlap="1" wp14:anchorId="4E02DDB9" wp14:editId="5F00F273">
              <wp:simplePos x="635" y="635"/>
              <wp:positionH relativeFrom="page">
                <wp:align>left</wp:align>
              </wp:positionH>
              <wp:positionV relativeFrom="page">
                <wp:align>bottom</wp:align>
              </wp:positionV>
              <wp:extent cx="443865" cy="443865"/>
              <wp:effectExtent l="0" t="0" r="635" b="0"/>
              <wp:wrapNone/>
              <wp:docPr id="1767466419" name="Text Box 6"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AF435" w14:textId="77777777" w:rsidR="00360634" w:rsidRPr="009903DF" w:rsidRDefault="00360634" w:rsidP="00AA7B67">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02DDB9" id="_x0000_t202" coordsize="21600,21600" o:spt="202" path="m,l,21600r21600,l21600,xe">
              <v:stroke joinstyle="miter"/>
              <v:path gradientshapeok="t" o:connecttype="rect"/>
            </v:shapetype>
            <v:shape id="Text Box 6" o:spid="_x0000_s1031" type="#_x0000_t202" alt="INTERNAL. This information is accessible to ADB Management and staff. It may be shared outside ADB with appropriate permission." style="position:absolute;margin-left:0;margin-top:0;width:34.95pt;height:34.95pt;z-index:2516623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" filled="f" stroked="f">
              <v:textbox style="mso-fit-shape-to-text:t" inset="20pt,0,0,15pt">
                <w:txbxContent>
                  <w:p w14:paraId="6D6AF435" w14:textId="77777777" w:rsidR="00701C06" w:rsidRPr="009903DF" w:rsidRDefault="00701C06" w:rsidP="00AA7B67">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68E6" w14:textId="77777777" w:rsidR="00360634" w:rsidRDefault="00360634">
    <w:pPr>
      <w:pStyle w:val="Footer"/>
    </w:pPr>
    <w:r>
      <w:rPr>
        <w:noProof/>
      </w:rPr>
      <mc:AlternateContent>
        <mc:Choice Requires="wps">
          <w:drawing>
            <wp:anchor distT="0" distB="0" distL="0" distR="0" simplePos="0" relativeHeight="251660292" behindDoc="0" locked="0" layoutInCell="1" allowOverlap="1" wp14:anchorId="4262035D" wp14:editId="4527DB9B">
              <wp:simplePos x="635" y="635"/>
              <wp:positionH relativeFrom="page">
                <wp:align>left</wp:align>
              </wp:positionH>
              <wp:positionV relativeFrom="page">
                <wp:align>bottom</wp:align>
              </wp:positionV>
              <wp:extent cx="443865" cy="443865"/>
              <wp:effectExtent l="0" t="0" r="3175" b="0"/>
              <wp:wrapNone/>
              <wp:docPr id="1032941002" name="Text Box 4"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A1498" w14:textId="77777777" w:rsidR="00360634" w:rsidRPr="009903DF" w:rsidRDefault="00360634" w:rsidP="00AA7B67">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62035D" id="_x0000_t202" coordsize="21600,21600" o:spt="202" path="m,l,21600r21600,l21600,xe">
              <v:stroke joinstyle="miter"/>
              <v:path gradientshapeok="t" o:connecttype="rect"/>
            </v:shapetype>
            <v:shape id="Text Box 4" o:spid="_x0000_s1032" type="#_x0000_t202" alt="INTERNAL. This information is accessible to ADB Management and staff. It may be shared outside ADB with appropriate permission." style="position:absolute;margin-left:0;margin-top:0;width:34.95pt;height:34.95pt;z-index:2516602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" filled="f" stroked="f">
              <v:textbox style="mso-fit-shape-to-text:t" inset="20pt,0,0,15pt">
                <w:txbxContent>
                  <w:p w14:paraId="766A1498" w14:textId="77777777" w:rsidR="00701C06" w:rsidRPr="009903DF" w:rsidRDefault="00701C06" w:rsidP="00AA7B67">
                    <w:pPr>
                      <w:rPr>
                        <w:rFonts w:ascii="Calibri" w:eastAsia="Calibri" w:hAnsi="Calibri" w:cs="Calibri"/>
                        <w:color w:val="000000"/>
                        <w:sz w:val="18"/>
                        <w:szCs w:val="18"/>
                      </w:rPr>
                    </w:pPr>
                    <w:r w:rsidRPr="009903DF">
                      <w:rPr>
                        <w:rFonts w:ascii="Calibri" w:eastAsia="Calibri" w:hAnsi="Calibri" w:cs="Calibri"/>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9636" w14:textId="77777777" w:rsidR="00360634" w:rsidRDefault="0036063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561A7" w14:textId="77777777" w:rsidR="00360634" w:rsidRDefault="0036063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A0001" w14:textId="77777777" w:rsidR="00360634" w:rsidRDefault="0036063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5574" w14:textId="45F4B3FD" w:rsidR="00360634" w:rsidRDefault="00360634">
    <w:pPr>
      <w:pStyle w:val="Footer"/>
      <w:jc w:val="right"/>
    </w:pPr>
    <w:r>
      <w:t>8-</w:t>
    </w:r>
    <w:r>
      <w:fldChar w:fldCharType="begin"/>
    </w:r>
    <w:r>
      <w:instrText xml:space="preserve"> PAGE   \* MERGEFORMAT </w:instrText>
    </w:r>
    <w:r>
      <w:fldChar w:fldCharType="separate"/>
    </w:r>
    <w:r w:rsidR="00CB5CFE">
      <w:rPr>
        <w:noProof/>
      </w:rPr>
      <w:t>1</w:t>
    </w:r>
    <w:r>
      <w:fldChar w:fldCharType="end"/>
    </w:r>
  </w:p>
  <w:p w14:paraId="32E33927" w14:textId="77777777" w:rsidR="00360634" w:rsidRDefault="00360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6271F" w14:textId="6090C9A5" w:rsidR="00360634" w:rsidRDefault="00360634" w:rsidP="006C2417">
    <w:pPr>
      <w:pStyle w:val="Footer"/>
      <w:pBdr>
        <w:bottom w:val="single" w:sz="4" w:space="1" w:color="auto"/>
      </w:pBdr>
      <w:jc w:val="right"/>
    </w:pPr>
    <w:r>
      <w:rPr>
        <w:noProof/>
      </w:rPr>
      <mc:AlternateContent>
        <mc:Choice Requires="wps">
          <w:drawing>
            <wp:anchor distT="0" distB="0" distL="114300" distR="114300" simplePos="0" relativeHeight="251658244" behindDoc="0" locked="0" layoutInCell="0" allowOverlap="1" wp14:anchorId="2D94AD16" wp14:editId="44E82D35">
              <wp:simplePos x="0" y="0"/>
              <wp:positionH relativeFrom="page">
                <wp:align>left</wp:align>
              </wp:positionH>
              <wp:positionV relativeFrom="page">
                <wp:align>bottom</wp:align>
              </wp:positionV>
              <wp:extent cx="7772400" cy="737235"/>
              <wp:effectExtent l="0" t="0" r="0" b="5715"/>
              <wp:wrapNone/>
              <wp:docPr id="5" name="MSIPCM28a440f084163b9e452002c0" descr="{&quot;HashCode&quot;:41887291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15E75" w14:textId="37FFE447" w:rsidR="00360634" w:rsidRPr="00EE3F9D" w:rsidRDefault="00360634" w:rsidP="00EE3F9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4AD16" id="_x0000_t202" coordsize="21600,21600" o:spt="202" path="m,l,21600r21600,l21600,xe">
              <v:stroke joinstyle="miter"/>
              <v:path gradientshapeok="t" o:connecttype="rect"/>
            </v:shapetype>
            <v:shape id="MSIPCM28a440f084163b9e452002c0" o:spid="_x0000_s1027" type="#_x0000_t202" alt="{&quot;HashCode&quot;:418872913,&quot;Height&quot;:9999999.0,&quot;Width&quot;:9999999.0,&quot;Placement&quot;:&quot;Footer&quot;,&quot;Index&quot;:&quot;Primary&quot;,&quot;Section&quot;:4,&quot;Top&quot;:0.0,&quot;Left&quot;:0.0}" style="position:absolute;left:0;text-align:left;margin-left:0;margin-top:0;width:612pt;height:58.05pt;z-index:2516582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" o:allowincell="f" filled="f" stroked="f" strokeweight=".5pt">
              <v:textbox inset="20pt,0,,0">
                <w:txbxContent>
                  <w:p w14:paraId="1C115E75" w14:textId="37FFE447" w:rsidR="00701C06" w:rsidRPr="00EE3F9D" w:rsidRDefault="00701C06" w:rsidP="00EE3F9D">
                    <w:pPr>
                      <w:rPr>
                        <w:rFonts w:ascii="Calibri" w:hAnsi="Calibri" w:cs="Calibri"/>
                        <w:color w:val="000000"/>
                        <w:sz w:val="18"/>
                      </w:rPr>
                    </w:pPr>
                  </w:p>
                </w:txbxContent>
              </v:textbox>
              <w10:wrap anchorx="page" anchory="page"/>
            </v:shape>
          </w:pict>
        </mc:Fallback>
      </mc:AlternateContent>
    </w:r>
  </w:p>
  <w:p w14:paraId="772779C5" w14:textId="5E2404D8" w:rsidR="00360634" w:rsidRPr="00F97013" w:rsidRDefault="00360634" w:rsidP="00052637">
    <w:pPr>
      <w:pStyle w:val="Footer"/>
      <w:jc w:val="right"/>
      <w:rPr>
        <w:sz w:val="22"/>
      </w:rPr>
    </w:pPr>
    <w:r w:rsidRPr="00F97013">
      <w:rPr>
        <w:sz w:val="22"/>
      </w:rPr>
      <w:fldChar w:fldCharType="begin"/>
    </w:r>
    <w:r w:rsidRPr="00F97013">
      <w:rPr>
        <w:sz w:val="22"/>
      </w:rPr>
      <w:instrText xml:space="preserve"> PAGE   \* MERGEFORMAT </w:instrText>
    </w:r>
    <w:r w:rsidRPr="00F97013">
      <w:rPr>
        <w:sz w:val="22"/>
      </w:rPr>
      <w:fldChar w:fldCharType="separate"/>
    </w:r>
    <w:r w:rsidR="00E73CB0">
      <w:rPr>
        <w:noProof/>
        <w:sz w:val="22"/>
      </w:rPr>
      <w:t>20</w:t>
    </w:r>
    <w:r w:rsidRPr="00F97013">
      <w:rPr>
        <w:sz w:val="22"/>
      </w:rPr>
      <w:fldChar w:fldCharType="end"/>
    </w:r>
  </w:p>
  <w:p w14:paraId="40776C88" w14:textId="77777777" w:rsidR="00360634" w:rsidRDefault="00360634">
    <w:pPr>
      <w:pStyle w:val="Footer"/>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CE8F" w14:textId="77777777" w:rsidR="00360634" w:rsidRDefault="0036063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B5BA" w14:textId="19E6842B" w:rsidR="00360634" w:rsidRDefault="00360634">
    <w:pPr>
      <w:pStyle w:val="Footer"/>
      <w:jc w:val="right"/>
    </w:pPr>
    <w:r>
      <w:fldChar w:fldCharType="begin"/>
    </w:r>
    <w:r>
      <w:instrText xml:space="preserve"> PAGE   \* MERGEFORMAT </w:instrText>
    </w:r>
    <w:r>
      <w:fldChar w:fldCharType="separate"/>
    </w:r>
    <w:r>
      <w:rPr>
        <w:noProof/>
      </w:rPr>
      <w:t>5</w:t>
    </w:r>
    <w:r>
      <w:fldChar w:fldCharType="end"/>
    </w:r>
  </w:p>
  <w:p w14:paraId="03DB69DB" w14:textId="77777777" w:rsidR="00360634" w:rsidRDefault="00360634">
    <w:pPr>
      <w:pStyle w:val="Footer"/>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90E0" w14:textId="74371426" w:rsidR="00360634" w:rsidRDefault="00360634">
    <w:pPr>
      <w:pStyle w:val="Footer"/>
      <w:jc w:val="right"/>
    </w:pPr>
    <w:r>
      <w:t>8-</w:t>
    </w:r>
    <w:r>
      <w:fldChar w:fldCharType="begin"/>
    </w:r>
    <w:r>
      <w:instrText xml:space="preserve"> PAGE   \* MERGEFORMAT </w:instrText>
    </w:r>
    <w:r>
      <w:fldChar w:fldCharType="separate"/>
    </w:r>
    <w:r w:rsidR="00CB5CFE">
      <w:rPr>
        <w:noProof/>
      </w:rPr>
      <w:t>3</w:t>
    </w:r>
    <w:r>
      <w:fldChar w:fldCharType="end"/>
    </w:r>
  </w:p>
  <w:p w14:paraId="7987A1E3" w14:textId="77777777" w:rsidR="00360634" w:rsidRDefault="0036063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4C68" w14:textId="77777777" w:rsidR="00360634" w:rsidRDefault="00360634">
    <w:pPr>
      <w:pStyle w:val="Footer"/>
      <w:pBdr>
        <w:top w:val="single" w:sz="4" w:space="1" w:color="D9D9D9"/>
      </w:pBdr>
      <w:jc w:val="right"/>
    </w:pPr>
    <w:r>
      <w:t>8-</w:t>
    </w:r>
    <w:r>
      <w:fldChar w:fldCharType="begin"/>
    </w:r>
    <w:r>
      <w:instrText xml:space="preserve"> PAGE   \* MERGEFORMAT </w:instrText>
    </w:r>
    <w:r>
      <w:fldChar w:fldCharType="separate"/>
    </w:r>
    <w:r>
      <w:rPr>
        <w:noProof/>
      </w:rPr>
      <w:t>52</w:t>
    </w:r>
    <w:r>
      <w:fldChar w:fldCharType="end"/>
    </w:r>
  </w:p>
  <w:p w14:paraId="04A631EA" w14:textId="77777777" w:rsidR="00360634" w:rsidRDefault="0036063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6DD7" w14:textId="565451C8" w:rsidR="00360634" w:rsidRDefault="00360634">
    <w:pPr>
      <w:pStyle w:val="Footer"/>
      <w:jc w:val="right"/>
    </w:pPr>
    <w:r>
      <w:t>8-</w:t>
    </w:r>
    <w:r>
      <w:fldChar w:fldCharType="begin"/>
    </w:r>
    <w:r>
      <w:instrText xml:space="preserve"> PAGE   \* MERGEFORMAT </w:instrText>
    </w:r>
    <w:r>
      <w:fldChar w:fldCharType="separate"/>
    </w:r>
    <w:r w:rsidR="00CB5CFE">
      <w:rPr>
        <w:noProof/>
      </w:rPr>
      <w:t>8</w:t>
    </w:r>
    <w:r>
      <w:fldChar w:fldCharType="end"/>
    </w:r>
  </w:p>
  <w:p w14:paraId="43E0C552" w14:textId="77777777" w:rsidR="00360634" w:rsidRDefault="00360634">
    <w:pPr>
      <w:pStyle w:val="Footer"/>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BAE5C" w14:textId="4BACBEE1" w:rsidR="00360634" w:rsidRDefault="00360634">
    <w:pPr>
      <w:pStyle w:val="Footer"/>
      <w:pBdr>
        <w:top w:val="single" w:sz="4" w:space="1" w:color="D9D9D9"/>
      </w:pBdr>
      <w:jc w:val="right"/>
    </w:pPr>
    <w:r>
      <w:t>8-</w:t>
    </w:r>
    <w:r>
      <w:fldChar w:fldCharType="begin"/>
    </w:r>
    <w:r>
      <w:instrText xml:space="preserve"> PAGE   \* MERGEFORMAT </w:instrText>
    </w:r>
    <w:r>
      <w:fldChar w:fldCharType="separate"/>
    </w:r>
    <w:r w:rsidR="00CB5CFE">
      <w:rPr>
        <w:noProof/>
      </w:rPr>
      <w:t>9</w:t>
    </w:r>
    <w:r>
      <w:fldChar w:fldCharType="end"/>
    </w:r>
  </w:p>
  <w:p w14:paraId="679CC57A" w14:textId="77777777" w:rsidR="00360634" w:rsidRDefault="0036063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8704" w14:textId="6109FAAD" w:rsidR="00360634" w:rsidRDefault="00360634">
    <w:pPr>
      <w:pStyle w:val="Footer"/>
      <w:pBdr>
        <w:top w:val="single" w:sz="4" w:space="1" w:color="D9D9D9"/>
      </w:pBdr>
      <w:jc w:val="right"/>
    </w:pPr>
    <w:r>
      <w:t>8-</w:t>
    </w:r>
    <w:r>
      <w:fldChar w:fldCharType="begin"/>
    </w:r>
    <w:r>
      <w:instrText xml:space="preserve"> PAGE   \* MERGEFORMAT </w:instrText>
    </w:r>
    <w:r>
      <w:fldChar w:fldCharType="separate"/>
    </w:r>
    <w:r w:rsidR="004D7C91">
      <w:rPr>
        <w:noProof/>
      </w:rPr>
      <w:t>36</w:t>
    </w:r>
    <w:r>
      <w:fldChar w:fldCharType="end"/>
    </w:r>
  </w:p>
  <w:p w14:paraId="352F5947" w14:textId="77777777" w:rsidR="00360634" w:rsidRPr="00B35BFF" w:rsidRDefault="00360634" w:rsidP="006C2FF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77042" w14:textId="77777777" w:rsidR="00360634" w:rsidRDefault="0036063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9CA1" w14:textId="77777777" w:rsidR="00360634" w:rsidRDefault="00360634">
    <w:pPr>
      <w:pStyle w:val="Footer"/>
      <w:pBdr>
        <w:top w:val="single" w:sz="4" w:space="1" w:color="D9D9D9"/>
      </w:pBdr>
      <w:jc w:val="right"/>
    </w:pPr>
    <w:r>
      <w:t>8-</w:t>
    </w:r>
    <w:r>
      <w:fldChar w:fldCharType="begin"/>
    </w:r>
    <w:r>
      <w:instrText xml:space="preserve"> PAGE   \* MERGEFORMAT </w:instrText>
    </w:r>
    <w:r>
      <w:fldChar w:fldCharType="separate"/>
    </w:r>
    <w:r w:rsidR="006F5FB9">
      <w:rPr>
        <w:noProof/>
      </w:rPr>
      <w:t>45</w:t>
    </w:r>
    <w:r>
      <w:fldChar w:fldCharType="end"/>
    </w:r>
  </w:p>
  <w:p w14:paraId="055A854A" w14:textId="77777777" w:rsidR="00360634" w:rsidRDefault="0036063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E641" w14:textId="77777777" w:rsidR="00360634" w:rsidRDefault="00360634">
    <w:pPr>
      <w:pStyle w:val="Footer"/>
      <w:pBdr>
        <w:top w:val="single" w:sz="4" w:space="1" w:color="D9D9D9"/>
      </w:pBdr>
      <w:jc w:val="right"/>
    </w:pPr>
    <w:r>
      <w:t>8-</w:t>
    </w:r>
    <w:r>
      <w:fldChar w:fldCharType="begin"/>
    </w:r>
    <w:r>
      <w:instrText xml:space="preserve"> PAGE   \* MERGEFORMAT </w:instrText>
    </w:r>
    <w:r>
      <w:fldChar w:fldCharType="separate"/>
    </w:r>
    <w:r w:rsidR="006F5FB9">
      <w:rPr>
        <w:noProof/>
      </w:rPr>
      <w:t>48</w:t>
    </w:r>
    <w:r>
      <w:fldChar w:fldCharType="end"/>
    </w:r>
  </w:p>
  <w:p w14:paraId="40CFFFFD" w14:textId="77777777" w:rsidR="00360634" w:rsidRDefault="00360634">
    <w:pPr>
      <w:pStyle w:val="Footer"/>
      <w:tabs>
        <w:tab w:val="clear" w:pos="4320"/>
        <w:tab w:val="clear" w:pos="8640"/>
        <w:tab w:val="right" w:pos="8820"/>
      </w:tabs>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144A0" w14:textId="77777777" w:rsidR="00360634" w:rsidRDefault="00360634">
    <w:pPr>
      <w:pStyle w:val="Footer"/>
    </w:pPr>
  </w:p>
  <w:p w14:paraId="0BC27888" w14:textId="77777777" w:rsidR="00360634" w:rsidRPr="00B301FB" w:rsidRDefault="00360634" w:rsidP="00B30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27355" w14:textId="5BF93D8D" w:rsidR="00360634" w:rsidRDefault="00360634" w:rsidP="006C2417">
    <w:pPr>
      <w:pStyle w:val="Footer"/>
      <w:pBdr>
        <w:bottom w:val="single" w:sz="4" w:space="1" w:color="auto"/>
      </w:pBdr>
      <w:jc w:val="right"/>
    </w:pPr>
    <w:r>
      <w:rPr>
        <w:noProof/>
      </w:rPr>
      <mc:AlternateContent>
        <mc:Choice Requires="wps">
          <w:drawing>
            <wp:anchor distT="0" distB="0" distL="114300" distR="114300" simplePos="0" relativeHeight="251658242" behindDoc="0" locked="0" layoutInCell="0" allowOverlap="1" wp14:anchorId="03BB4017" wp14:editId="3876CDDF">
              <wp:simplePos x="0" y="0"/>
              <wp:positionH relativeFrom="page">
                <wp:align>left</wp:align>
              </wp:positionH>
              <wp:positionV relativeFrom="page">
                <wp:align>bottom</wp:align>
              </wp:positionV>
              <wp:extent cx="7772400" cy="737235"/>
              <wp:effectExtent l="0" t="0" r="0" b="5715"/>
              <wp:wrapNone/>
              <wp:docPr id="6" name="MSIPCM732547d38751897e871a04bd" descr="{&quot;HashCode&quot;:42194641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E9BBF" w14:textId="0E61BA56" w:rsidR="00360634" w:rsidRPr="009C4C8E" w:rsidRDefault="00360634" w:rsidP="009C4C8E">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BB4017" id="_x0000_t202" coordsize="21600,21600" o:spt="202" path="m,l,21600r21600,l21600,xe">
              <v:stroke joinstyle="miter"/>
              <v:path gradientshapeok="t" o:connecttype="rect"/>
            </v:shapetype>
            <v:shape id="MSIPCM732547d38751897e871a04bd" o:spid="_x0000_s1028" type="#_x0000_t202" alt="{&quot;HashCode&quot;:421946412,&quot;Height&quot;:9999999.0,&quot;Width&quot;:9999999.0,&quot;Placement&quot;:&quot;Footer&quot;,&quot;Index&quot;:&quot;Primary&quot;,&quot;Section&quot;:5,&quot;Top&quot;:0.0,&quot;Left&quot;:0.0}" style="position:absolute;left:0;text-align:left;margin-left:0;margin-top:0;width:612pt;height:58.0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" o:allowincell="f" filled="f" stroked="f" strokeweight=".5pt">
              <v:textbox inset="20pt,0,,0">
                <w:txbxContent>
                  <w:p w14:paraId="67AE9BBF" w14:textId="0E61BA56" w:rsidR="00701C06" w:rsidRPr="009C4C8E" w:rsidRDefault="00701C06" w:rsidP="009C4C8E">
                    <w:pPr>
                      <w:rPr>
                        <w:rFonts w:ascii="Calibri" w:hAnsi="Calibri" w:cs="Calibri"/>
                        <w:color w:val="000000"/>
                        <w:sz w:val="18"/>
                      </w:rPr>
                    </w:pPr>
                  </w:p>
                </w:txbxContent>
              </v:textbox>
              <w10:wrap anchorx="page" anchory="page"/>
            </v:shape>
          </w:pict>
        </mc:Fallback>
      </mc:AlternateContent>
    </w:r>
  </w:p>
  <w:p w14:paraId="085F51A8" w14:textId="77777777" w:rsidR="00360634" w:rsidRDefault="00360634" w:rsidP="00052637">
    <w:pPr>
      <w:pStyle w:val="Footer"/>
      <w:jc w:val="right"/>
    </w:pPr>
  </w:p>
  <w:p w14:paraId="4BCC6256" w14:textId="77777777" w:rsidR="00360634" w:rsidRDefault="00360634">
    <w:pPr>
      <w:pStyle w:val="Foo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A449" w14:textId="29E063CA" w:rsidR="00360634" w:rsidRDefault="00360634" w:rsidP="006C2417">
    <w:pPr>
      <w:pStyle w:val="Footer"/>
      <w:pBdr>
        <w:bottom w:val="single" w:sz="4" w:space="1" w:color="auto"/>
      </w:pBdr>
      <w:jc w:val="right"/>
    </w:pPr>
    <w:r>
      <w:rPr>
        <w:noProof/>
      </w:rPr>
      <mc:AlternateContent>
        <mc:Choice Requires="wps">
          <w:drawing>
            <wp:anchor distT="0" distB="0" distL="114300" distR="114300" simplePos="0" relativeHeight="251658243" behindDoc="0" locked="0" layoutInCell="0" allowOverlap="1" wp14:anchorId="206103CB" wp14:editId="40C4AF9D">
              <wp:simplePos x="0" y="0"/>
              <wp:positionH relativeFrom="page">
                <wp:align>left</wp:align>
              </wp:positionH>
              <wp:positionV relativeFrom="page">
                <wp:align>bottom</wp:align>
              </wp:positionV>
              <wp:extent cx="7772400" cy="737235"/>
              <wp:effectExtent l="0" t="0" r="0" b="5715"/>
              <wp:wrapNone/>
              <wp:docPr id="8" name="MSIPCM8c8b4738b2f09d9b1ce9f914" descr="{&quot;HashCode&quot;:42194641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520D6" w14:textId="56362BB7" w:rsidR="00360634" w:rsidRPr="009C4C8E" w:rsidRDefault="00360634" w:rsidP="009C4C8E">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6103CB" id="_x0000_t202" coordsize="21600,21600" o:spt="202" path="m,l,21600r21600,l21600,xe">
              <v:stroke joinstyle="miter"/>
              <v:path gradientshapeok="t" o:connecttype="rect"/>
            </v:shapetype>
            <v:shape id="MSIPCM8c8b4738b2f09d9b1ce9f914" o:spid="_x0000_s1029" type="#_x0000_t202" alt="{&quot;HashCode&quot;:421946412,&quot;Height&quot;:9999999.0,&quot;Width&quot;:9999999.0,&quot;Placement&quot;:&quot;Footer&quot;,&quot;Index&quot;:&quot;FirstPage&quot;,&quot;Section&quot;:5,&quot;Top&quot;:0.0,&quot;Left&quot;:0.0}" style="position:absolute;left:0;text-align:left;margin-left:0;margin-top:0;width:612pt;height:58.05pt;z-index:2516582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" o:allowincell="f" filled="f" stroked="f" strokeweight=".5pt">
              <v:textbox inset="20pt,0,,0">
                <w:txbxContent>
                  <w:p w14:paraId="231520D6" w14:textId="56362BB7" w:rsidR="00701C06" w:rsidRPr="009C4C8E" w:rsidRDefault="00701C06" w:rsidP="009C4C8E">
                    <w:pPr>
                      <w:rPr>
                        <w:rFonts w:ascii="Calibri" w:hAnsi="Calibri" w:cs="Calibri"/>
                        <w:color w:val="000000"/>
                        <w:sz w:val="18"/>
                      </w:rPr>
                    </w:pPr>
                  </w:p>
                </w:txbxContent>
              </v:textbox>
              <w10:wrap anchorx="page" anchory="page"/>
            </v:shape>
          </w:pict>
        </mc:Fallback>
      </mc:AlternateContent>
    </w:r>
  </w:p>
  <w:p w14:paraId="501A4063" w14:textId="77777777" w:rsidR="00360634" w:rsidRPr="00162DB9" w:rsidRDefault="00360634" w:rsidP="00162DB9">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A9A84" w14:textId="77777777" w:rsidR="00360634" w:rsidRDefault="003606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1520" w14:textId="77777777" w:rsidR="00360634" w:rsidRDefault="0036063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289F" w14:textId="77777777" w:rsidR="00360634" w:rsidRDefault="0036063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6694A" w14:textId="77777777" w:rsidR="00360634" w:rsidRDefault="00360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8CA00" w14:textId="77777777" w:rsidR="00A25B3B" w:rsidRDefault="00A25B3B">
      <w:r>
        <w:separator/>
      </w:r>
    </w:p>
  </w:footnote>
  <w:footnote w:type="continuationSeparator" w:id="0">
    <w:p w14:paraId="42732D15" w14:textId="77777777" w:rsidR="00A25B3B" w:rsidRDefault="00A25B3B">
      <w:r>
        <w:continuationSeparator/>
      </w:r>
    </w:p>
  </w:footnote>
  <w:footnote w:type="continuationNotice" w:id="1">
    <w:p w14:paraId="169B0ED7" w14:textId="77777777" w:rsidR="00A25B3B" w:rsidRDefault="00A25B3B"/>
  </w:footnote>
  <w:footnote w:id="2">
    <w:p w14:paraId="48C91B53" w14:textId="77777777" w:rsidR="00360634" w:rsidRPr="00BC3DA5" w:rsidRDefault="00360634" w:rsidP="00A72F22">
      <w:pPr>
        <w:pStyle w:val="FootnoteText"/>
        <w:rPr>
          <w:rFonts w:ascii="Arial" w:hAnsi="Arial" w:cs="Arial"/>
          <w:sz w:val="18"/>
          <w:szCs w:val="18"/>
        </w:rPr>
      </w:pPr>
      <w:r w:rsidRPr="00BC3DA5">
        <w:rPr>
          <w:rStyle w:val="FootnoteReference"/>
          <w:rFonts w:ascii="Arial" w:hAnsi="Arial" w:cs="Arial"/>
          <w:sz w:val="18"/>
          <w:szCs w:val="18"/>
        </w:rPr>
        <w:footnoteRef/>
      </w:r>
      <w:r w:rsidRPr="00BC3DA5">
        <w:rPr>
          <w:rFonts w:ascii="Arial" w:hAnsi="Arial" w:cs="Arial"/>
          <w:sz w:val="18"/>
          <w:szCs w:val="18"/>
        </w:rPr>
        <w:t xml:space="preserve"> </w:t>
      </w:r>
      <w:r w:rsidRPr="00A72F22">
        <w:rPr>
          <w:rFonts w:ascii="Arial" w:hAnsi="Arial" w:cs="Arial"/>
          <w:sz w:val="18"/>
          <w:szCs w:val="18"/>
        </w:rPr>
        <w:t>Hiến chương Liên hợp quốc</w:t>
      </w:r>
      <w:r w:rsidRPr="00BC3DA5">
        <w:rPr>
          <w:rFonts w:ascii="Arial" w:hAnsi="Arial" w:cs="Arial"/>
          <w:sz w:val="18"/>
          <w:szCs w:val="18"/>
        </w:rPr>
        <w:t xml:space="preserve">, </w:t>
      </w:r>
      <w:r>
        <w:rPr>
          <w:rFonts w:ascii="Arial" w:hAnsi="Arial" w:cs="Arial"/>
          <w:sz w:val="18"/>
          <w:szCs w:val="18"/>
        </w:rPr>
        <w:t>Chương</w:t>
      </w:r>
      <w:r w:rsidRPr="00BC3DA5">
        <w:rPr>
          <w:rFonts w:ascii="Arial" w:hAnsi="Arial" w:cs="Arial"/>
          <w:sz w:val="18"/>
          <w:szCs w:val="18"/>
        </w:rPr>
        <w:t xml:space="preserve"> 7 </w:t>
      </w:r>
      <w:hyperlink r:id="rId1" w:history="1">
        <w:r w:rsidRPr="007569C7">
          <w:rPr>
            <w:rStyle w:val="Hyperlink"/>
            <w:rFonts w:ascii="Arial" w:hAnsi="Arial" w:cs="Arial"/>
            <w:sz w:val="18"/>
            <w:szCs w:val="18"/>
          </w:rPr>
          <w:t>https://www.un.org/en/about-us/un-charter/chapter-7</w:t>
        </w:r>
      </w:hyperlink>
      <w:r>
        <w:rPr>
          <w:rStyle w:val="Hyperlink"/>
          <w:rFonts w:ascii="Arial" w:hAnsi="Arial" w:cs="Arial"/>
          <w:color w:val="auto"/>
          <w:sz w:val="18"/>
          <w:szCs w:val="18"/>
        </w:rPr>
        <w:t xml:space="preserve"> </w:t>
      </w:r>
    </w:p>
  </w:footnote>
  <w:footnote w:id="3">
    <w:p w14:paraId="05CBB536" w14:textId="0BD65B18" w:rsidR="00360634" w:rsidRPr="009C4C8E" w:rsidRDefault="00360634" w:rsidP="00FC2BD3">
      <w:pPr>
        <w:pStyle w:val="FootnoteText"/>
        <w:rPr>
          <w:rFonts w:ascii="Arial" w:hAnsi="Arial" w:cs="Arial"/>
        </w:rPr>
      </w:pPr>
      <w:r w:rsidRPr="009C4C8E">
        <w:rPr>
          <w:rStyle w:val="FootnoteReference"/>
          <w:rFonts w:ascii="Arial" w:hAnsi="Arial" w:cs="Arial"/>
        </w:rPr>
        <w:footnoteRef/>
      </w:r>
      <w:r w:rsidRPr="009C4C8E">
        <w:rPr>
          <w:rFonts w:ascii="Arial" w:hAnsi="Arial" w:cs="Arial"/>
        </w:rPr>
        <w:t xml:space="preserve"> </w:t>
      </w:r>
      <w:r w:rsidRPr="00523BDE">
        <w:rPr>
          <w:rFonts w:ascii="Arial" w:hAnsi="Arial" w:cs="Arial"/>
        </w:rPr>
        <w:t xml:space="preserve">Nhân viên nên </w:t>
      </w:r>
      <w:r>
        <w:rPr>
          <w:rFonts w:ascii="Arial" w:hAnsi="Arial" w:cs="Arial"/>
        </w:rPr>
        <w:t>phải là rời</w:t>
      </w:r>
      <w:r w:rsidRPr="00523BDE">
        <w:rPr>
          <w:rFonts w:ascii="Arial" w:hAnsi="Arial" w:cs="Arial"/>
        </w:rPr>
        <w:t xml:space="preserve"> khỏi cơ quan ít nhất một năm</w:t>
      </w:r>
    </w:p>
  </w:footnote>
  <w:footnote w:id="4">
    <w:p w14:paraId="15150F99" w14:textId="74235614" w:rsidR="00360634" w:rsidRPr="00672682" w:rsidRDefault="00360634">
      <w:pPr>
        <w:pStyle w:val="FootnoteText"/>
        <w:rPr>
          <w:rFonts w:ascii="Arial" w:hAnsi="Arial" w:cs="Arial"/>
        </w:rPr>
      </w:pPr>
      <w:r w:rsidRPr="00672682">
        <w:rPr>
          <w:rStyle w:val="FootnoteReference"/>
          <w:rFonts w:ascii="Arial" w:hAnsi="Arial" w:cs="Arial"/>
        </w:rPr>
        <w:footnoteRef/>
      </w:r>
      <w:r w:rsidRPr="00672682">
        <w:rPr>
          <w:rFonts w:ascii="Arial" w:hAnsi="Arial" w:cs="Arial"/>
        </w:rPr>
        <w:t xml:space="preserve"> </w:t>
      </w:r>
      <w:r w:rsidRPr="00087014">
        <w:rPr>
          <w:rFonts w:ascii="Arial" w:hAnsi="Arial" w:cs="Arial"/>
        </w:rPr>
        <w:t xml:space="preserve">Nếu Khách hàng chỉ yêu cầu một đề xuất giá cố định (nghĩa là không có bất kỳ sự phân tích chi phí nào), </w:t>
      </w:r>
      <w:r>
        <w:rPr>
          <w:rFonts w:ascii="Arial" w:hAnsi="Arial" w:cs="Arial"/>
        </w:rPr>
        <w:t>T</w:t>
      </w:r>
      <w:r w:rsidRPr="00087014">
        <w:rPr>
          <w:rFonts w:ascii="Arial" w:hAnsi="Arial" w:cs="Arial"/>
        </w:rPr>
        <w:t xml:space="preserve">ư vấn được coi là đã </w:t>
      </w:r>
      <w:r>
        <w:rPr>
          <w:rFonts w:ascii="Arial" w:hAnsi="Arial" w:cs="Arial"/>
        </w:rPr>
        <w:t>đưa vào</w:t>
      </w:r>
      <w:r w:rsidRPr="00087014">
        <w:rPr>
          <w:rFonts w:ascii="Arial" w:hAnsi="Arial" w:cs="Arial"/>
        </w:rPr>
        <w:t xml:space="preserve"> tất cả các mức giá trong Đề xuất tài chính, do đó sẽ không thực hiện chỉnh sửa số học hoặc điều chỉnh giá</w:t>
      </w:r>
      <w:r w:rsidRPr="00672682">
        <w:rPr>
          <w:rFonts w:ascii="Arial" w:hAnsi="Arial" w:cs="Arial"/>
        </w:rPr>
        <w:t>.</w:t>
      </w:r>
    </w:p>
  </w:footnote>
  <w:footnote w:id="5">
    <w:p w14:paraId="38ECC712" w14:textId="34166183" w:rsidR="00360634" w:rsidRPr="005E03A6" w:rsidRDefault="00360634" w:rsidP="004F3906">
      <w:pPr>
        <w:pStyle w:val="FootnoteText"/>
        <w:rPr>
          <w:rFonts w:ascii="Arial" w:hAnsi="Arial" w:cs="Arial"/>
          <w:color w:val="FF0000"/>
          <w:sz w:val="18"/>
          <w:szCs w:val="18"/>
        </w:rPr>
      </w:pPr>
      <w:r w:rsidRPr="00DD1603">
        <w:rPr>
          <w:rStyle w:val="FootnoteReference"/>
          <w:rFonts w:ascii="Arial" w:hAnsi="Arial" w:cs="Arial"/>
          <w:sz w:val="18"/>
          <w:szCs w:val="18"/>
        </w:rPr>
        <w:footnoteRef/>
      </w:r>
      <w:r w:rsidRPr="00DD1603">
        <w:rPr>
          <w:rFonts w:ascii="Arial" w:hAnsi="Arial" w:cs="Arial"/>
          <w:sz w:val="18"/>
          <w:szCs w:val="18"/>
        </w:rPr>
        <w:t xml:space="preserve"> </w:t>
      </w:r>
      <w:r w:rsidRPr="00181CF8">
        <w:rPr>
          <w:rFonts w:ascii="Arial" w:hAnsi="Arial" w:cs="Arial"/>
          <w:sz w:val="18"/>
          <w:szCs w:val="18"/>
        </w:rPr>
        <w:t>Quốc tịch được xác định từ hộ chiếu của chuyên gia hoặc giấy tờ hợp pháp khác trong trường hợp chuyên gia trong nước ở một số quốc gia không có hộ chiếu</w:t>
      </w:r>
      <w:r w:rsidRPr="00DD1603">
        <w:rPr>
          <w:rFonts w:ascii="Arial" w:hAnsi="Arial" w:cs="Arial"/>
          <w:sz w:val="18"/>
          <w:szCs w:val="18"/>
        </w:rPr>
        <w:t>.</w:t>
      </w:r>
      <w:r w:rsidRPr="005E03A6">
        <w:rPr>
          <w:rFonts w:ascii="Arial" w:hAnsi="Arial" w:cs="Arial"/>
          <w:color w:val="FF0000"/>
          <w:sz w:val="18"/>
          <w:szCs w:val="18"/>
        </w:rPr>
        <w:t xml:space="preserve"> </w:t>
      </w:r>
    </w:p>
  </w:footnote>
  <w:footnote w:id="6">
    <w:p w14:paraId="2D8F3D20" w14:textId="04E60095" w:rsidR="00360634" w:rsidRPr="00B76F9F" w:rsidRDefault="00360634">
      <w:pPr>
        <w:pStyle w:val="FootnoteText"/>
        <w:rPr>
          <w:rFonts w:ascii="Arial" w:hAnsi="Arial" w:cs="Arial"/>
          <w:sz w:val="18"/>
          <w:szCs w:val="18"/>
        </w:rPr>
      </w:pPr>
      <w:r w:rsidRPr="00B76F9F">
        <w:rPr>
          <w:rStyle w:val="FootnoteReference"/>
          <w:rFonts w:ascii="Arial" w:hAnsi="Arial" w:cs="Arial"/>
          <w:sz w:val="18"/>
          <w:szCs w:val="18"/>
        </w:rPr>
        <w:footnoteRef/>
      </w:r>
      <w:r w:rsidRPr="00B76F9F">
        <w:rPr>
          <w:rFonts w:ascii="Arial" w:hAnsi="Arial" w:cs="Arial"/>
          <w:sz w:val="18"/>
          <w:szCs w:val="18"/>
        </w:rPr>
        <w:t xml:space="preserve"> </w:t>
      </w:r>
      <w:r w:rsidRPr="00200706">
        <w:rPr>
          <w:rFonts w:ascii="Arial" w:hAnsi="Arial" w:cs="Arial"/>
          <w:sz w:val="18"/>
          <w:szCs w:val="18"/>
        </w:rPr>
        <w:t>Đối với các chuyên gia trong nước được đề xuất là cá nhân của các quốc gia thành viên ADB và có giấy phép phù hợp để cư trú và làm việc hợp pháp tại quốc gia được phân công, nhưng không mang quốc tịch của quốc gia đó, hãy cung cấp tài liệu hỗ trợ dưới dạng tệp đính kèm TECH-6B</w:t>
      </w:r>
      <w:r w:rsidRPr="00AC570D">
        <w:rPr>
          <w:rFonts w:ascii="Arial" w:hAnsi="Arial" w:cs="Arial"/>
          <w:sz w:val="18"/>
          <w:szCs w:val="18"/>
        </w:rPr>
        <w:t>.</w:t>
      </w:r>
    </w:p>
  </w:footnote>
  <w:footnote w:id="7">
    <w:p w14:paraId="309A4678" w14:textId="02860100" w:rsidR="00360634" w:rsidRPr="005640AA" w:rsidRDefault="00360634" w:rsidP="005640AA">
      <w:pPr>
        <w:pStyle w:val="FootnoteText"/>
        <w:ind w:left="180" w:hanging="180"/>
        <w:jc w:val="both"/>
        <w:rPr>
          <w:rFonts w:ascii="Arial" w:hAnsi="Arial" w:cs="Arial"/>
          <w:sz w:val="18"/>
          <w:szCs w:val="18"/>
        </w:rPr>
      </w:pPr>
      <w:r>
        <w:rPr>
          <w:rStyle w:val="FootnoteReference"/>
          <w:rFonts w:ascii="Arial" w:hAnsi="Arial" w:cs="Arial"/>
          <w:szCs w:val="18"/>
        </w:rPr>
        <w:t>9</w:t>
      </w:r>
      <w:r w:rsidRPr="001440E3">
        <w:rPr>
          <w:rFonts w:ascii="Arial" w:hAnsi="Arial" w:cs="Arial"/>
          <w:szCs w:val="18"/>
        </w:rPr>
        <w:t xml:space="preserve"> </w:t>
      </w:r>
      <w:r w:rsidRPr="005640AA">
        <w:rPr>
          <w:rFonts w:ascii="Arial" w:hAnsi="Arial" w:cs="Arial"/>
          <w:color w:val="FF0000"/>
          <w:szCs w:val="18"/>
        </w:rPr>
        <w:tab/>
      </w:r>
      <w:r w:rsidRPr="00A30384">
        <w:t>CV này có thể được ký bởi một đại diện cấp cao của Tư vấn trong quá trình nộp đề xuất. Nếu</w:t>
      </w:r>
      <w:r>
        <w:t xml:space="preserve"> Đ</w:t>
      </w:r>
      <w:r w:rsidRPr="00A30384">
        <w:t>ề xuất của Tư vấn được xếp hạng cao nhất, một bản sao CV do chuyên gia ký phải được nộp cho Chủ đầu tư trước khi bắt đầu đàm phán hợp đồng</w:t>
      </w:r>
      <w:r w:rsidRPr="005640AA">
        <w:rPr>
          <w:rFonts w:ascii="Arial" w:hAnsi="Arial" w:cs="Arial"/>
          <w:sz w:val="18"/>
          <w:szCs w:val="18"/>
        </w:rPr>
        <w:t>.</w:t>
      </w:r>
    </w:p>
  </w:footnote>
  <w:footnote w:id="8">
    <w:p w14:paraId="279772E7" w14:textId="77777777" w:rsidR="00360634" w:rsidRDefault="00360634" w:rsidP="008968D3">
      <w:pPr>
        <w:pStyle w:val="FootnoteText"/>
      </w:pPr>
      <w:r>
        <w:rPr>
          <w:rStyle w:val="FootnoteReference"/>
        </w:rPr>
        <w:footnoteRef/>
      </w:r>
      <w:r>
        <w:t xml:space="preserve">      </w:t>
      </w:r>
      <w:r w:rsidRPr="008968D3">
        <w:rPr>
          <w:rFonts w:ascii="Arial" w:hAnsi="Arial" w:cs="Arial"/>
        </w:rPr>
        <w:t>ADB’s Office of Anticorruption and Integrity (OAI) is the initial point of contact and Investigative Office for allegations of integrity violations involving ADB-related activities.</w:t>
      </w:r>
      <w:r>
        <w:t xml:space="preserve"> </w:t>
      </w:r>
    </w:p>
  </w:footnote>
  <w:footnote w:id="9">
    <w:p w14:paraId="71C75E98" w14:textId="086D0D77" w:rsidR="00360634" w:rsidRPr="00EF40DC" w:rsidRDefault="00360634" w:rsidP="007513E4">
      <w:pPr>
        <w:pStyle w:val="FootnoteText"/>
        <w:ind w:left="180" w:hanging="180"/>
        <w:rPr>
          <w:sz w:val="18"/>
          <w:szCs w:val="18"/>
        </w:rPr>
      </w:pPr>
      <w:r w:rsidRPr="00EF40DC">
        <w:rPr>
          <w:rStyle w:val="FootnoteReference"/>
          <w:sz w:val="18"/>
          <w:szCs w:val="18"/>
        </w:rPr>
        <w:footnoteRef/>
      </w:r>
      <w:r>
        <w:rPr>
          <w:sz w:val="18"/>
          <w:szCs w:val="18"/>
        </w:rPr>
        <w:tab/>
      </w:r>
      <w:r>
        <w:rPr>
          <w:color w:val="212121"/>
          <w:sz w:val="18"/>
          <w:szCs w:val="18"/>
          <w:shd w:val="clear" w:color="auto" w:fill="FFFFFF"/>
        </w:rPr>
        <w:t>Phải</w:t>
      </w:r>
      <w:r w:rsidRPr="00A56A53">
        <w:rPr>
          <w:color w:val="212121"/>
          <w:sz w:val="18"/>
          <w:szCs w:val="18"/>
          <w:shd w:val="clear" w:color="auto" w:fill="FFFFFF"/>
        </w:rPr>
        <w:t xml:space="preserve"> khớp số tiền trong Mẫu FIN-1</w:t>
      </w:r>
      <w:r w:rsidRPr="00EF40DC">
        <w:rPr>
          <w:sz w:val="18"/>
          <w:szCs w:val="18"/>
        </w:rPr>
        <w:t>.</w:t>
      </w:r>
    </w:p>
  </w:footnote>
  <w:footnote w:id="10">
    <w:p w14:paraId="248EF69F" w14:textId="77777777" w:rsidR="00360634" w:rsidRPr="000F2AAC" w:rsidRDefault="00360634" w:rsidP="00D055CD">
      <w:pPr>
        <w:pStyle w:val="HTMLPreformatted"/>
        <w:shd w:val="clear" w:color="auto" w:fill="FFFFFF"/>
        <w:rPr>
          <w:sz w:val="18"/>
          <w:szCs w:val="18"/>
        </w:rPr>
      </w:pPr>
      <w:r w:rsidRPr="004C6F0D">
        <w:rPr>
          <w:rStyle w:val="FootnoteReference"/>
          <w:sz w:val="18"/>
          <w:szCs w:val="18"/>
        </w:rPr>
        <w:footnoteRef/>
      </w:r>
      <w:r>
        <w:rPr>
          <w:sz w:val="18"/>
          <w:szCs w:val="18"/>
        </w:rPr>
        <w:t xml:space="preserve"> </w:t>
      </w:r>
      <w:r w:rsidRPr="000F2AAC">
        <w:rPr>
          <w:rFonts w:ascii="Times New Roman" w:hAnsi="Times New Roman"/>
          <w:color w:val="212121"/>
          <w:sz w:val="18"/>
        </w:rPr>
        <w:t xml:space="preserve">Trong trường hợp các lựa chọn không bao gồm chi phí như là một yếu tố đánh giá (ví dụ như QBS, CQS, và SSS), </w:t>
      </w:r>
      <w:r>
        <w:rPr>
          <w:rFonts w:ascii="Times New Roman" w:hAnsi="Times New Roman"/>
          <w:color w:val="212121"/>
          <w:sz w:val="18"/>
        </w:rPr>
        <w:t>Chủ đầu tư</w:t>
      </w:r>
      <w:r w:rsidRPr="000F2AAC">
        <w:rPr>
          <w:rFonts w:ascii="Times New Roman" w:hAnsi="Times New Roman"/>
          <w:color w:val="212121"/>
          <w:sz w:val="18"/>
        </w:rPr>
        <w:t xml:space="preserve"> có thể sử dụng một phiên bản mở rộng của Mẫu này để thêm các cột để yêu cầu chi phí xã hội, chi phí, các chi phí khác Phí bảo hiểm cho các bài tập thực địa tại các địa điểm khó khăn) và hệ số nhân</w:t>
      </w:r>
      <w:r>
        <w:rPr>
          <w:rFonts w:ascii="Times New Roman" w:hAnsi="Times New Roman"/>
          <w:color w:val="212121"/>
          <w:sz w:val="18"/>
        </w:rPr>
        <w:t>.</w:t>
      </w:r>
    </w:p>
  </w:footnote>
  <w:footnote w:id="11">
    <w:p w14:paraId="3631464B" w14:textId="77777777" w:rsidR="00360634" w:rsidRPr="006D3C83" w:rsidRDefault="00360634" w:rsidP="009D1CE9">
      <w:pPr>
        <w:pStyle w:val="FootnoteText"/>
        <w:ind w:left="180" w:hanging="180"/>
        <w:rPr>
          <w:rFonts w:ascii="Arial" w:hAnsi="Arial" w:cs="Arial"/>
          <w:sz w:val="18"/>
          <w:szCs w:val="18"/>
        </w:rPr>
      </w:pPr>
      <w:r w:rsidRPr="006D3C83">
        <w:rPr>
          <w:rStyle w:val="FootnoteReference"/>
          <w:rFonts w:ascii="Arial" w:hAnsi="Arial" w:cs="Arial"/>
          <w:sz w:val="18"/>
          <w:szCs w:val="18"/>
        </w:rPr>
        <w:footnoteRef/>
      </w:r>
      <w:r w:rsidRPr="006D3C83">
        <w:rPr>
          <w:rFonts w:ascii="Arial" w:hAnsi="Arial" w:cs="Arial"/>
          <w:sz w:val="18"/>
          <w:szCs w:val="18"/>
        </w:rPr>
        <w:tab/>
      </w:r>
      <w:r w:rsidRPr="00AB51D8">
        <w:rPr>
          <w:color w:val="212121"/>
          <w:sz w:val="18"/>
          <w:lang w:val="x-none" w:eastAsia="x-none"/>
        </w:rPr>
        <w:t>Như được xác định trong Bảng tóm tắt và đánh giá nhân sự</w:t>
      </w:r>
      <w:r w:rsidRPr="006D3C83">
        <w:rPr>
          <w:rFonts w:ascii="Arial" w:hAnsi="Arial" w:cs="Arial"/>
          <w:sz w:val="18"/>
          <w:szCs w:val="18"/>
        </w:rPr>
        <w:t>.</w:t>
      </w:r>
    </w:p>
  </w:footnote>
  <w:footnote w:id="12">
    <w:p w14:paraId="71BF7E7F" w14:textId="77777777" w:rsidR="00360634" w:rsidRPr="005A59EE" w:rsidRDefault="00360634" w:rsidP="00C66B8E">
      <w:pPr>
        <w:pStyle w:val="FootnoteText"/>
        <w:rPr>
          <w:rFonts w:ascii="Arial" w:hAnsi="Arial" w:cs="Arial"/>
        </w:rPr>
      </w:pPr>
      <w:r w:rsidRPr="006D3C83">
        <w:rPr>
          <w:rStyle w:val="FootnoteReference"/>
          <w:rFonts w:ascii="Arial" w:hAnsi="Arial" w:cs="Arial"/>
        </w:rPr>
        <w:footnoteRef/>
      </w:r>
      <w:r w:rsidRPr="006D3C83">
        <w:rPr>
          <w:rFonts w:ascii="Arial" w:hAnsi="Arial" w:cs="Arial"/>
        </w:rPr>
        <w:t xml:space="preserve"> </w:t>
      </w:r>
      <w:r w:rsidRPr="00B54261">
        <w:rPr>
          <w:rFonts w:ascii="Arial" w:hAnsi="Arial" w:cs="Arial"/>
          <w:color w:val="1B1919"/>
          <w:sz w:val="18"/>
          <w:szCs w:val="18"/>
        </w:rPr>
        <w:t>Dù là Tư vấn, Tư vấn phụ hay Chuyên gia chính; hoặc trong bất kỳ khả năng nào khác được quy định trong Hợp đồng</w:t>
      </w:r>
      <w:r>
        <w:rPr>
          <w:rFonts w:ascii="Arial" w:hAnsi="Arial" w:cs="Arial"/>
          <w:color w:val="1B1919"/>
          <w:sz w:val="18"/>
          <w:szCs w:val="18"/>
        </w:rPr>
        <w:t>.</w:t>
      </w:r>
    </w:p>
  </w:footnote>
  <w:footnote w:id="13">
    <w:p w14:paraId="651E8C50" w14:textId="77777777" w:rsidR="00360634" w:rsidRPr="000A06EB" w:rsidRDefault="00360634" w:rsidP="000D5657">
      <w:pPr>
        <w:pStyle w:val="HTMLPreformatted"/>
        <w:shd w:val="clear" w:color="auto" w:fill="F8F9FA"/>
        <w:rPr>
          <w:rFonts w:ascii="inherit" w:hAnsi="inherit" w:cs="Courier New"/>
          <w:color w:val="202124"/>
          <w:sz w:val="42"/>
          <w:szCs w:val="42"/>
        </w:rPr>
      </w:pPr>
      <w:r>
        <w:rPr>
          <w:rStyle w:val="FootnoteReference"/>
        </w:rPr>
        <w:footnoteRef/>
      </w:r>
      <w:r>
        <w:t xml:space="preserve"> </w:t>
      </w:r>
      <w:r w:rsidRPr="000A06EB">
        <w:rPr>
          <w:rFonts w:ascii="Arial" w:hAnsi="Arial" w:cs="Courier New"/>
          <w:sz w:val="18"/>
          <w:lang w:val="en-NZ"/>
        </w:rPr>
        <w:t>4 tỉnh l</w:t>
      </w:r>
      <w:r w:rsidRPr="000A06EB">
        <w:rPr>
          <w:rFonts w:ascii="Arial" w:hAnsi="Arial" w:cs="Courier New" w:hint="eastAsia"/>
          <w:sz w:val="18"/>
          <w:lang w:val="en-NZ"/>
        </w:rPr>
        <w:t>à</w:t>
      </w:r>
      <w:r w:rsidRPr="000A06EB">
        <w:rPr>
          <w:rFonts w:ascii="Arial" w:hAnsi="Arial" w:cs="Courier New"/>
          <w:sz w:val="18"/>
          <w:lang w:val="en-NZ"/>
        </w:rPr>
        <w:t xml:space="preserve"> Cao Bằng, Bắc Kạn, H</w:t>
      </w:r>
      <w:r w:rsidRPr="000A06EB">
        <w:rPr>
          <w:rFonts w:ascii="Arial" w:hAnsi="Arial" w:cs="Courier New" w:hint="eastAsia"/>
          <w:sz w:val="18"/>
          <w:lang w:val="en-NZ"/>
        </w:rPr>
        <w:t>à</w:t>
      </w:r>
      <w:r w:rsidRPr="000A06EB">
        <w:rPr>
          <w:rFonts w:ascii="Arial" w:hAnsi="Arial" w:cs="Courier New"/>
          <w:sz w:val="18"/>
          <w:lang w:val="en-NZ"/>
        </w:rPr>
        <w:t xml:space="preserve"> Giang v</w:t>
      </w:r>
      <w:r w:rsidRPr="000A06EB">
        <w:rPr>
          <w:rFonts w:ascii="Arial" w:hAnsi="Arial" w:cs="Courier New" w:hint="eastAsia"/>
          <w:sz w:val="18"/>
          <w:lang w:val="en-NZ"/>
        </w:rPr>
        <w:t>à</w:t>
      </w:r>
      <w:r w:rsidRPr="000A06EB">
        <w:rPr>
          <w:rFonts w:ascii="Arial" w:hAnsi="Arial" w:cs="Courier New"/>
          <w:sz w:val="18"/>
          <w:lang w:val="en-NZ"/>
        </w:rPr>
        <w:t xml:space="preserve"> Lạng S</w:t>
      </w:r>
      <w:r>
        <w:rPr>
          <w:rFonts w:ascii="Arial" w:hAnsi="Arial" w:cs="Arial"/>
          <w:sz w:val="18"/>
        </w:rPr>
        <w:t>ơn</w:t>
      </w:r>
    </w:p>
  </w:footnote>
  <w:footnote w:id="14">
    <w:p w14:paraId="1474750F" w14:textId="77777777" w:rsidR="00360634" w:rsidRPr="00171080" w:rsidRDefault="00360634" w:rsidP="00CA410E">
      <w:pPr>
        <w:pStyle w:val="FootnoteText"/>
        <w:rPr>
          <w:rFonts w:ascii="Arial" w:hAnsi="Arial" w:cs="Arial"/>
        </w:rPr>
      </w:pPr>
      <w:r w:rsidRPr="00171080">
        <w:rPr>
          <w:rStyle w:val="FootnoteReference"/>
          <w:rFonts w:ascii="Arial" w:hAnsi="Arial" w:cs="Arial"/>
        </w:rPr>
        <w:footnoteRef/>
      </w:r>
      <w:r w:rsidRPr="00171080">
        <w:rPr>
          <w:rFonts w:ascii="Arial" w:hAnsi="Arial" w:cs="Arial"/>
        </w:rPr>
        <w:t xml:space="preserve"> </w:t>
      </w:r>
      <w:r w:rsidRPr="003B75C9">
        <w:rPr>
          <w:rFonts w:ascii="Arial" w:hAnsi="Arial" w:cs="Arial"/>
        </w:rPr>
        <w:t>Vui lòng tham khảo Ghi chú h</w:t>
      </w:r>
      <w:r w:rsidRPr="003B75C9">
        <w:rPr>
          <w:rFonts w:ascii="Arial" w:hAnsi="Arial" w:cs="Arial" w:hint="eastAsia"/>
        </w:rPr>
        <w:t>ư</w:t>
      </w:r>
      <w:r w:rsidRPr="003B75C9">
        <w:rPr>
          <w:rFonts w:ascii="Arial" w:hAnsi="Arial" w:cs="Arial"/>
        </w:rPr>
        <w:t xml:space="preserve">ớng dẫn quản lý hợp </w:t>
      </w:r>
      <w:r w:rsidRPr="003B75C9">
        <w:rPr>
          <w:rFonts w:ascii="Arial" w:hAnsi="Arial" w:cs="Arial" w:hint="eastAsia"/>
        </w:rPr>
        <w:t>đ</w:t>
      </w:r>
      <w:r w:rsidRPr="003B75C9">
        <w:rPr>
          <w:rFonts w:ascii="Arial" w:hAnsi="Arial" w:cs="Arial"/>
        </w:rPr>
        <w:t xml:space="preserve">ồng, là một phần của Quy </w:t>
      </w:r>
      <w:r w:rsidRPr="003B75C9">
        <w:rPr>
          <w:rFonts w:ascii="Arial" w:hAnsi="Arial" w:cs="Arial" w:hint="eastAsia"/>
        </w:rPr>
        <w:t>đ</w:t>
      </w:r>
      <w:r w:rsidRPr="003B75C9">
        <w:rPr>
          <w:rFonts w:ascii="Arial" w:hAnsi="Arial" w:cs="Arial"/>
        </w:rPr>
        <w:t>ịnh mua sắm, trong https://www.adb.org/sites/default/files/contract-manager.pdf.</w:t>
      </w:r>
    </w:p>
  </w:footnote>
  <w:footnote w:id="15">
    <w:p w14:paraId="1F82A718" w14:textId="77777777" w:rsidR="00360634" w:rsidRDefault="00360634" w:rsidP="00701C06">
      <w:pPr>
        <w:pStyle w:val="FootnoteText"/>
        <w:tabs>
          <w:tab w:val="left" w:pos="180"/>
        </w:tabs>
        <w:ind w:left="180" w:hanging="180"/>
        <w:jc w:val="both"/>
      </w:pPr>
      <w:r>
        <w:rPr>
          <w:rStyle w:val="FootnoteReference"/>
        </w:rPr>
        <w:t>1</w:t>
      </w:r>
      <w:r>
        <w:tab/>
        <w:t>Bên bảo lãnh điền số tiền thể hiện khoản tạm ứng và bằng (các) đồng tiền tạm ứng theo quy định trong Hợp đồng, hoặc bằng một đồng tiền tự do chuyển đổi được Chủ đầu tư chấp nhận</w:t>
      </w:r>
    </w:p>
  </w:footnote>
  <w:footnote w:id="16">
    <w:p w14:paraId="72510521" w14:textId="77777777" w:rsidR="00360634" w:rsidRDefault="00360634" w:rsidP="00701C06">
      <w:pPr>
        <w:pStyle w:val="FootnoteText"/>
        <w:tabs>
          <w:tab w:val="left" w:pos="180"/>
        </w:tabs>
        <w:ind w:left="180" w:hanging="180"/>
        <w:jc w:val="both"/>
      </w:pPr>
      <w:r>
        <w:rPr>
          <w:rStyle w:val="FootnoteReference"/>
        </w:rPr>
        <w:t>2</w:t>
      </w:r>
      <w:r>
        <w:tab/>
        <w:t>Điền thời gian hết hạn dự kiến. Trường hợp phải gia hạn thời gian hoàn thành Hợp đồng, Chủ đầu tư cần đề nghị Bên bảo lãnh gia hạn bảo lãnh này. Đề nghị đó phải dưới dạng văn bản và phải gửi trước ngày hết hạn ghi trong bảo lãnh. Trong quá trình lập bảo lãnh này, Chủ đầu tư có thể xem xét bổ sung nội dung sau đây vào mẫu, ở cuối đoạn áp chót: “Bên bảo lãnh đồng ý gia hạn một lần bảo lãnh này trong thời hạn không quá [sáu tháng] [một năm], trên cơ sở văn bản đề nghị gia hạn của Chủ đầu tư, yêu cầu này phải được trình cho Bên bảo lãnh trước khi hết hạn bảo lãnh.”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D59B" w14:textId="77777777" w:rsidR="00360634" w:rsidRDefault="00360634" w:rsidP="009869ED">
    <w:pPr>
      <w:pStyle w:val="Header"/>
    </w:pPr>
    <w:r>
      <w:t>Master Document for Selection of Consultants – Harmonized SRFP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ECEA" w14:textId="00AF07C9" w:rsidR="00360634" w:rsidRPr="008766A4" w:rsidRDefault="00360634" w:rsidP="00412E5B">
    <w:pPr>
      <w:pStyle w:val="Header"/>
      <w:jc w:val="right"/>
    </w:pPr>
    <w:r>
      <w:t>3-</w:t>
    </w:r>
    <w:r>
      <w:fldChar w:fldCharType="begin"/>
    </w:r>
    <w:r>
      <w:instrText xml:space="preserve"> PAGE   \* MERGEFORMAT </w:instrText>
    </w:r>
    <w:r>
      <w:fldChar w:fldCharType="separate"/>
    </w:r>
    <w:r>
      <w:rPr>
        <w:noProof/>
      </w:rPr>
      <w:t>5</w:t>
    </w:r>
    <w:r>
      <w:rPr>
        <w:noProof/>
      </w:rPr>
      <w:fldChar w:fldCharType="end"/>
    </w:r>
  </w:p>
  <w:p w14:paraId="19022AA0" w14:textId="77777777" w:rsidR="00360634" w:rsidRDefault="0036063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72AD" w14:textId="77777777" w:rsidR="00360634" w:rsidRPr="00964E6E" w:rsidRDefault="00360634">
    <w:pPr>
      <w:pStyle w:val="Header"/>
      <w:jc w:val="right"/>
      <w:rPr>
        <w:sz w:val="22"/>
      </w:rPr>
    </w:pPr>
    <w:r>
      <w:rPr>
        <w:sz w:val="22"/>
      </w:rPr>
      <w:t>3</w:t>
    </w:r>
    <w:r w:rsidRPr="00964E6E">
      <w:rPr>
        <w:sz w:val="22"/>
      </w:rPr>
      <w:t>-</w:t>
    </w:r>
    <w:r>
      <w:rPr>
        <w:sz w:val="22"/>
      </w:rPr>
      <w:t>1</w:t>
    </w:r>
  </w:p>
  <w:p w14:paraId="1E757CC7" w14:textId="77777777" w:rsidR="00360634" w:rsidRDefault="0036063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0DDD" w14:textId="77777777" w:rsidR="00360634" w:rsidRPr="009F132D" w:rsidRDefault="00360634">
    <w:pPr>
      <w:pStyle w:val="Header"/>
      <w:jc w:val="right"/>
      <w:rPr>
        <w:sz w:val="22"/>
        <w:szCs w:val="22"/>
      </w:rPr>
    </w:pPr>
    <w:r w:rsidRPr="009F132D">
      <w:rPr>
        <w:sz w:val="22"/>
        <w:szCs w:val="22"/>
      </w:rPr>
      <w:t>3-</w:t>
    </w:r>
    <w:r w:rsidRPr="009F132D">
      <w:rPr>
        <w:sz w:val="22"/>
        <w:szCs w:val="22"/>
      </w:rPr>
      <w:fldChar w:fldCharType="begin"/>
    </w:r>
    <w:r w:rsidRPr="009F132D">
      <w:rPr>
        <w:sz w:val="22"/>
        <w:szCs w:val="22"/>
      </w:rPr>
      <w:instrText xml:space="preserve"> PAGE   \* MERGEFORMAT </w:instrText>
    </w:r>
    <w:r w:rsidRPr="009F132D">
      <w:rPr>
        <w:sz w:val="22"/>
        <w:szCs w:val="22"/>
      </w:rPr>
      <w:fldChar w:fldCharType="separate"/>
    </w:r>
    <w:r>
      <w:rPr>
        <w:noProof/>
        <w:sz w:val="22"/>
        <w:szCs w:val="22"/>
      </w:rPr>
      <w:t>14</w:t>
    </w:r>
    <w:r w:rsidRPr="009F132D">
      <w:rPr>
        <w:sz w:val="22"/>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F8C9" w14:textId="77777777" w:rsidR="00360634" w:rsidRPr="00777CCE" w:rsidRDefault="00360634">
    <w:pPr>
      <w:pStyle w:val="Header"/>
      <w:jc w:val="right"/>
      <w:rPr>
        <w:sz w:val="22"/>
        <w:szCs w:val="22"/>
      </w:rPr>
    </w:pPr>
    <w:r w:rsidRPr="00777CCE">
      <w:rPr>
        <w:sz w:val="22"/>
        <w:szCs w:val="22"/>
      </w:rPr>
      <w:t>3-</w:t>
    </w:r>
    <w:r>
      <w:rPr>
        <w:sz w:val="22"/>
        <w:szCs w:val="22"/>
      </w:rPr>
      <w:t>11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22A1D" w14:textId="77777777" w:rsidR="00360634" w:rsidRPr="00964E6E" w:rsidRDefault="00360634">
    <w:pPr>
      <w:pStyle w:val="Header"/>
      <w:jc w:val="right"/>
      <w:rPr>
        <w:sz w:val="22"/>
      </w:rPr>
    </w:pPr>
    <w:r w:rsidRPr="00964E6E">
      <w:rPr>
        <w:sz w:val="22"/>
      </w:rPr>
      <w:t>3-</w:t>
    </w:r>
    <w:r>
      <w:rPr>
        <w:sz w:val="22"/>
      </w:rPr>
      <w:t>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7F925" w14:textId="77777777" w:rsidR="00360634" w:rsidRPr="009F132D" w:rsidRDefault="00360634">
    <w:pPr>
      <w:pStyle w:val="Header"/>
      <w:jc w:val="right"/>
      <w:rPr>
        <w:sz w:val="22"/>
        <w:szCs w:val="22"/>
      </w:rPr>
    </w:pPr>
    <w:r w:rsidRPr="009F132D">
      <w:rPr>
        <w:sz w:val="22"/>
        <w:szCs w:val="22"/>
      </w:rPr>
      <w:t>3-</w:t>
    </w:r>
    <w:r>
      <w:rPr>
        <w:sz w:val="22"/>
        <w:szCs w:val="22"/>
      </w:rPr>
      <w:t>11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6A57" w14:textId="77777777" w:rsidR="00360634" w:rsidRPr="00777CCE" w:rsidRDefault="00360634">
    <w:pPr>
      <w:pStyle w:val="Header"/>
      <w:jc w:val="right"/>
      <w:rPr>
        <w:sz w:val="22"/>
        <w:szCs w:val="22"/>
      </w:rPr>
    </w:pPr>
    <w:r w:rsidRPr="00777CCE">
      <w:rPr>
        <w:sz w:val="22"/>
        <w:szCs w:val="22"/>
      </w:rPr>
      <w:t>3-</w:t>
    </w:r>
    <w:r>
      <w:rPr>
        <w:sz w:val="22"/>
        <w:szCs w:val="22"/>
      </w:rPr>
      <w:t>11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347C" w14:textId="77777777" w:rsidR="00360634" w:rsidRPr="00A91F57" w:rsidRDefault="00360634" w:rsidP="00C82F74">
    <w:pPr>
      <w:pStyle w:val="Header"/>
      <w:jc w:val="right"/>
      <w:rPr>
        <w:sz w:val="22"/>
      </w:rPr>
    </w:pPr>
    <w:r w:rsidRPr="00A91F57">
      <w:rPr>
        <w:sz w:val="22"/>
      </w:rPr>
      <w:t>3-10</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146B" w14:textId="77777777" w:rsidR="00360634" w:rsidRPr="009F132D" w:rsidRDefault="00360634">
    <w:pPr>
      <w:pStyle w:val="Header"/>
      <w:jc w:val="right"/>
      <w:rPr>
        <w:sz w:val="22"/>
        <w:szCs w:val="22"/>
      </w:rPr>
    </w:pPr>
    <w:r w:rsidRPr="009F132D">
      <w:rPr>
        <w:sz w:val="22"/>
        <w:szCs w:val="22"/>
      </w:rPr>
      <w:t>3-</w:t>
    </w:r>
    <w:r>
      <w:rPr>
        <w:sz w:val="22"/>
        <w:szCs w:val="22"/>
      </w:rPr>
      <w:t>13</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6C6D3" w14:textId="77777777" w:rsidR="00360634" w:rsidRPr="00777CCE" w:rsidRDefault="00360634">
    <w:pPr>
      <w:pStyle w:val="Header"/>
      <w:jc w:val="right"/>
      <w:rPr>
        <w:sz w:val="22"/>
        <w:szCs w:val="22"/>
      </w:rPr>
    </w:pPr>
    <w:r w:rsidRPr="00777CCE">
      <w:rPr>
        <w:sz w:val="22"/>
        <w:szCs w:val="22"/>
      </w:rPr>
      <w:t>3-</w:t>
    </w:r>
    <w:r>
      <w:rPr>
        <w:sz w:val="22"/>
        <w:szCs w:val="22"/>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0EEF" w14:textId="77777777" w:rsidR="00360634" w:rsidRPr="00932841" w:rsidRDefault="00360634" w:rsidP="00932841">
    <w:pPr>
      <w:pStyle w:val="Header"/>
      <w:jc w:val="right"/>
      <w:rPr>
        <w:sz w:val="22"/>
      </w:rPr>
    </w:pPr>
    <w:r>
      <w:rPr>
        <w:sz w:val="22"/>
      </w:rPr>
      <w:t>1-2</w:t>
    </w:r>
  </w:p>
  <w:p w14:paraId="1EDDD472" w14:textId="77777777" w:rsidR="00360634" w:rsidRDefault="0036063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C7B6" w14:textId="77777777" w:rsidR="00360634" w:rsidRPr="005F398A" w:rsidRDefault="00360634" w:rsidP="00C82F74">
    <w:pPr>
      <w:pStyle w:val="Header"/>
    </w:pPr>
    <w:r>
      <w:tab/>
      <w:t>3-12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7302" w14:textId="77777777" w:rsidR="00360634" w:rsidRPr="008B3ECE" w:rsidRDefault="00360634" w:rsidP="00C82F74">
    <w:pPr>
      <w:pStyle w:val="Header"/>
      <w:jc w:val="right"/>
      <w:rPr>
        <w:szCs w:val="22"/>
      </w:rPr>
    </w:pPr>
    <w:r>
      <w:rPr>
        <w:szCs w:val="22"/>
      </w:rPr>
      <w:t>4-2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56AF" w14:textId="77777777" w:rsidR="00360634" w:rsidRDefault="00360634" w:rsidP="00C82F74">
    <w:pPr>
      <w:pStyle w:val="Header"/>
      <w:jc w:val="right"/>
    </w:pPr>
    <w:r>
      <w:t>4-3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4870" w14:textId="77777777" w:rsidR="00360634" w:rsidRDefault="00360634">
    <w:pPr>
      <w:pStyle w:val="Header"/>
      <w:jc w:val="right"/>
    </w:pPr>
    <w:r>
      <w:t>4-1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8EFA" w14:textId="77777777" w:rsidR="00360634" w:rsidRDefault="00360634">
    <w:pPr>
      <w:pStyle w:val="Header"/>
      <w:jc w:val="right"/>
    </w:pPr>
    <w:r>
      <w:t>4-4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12402" w14:textId="77777777" w:rsidR="00360634" w:rsidRDefault="00360634">
    <w:pPr>
      <w:pStyle w:val="Header"/>
      <w:jc w:val="right"/>
    </w:pPr>
    <w:r>
      <w:t>4-8</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D157" w14:textId="39FF5C03" w:rsidR="00360634" w:rsidRDefault="0036063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5B27" w14:textId="77777777" w:rsidR="00360634" w:rsidRDefault="0036063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F5731" w14:textId="1D05F0A5" w:rsidR="00360634" w:rsidRDefault="0036063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D9DD" w14:textId="3EC9B934" w:rsidR="00360634" w:rsidRPr="001749E0" w:rsidRDefault="00360634" w:rsidP="00C0684F">
    <w:pPr>
      <w:pStyle w:val="Header"/>
    </w:pPr>
    <w:r>
      <w:t>IV. Appendices</w:t>
    </w:r>
    <w:r>
      <w:tab/>
      <w:t>Lump Sum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C240B" w14:textId="77777777" w:rsidR="00360634" w:rsidRPr="00932841" w:rsidRDefault="00360634" w:rsidP="00932841">
    <w:pPr>
      <w:pStyle w:val="Header"/>
      <w:jc w:val="right"/>
      <w:rPr>
        <w:sz w:val="2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A45F2" w14:textId="77777777" w:rsidR="00360634" w:rsidRDefault="0036063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12556" w14:textId="17A507DB" w:rsidR="00360634" w:rsidRPr="00065AB3" w:rsidRDefault="00360634">
    <w:pPr>
      <w:pStyle w:val="Header"/>
      <w:jc w:val="right"/>
      <w:rPr>
        <w:sz w:val="22"/>
        <w:szCs w:val="22"/>
      </w:rPr>
    </w:pPr>
    <w:r w:rsidRPr="00065AB3">
      <w:rPr>
        <w:sz w:val="22"/>
        <w:szCs w:val="22"/>
      </w:rPr>
      <w:t>5-</w:t>
    </w:r>
    <w:r>
      <w:rPr>
        <w:sz w:val="22"/>
        <w:szCs w:val="22"/>
      </w:rPr>
      <w:t>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22996" w14:textId="312B1EA6" w:rsidR="00360634" w:rsidRPr="00224E35" w:rsidRDefault="00360634" w:rsidP="00C82F74">
    <w:pPr>
      <w:pStyle w:val="Header"/>
      <w:jc w:val="right"/>
      <w:rPr>
        <w:sz w:val="22"/>
      </w:rPr>
    </w:pPr>
    <w:r>
      <w:rPr>
        <w:sz w:val="22"/>
      </w:rPr>
      <w:t>6</w:t>
    </w:r>
    <w:r w:rsidRPr="00224E35">
      <w:rPr>
        <w:sz w:val="22"/>
      </w:rPr>
      <w:t>-</w:t>
    </w:r>
    <w:r w:rsidRPr="00224E35">
      <w:rPr>
        <w:sz w:val="22"/>
      </w:rPr>
      <w:fldChar w:fldCharType="begin"/>
    </w:r>
    <w:r w:rsidRPr="00224E35">
      <w:rPr>
        <w:sz w:val="22"/>
      </w:rPr>
      <w:instrText xml:space="preserve"> PAGE   \* MERGEFORMAT </w:instrText>
    </w:r>
    <w:r w:rsidRPr="00224E35">
      <w:rPr>
        <w:sz w:val="22"/>
      </w:rPr>
      <w:fldChar w:fldCharType="separate"/>
    </w:r>
    <w:r>
      <w:rPr>
        <w:noProof/>
        <w:sz w:val="22"/>
      </w:rPr>
      <w:t>2</w:t>
    </w:r>
    <w:r w:rsidRPr="00224E35">
      <w:rPr>
        <w:sz w:val="22"/>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DF07" w14:textId="4E32912A" w:rsidR="00360634" w:rsidRPr="00224E35" w:rsidRDefault="00360634">
    <w:pPr>
      <w:pStyle w:val="Header"/>
      <w:jc w:val="right"/>
      <w:rPr>
        <w:sz w:val="22"/>
      </w:rPr>
    </w:pPr>
    <w:r>
      <w:rPr>
        <w:sz w:val="22"/>
      </w:rPr>
      <w:t>6</w:t>
    </w:r>
    <w:r w:rsidRPr="00224E35">
      <w:rPr>
        <w:sz w:val="22"/>
      </w:rPr>
      <w:t>-</w:t>
    </w:r>
    <w:r w:rsidRPr="00224E35">
      <w:rPr>
        <w:sz w:val="22"/>
      </w:rPr>
      <w:fldChar w:fldCharType="begin"/>
    </w:r>
    <w:r w:rsidRPr="00224E35">
      <w:rPr>
        <w:sz w:val="22"/>
      </w:rPr>
      <w:instrText xml:space="preserve"> PAGE   \* MERGEFORMAT </w:instrText>
    </w:r>
    <w:r w:rsidRPr="00224E35">
      <w:rPr>
        <w:sz w:val="22"/>
      </w:rPr>
      <w:fldChar w:fldCharType="separate"/>
    </w:r>
    <w:r>
      <w:rPr>
        <w:noProof/>
        <w:sz w:val="22"/>
      </w:rPr>
      <w:t>1</w:t>
    </w:r>
    <w:r w:rsidRPr="00224E35">
      <w:rPr>
        <w:sz w:val="22"/>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B95B" w14:textId="5BD2C306" w:rsidR="00360634" w:rsidRPr="001749E0" w:rsidRDefault="00360634" w:rsidP="00C0684F">
    <w:pPr>
      <w:pStyle w:val="Header"/>
    </w:pPr>
    <w:r>
      <w:t>IV. Appendices</w:t>
    </w:r>
    <w:r>
      <w:tab/>
      <w:t>Lump Sum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69A93" w14:textId="77777777" w:rsidR="00360634" w:rsidRPr="000813DE" w:rsidRDefault="00360634">
    <w:pPr>
      <w:pStyle w:val="Header"/>
      <w:jc w:val="right"/>
      <w:rPr>
        <w:sz w:val="22"/>
        <w:szCs w:val="22"/>
      </w:rPr>
    </w:pPr>
    <w:r w:rsidRPr="000813DE">
      <w:rPr>
        <w:sz w:val="22"/>
        <w:szCs w:val="22"/>
      </w:rPr>
      <w:t>7-</w:t>
    </w:r>
    <w:r>
      <w:rPr>
        <w:sz w:val="22"/>
        <w:szCs w:val="22"/>
      </w:rPr>
      <w:t>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2EBA" w14:textId="77777777" w:rsidR="00360634" w:rsidRPr="00EF6FEE" w:rsidRDefault="00360634" w:rsidP="00EF6FEE">
    <w:pPr>
      <w:pStyle w:val="Header"/>
    </w:pPr>
    <w:r>
      <w:t>Foreword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FB85" w14:textId="4EDC1427" w:rsidR="00360634" w:rsidRDefault="00360634">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8AA33" w14:textId="77777777" w:rsidR="00360634" w:rsidRPr="008F6B69" w:rsidRDefault="00360634" w:rsidP="008F6B69">
    <w:pPr>
      <w:pStyle w:val="Header"/>
      <w:rPr>
        <w:szCs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F03B5" w14:textId="08AB3E36" w:rsidR="00360634" w:rsidRDefault="00360634" w:rsidP="006C2FFA">
    <w:pPr>
      <w:pStyle w:val="Header"/>
      <w:ind w:right="2"/>
      <w:rPr>
        <w:u w:val="single"/>
      </w:rPr>
    </w:pPr>
    <w:r>
      <w:rPr>
        <w:u w:val="single"/>
      </w:rPr>
      <w:t>Foreword</w:t>
    </w:r>
    <w:r>
      <w:rPr>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D3778" w14:textId="141FD984" w:rsidR="00360634" w:rsidRDefault="00360634" w:rsidP="00553D4C">
    <w:pPr>
      <w:pStyle w:val="Header"/>
      <w:jc w:val="right"/>
    </w:pPr>
    <w:r>
      <w:t>1-</w:t>
    </w:r>
    <w:r>
      <w:fldChar w:fldCharType="begin"/>
    </w:r>
    <w:r>
      <w:instrText xml:space="preserve"> PAGE   \* MERGEFORMAT </w:instrText>
    </w:r>
    <w:r>
      <w:fldChar w:fldCharType="separate"/>
    </w:r>
    <w:r>
      <w:rPr>
        <w:noProof/>
      </w:rPr>
      <w:t>2</w:t>
    </w:r>
    <w:r>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97A2" w14:textId="2C7E63FA" w:rsidR="00360634" w:rsidRDefault="00360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D561971" w14:textId="77777777" w:rsidR="00360634" w:rsidRDefault="00360634">
    <w:pPr>
      <w:pStyle w:val="Header"/>
      <w:tabs>
        <w:tab w:val="right" w:pos="9360"/>
      </w:tabs>
      <w:ind w:right="71"/>
    </w:pPr>
    <w:r>
      <w:rPr>
        <w:b/>
        <w:bCs/>
      </w:rPr>
      <w:tab/>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C47B" w14:textId="4CD484A5" w:rsidR="00360634" w:rsidRDefault="00360634">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5704" w14:textId="77777777" w:rsidR="00360634" w:rsidRPr="004B7906" w:rsidRDefault="00360634" w:rsidP="006C2FFA">
    <w:pPr>
      <w:pStyle w:val="Header"/>
    </w:pPr>
    <w:r>
      <w:t>Consultant’s Services</w:t>
    </w:r>
    <w:r>
      <w:tab/>
      <w:t>Time-Based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ECE1" w14:textId="77777777" w:rsidR="00360634" w:rsidRPr="00136FBB" w:rsidRDefault="00360634">
    <w:pPr>
      <w:pStyle w:val="Header"/>
    </w:pPr>
    <w:r>
      <w:t>Consultant’s Services</w:t>
    </w:r>
    <w:r>
      <w:tab/>
      <w:t>Time-Based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1E844" w14:textId="77777777" w:rsidR="00360634" w:rsidRDefault="00360634">
    <w:pPr>
      <w:pStyle w:val="Header"/>
    </w:pPr>
    <w:r>
      <w:tab/>
      <w:t>Consultant Services – Time-Based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6659" w14:textId="0FF19A84" w:rsidR="00360634" w:rsidRPr="004B7906" w:rsidRDefault="00360634" w:rsidP="006C2FFA">
    <w:pPr>
      <w:pStyle w:val="Header"/>
    </w:pPr>
    <w:r w:rsidRPr="004B7906">
      <w:t>Consultant</w:t>
    </w:r>
    <w:r>
      <w:t xml:space="preserve">’s </w:t>
    </w:r>
    <w:r w:rsidRPr="004B7906">
      <w:t>Services</w:t>
    </w:r>
    <w:r>
      <w:tab/>
    </w:r>
    <w:r w:rsidRPr="004B7906">
      <w:t>Time-Based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89FC" w14:textId="6837F33A" w:rsidR="00360634" w:rsidRPr="006533A6" w:rsidRDefault="00360634" w:rsidP="00C82F74">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BEC7" w14:textId="6AF5E796" w:rsidR="00360634" w:rsidRDefault="00360634">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DE84" w14:textId="76C252A9" w:rsidR="00360634" w:rsidRDefault="00360634">
    <w:pPr>
      <w:pStyle w:val="Header"/>
    </w:pPr>
    <w:r>
      <w:t>I. Form of Contract</w:t>
    </w:r>
    <w:r>
      <w:tab/>
      <w:t>Time-Based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BD178" w14:textId="59B3FE56" w:rsidR="00360634" w:rsidRDefault="00360634">
    <w:pPr>
      <w:pStyle w:val="Header"/>
      <w:ind w:right="2"/>
    </w:pPr>
    <w:r>
      <w:t>I.</w:t>
    </w:r>
    <w:r>
      <w:rPr>
        <w:lang w:val="en-GB"/>
      </w:rPr>
      <w:t xml:space="preserve"> </w:t>
    </w:r>
    <w:r>
      <w:t>Form of Contract</w:t>
    </w:r>
    <w:r>
      <w:tab/>
      <w:t>Time-Based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AB32" w14:textId="77777777" w:rsidR="00360634" w:rsidRPr="00932841" w:rsidRDefault="00360634" w:rsidP="00932841">
    <w:pPr>
      <w:pStyle w:val="Header"/>
      <w:jc w:val="right"/>
      <w:rPr>
        <w:sz w:val="22"/>
      </w:rPr>
    </w:pPr>
    <w:r>
      <w:rPr>
        <w:sz w:val="22"/>
      </w:rPr>
      <w:t>1-3</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E4C5F" w14:textId="3C62480A" w:rsidR="00360634" w:rsidRPr="001749E0" w:rsidRDefault="00360634" w:rsidP="002F521C">
    <w:pPr>
      <w:pStyle w:val="Header"/>
    </w:pPr>
    <w:r>
      <w:t>I.</w:t>
    </w:r>
    <w:r>
      <w:rPr>
        <w:lang w:val="en-GB"/>
      </w:rPr>
      <w:t xml:space="preserve"> </w:t>
    </w:r>
    <w:r w:rsidRPr="008379F3">
      <w:t>Mẫu hợp đồng</w:t>
    </w:r>
    <w:r>
      <w:tab/>
      <w:t>Time-Based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BB268" w14:textId="77777777" w:rsidR="00360634" w:rsidRPr="004B7906" w:rsidRDefault="00360634" w:rsidP="006C2FFA">
    <w:pPr>
      <w:pStyle w:val="Header"/>
    </w:pPr>
    <w:r w:rsidRPr="004B7906">
      <w:t>II. General Conditions of Contract</w:t>
    </w:r>
    <w:r>
      <w:tab/>
      <w:t>Time-Based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48FF5" w14:textId="4F216775" w:rsidR="00360634" w:rsidRDefault="00360634">
    <w:pPr>
      <w:pStyle w:val="Header"/>
    </w:pPr>
    <w:r>
      <w:t>II.</w:t>
    </w:r>
    <w:r>
      <w:rPr>
        <w:lang w:val="en-GB"/>
      </w:rPr>
      <w:t xml:space="preserve"> </w:t>
    </w:r>
    <w:r w:rsidRPr="009263CB">
      <w:t xml:space="preserve">Điều kiện chung của hợp đồng </w:t>
    </w:r>
    <w:r>
      <w:tab/>
      <w:t>T</w:t>
    </w:r>
    <w:r w:rsidRPr="009263CB">
      <w:t>heo thời gian</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5421" w14:textId="0506F083" w:rsidR="00360634" w:rsidRPr="001749E0" w:rsidRDefault="00360634" w:rsidP="002F521C">
    <w:pPr>
      <w:pStyle w:val="Header"/>
    </w:pPr>
    <w:r w:rsidRPr="004B7906">
      <w:t xml:space="preserve">II. </w:t>
    </w:r>
    <w:r w:rsidRPr="00E15356">
      <w:t>Điều kiện chung của Hợp đồng</w:t>
    </w:r>
    <w:r>
      <w:tab/>
      <w:t>Theo</w:t>
    </w:r>
    <w:r w:rsidRPr="00E15356">
      <w:t xml:space="preserve"> thời gian</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BF0C" w14:textId="77777777" w:rsidR="00360634" w:rsidRPr="001749E0" w:rsidRDefault="00360634" w:rsidP="006C2FFA">
    <w:pPr>
      <w:pStyle w:val="Header"/>
    </w:pPr>
    <w:r>
      <w:t>III. Special Conditions of Contract</w:t>
    </w:r>
    <w:r>
      <w:tab/>
      <w:t>Time-Based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E38C" w14:textId="77777777" w:rsidR="00360634" w:rsidRPr="001749E0" w:rsidRDefault="00360634" w:rsidP="006C2FFA">
    <w:pPr>
      <w:pStyle w:val="Header"/>
    </w:pPr>
    <w:r w:rsidRPr="00625C8A">
      <w:rPr>
        <w:bCs/>
      </w:rPr>
      <w:t>I</w:t>
    </w:r>
    <w:r>
      <w:t>II. Điều kiện chi tiết</w:t>
    </w:r>
    <w:r>
      <w:tab/>
      <w:t xml:space="preserve">Hợp đồng theo thời gian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68256" w14:textId="3F9D96A7" w:rsidR="00360634" w:rsidRPr="001749E0" w:rsidRDefault="00360634" w:rsidP="002F521C">
    <w:pPr>
      <w:pStyle w:val="Header"/>
    </w:pPr>
    <w:r>
      <w:t xml:space="preserve">III. </w:t>
    </w:r>
    <w:r w:rsidRPr="009263CB">
      <w:t xml:space="preserve">Điều kiện chung của hợp đồng </w:t>
    </w:r>
    <w:r>
      <w:tab/>
      <w:t>T</w:t>
    </w:r>
    <w:r w:rsidRPr="009263CB">
      <w:t>heo thời gian</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06269" w14:textId="77777777" w:rsidR="00360634" w:rsidRPr="001749E0" w:rsidRDefault="00360634" w:rsidP="006C2FFA">
    <w:pPr>
      <w:pStyle w:val="Header"/>
    </w:pPr>
    <w:r>
      <w:t>IV. Appendices</w:t>
    </w:r>
    <w:r>
      <w:tab/>
      <w:t>Time-Based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EB94" w14:textId="77777777" w:rsidR="00360634" w:rsidRPr="00625C8A" w:rsidRDefault="00360634" w:rsidP="006C2FFA">
    <w:pPr>
      <w:pStyle w:val="Header"/>
    </w:pPr>
    <w:r>
      <w:t xml:space="preserve">IV. Appendices </w:t>
    </w:r>
    <w:r>
      <w:tab/>
      <w:t>Time-Based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DC79F" w14:textId="77777777" w:rsidR="00360634" w:rsidRPr="001749E0" w:rsidRDefault="00360634" w:rsidP="002F521C">
    <w:pPr>
      <w:pStyle w:val="Header"/>
    </w:pPr>
    <w:r>
      <w:t>IV. Phụ lục</w:t>
    </w:r>
    <w:r>
      <w:tab/>
      <w:t>Hợp đồng theo thời gian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5F8C" w14:textId="77777777" w:rsidR="00360634" w:rsidRPr="00932841" w:rsidRDefault="00360634" w:rsidP="00932841">
    <w:pPr>
      <w:pStyle w:val="Header"/>
      <w:jc w:val="right"/>
      <w:rPr>
        <w:sz w:val="22"/>
      </w:rPr>
    </w:pPr>
    <w:r>
      <w:rPr>
        <w:sz w:val="22"/>
      </w:rPr>
      <w:t>1</w:t>
    </w:r>
    <w:r w:rsidRPr="00932841">
      <w:rPr>
        <w:sz w:val="22"/>
      </w:rPr>
      <w:t>-1</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E9E8" w14:textId="5E34B424" w:rsidR="00360634" w:rsidRPr="00625C8A" w:rsidRDefault="00360634" w:rsidP="006C2FFA">
    <w:pPr>
      <w:pStyle w:val="Header"/>
    </w:pPr>
    <w:r>
      <w:t xml:space="preserve">IV. </w:t>
    </w:r>
    <w:r w:rsidRPr="00CC3D33">
      <w:t>Phụ lục</w:t>
    </w:r>
    <w:r>
      <w:t xml:space="preserve"> </w:t>
    </w:r>
    <w:r>
      <w:tab/>
    </w:r>
    <w:r>
      <w:tab/>
    </w:r>
    <w:r>
      <w:tab/>
    </w:r>
    <w:r>
      <w:tab/>
    </w:r>
    <w:r>
      <w:tab/>
      <w:t>Time-Based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4E5F" w14:textId="77777777" w:rsidR="00360634" w:rsidRPr="001749E0" w:rsidRDefault="00360634" w:rsidP="00C0684F">
    <w:pPr>
      <w:pStyle w:val="Header"/>
    </w:pPr>
    <w:r>
      <w:t>IV. Appendices</w:t>
    </w:r>
    <w:r>
      <w:tab/>
      <w:t>Lump Sum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1AD9" w14:textId="77777777" w:rsidR="00360634" w:rsidRPr="009F132D" w:rsidRDefault="00360634">
    <w:pPr>
      <w:pStyle w:val="Header"/>
      <w:jc w:val="right"/>
      <w:rPr>
        <w:sz w:val="22"/>
        <w:szCs w:val="22"/>
      </w:rPr>
    </w:pPr>
    <w:r>
      <w:rPr>
        <w:sz w:val="22"/>
        <w:szCs w:val="22"/>
      </w:rPr>
      <w:t>2</w:t>
    </w:r>
    <w:r w:rsidRPr="009F132D">
      <w:rPr>
        <w:sz w:val="22"/>
        <w:szCs w:val="22"/>
      </w:rPr>
      <w:t>-</w:t>
    </w:r>
    <w:r w:rsidRPr="009F132D">
      <w:rPr>
        <w:sz w:val="22"/>
        <w:szCs w:val="22"/>
      </w:rPr>
      <w:fldChar w:fldCharType="begin"/>
    </w:r>
    <w:r w:rsidRPr="009F132D">
      <w:rPr>
        <w:sz w:val="22"/>
        <w:szCs w:val="22"/>
      </w:rPr>
      <w:instrText xml:space="preserve"> PAGE   \* MERGEFORMAT </w:instrText>
    </w:r>
    <w:r w:rsidRPr="009F132D">
      <w:rPr>
        <w:sz w:val="22"/>
        <w:szCs w:val="22"/>
      </w:rPr>
      <w:fldChar w:fldCharType="separate"/>
    </w:r>
    <w:r>
      <w:rPr>
        <w:noProof/>
        <w:sz w:val="22"/>
        <w:szCs w:val="22"/>
      </w:rPr>
      <w:t>2</w:t>
    </w:r>
    <w:r w:rsidRPr="009F132D">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55AD" w14:textId="62CB2CDF" w:rsidR="00360634" w:rsidRPr="00D811BF" w:rsidRDefault="00360634" w:rsidP="00553D4C">
    <w:pPr>
      <w:pStyle w:val="Header"/>
      <w:jc w:val="right"/>
      <w:rPr>
        <w:sz w:val="22"/>
      </w:rPr>
    </w:pPr>
    <w:r>
      <w:t>2-</w:t>
    </w:r>
    <w:r>
      <w:fldChar w:fldCharType="begin"/>
    </w:r>
    <w:r>
      <w:instrText xml:space="preserve"> PAGE   \* MERGEFORMAT </w:instrText>
    </w:r>
    <w:r>
      <w:fldChar w:fldCharType="separate"/>
    </w:r>
    <w:r>
      <w:rPr>
        <w:noProof/>
      </w:rPr>
      <w:t>2</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0879B" w14:textId="77777777" w:rsidR="00360634" w:rsidRPr="00964E6E" w:rsidRDefault="00360634">
    <w:pPr>
      <w:pStyle w:val="Header"/>
      <w:jc w:val="right"/>
      <w:rPr>
        <w:sz w:val="22"/>
      </w:rPr>
    </w:pPr>
    <w:r>
      <w:rPr>
        <w:sz w:val="22"/>
      </w:rPr>
      <w:t>2</w:t>
    </w:r>
    <w:r w:rsidRPr="00964E6E">
      <w:rPr>
        <w:sz w:val="22"/>
      </w:rPr>
      <w:t>-</w:t>
    </w:r>
    <w:r>
      <w:rPr>
        <w:sz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44060D4"/>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000002D"/>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E"/>
    <w:multiLevelType w:val="hybridMultilevel"/>
    <w:tmpl w:val="684A481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1"/>
    <w:multiLevelType w:val="hybridMultilevel"/>
    <w:tmpl w:val="3DC240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41A0601"/>
    <w:multiLevelType w:val="multilevel"/>
    <w:tmpl w:val="2ED04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956DAD"/>
    <w:multiLevelType w:val="singleLevel"/>
    <w:tmpl w:val="4544B116"/>
    <w:name w:val="WW8Num29"/>
    <w:lvl w:ilvl="0">
      <w:start w:val="1"/>
      <w:numFmt w:val="lowerLetter"/>
      <w:lvlText w:val="%1)"/>
      <w:lvlJc w:val="left"/>
      <w:pPr>
        <w:tabs>
          <w:tab w:val="num" w:pos="360"/>
        </w:tabs>
        <w:ind w:left="357" w:hanging="357"/>
      </w:pPr>
      <w:rPr>
        <w:rFonts w:cs="Times New Roman"/>
      </w:rPr>
    </w:lvl>
  </w:abstractNum>
  <w:abstractNum w:abstractNumId="6">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6C720AB"/>
    <w:multiLevelType w:val="multilevel"/>
    <w:tmpl w:val="A60E15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4320" w:hanging="180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400" w:hanging="2160"/>
      </w:pPr>
      <w:rPr>
        <w:rFonts w:hint="default"/>
        <w:b/>
        <w:i/>
      </w:rPr>
    </w:lvl>
  </w:abstractNum>
  <w:abstractNum w:abstractNumId="8">
    <w:nsid w:val="0D024509"/>
    <w:multiLevelType w:val="hybridMultilevel"/>
    <w:tmpl w:val="504E11D6"/>
    <w:lvl w:ilvl="0" w:tplc="458C774C">
      <w:start w:val="1"/>
      <w:numFmt w:val="bullet"/>
      <w:lvlText w:val=""/>
      <w:lvlJc w:val="left"/>
      <w:pPr>
        <w:tabs>
          <w:tab w:val="num" w:pos="288"/>
        </w:tabs>
        <w:ind w:left="288" w:hanging="216"/>
      </w:pPr>
      <w:rPr>
        <w:rFonts w:ascii="Symbol" w:hAnsi="Symbol" w:hint="default"/>
        <w:color w:val="auto"/>
      </w:rPr>
    </w:lvl>
    <w:lvl w:ilvl="1" w:tplc="31120570" w:tentative="1">
      <w:start w:val="1"/>
      <w:numFmt w:val="bullet"/>
      <w:lvlText w:val="o"/>
      <w:lvlJc w:val="left"/>
      <w:pPr>
        <w:tabs>
          <w:tab w:val="num" w:pos="1440"/>
        </w:tabs>
        <w:ind w:left="1440" w:hanging="360"/>
      </w:pPr>
      <w:rPr>
        <w:rFonts w:ascii="Courier New" w:hAnsi="Courier New" w:cs="Courier New" w:hint="default"/>
      </w:rPr>
    </w:lvl>
    <w:lvl w:ilvl="2" w:tplc="D78A8546" w:tentative="1">
      <w:start w:val="1"/>
      <w:numFmt w:val="bullet"/>
      <w:lvlText w:val=""/>
      <w:lvlJc w:val="left"/>
      <w:pPr>
        <w:tabs>
          <w:tab w:val="num" w:pos="2160"/>
        </w:tabs>
        <w:ind w:left="2160" w:hanging="360"/>
      </w:pPr>
      <w:rPr>
        <w:rFonts w:ascii="Wingdings" w:hAnsi="Wingdings" w:hint="default"/>
      </w:rPr>
    </w:lvl>
    <w:lvl w:ilvl="3" w:tplc="5D88BA96" w:tentative="1">
      <w:start w:val="1"/>
      <w:numFmt w:val="bullet"/>
      <w:lvlText w:val=""/>
      <w:lvlJc w:val="left"/>
      <w:pPr>
        <w:tabs>
          <w:tab w:val="num" w:pos="2880"/>
        </w:tabs>
        <w:ind w:left="2880" w:hanging="360"/>
      </w:pPr>
      <w:rPr>
        <w:rFonts w:ascii="Symbol" w:hAnsi="Symbol" w:hint="default"/>
      </w:rPr>
    </w:lvl>
    <w:lvl w:ilvl="4" w:tplc="92FAECE4" w:tentative="1">
      <w:start w:val="1"/>
      <w:numFmt w:val="bullet"/>
      <w:lvlText w:val="o"/>
      <w:lvlJc w:val="left"/>
      <w:pPr>
        <w:tabs>
          <w:tab w:val="num" w:pos="3600"/>
        </w:tabs>
        <w:ind w:left="3600" w:hanging="360"/>
      </w:pPr>
      <w:rPr>
        <w:rFonts w:ascii="Courier New" w:hAnsi="Courier New" w:cs="Courier New" w:hint="default"/>
      </w:rPr>
    </w:lvl>
    <w:lvl w:ilvl="5" w:tplc="870447EE" w:tentative="1">
      <w:start w:val="1"/>
      <w:numFmt w:val="bullet"/>
      <w:lvlText w:val=""/>
      <w:lvlJc w:val="left"/>
      <w:pPr>
        <w:tabs>
          <w:tab w:val="num" w:pos="4320"/>
        </w:tabs>
        <w:ind w:left="4320" w:hanging="360"/>
      </w:pPr>
      <w:rPr>
        <w:rFonts w:ascii="Wingdings" w:hAnsi="Wingdings" w:hint="default"/>
      </w:rPr>
    </w:lvl>
    <w:lvl w:ilvl="6" w:tplc="C75A4E98" w:tentative="1">
      <w:start w:val="1"/>
      <w:numFmt w:val="bullet"/>
      <w:lvlText w:val=""/>
      <w:lvlJc w:val="left"/>
      <w:pPr>
        <w:tabs>
          <w:tab w:val="num" w:pos="5040"/>
        </w:tabs>
        <w:ind w:left="5040" w:hanging="360"/>
      </w:pPr>
      <w:rPr>
        <w:rFonts w:ascii="Symbol" w:hAnsi="Symbol" w:hint="default"/>
      </w:rPr>
    </w:lvl>
    <w:lvl w:ilvl="7" w:tplc="A43E7844" w:tentative="1">
      <w:start w:val="1"/>
      <w:numFmt w:val="bullet"/>
      <w:lvlText w:val="o"/>
      <w:lvlJc w:val="left"/>
      <w:pPr>
        <w:tabs>
          <w:tab w:val="num" w:pos="5760"/>
        </w:tabs>
        <w:ind w:left="5760" w:hanging="360"/>
      </w:pPr>
      <w:rPr>
        <w:rFonts w:ascii="Courier New" w:hAnsi="Courier New" w:cs="Courier New" w:hint="default"/>
      </w:rPr>
    </w:lvl>
    <w:lvl w:ilvl="8" w:tplc="42D6A0D4" w:tentative="1">
      <w:start w:val="1"/>
      <w:numFmt w:val="bullet"/>
      <w:lvlText w:val=""/>
      <w:lvlJc w:val="left"/>
      <w:pPr>
        <w:tabs>
          <w:tab w:val="num" w:pos="6480"/>
        </w:tabs>
        <w:ind w:left="6480" w:hanging="360"/>
      </w:pPr>
      <w:rPr>
        <w:rFonts w:ascii="Wingdings" w:hAnsi="Wingdings" w:hint="default"/>
      </w:rPr>
    </w:lvl>
  </w:abstractNum>
  <w:abstractNum w:abstractNumId="9">
    <w:nsid w:val="0EE62DD5"/>
    <w:multiLevelType w:val="hybridMultilevel"/>
    <w:tmpl w:val="A060F4D8"/>
    <w:lvl w:ilvl="0" w:tplc="FE00E2BA">
      <w:start w:val="1"/>
      <w:numFmt w:val="upp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0C87827"/>
    <w:multiLevelType w:val="multilevel"/>
    <w:tmpl w:val="9B0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0E859D8"/>
    <w:multiLevelType w:val="multilevel"/>
    <w:tmpl w:val="132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2B67C21"/>
    <w:multiLevelType w:val="hybridMultilevel"/>
    <w:tmpl w:val="ABC4E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31C5FC4"/>
    <w:multiLevelType w:val="hybridMultilevel"/>
    <w:tmpl w:val="6DE67138"/>
    <w:lvl w:ilvl="0" w:tplc="C388E958">
      <w:start w:val="1"/>
      <w:numFmt w:val="lowerLetter"/>
      <w:lvlText w:val="(%1)"/>
      <w:lvlJc w:val="left"/>
      <w:pPr>
        <w:ind w:left="456" w:hanging="456"/>
      </w:pPr>
      <w:rPr>
        <w:rFonts w:hint="default"/>
        <w:lang w:val="en-US"/>
      </w:rPr>
    </w:lvl>
    <w:lvl w:ilvl="1" w:tplc="9B3E3C94">
      <w:start w:val="1"/>
      <w:numFmt w:val="lowerLetter"/>
      <w:lvlText w:val="%2."/>
      <w:lvlJc w:val="left"/>
      <w:pPr>
        <w:ind w:left="1080" w:hanging="360"/>
      </w:pPr>
    </w:lvl>
    <w:lvl w:ilvl="2" w:tplc="6150D192" w:tentative="1">
      <w:start w:val="1"/>
      <w:numFmt w:val="lowerRoman"/>
      <w:lvlText w:val="%3."/>
      <w:lvlJc w:val="right"/>
      <w:pPr>
        <w:ind w:left="1800" w:hanging="180"/>
      </w:pPr>
    </w:lvl>
    <w:lvl w:ilvl="3" w:tplc="8842DCB0" w:tentative="1">
      <w:start w:val="1"/>
      <w:numFmt w:val="decimal"/>
      <w:lvlText w:val="%4."/>
      <w:lvlJc w:val="left"/>
      <w:pPr>
        <w:ind w:left="2520" w:hanging="360"/>
      </w:pPr>
    </w:lvl>
    <w:lvl w:ilvl="4" w:tplc="D9B22E76" w:tentative="1">
      <w:start w:val="1"/>
      <w:numFmt w:val="lowerLetter"/>
      <w:lvlText w:val="%5."/>
      <w:lvlJc w:val="left"/>
      <w:pPr>
        <w:ind w:left="3240" w:hanging="360"/>
      </w:pPr>
    </w:lvl>
    <w:lvl w:ilvl="5" w:tplc="E012BC9C" w:tentative="1">
      <w:start w:val="1"/>
      <w:numFmt w:val="lowerRoman"/>
      <w:lvlText w:val="%6."/>
      <w:lvlJc w:val="right"/>
      <w:pPr>
        <w:ind w:left="3960" w:hanging="180"/>
      </w:pPr>
    </w:lvl>
    <w:lvl w:ilvl="6" w:tplc="5BA2CCC8" w:tentative="1">
      <w:start w:val="1"/>
      <w:numFmt w:val="decimal"/>
      <w:lvlText w:val="%7."/>
      <w:lvlJc w:val="left"/>
      <w:pPr>
        <w:ind w:left="4680" w:hanging="360"/>
      </w:pPr>
    </w:lvl>
    <w:lvl w:ilvl="7" w:tplc="BE5C450E" w:tentative="1">
      <w:start w:val="1"/>
      <w:numFmt w:val="lowerLetter"/>
      <w:lvlText w:val="%8."/>
      <w:lvlJc w:val="left"/>
      <w:pPr>
        <w:ind w:left="5400" w:hanging="360"/>
      </w:pPr>
    </w:lvl>
    <w:lvl w:ilvl="8" w:tplc="A3C42658" w:tentative="1">
      <w:start w:val="1"/>
      <w:numFmt w:val="lowerRoman"/>
      <w:lvlText w:val="%9."/>
      <w:lvlJc w:val="right"/>
      <w:pPr>
        <w:ind w:left="6120" w:hanging="180"/>
      </w:pPr>
    </w:lvl>
  </w:abstractNum>
  <w:abstractNum w:abstractNumId="16">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F979CC"/>
    <w:multiLevelType w:val="multilevel"/>
    <w:tmpl w:val="AEF8E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nsid w:val="1A3D4118"/>
    <w:multiLevelType w:val="hybridMultilevel"/>
    <w:tmpl w:val="9F7E1A5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A7D62DC"/>
    <w:multiLevelType w:val="multilevel"/>
    <w:tmpl w:val="AF3E5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nsid w:val="1EC809BF"/>
    <w:multiLevelType w:val="hybridMultilevel"/>
    <w:tmpl w:val="B7049580"/>
    <w:lvl w:ilvl="0" w:tplc="F07A0D34">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9">
    <w:nsid w:val="1F7A3195"/>
    <w:multiLevelType w:val="multilevel"/>
    <w:tmpl w:val="9FE47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D368FB"/>
    <w:multiLevelType w:val="hybridMultilevel"/>
    <w:tmpl w:val="A6A21760"/>
    <w:lvl w:ilvl="0" w:tplc="23F6150E">
      <w:start w:val="1"/>
      <w:numFmt w:val="decimal"/>
      <w:pStyle w:val="BodyTextNumbered"/>
      <w:lvlText w:val="%1."/>
      <w:lvlJc w:val="left"/>
      <w:pPr>
        <w:tabs>
          <w:tab w:val="num" w:pos="1069"/>
        </w:tabs>
        <w:ind w:left="1069" w:hanging="709"/>
      </w:pPr>
      <w:rPr>
        <w:rFonts w:ascii="Arial" w:hAnsi="Arial" w:cs="Arial" w:hint="default"/>
        <w:b w:val="0"/>
        <w:bCs w:val="0"/>
        <w:sz w:val="22"/>
        <w:szCs w:val="22"/>
        <w:vertAlign w:val="baseline"/>
      </w:rPr>
    </w:lvl>
    <w:lvl w:ilvl="1" w:tplc="DE2CC370">
      <w:start w:val="1"/>
      <w:numFmt w:val="lowerRoman"/>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23AC2F29"/>
    <w:multiLevelType w:val="hybridMultilevel"/>
    <w:tmpl w:val="ED4E58EC"/>
    <w:lvl w:ilvl="0" w:tplc="43C41B46">
      <w:numFmt w:val="bullet"/>
      <w:lvlText w:val="+"/>
      <w:lvlJc w:val="left"/>
      <w:pPr>
        <w:ind w:left="1080" w:hanging="360"/>
      </w:pPr>
      <w:rPr>
        <w:rFonts w:ascii="Calibri" w:eastAsia="Calibri" w:hAnsi="Calibri" w:cs="Calibri" w:hint="default"/>
        <w:b w:val="0"/>
        <w:bCs w:val="0"/>
        <w:i w:val="0"/>
        <w:iCs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45D4B78"/>
    <w:multiLevelType w:val="multilevel"/>
    <w:tmpl w:val="23C49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2918D5"/>
    <w:multiLevelType w:val="hybridMultilevel"/>
    <w:tmpl w:val="4C48DEE8"/>
    <w:lvl w:ilvl="0" w:tplc="E6BC5C9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2AD60570"/>
    <w:multiLevelType w:val="hybridMultilevel"/>
    <w:tmpl w:val="344CC420"/>
    <w:lvl w:ilvl="0" w:tplc="8442449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2BE77FBC"/>
    <w:multiLevelType w:val="hybridMultilevel"/>
    <w:tmpl w:val="1E64683E"/>
    <w:lvl w:ilvl="0" w:tplc="E6BC5C94">
      <w:start w:val="1"/>
      <w:numFmt w:val="bullet"/>
      <w:lvlText w:val=""/>
      <w:lvlJc w:val="left"/>
      <w:pPr>
        <w:ind w:left="1440" w:hanging="360"/>
      </w:pPr>
      <w:rPr>
        <w:rFonts w:ascii="Symbol" w:hAnsi="Symbol" w:hint="default"/>
      </w:rPr>
    </w:lvl>
    <w:lvl w:ilvl="1" w:tplc="AFB42DF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C3D4CCA"/>
    <w:multiLevelType w:val="hybridMultilevel"/>
    <w:tmpl w:val="C4F8D6FC"/>
    <w:lvl w:ilvl="0" w:tplc="771025BA">
      <w:start w:val="1"/>
      <w:numFmt w:val="lowerRoman"/>
      <w:lvlText w:val="(%1)"/>
      <w:lvlJc w:val="left"/>
      <w:pPr>
        <w:ind w:left="1428" w:hanging="720"/>
      </w:pPr>
      <w:rPr>
        <w:rFonts w:ascii=".VnTime" w:hAnsi=".VnTime" w:cs="Arial" w:hint="default"/>
        <w:sz w:val="26"/>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2D182C41"/>
    <w:multiLevelType w:val="multilevel"/>
    <w:tmpl w:val="CA2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lvlText w:val="%1.%2"/>
      <w:lvlJc w:val="left"/>
      <w:pPr>
        <w:ind w:left="870" w:hanging="510"/>
      </w:pPr>
    </w:lvl>
    <w:lvl w:ilvl="2">
      <w:start w:val="1"/>
      <w:numFmt w:val="decimal"/>
      <w:lvlText w:val="%1.%2.%3"/>
      <w:lvlJc w:val="left"/>
      <w:pPr>
        <w:ind w:left="1440" w:hanging="720"/>
      </w:p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0">
    <w:nsid w:val="2F290010"/>
    <w:multiLevelType w:val="hybridMultilevel"/>
    <w:tmpl w:val="E9668542"/>
    <w:lvl w:ilvl="0" w:tplc="9FD2C078">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310D7795"/>
    <w:multiLevelType w:val="hybridMultilevel"/>
    <w:tmpl w:val="970E744E"/>
    <w:lvl w:ilvl="0" w:tplc="04090001">
      <w:start w:val="1"/>
      <w:numFmt w:val="decimal"/>
      <w:pStyle w:val="Section8Headin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32104BCE"/>
    <w:multiLevelType w:val="hybridMultilevel"/>
    <w:tmpl w:val="CBFE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9009B1"/>
    <w:multiLevelType w:val="multilevel"/>
    <w:tmpl w:val="E02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36A358C"/>
    <w:multiLevelType w:val="hybridMultilevel"/>
    <w:tmpl w:val="E44E41F0"/>
    <w:lvl w:ilvl="0" w:tplc="FFFFFFFF">
      <w:start w:val="1"/>
      <w:numFmt w:val="lowerRoman"/>
      <w:lvlText w:val="(%1)"/>
      <w:lvlJc w:val="left"/>
      <w:pPr>
        <w:ind w:left="2070" w:hanging="72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5">
    <w:nsid w:val="35232B18"/>
    <w:multiLevelType w:val="hybridMultilevel"/>
    <w:tmpl w:val="E44E41F0"/>
    <w:lvl w:ilvl="0" w:tplc="C17AEBF6">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37EF0552"/>
    <w:multiLevelType w:val="hybridMultilevel"/>
    <w:tmpl w:val="83666674"/>
    <w:lvl w:ilvl="0" w:tplc="7B96A8E2">
      <w:start w:val="1"/>
      <w:numFmt w:val="lowerRoman"/>
      <w:lvlRestart w:val="0"/>
      <w:lvlText w:val="(%1)"/>
      <w:lvlJc w:val="left"/>
      <w:pPr>
        <w:tabs>
          <w:tab w:val="num" w:pos="1417"/>
        </w:tabs>
        <w:ind w:left="1417" w:hanging="708"/>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nsid w:val="39692660"/>
    <w:multiLevelType w:val="multilevel"/>
    <w:tmpl w:val="511AC060"/>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Arial" w:eastAsia="Times New Roman" w:hAnsi="Arial" w:cs="Arial" w:hint="default"/>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8">
    <w:nsid w:val="39C85DEF"/>
    <w:multiLevelType w:val="hybridMultilevel"/>
    <w:tmpl w:val="CD6AE318"/>
    <w:lvl w:ilvl="0" w:tplc="444C97D6">
      <w:start w:val="1"/>
      <w:numFmt w:val="lowerLetter"/>
      <w:lvlRestart w:val="0"/>
      <w:lvlText w:val="(%1)"/>
      <w:lvlJc w:val="left"/>
      <w:pPr>
        <w:tabs>
          <w:tab w:val="num" w:pos="2126"/>
        </w:tabs>
        <w:ind w:left="2126" w:hanging="709"/>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3E143A03"/>
    <w:multiLevelType w:val="hybridMultilevel"/>
    <w:tmpl w:val="D332B85E"/>
    <w:lvl w:ilvl="0" w:tplc="FF4E1870">
      <w:start w:val="1"/>
      <w:numFmt w:val="lowerRoman"/>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1">
    <w:nsid w:val="411158A5"/>
    <w:multiLevelType w:val="hybridMultilevel"/>
    <w:tmpl w:val="D79C20EE"/>
    <w:lvl w:ilvl="0" w:tplc="88209ED8">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67294D"/>
    <w:multiLevelType w:val="hybridMultilevel"/>
    <w:tmpl w:val="E8F24FEE"/>
    <w:lvl w:ilvl="0" w:tplc="14C29E56">
      <w:start w:val="1"/>
      <w:numFmt w:val="lowerLetter"/>
      <w:lvlText w:val="(%1)"/>
      <w:lvlJc w:val="left"/>
      <w:pPr>
        <w:ind w:left="1260" w:hanging="360"/>
      </w:pPr>
      <w:rPr>
        <w:rFonts w:cs="Times New Roman"/>
      </w:rPr>
    </w:lvl>
    <w:lvl w:ilvl="1" w:tplc="EDF097CE">
      <w:start w:val="1"/>
      <w:numFmt w:val="lowerLetter"/>
      <w:lvlText w:val="(%2)"/>
      <w:lvlJc w:val="left"/>
      <w:pPr>
        <w:ind w:left="1080" w:hanging="360"/>
      </w:pPr>
      <w:rPr>
        <w:rFonts w:cs="Times New Roman" w:hint="default"/>
      </w:rPr>
    </w:lvl>
    <w:lvl w:ilvl="2" w:tplc="D9EAA828">
      <w:start w:val="1"/>
      <w:numFmt w:val="decimal"/>
      <w:lvlText w:val="%3."/>
      <w:lvlJc w:val="left"/>
      <w:pPr>
        <w:ind w:left="1980" w:hanging="360"/>
      </w:pPr>
      <w:rPr>
        <w:rFonts w:hint="default"/>
      </w:rPr>
    </w:lvl>
    <w:lvl w:ilvl="3" w:tplc="39805788" w:tentative="1">
      <w:start w:val="1"/>
      <w:numFmt w:val="decimal"/>
      <w:lvlText w:val="%4."/>
      <w:lvlJc w:val="left"/>
      <w:pPr>
        <w:ind w:left="2520" w:hanging="360"/>
      </w:pPr>
      <w:rPr>
        <w:rFonts w:cs="Times New Roman"/>
      </w:rPr>
    </w:lvl>
    <w:lvl w:ilvl="4" w:tplc="8584A7B4" w:tentative="1">
      <w:start w:val="1"/>
      <w:numFmt w:val="lowerLetter"/>
      <w:lvlText w:val="%5."/>
      <w:lvlJc w:val="left"/>
      <w:pPr>
        <w:ind w:left="3240" w:hanging="360"/>
      </w:pPr>
      <w:rPr>
        <w:rFonts w:cs="Times New Roman"/>
      </w:rPr>
    </w:lvl>
    <w:lvl w:ilvl="5" w:tplc="474ED1BE" w:tentative="1">
      <w:start w:val="1"/>
      <w:numFmt w:val="lowerRoman"/>
      <w:lvlText w:val="%6."/>
      <w:lvlJc w:val="right"/>
      <w:pPr>
        <w:ind w:left="3960" w:hanging="180"/>
      </w:pPr>
      <w:rPr>
        <w:rFonts w:cs="Times New Roman"/>
      </w:rPr>
    </w:lvl>
    <w:lvl w:ilvl="6" w:tplc="0D26EA24" w:tentative="1">
      <w:start w:val="1"/>
      <w:numFmt w:val="decimal"/>
      <w:lvlText w:val="%7."/>
      <w:lvlJc w:val="left"/>
      <w:pPr>
        <w:ind w:left="4680" w:hanging="360"/>
      </w:pPr>
      <w:rPr>
        <w:rFonts w:cs="Times New Roman"/>
      </w:rPr>
    </w:lvl>
    <w:lvl w:ilvl="7" w:tplc="E9364310" w:tentative="1">
      <w:start w:val="1"/>
      <w:numFmt w:val="lowerLetter"/>
      <w:lvlText w:val="%8."/>
      <w:lvlJc w:val="left"/>
      <w:pPr>
        <w:ind w:left="5400" w:hanging="360"/>
      </w:pPr>
      <w:rPr>
        <w:rFonts w:cs="Times New Roman"/>
      </w:rPr>
    </w:lvl>
    <w:lvl w:ilvl="8" w:tplc="4C9EB5EA" w:tentative="1">
      <w:start w:val="1"/>
      <w:numFmt w:val="lowerRoman"/>
      <w:lvlText w:val="%9."/>
      <w:lvlJc w:val="right"/>
      <w:pPr>
        <w:ind w:left="6120" w:hanging="180"/>
      </w:pPr>
      <w:rPr>
        <w:rFonts w:cs="Times New Roman"/>
      </w:rPr>
    </w:lvl>
  </w:abstractNum>
  <w:abstractNum w:abstractNumId="53">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4070C89"/>
    <w:multiLevelType w:val="multilevel"/>
    <w:tmpl w:val="79F2BA76"/>
    <w:lvl w:ilvl="0">
      <w:start w:val="1"/>
      <w:numFmt w:val="decimal"/>
      <w:lvlText w:val="%1."/>
      <w:lvlJc w:val="left"/>
      <w:pPr>
        <w:ind w:left="1428" w:hanging="360"/>
      </w:pPr>
      <w:rPr>
        <w:rFonts w:ascii="Arial" w:hAnsi="Arial" w:cs="Arial" w:hint="default"/>
        <w:b w:val="0"/>
        <w:bCs/>
        <w:sz w:val="22"/>
        <w:szCs w:val="18"/>
      </w:rPr>
    </w:lvl>
    <w:lvl w:ilvl="1">
      <w:start w:val="1"/>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7">
    <w:nsid w:val="443E486A"/>
    <w:multiLevelType w:val="multilevel"/>
    <w:tmpl w:val="ADB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48A76CA9"/>
    <w:multiLevelType w:val="hybridMultilevel"/>
    <w:tmpl w:val="54BAE698"/>
    <w:lvl w:ilvl="0" w:tplc="E6BC5C94">
      <w:start w:val="1"/>
      <w:numFmt w:val="bullet"/>
      <w:lvlText w:val=""/>
      <w:lvlJc w:val="left"/>
      <w:pPr>
        <w:tabs>
          <w:tab w:val="num" w:pos="1069"/>
        </w:tabs>
        <w:ind w:left="1069" w:hanging="709"/>
      </w:pPr>
      <w:rPr>
        <w:rFonts w:ascii="Symbol" w:hAnsi="Symbol" w:hint="default"/>
        <w:b w:val="0"/>
        <w:bCs w:val="0"/>
        <w:sz w:val="22"/>
        <w:szCs w:val="22"/>
        <w:vertAlign w:val="baseline"/>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E880E39"/>
    <w:multiLevelType w:val="hybridMultilevel"/>
    <w:tmpl w:val="FC06194A"/>
    <w:lvl w:ilvl="0" w:tplc="E6BC5C94">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nsid w:val="51ED421E"/>
    <w:multiLevelType w:val="hybridMultilevel"/>
    <w:tmpl w:val="8B7EE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520F46DE"/>
    <w:multiLevelType w:val="singleLevel"/>
    <w:tmpl w:val="231C5094"/>
    <w:lvl w:ilvl="0">
      <w:start w:val="1"/>
      <w:numFmt w:val="bullet"/>
      <w:pStyle w:val="vao-v"/>
      <w:lvlText w:val="–"/>
      <w:lvlJc w:val="left"/>
      <w:pPr>
        <w:tabs>
          <w:tab w:val="num" w:pos="644"/>
        </w:tabs>
        <w:ind w:left="624" w:hanging="340"/>
      </w:pPr>
      <w:rPr>
        <w:rFonts w:ascii="Arial" w:hAnsi="Arial" w:hint="default"/>
        <w:sz w:val="22"/>
      </w:rPr>
    </w:lvl>
  </w:abstractNum>
  <w:abstractNum w:abstractNumId="63">
    <w:nsid w:val="52B8366E"/>
    <w:multiLevelType w:val="multilevel"/>
    <w:tmpl w:val="AEF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503141D"/>
    <w:multiLevelType w:val="hybridMultilevel"/>
    <w:tmpl w:val="A454A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565F4F67"/>
    <w:multiLevelType w:val="hybridMultilevel"/>
    <w:tmpl w:val="2B827DAC"/>
    <w:lvl w:ilvl="0" w:tplc="B77EFEBA">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lvlText w:val="%1.%2"/>
      <w:lvlJc w:val="left"/>
      <w:pPr>
        <w:ind w:left="870" w:hanging="510"/>
      </w:p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8">
    <w:nsid w:val="5CB673DD"/>
    <w:multiLevelType w:val="hybridMultilevel"/>
    <w:tmpl w:val="D548CED8"/>
    <w:lvl w:ilvl="0" w:tplc="04090005">
      <w:start w:val="1"/>
      <w:numFmt w:val="bullet"/>
      <w:lvlText w:val="-"/>
      <w:lvlJc w:val="left"/>
      <w:pPr>
        <w:ind w:left="720" w:hanging="360"/>
      </w:pPr>
      <w:rPr>
        <w:rFonts w:ascii="Times New Roman" w:eastAsia="Times New Roman" w:hAnsi="Times New Roman" w:cs="Times New Roman" w:hint="default"/>
        <w:b w:val="0"/>
        <w:bCs w:val="0"/>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71">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2">
    <w:nsid w:val="61F82065"/>
    <w:multiLevelType w:val="hybridMultilevel"/>
    <w:tmpl w:val="1A2C6672"/>
    <w:lvl w:ilvl="0" w:tplc="49FCC87C">
      <w:start w:val="1"/>
      <w:numFmt w:val="lowerRoman"/>
      <w:lvlRestart w:val="0"/>
      <w:lvlText w:val="(%1)"/>
      <w:lvlJc w:val="left"/>
      <w:pPr>
        <w:tabs>
          <w:tab w:val="num" w:pos="1417"/>
        </w:tabs>
        <w:ind w:left="1417" w:hanging="708"/>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nsid w:val="655F2CC0"/>
    <w:multiLevelType w:val="hybridMultilevel"/>
    <w:tmpl w:val="6D9C8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77">
    <w:nsid w:val="69547832"/>
    <w:multiLevelType w:val="hybridMultilevel"/>
    <w:tmpl w:val="A73E913A"/>
    <w:lvl w:ilvl="0" w:tplc="80A23CE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nsid w:val="6A0F1786"/>
    <w:multiLevelType w:val="hybridMultilevel"/>
    <w:tmpl w:val="EADCB8BA"/>
    <w:lvl w:ilvl="0" w:tplc="6A5EF218">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6BE33E7A"/>
    <w:multiLevelType w:val="hybridMultilevel"/>
    <w:tmpl w:val="0C16F14E"/>
    <w:lvl w:ilvl="0" w:tplc="70061CFA">
      <w:start w:val="1"/>
      <w:numFmt w:val="decimal"/>
      <w:lvlText w:val="%1."/>
      <w:lvlJc w:val="left"/>
      <w:pPr>
        <w:tabs>
          <w:tab w:val="num" w:pos="720"/>
        </w:tabs>
        <w:ind w:left="720" w:hanging="360"/>
      </w:pPr>
      <w:rPr>
        <w:rFonts w:hint="default"/>
      </w:rPr>
    </w:lvl>
    <w:lvl w:ilvl="1" w:tplc="E47E52CE">
      <w:start w:val="1"/>
      <w:numFmt w:val="bullet"/>
      <w:lvlText w:val=""/>
      <w:lvlJc w:val="left"/>
      <w:pPr>
        <w:tabs>
          <w:tab w:val="num" w:pos="1440"/>
        </w:tabs>
        <w:ind w:left="1440" w:hanging="360"/>
      </w:pPr>
      <w:rPr>
        <w:rFonts w:ascii="Wingdings" w:hAnsi="Wingdings" w:hint="default"/>
      </w:rPr>
    </w:lvl>
    <w:lvl w:ilvl="2" w:tplc="F9A61D10">
      <w:start w:val="1"/>
      <w:numFmt w:val="bullet"/>
      <w:lvlText w:val=""/>
      <w:lvlJc w:val="left"/>
      <w:pPr>
        <w:tabs>
          <w:tab w:val="num" w:pos="2340"/>
        </w:tabs>
        <w:ind w:left="2340" w:hanging="360"/>
      </w:pPr>
      <w:rPr>
        <w:rFonts w:ascii="Symbol" w:hAnsi="Symbol" w:hint="default"/>
      </w:rPr>
    </w:lvl>
    <w:lvl w:ilvl="3" w:tplc="310E4334">
      <w:start w:val="3"/>
      <w:numFmt w:val="bullet"/>
      <w:lvlText w:val="-"/>
      <w:lvlJc w:val="left"/>
      <w:pPr>
        <w:ind w:left="2880" w:hanging="360"/>
      </w:pPr>
      <w:rPr>
        <w:rFonts w:ascii="Arial Narrow" w:eastAsia="Times New Roman" w:hAnsi="Arial Narrow" w:cs="Times New Roman" w:hint="default"/>
      </w:rPr>
    </w:lvl>
    <w:lvl w:ilvl="4" w:tplc="A7A62714" w:tentative="1">
      <w:start w:val="1"/>
      <w:numFmt w:val="lowerLetter"/>
      <w:lvlText w:val="%5."/>
      <w:lvlJc w:val="left"/>
      <w:pPr>
        <w:tabs>
          <w:tab w:val="num" w:pos="3600"/>
        </w:tabs>
        <w:ind w:left="3600" w:hanging="360"/>
      </w:pPr>
    </w:lvl>
    <w:lvl w:ilvl="5" w:tplc="797CFF08" w:tentative="1">
      <w:start w:val="1"/>
      <w:numFmt w:val="lowerRoman"/>
      <w:lvlText w:val="%6."/>
      <w:lvlJc w:val="right"/>
      <w:pPr>
        <w:tabs>
          <w:tab w:val="num" w:pos="4320"/>
        </w:tabs>
        <w:ind w:left="4320" w:hanging="180"/>
      </w:pPr>
    </w:lvl>
    <w:lvl w:ilvl="6" w:tplc="622EEF58" w:tentative="1">
      <w:start w:val="1"/>
      <w:numFmt w:val="decimal"/>
      <w:lvlText w:val="%7."/>
      <w:lvlJc w:val="left"/>
      <w:pPr>
        <w:tabs>
          <w:tab w:val="num" w:pos="5040"/>
        </w:tabs>
        <w:ind w:left="5040" w:hanging="360"/>
      </w:pPr>
    </w:lvl>
    <w:lvl w:ilvl="7" w:tplc="9E2EEE9E" w:tentative="1">
      <w:start w:val="1"/>
      <w:numFmt w:val="lowerLetter"/>
      <w:lvlText w:val="%8."/>
      <w:lvlJc w:val="left"/>
      <w:pPr>
        <w:tabs>
          <w:tab w:val="num" w:pos="5760"/>
        </w:tabs>
        <w:ind w:left="5760" w:hanging="360"/>
      </w:pPr>
    </w:lvl>
    <w:lvl w:ilvl="8" w:tplc="B4804B22" w:tentative="1">
      <w:start w:val="1"/>
      <w:numFmt w:val="lowerRoman"/>
      <w:lvlText w:val="%9."/>
      <w:lvlJc w:val="right"/>
      <w:pPr>
        <w:tabs>
          <w:tab w:val="num" w:pos="6480"/>
        </w:tabs>
        <w:ind w:left="6480" w:hanging="180"/>
      </w:pPr>
    </w:lvl>
  </w:abstractNum>
  <w:abstractNum w:abstractNumId="81">
    <w:nsid w:val="6C304BAA"/>
    <w:multiLevelType w:val="hybridMultilevel"/>
    <w:tmpl w:val="1D2A32D2"/>
    <w:lvl w:ilvl="0" w:tplc="6734B6BC">
      <w:start w:val="1"/>
      <w:numFmt w:val="lowerRoman"/>
      <w:lvlRestart w:val="0"/>
      <w:lvlText w:val="(%1)"/>
      <w:lvlJc w:val="left"/>
      <w:pPr>
        <w:tabs>
          <w:tab w:val="num" w:pos="1417"/>
        </w:tabs>
        <w:ind w:left="1417" w:hanging="708"/>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nsid w:val="6D2B54DC"/>
    <w:multiLevelType w:val="hybridMultilevel"/>
    <w:tmpl w:val="D2F0F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DCC6D43"/>
    <w:multiLevelType w:val="hybridMultilevel"/>
    <w:tmpl w:val="BE60E5E4"/>
    <w:lvl w:ilvl="0" w:tplc="BB2049CE">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624EE6"/>
    <w:multiLevelType w:val="multilevel"/>
    <w:tmpl w:val="1AB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71150E1A"/>
    <w:multiLevelType w:val="multilevel"/>
    <w:tmpl w:val="7AE64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1FA413C"/>
    <w:multiLevelType w:val="hybridMultilevel"/>
    <w:tmpl w:val="C9904604"/>
    <w:lvl w:ilvl="0" w:tplc="31C019D6">
      <w:start w:val="1"/>
      <w:numFmt w:val="decimal"/>
      <w:lvlText w:val="%1."/>
      <w:lvlJc w:val="left"/>
      <w:pPr>
        <w:ind w:left="720" w:hanging="720"/>
      </w:pPr>
      <w:rPr>
        <w:rFonts w:hint="default"/>
      </w:rPr>
    </w:lvl>
    <w:lvl w:ilvl="1" w:tplc="986C054C" w:tentative="1">
      <w:start w:val="1"/>
      <w:numFmt w:val="lowerLetter"/>
      <w:lvlText w:val="%2."/>
      <w:lvlJc w:val="left"/>
      <w:pPr>
        <w:ind w:left="1080" w:hanging="360"/>
      </w:pPr>
    </w:lvl>
    <w:lvl w:ilvl="2" w:tplc="7ABCFBF2" w:tentative="1">
      <w:start w:val="1"/>
      <w:numFmt w:val="lowerRoman"/>
      <w:lvlText w:val="%3."/>
      <w:lvlJc w:val="right"/>
      <w:pPr>
        <w:ind w:left="1800" w:hanging="180"/>
      </w:pPr>
    </w:lvl>
    <w:lvl w:ilvl="3" w:tplc="FE50E22A" w:tentative="1">
      <w:start w:val="1"/>
      <w:numFmt w:val="decimal"/>
      <w:lvlText w:val="%4."/>
      <w:lvlJc w:val="left"/>
      <w:pPr>
        <w:ind w:left="2520" w:hanging="360"/>
      </w:pPr>
    </w:lvl>
    <w:lvl w:ilvl="4" w:tplc="01B620D8" w:tentative="1">
      <w:start w:val="1"/>
      <w:numFmt w:val="lowerLetter"/>
      <w:lvlText w:val="%5."/>
      <w:lvlJc w:val="left"/>
      <w:pPr>
        <w:ind w:left="3240" w:hanging="360"/>
      </w:pPr>
    </w:lvl>
    <w:lvl w:ilvl="5" w:tplc="46C66560" w:tentative="1">
      <w:start w:val="1"/>
      <w:numFmt w:val="lowerRoman"/>
      <w:lvlText w:val="%6."/>
      <w:lvlJc w:val="right"/>
      <w:pPr>
        <w:ind w:left="3960" w:hanging="180"/>
      </w:pPr>
    </w:lvl>
    <w:lvl w:ilvl="6" w:tplc="A89AA88A" w:tentative="1">
      <w:start w:val="1"/>
      <w:numFmt w:val="decimal"/>
      <w:lvlText w:val="%7."/>
      <w:lvlJc w:val="left"/>
      <w:pPr>
        <w:ind w:left="4680" w:hanging="360"/>
      </w:pPr>
    </w:lvl>
    <w:lvl w:ilvl="7" w:tplc="2D64D580" w:tentative="1">
      <w:start w:val="1"/>
      <w:numFmt w:val="lowerLetter"/>
      <w:lvlText w:val="%8."/>
      <w:lvlJc w:val="left"/>
      <w:pPr>
        <w:ind w:left="5400" w:hanging="360"/>
      </w:pPr>
    </w:lvl>
    <w:lvl w:ilvl="8" w:tplc="2714875E" w:tentative="1">
      <w:start w:val="1"/>
      <w:numFmt w:val="lowerRoman"/>
      <w:lvlText w:val="%9."/>
      <w:lvlJc w:val="right"/>
      <w:pPr>
        <w:ind w:left="6120" w:hanging="180"/>
      </w:pPr>
    </w:lvl>
  </w:abstractNum>
  <w:abstractNum w:abstractNumId="88">
    <w:nsid w:val="72480F71"/>
    <w:multiLevelType w:val="hybridMultilevel"/>
    <w:tmpl w:val="F0AA4674"/>
    <w:lvl w:ilvl="0" w:tplc="04190017">
      <w:start w:val="1"/>
      <w:numFmt w:val="bullet"/>
      <w:pStyle w:val="Gu"/>
      <w:lvlText w:val="-"/>
      <w:lvlJc w:val="left"/>
      <w:pPr>
        <w:ind w:left="1427" w:hanging="360"/>
      </w:pPr>
      <w:rPr>
        <w:rFonts w:ascii="Times New Roman" w:hAnsi="Times New Roman" w:cs="Times New Roman" w:hint="default"/>
        <w:b/>
      </w:rPr>
    </w:lvl>
    <w:lvl w:ilvl="1" w:tplc="04090003">
      <w:start w:val="1"/>
      <w:numFmt w:val="bullet"/>
      <w:lvlText w:val="o"/>
      <w:lvlJc w:val="left"/>
      <w:pPr>
        <w:ind w:left="2147" w:hanging="360"/>
      </w:pPr>
      <w:rPr>
        <w:rFonts w:ascii="Courier New" w:hAnsi="Courier New" w:cs="Courier New" w:hint="default"/>
      </w:rPr>
    </w:lvl>
    <w:lvl w:ilvl="2" w:tplc="04090005">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89">
    <w:nsid w:val="75837DC1"/>
    <w:multiLevelType w:val="hybridMultilevel"/>
    <w:tmpl w:val="73E24710"/>
    <w:lvl w:ilvl="0" w:tplc="2F928334">
      <w:start w:val="1"/>
      <w:numFmt w:val="decimal"/>
      <w:lvlText w:val="%1."/>
      <w:lvlJc w:val="left"/>
      <w:pPr>
        <w:tabs>
          <w:tab w:val="num" w:pos="720"/>
        </w:tabs>
        <w:ind w:left="720" w:hanging="360"/>
      </w:pPr>
      <w:rPr>
        <w:rFonts w:hint="default"/>
      </w:rPr>
    </w:lvl>
    <w:lvl w:ilvl="1" w:tplc="0B52A8D6">
      <w:start w:val="1"/>
      <w:numFmt w:val="bullet"/>
      <w:lvlText w:val=""/>
      <w:lvlJc w:val="left"/>
      <w:pPr>
        <w:tabs>
          <w:tab w:val="num" w:pos="1440"/>
        </w:tabs>
        <w:ind w:left="1440" w:hanging="360"/>
      </w:pPr>
      <w:rPr>
        <w:rFonts w:ascii="Wingdings" w:hAnsi="Wingdings" w:hint="default"/>
      </w:rPr>
    </w:lvl>
    <w:lvl w:ilvl="2" w:tplc="C4EE99AA">
      <w:start w:val="3"/>
      <w:numFmt w:val="decimal"/>
      <w:lvlText w:val="%3"/>
      <w:lvlJc w:val="left"/>
      <w:pPr>
        <w:tabs>
          <w:tab w:val="num" w:pos="2340"/>
        </w:tabs>
        <w:ind w:left="2340" w:hanging="360"/>
      </w:pPr>
      <w:rPr>
        <w:rFonts w:hint="default"/>
      </w:rPr>
    </w:lvl>
    <w:lvl w:ilvl="3" w:tplc="88209ED8">
      <w:start w:val="3"/>
      <w:numFmt w:val="bullet"/>
      <w:lvlText w:val="-"/>
      <w:lvlJc w:val="left"/>
      <w:pPr>
        <w:ind w:left="2880" w:hanging="360"/>
      </w:pPr>
      <w:rPr>
        <w:rFonts w:ascii="Arial Narrow" w:eastAsia="Times New Roman" w:hAnsi="Arial Narrow" w:cs="Times New Roman" w:hint="default"/>
      </w:rPr>
    </w:lvl>
    <w:lvl w:ilvl="4" w:tplc="4ED241CC" w:tentative="1">
      <w:start w:val="1"/>
      <w:numFmt w:val="lowerLetter"/>
      <w:lvlText w:val="%5."/>
      <w:lvlJc w:val="left"/>
      <w:pPr>
        <w:tabs>
          <w:tab w:val="num" w:pos="3600"/>
        </w:tabs>
        <w:ind w:left="3600" w:hanging="360"/>
      </w:pPr>
    </w:lvl>
    <w:lvl w:ilvl="5" w:tplc="7FE848A8" w:tentative="1">
      <w:start w:val="1"/>
      <w:numFmt w:val="lowerRoman"/>
      <w:lvlText w:val="%6."/>
      <w:lvlJc w:val="right"/>
      <w:pPr>
        <w:tabs>
          <w:tab w:val="num" w:pos="4320"/>
        </w:tabs>
        <w:ind w:left="4320" w:hanging="180"/>
      </w:pPr>
    </w:lvl>
    <w:lvl w:ilvl="6" w:tplc="D1320AA6" w:tentative="1">
      <w:start w:val="1"/>
      <w:numFmt w:val="decimal"/>
      <w:lvlText w:val="%7."/>
      <w:lvlJc w:val="left"/>
      <w:pPr>
        <w:tabs>
          <w:tab w:val="num" w:pos="5040"/>
        </w:tabs>
        <w:ind w:left="5040" w:hanging="360"/>
      </w:pPr>
    </w:lvl>
    <w:lvl w:ilvl="7" w:tplc="CCD2436E" w:tentative="1">
      <w:start w:val="1"/>
      <w:numFmt w:val="lowerLetter"/>
      <w:lvlText w:val="%8."/>
      <w:lvlJc w:val="left"/>
      <w:pPr>
        <w:tabs>
          <w:tab w:val="num" w:pos="5760"/>
        </w:tabs>
        <w:ind w:left="5760" w:hanging="360"/>
      </w:pPr>
    </w:lvl>
    <w:lvl w:ilvl="8" w:tplc="25020810" w:tentative="1">
      <w:start w:val="1"/>
      <w:numFmt w:val="lowerRoman"/>
      <w:lvlText w:val="%9."/>
      <w:lvlJc w:val="right"/>
      <w:pPr>
        <w:tabs>
          <w:tab w:val="num" w:pos="6480"/>
        </w:tabs>
        <w:ind w:left="6480" w:hanging="180"/>
      </w:pPr>
    </w:lvl>
  </w:abstractNum>
  <w:abstractNum w:abstractNumId="90">
    <w:nsid w:val="79406421"/>
    <w:multiLevelType w:val="hybridMultilevel"/>
    <w:tmpl w:val="D10653A2"/>
    <w:lvl w:ilvl="0" w:tplc="5DF4C58A">
      <w:start w:val="2"/>
      <w:numFmt w:val="lowerRoman"/>
      <w:lvlText w:val="(%1)"/>
      <w:lvlJc w:val="left"/>
      <w:pPr>
        <w:ind w:left="1350" w:hanging="72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2">
    <w:nsid w:val="7A7B14B3"/>
    <w:multiLevelType w:val="hybridMultilevel"/>
    <w:tmpl w:val="7FA2DDBA"/>
    <w:lvl w:ilvl="0" w:tplc="424605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BA009C5"/>
    <w:multiLevelType w:val="hybridMultilevel"/>
    <w:tmpl w:val="0C545FFC"/>
    <w:lvl w:ilvl="0" w:tplc="A38E2684">
      <w:start w:val="1"/>
      <w:numFmt w:val="lowerRoman"/>
      <w:lvlRestart w:val="0"/>
      <w:lvlText w:val="(%1)"/>
      <w:lvlJc w:val="left"/>
      <w:pPr>
        <w:tabs>
          <w:tab w:val="num" w:pos="1417"/>
        </w:tabs>
        <w:ind w:left="1417" w:hanging="708"/>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nsid w:val="7CD418E1"/>
    <w:multiLevelType w:val="hybridMultilevel"/>
    <w:tmpl w:val="672C587E"/>
    <w:lvl w:ilvl="0" w:tplc="04090005">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95">
    <w:nsid w:val="7D6E35DD"/>
    <w:multiLevelType w:val="hybridMultilevel"/>
    <w:tmpl w:val="3FC49DA4"/>
    <w:lvl w:ilvl="0" w:tplc="0409000F">
      <w:start w:val="1"/>
      <w:numFmt w:val="decimal"/>
      <w:lvlText w:val="%1."/>
      <w:lvlJc w:val="left"/>
      <w:pPr>
        <w:ind w:left="720" w:hanging="360"/>
      </w:pPr>
    </w:lvl>
    <w:lvl w:ilvl="1" w:tplc="0E228A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F193882"/>
    <w:multiLevelType w:val="hybridMultilevel"/>
    <w:tmpl w:val="F0466490"/>
    <w:lvl w:ilvl="0" w:tplc="0658D0BA">
      <w:start w:val="1"/>
      <w:numFmt w:val="lowerRoman"/>
      <w:lvlText w:val="(%1)"/>
      <w:lvlJc w:val="left"/>
      <w:pPr>
        <w:ind w:left="1429" w:hanging="720"/>
      </w:pPr>
      <w:rPr>
        <w:rFonts w:ascii=".VnTime" w:hAnsi=".VnTime" w:cs="Arial" w:hint="default"/>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8">
    <w:nsid w:val="7FAA7A58"/>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2"/>
  </w:num>
  <w:num w:numId="3">
    <w:abstractNumId w:val="26"/>
  </w:num>
  <w:num w:numId="4">
    <w:abstractNumId w:val="28"/>
  </w:num>
  <w:num w:numId="5">
    <w:abstractNumId w:val="39"/>
  </w:num>
  <w:num w:numId="6">
    <w:abstractNumId w:val="71"/>
  </w:num>
  <w:num w:numId="7">
    <w:abstractNumId w:val="35"/>
  </w:num>
  <w:num w:numId="8">
    <w:abstractNumId w:val="54"/>
  </w:num>
  <w:num w:numId="9">
    <w:abstractNumId w:val="70"/>
  </w:num>
  <w:num w:numId="10">
    <w:abstractNumId w:val="55"/>
  </w:num>
  <w:num w:numId="11">
    <w:abstractNumId w:val="67"/>
  </w:num>
  <w:num w:numId="12">
    <w:abstractNumId w:val="22"/>
  </w:num>
  <w:num w:numId="13">
    <w:abstractNumId w:val="91"/>
  </w:num>
  <w:num w:numId="14">
    <w:abstractNumId w:val="87"/>
  </w:num>
  <w:num w:numId="15">
    <w:abstractNumId w:val="15"/>
  </w:num>
  <w:num w:numId="16">
    <w:abstractNumId w:val="83"/>
  </w:num>
  <w:num w:numId="17">
    <w:abstractNumId w:val="96"/>
  </w:num>
  <w:num w:numId="18">
    <w:abstractNumId w:val="41"/>
  </w:num>
  <w:num w:numId="19">
    <w:abstractNumId w:val="76"/>
  </w:num>
  <w:num w:numId="20">
    <w:abstractNumId w:val="25"/>
  </w:num>
  <w:num w:numId="21">
    <w:abstractNumId w:val="19"/>
  </w:num>
  <w:num w:numId="22">
    <w:abstractNumId w:val="24"/>
  </w:num>
  <w:num w:numId="23">
    <w:abstractNumId w:val="75"/>
  </w:num>
  <w:num w:numId="24">
    <w:abstractNumId w:val="18"/>
  </w:num>
  <w:num w:numId="25">
    <w:abstractNumId w:val="74"/>
  </w:num>
  <w:num w:numId="26">
    <w:abstractNumId w:val="79"/>
  </w:num>
  <w:num w:numId="27">
    <w:abstractNumId w:val="23"/>
  </w:num>
  <w:num w:numId="28">
    <w:abstractNumId w:val="84"/>
  </w:num>
  <w:num w:numId="29">
    <w:abstractNumId w:val="66"/>
  </w:num>
  <w:num w:numId="30">
    <w:abstractNumId w:val="6"/>
  </w:num>
  <w:num w:numId="31">
    <w:abstractNumId w:val="58"/>
  </w:num>
  <w:num w:numId="32">
    <w:abstractNumId w:val="53"/>
  </w:num>
  <w:num w:numId="33">
    <w:abstractNumId w:val="49"/>
  </w:num>
  <w:num w:numId="34">
    <w:abstractNumId w:val="10"/>
  </w:num>
  <w:num w:numId="35">
    <w:abstractNumId w:val="13"/>
  </w:num>
  <w:num w:numId="36">
    <w:abstractNumId w:val="69"/>
  </w:num>
  <w:num w:numId="37">
    <w:abstractNumId w:val="9"/>
  </w:num>
  <w:num w:numId="38">
    <w:abstractNumId w:val="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num>
  <w:num w:numId="42">
    <w:abstractNumId w:val="42"/>
  </w:num>
  <w:num w:numId="43">
    <w:abstractNumId w:val="34"/>
  </w:num>
  <w:num w:numId="44">
    <w:abstractNumId w:val="98"/>
  </w:num>
  <w:num w:numId="45">
    <w:abstractNumId w:val="20"/>
  </w:num>
  <w:num w:numId="46">
    <w:abstractNumId w:val="95"/>
  </w:num>
  <w:num w:numId="47">
    <w:abstractNumId w:val="62"/>
  </w:num>
  <w:num w:numId="48">
    <w:abstractNumId w:val="56"/>
  </w:num>
  <w:num w:numId="49">
    <w:abstractNumId w:val="36"/>
  </w:num>
  <w:num w:numId="50">
    <w:abstractNumId w:val="0"/>
  </w:num>
  <w:num w:numId="51">
    <w:abstractNumId w:val="88"/>
  </w:num>
  <w:num w:numId="52">
    <w:abstractNumId w:val="30"/>
  </w:num>
  <w:num w:numId="53">
    <w:abstractNumId w:val="46"/>
  </w:num>
  <w:num w:numId="54">
    <w:abstractNumId w:val="59"/>
  </w:num>
  <w:num w:numId="55">
    <w:abstractNumId w:val="81"/>
  </w:num>
  <w:num w:numId="56">
    <w:abstractNumId w:val="48"/>
  </w:num>
  <w:num w:numId="57">
    <w:abstractNumId w:val="72"/>
  </w:num>
  <w:num w:numId="58">
    <w:abstractNumId w:val="89"/>
  </w:num>
  <w:num w:numId="59">
    <w:abstractNumId w:val="78"/>
  </w:num>
  <w:num w:numId="60">
    <w:abstractNumId w:val="65"/>
  </w:num>
  <w:num w:numId="61">
    <w:abstractNumId w:val="93"/>
  </w:num>
  <w:num w:numId="62">
    <w:abstractNumId w:val="80"/>
  </w:num>
  <w:num w:numId="63">
    <w:abstractNumId w:val="40"/>
  </w:num>
  <w:num w:numId="64">
    <w:abstractNumId w:val="73"/>
  </w:num>
  <w:num w:numId="65">
    <w:abstractNumId w:val="14"/>
  </w:num>
  <w:num w:numId="66">
    <w:abstractNumId w:val="61"/>
  </w:num>
  <w:num w:numId="67">
    <w:abstractNumId w:val="64"/>
  </w:num>
  <w:num w:numId="68">
    <w:abstractNumId w:val="77"/>
  </w:num>
  <w:num w:numId="69">
    <w:abstractNumId w:val="90"/>
  </w:num>
  <w:num w:numId="70">
    <w:abstractNumId w:val="45"/>
  </w:num>
  <w:num w:numId="71">
    <w:abstractNumId w:val="44"/>
  </w:num>
  <w:num w:numId="72">
    <w:abstractNumId w:val="33"/>
  </w:num>
  <w:num w:numId="73">
    <w:abstractNumId w:val="60"/>
  </w:num>
  <w:num w:numId="74">
    <w:abstractNumId w:val="51"/>
  </w:num>
  <w:num w:numId="75">
    <w:abstractNumId w:val="1"/>
  </w:num>
  <w:num w:numId="76">
    <w:abstractNumId w:val="2"/>
  </w:num>
  <w:num w:numId="77">
    <w:abstractNumId w:val="3"/>
  </w:num>
  <w:num w:numId="78">
    <w:abstractNumId w:val="68"/>
  </w:num>
  <w:num w:numId="79">
    <w:abstractNumId w:val="92"/>
  </w:num>
  <w:num w:numId="80">
    <w:abstractNumId w:val="31"/>
  </w:num>
  <w:num w:numId="81">
    <w:abstractNumId w:val="7"/>
  </w:num>
  <w:num w:numId="82">
    <w:abstractNumId w:val="86"/>
  </w:num>
  <w:num w:numId="83">
    <w:abstractNumId w:val="29"/>
  </w:num>
  <w:num w:numId="84">
    <w:abstractNumId w:val="21"/>
  </w:num>
  <w:num w:numId="85">
    <w:abstractNumId w:val="17"/>
  </w:num>
  <w:num w:numId="86">
    <w:abstractNumId w:val="32"/>
  </w:num>
  <w:num w:numId="87">
    <w:abstractNumId w:val="4"/>
  </w:num>
  <w:num w:numId="88">
    <w:abstractNumId w:val="37"/>
  </w:num>
  <w:num w:numId="89">
    <w:abstractNumId w:val="97"/>
  </w:num>
  <w:num w:numId="90">
    <w:abstractNumId w:val="94"/>
  </w:num>
  <w:num w:numId="91">
    <w:abstractNumId w:val="57"/>
  </w:num>
  <w:num w:numId="92">
    <w:abstractNumId w:val="12"/>
  </w:num>
  <w:num w:numId="93">
    <w:abstractNumId w:val="38"/>
  </w:num>
  <w:num w:numId="94">
    <w:abstractNumId w:val="63"/>
  </w:num>
  <w:num w:numId="95">
    <w:abstractNumId w:val="43"/>
  </w:num>
  <w:num w:numId="96">
    <w:abstractNumId w:val="11"/>
  </w:num>
  <w:num w:numId="97">
    <w:abstractNumId w:val="85"/>
  </w:num>
  <w:num w:numId="98">
    <w:abstractNumId w:val="2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4"/>
    <w:rsid w:val="0000062D"/>
    <w:rsid w:val="00000C21"/>
    <w:rsid w:val="00000ECE"/>
    <w:rsid w:val="000011B6"/>
    <w:rsid w:val="00001265"/>
    <w:rsid w:val="00001365"/>
    <w:rsid w:val="00001EBD"/>
    <w:rsid w:val="00002046"/>
    <w:rsid w:val="00002088"/>
    <w:rsid w:val="000023CD"/>
    <w:rsid w:val="0000282D"/>
    <w:rsid w:val="0000364A"/>
    <w:rsid w:val="00003A92"/>
    <w:rsid w:val="00003E4A"/>
    <w:rsid w:val="00003EF2"/>
    <w:rsid w:val="0000405D"/>
    <w:rsid w:val="00004DDD"/>
    <w:rsid w:val="00004F47"/>
    <w:rsid w:val="000054D6"/>
    <w:rsid w:val="00005B6C"/>
    <w:rsid w:val="00005B7F"/>
    <w:rsid w:val="00006751"/>
    <w:rsid w:val="00006827"/>
    <w:rsid w:val="00006CDD"/>
    <w:rsid w:val="000071BC"/>
    <w:rsid w:val="000075B3"/>
    <w:rsid w:val="000076F0"/>
    <w:rsid w:val="000078C0"/>
    <w:rsid w:val="00007C87"/>
    <w:rsid w:val="00007CA4"/>
    <w:rsid w:val="00007F8D"/>
    <w:rsid w:val="00010224"/>
    <w:rsid w:val="00010543"/>
    <w:rsid w:val="000105DB"/>
    <w:rsid w:val="00010A1F"/>
    <w:rsid w:val="000114D6"/>
    <w:rsid w:val="00011905"/>
    <w:rsid w:val="00011B3B"/>
    <w:rsid w:val="00011D15"/>
    <w:rsid w:val="00011E26"/>
    <w:rsid w:val="00011EB3"/>
    <w:rsid w:val="0001227A"/>
    <w:rsid w:val="00012B4C"/>
    <w:rsid w:val="00012D25"/>
    <w:rsid w:val="00012DD2"/>
    <w:rsid w:val="00012E2D"/>
    <w:rsid w:val="00012E70"/>
    <w:rsid w:val="0001328B"/>
    <w:rsid w:val="000132CF"/>
    <w:rsid w:val="0001387A"/>
    <w:rsid w:val="00013FCC"/>
    <w:rsid w:val="000140C0"/>
    <w:rsid w:val="0001467F"/>
    <w:rsid w:val="000148A9"/>
    <w:rsid w:val="000148CF"/>
    <w:rsid w:val="00014DC1"/>
    <w:rsid w:val="0001565C"/>
    <w:rsid w:val="00015A24"/>
    <w:rsid w:val="00015CE6"/>
    <w:rsid w:val="000165AC"/>
    <w:rsid w:val="000168D5"/>
    <w:rsid w:val="00016940"/>
    <w:rsid w:val="00017354"/>
    <w:rsid w:val="0001735C"/>
    <w:rsid w:val="00020189"/>
    <w:rsid w:val="000206E2"/>
    <w:rsid w:val="00021492"/>
    <w:rsid w:val="0002213B"/>
    <w:rsid w:val="00022323"/>
    <w:rsid w:val="000223BA"/>
    <w:rsid w:val="00022A1C"/>
    <w:rsid w:val="00022BBA"/>
    <w:rsid w:val="000236D2"/>
    <w:rsid w:val="00023AEB"/>
    <w:rsid w:val="00023D83"/>
    <w:rsid w:val="0002406C"/>
    <w:rsid w:val="000245AF"/>
    <w:rsid w:val="00024E43"/>
    <w:rsid w:val="000272D8"/>
    <w:rsid w:val="00027C96"/>
    <w:rsid w:val="00027ECC"/>
    <w:rsid w:val="000300B6"/>
    <w:rsid w:val="00030244"/>
    <w:rsid w:val="000303CB"/>
    <w:rsid w:val="000303CD"/>
    <w:rsid w:val="000309B6"/>
    <w:rsid w:val="00030C3E"/>
    <w:rsid w:val="00031143"/>
    <w:rsid w:val="00031360"/>
    <w:rsid w:val="0003143F"/>
    <w:rsid w:val="00032002"/>
    <w:rsid w:val="000325ED"/>
    <w:rsid w:val="00032A35"/>
    <w:rsid w:val="00032EFC"/>
    <w:rsid w:val="0003302C"/>
    <w:rsid w:val="000331D7"/>
    <w:rsid w:val="00033CD2"/>
    <w:rsid w:val="0003406D"/>
    <w:rsid w:val="000344BA"/>
    <w:rsid w:val="0003461F"/>
    <w:rsid w:val="00034786"/>
    <w:rsid w:val="00034873"/>
    <w:rsid w:val="000359C8"/>
    <w:rsid w:val="00035E43"/>
    <w:rsid w:val="00036A14"/>
    <w:rsid w:val="00037816"/>
    <w:rsid w:val="00040046"/>
    <w:rsid w:val="00040340"/>
    <w:rsid w:val="00040CE8"/>
    <w:rsid w:val="00041324"/>
    <w:rsid w:val="000413CA"/>
    <w:rsid w:val="000416E7"/>
    <w:rsid w:val="0004227A"/>
    <w:rsid w:val="000424B2"/>
    <w:rsid w:val="0004254C"/>
    <w:rsid w:val="00042B34"/>
    <w:rsid w:val="00042C7A"/>
    <w:rsid w:val="00043114"/>
    <w:rsid w:val="00043289"/>
    <w:rsid w:val="000432FE"/>
    <w:rsid w:val="00043330"/>
    <w:rsid w:val="0004346F"/>
    <w:rsid w:val="00043526"/>
    <w:rsid w:val="00043E95"/>
    <w:rsid w:val="0004588D"/>
    <w:rsid w:val="00046126"/>
    <w:rsid w:val="000461A2"/>
    <w:rsid w:val="000465C1"/>
    <w:rsid w:val="00046CA7"/>
    <w:rsid w:val="00046EF8"/>
    <w:rsid w:val="00046F60"/>
    <w:rsid w:val="0004704E"/>
    <w:rsid w:val="0004711D"/>
    <w:rsid w:val="0005012F"/>
    <w:rsid w:val="000501CD"/>
    <w:rsid w:val="000502B8"/>
    <w:rsid w:val="000504B9"/>
    <w:rsid w:val="000506C5"/>
    <w:rsid w:val="0005072F"/>
    <w:rsid w:val="00050B53"/>
    <w:rsid w:val="000522A9"/>
    <w:rsid w:val="000524F0"/>
    <w:rsid w:val="00052637"/>
    <w:rsid w:val="00052BA3"/>
    <w:rsid w:val="00053BC1"/>
    <w:rsid w:val="000546DB"/>
    <w:rsid w:val="0005489B"/>
    <w:rsid w:val="00055E1B"/>
    <w:rsid w:val="00055E20"/>
    <w:rsid w:val="00056239"/>
    <w:rsid w:val="00056606"/>
    <w:rsid w:val="0005674B"/>
    <w:rsid w:val="00056779"/>
    <w:rsid w:val="00056ABF"/>
    <w:rsid w:val="000574EC"/>
    <w:rsid w:val="00057603"/>
    <w:rsid w:val="0005777A"/>
    <w:rsid w:val="00057944"/>
    <w:rsid w:val="00057C40"/>
    <w:rsid w:val="00057FB6"/>
    <w:rsid w:val="00060423"/>
    <w:rsid w:val="0006089A"/>
    <w:rsid w:val="00060C6D"/>
    <w:rsid w:val="000636CF"/>
    <w:rsid w:val="00063C54"/>
    <w:rsid w:val="00064430"/>
    <w:rsid w:val="0006452B"/>
    <w:rsid w:val="0006464F"/>
    <w:rsid w:val="00064680"/>
    <w:rsid w:val="00065648"/>
    <w:rsid w:val="00065959"/>
    <w:rsid w:val="00066148"/>
    <w:rsid w:val="000668C4"/>
    <w:rsid w:val="00066B31"/>
    <w:rsid w:val="00066FD5"/>
    <w:rsid w:val="00067341"/>
    <w:rsid w:val="000674B0"/>
    <w:rsid w:val="00067615"/>
    <w:rsid w:val="000678CC"/>
    <w:rsid w:val="00067F51"/>
    <w:rsid w:val="00070100"/>
    <w:rsid w:val="00070250"/>
    <w:rsid w:val="00070BEC"/>
    <w:rsid w:val="00070C47"/>
    <w:rsid w:val="00070CB1"/>
    <w:rsid w:val="00070FBC"/>
    <w:rsid w:val="00071057"/>
    <w:rsid w:val="00071758"/>
    <w:rsid w:val="000718DC"/>
    <w:rsid w:val="00071D89"/>
    <w:rsid w:val="0007239B"/>
    <w:rsid w:val="00072CE8"/>
    <w:rsid w:val="000730E7"/>
    <w:rsid w:val="00073217"/>
    <w:rsid w:val="00073506"/>
    <w:rsid w:val="0007369D"/>
    <w:rsid w:val="00073B21"/>
    <w:rsid w:val="00073BE9"/>
    <w:rsid w:val="000744C9"/>
    <w:rsid w:val="00074CE8"/>
    <w:rsid w:val="00075746"/>
    <w:rsid w:val="00075EEC"/>
    <w:rsid w:val="00076CDE"/>
    <w:rsid w:val="00076D7C"/>
    <w:rsid w:val="000779A2"/>
    <w:rsid w:val="000802CA"/>
    <w:rsid w:val="00080812"/>
    <w:rsid w:val="000809D8"/>
    <w:rsid w:val="00080D3D"/>
    <w:rsid w:val="0008264F"/>
    <w:rsid w:val="00082A0A"/>
    <w:rsid w:val="00082F7C"/>
    <w:rsid w:val="00082FC1"/>
    <w:rsid w:val="00083518"/>
    <w:rsid w:val="00083B29"/>
    <w:rsid w:val="00083E9B"/>
    <w:rsid w:val="000840C6"/>
    <w:rsid w:val="0008427D"/>
    <w:rsid w:val="000843A7"/>
    <w:rsid w:val="000847B9"/>
    <w:rsid w:val="00084FEA"/>
    <w:rsid w:val="000852B4"/>
    <w:rsid w:val="00085381"/>
    <w:rsid w:val="000857D9"/>
    <w:rsid w:val="000863A0"/>
    <w:rsid w:val="000866F5"/>
    <w:rsid w:val="00086A34"/>
    <w:rsid w:val="00086FF1"/>
    <w:rsid w:val="00086FF6"/>
    <w:rsid w:val="00087014"/>
    <w:rsid w:val="00087137"/>
    <w:rsid w:val="0008745C"/>
    <w:rsid w:val="00087AB0"/>
    <w:rsid w:val="00087BE0"/>
    <w:rsid w:val="000906AE"/>
    <w:rsid w:val="000908BE"/>
    <w:rsid w:val="00090D69"/>
    <w:rsid w:val="00090EBA"/>
    <w:rsid w:val="0009175D"/>
    <w:rsid w:val="000917B9"/>
    <w:rsid w:val="00091E1B"/>
    <w:rsid w:val="00092145"/>
    <w:rsid w:val="00092549"/>
    <w:rsid w:val="0009257C"/>
    <w:rsid w:val="0009282C"/>
    <w:rsid w:val="00092DDB"/>
    <w:rsid w:val="00094A77"/>
    <w:rsid w:val="00095C9D"/>
    <w:rsid w:val="00096408"/>
    <w:rsid w:val="00096638"/>
    <w:rsid w:val="00097209"/>
    <w:rsid w:val="00097E36"/>
    <w:rsid w:val="000A0022"/>
    <w:rsid w:val="000A0153"/>
    <w:rsid w:val="000A06C1"/>
    <w:rsid w:val="000A0F1D"/>
    <w:rsid w:val="000A186E"/>
    <w:rsid w:val="000A2AE4"/>
    <w:rsid w:val="000A2D12"/>
    <w:rsid w:val="000A3006"/>
    <w:rsid w:val="000A406D"/>
    <w:rsid w:val="000A480A"/>
    <w:rsid w:val="000A55FD"/>
    <w:rsid w:val="000A56F1"/>
    <w:rsid w:val="000A5A84"/>
    <w:rsid w:val="000A5CC3"/>
    <w:rsid w:val="000A62D9"/>
    <w:rsid w:val="000A693C"/>
    <w:rsid w:val="000A69BC"/>
    <w:rsid w:val="000A6AC2"/>
    <w:rsid w:val="000A71A0"/>
    <w:rsid w:val="000A742E"/>
    <w:rsid w:val="000A7A2E"/>
    <w:rsid w:val="000A7A75"/>
    <w:rsid w:val="000B0F8E"/>
    <w:rsid w:val="000B164C"/>
    <w:rsid w:val="000B21C4"/>
    <w:rsid w:val="000B22BF"/>
    <w:rsid w:val="000B2C77"/>
    <w:rsid w:val="000B2F8E"/>
    <w:rsid w:val="000B36E9"/>
    <w:rsid w:val="000B3C13"/>
    <w:rsid w:val="000B3CDD"/>
    <w:rsid w:val="000B3F62"/>
    <w:rsid w:val="000B4B6C"/>
    <w:rsid w:val="000B5582"/>
    <w:rsid w:val="000B5A1E"/>
    <w:rsid w:val="000B5A73"/>
    <w:rsid w:val="000B5EDC"/>
    <w:rsid w:val="000B63C5"/>
    <w:rsid w:val="000B6786"/>
    <w:rsid w:val="000B6F49"/>
    <w:rsid w:val="000B7AEA"/>
    <w:rsid w:val="000C008E"/>
    <w:rsid w:val="000C02FB"/>
    <w:rsid w:val="000C0320"/>
    <w:rsid w:val="000C04B1"/>
    <w:rsid w:val="000C0585"/>
    <w:rsid w:val="000C08A3"/>
    <w:rsid w:val="000C0AB8"/>
    <w:rsid w:val="000C1CCE"/>
    <w:rsid w:val="000C20B8"/>
    <w:rsid w:val="000C28E7"/>
    <w:rsid w:val="000C2CE7"/>
    <w:rsid w:val="000C3884"/>
    <w:rsid w:val="000C3A51"/>
    <w:rsid w:val="000C3FA8"/>
    <w:rsid w:val="000C45DD"/>
    <w:rsid w:val="000C479D"/>
    <w:rsid w:val="000C4B54"/>
    <w:rsid w:val="000C5414"/>
    <w:rsid w:val="000C543C"/>
    <w:rsid w:val="000C581F"/>
    <w:rsid w:val="000C5DBE"/>
    <w:rsid w:val="000C5F43"/>
    <w:rsid w:val="000C5F87"/>
    <w:rsid w:val="000C681C"/>
    <w:rsid w:val="000C6ACE"/>
    <w:rsid w:val="000C6B63"/>
    <w:rsid w:val="000C7012"/>
    <w:rsid w:val="000C710E"/>
    <w:rsid w:val="000C7A06"/>
    <w:rsid w:val="000D0167"/>
    <w:rsid w:val="000D01A8"/>
    <w:rsid w:val="000D03C9"/>
    <w:rsid w:val="000D06DF"/>
    <w:rsid w:val="000D0D32"/>
    <w:rsid w:val="000D0F9B"/>
    <w:rsid w:val="000D2132"/>
    <w:rsid w:val="000D259C"/>
    <w:rsid w:val="000D28F0"/>
    <w:rsid w:val="000D2FE9"/>
    <w:rsid w:val="000D31F3"/>
    <w:rsid w:val="000D3374"/>
    <w:rsid w:val="000D3BCF"/>
    <w:rsid w:val="000D4625"/>
    <w:rsid w:val="000D4BB1"/>
    <w:rsid w:val="000D4BE9"/>
    <w:rsid w:val="000D4F26"/>
    <w:rsid w:val="000D52AD"/>
    <w:rsid w:val="000D5657"/>
    <w:rsid w:val="000D56B6"/>
    <w:rsid w:val="000D59E4"/>
    <w:rsid w:val="000D5E0E"/>
    <w:rsid w:val="000D64E5"/>
    <w:rsid w:val="000D64F6"/>
    <w:rsid w:val="000D6C31"/>
    <w:rsid w:val="000D747D"/>
    <w:rsid w:val="000D7EF8"/>
    <w:rsid w:val="000E083B"/>
    <w:rsid w:val="000E1485"/>
    <w:rsid w:val="000E15EE"/>
    <w:rsid w:val="000E18FE"/>
    <w:rsid w:val="000E2C89"/>
    <w:rsid w:val="000E2C90"/>
    <w:rsid w:val="000E2D56"/>
    <w:rsid w:val="000E2E65"/>
    <w:rsid w:val="000E3365"/>
    <w:rsid w:val="000E4327"/>
    <w:rsid w:val="000E4643"/>
    <w:rsid w:val="000E498A"/>
    <w:rsid w:val="000E5113"/>
    <w:rsid w:val="000E5685"/>
    <w:rsid w:val="000E6708"/>
    <w:rsid w:val="000E68AC"/>
    <w:rsid w:val="000E71FD"/>
    <w:rsid w:val="000E73A4"/>
    <w:rsid w:val="000E7450"/>
    <w:rsid w:val="000E7693"/>
    <w:rsid w:val="000E7AE3"/>
    <w:rsid w:val="000F0688"/>
    <w:rsid w:val="000F08CB"/>
    <w:rsid w:val="000F0B40"/>
    <w:rsid w:val="000F1001"/>
    <w:rsid w:val="000F3177"/>
    <w:rsid w:val="000F3A19"/>
    <w:rsid w:val="000F3C2D"/>
    <w:rsid w:val="000F4209"/>
    <w:rsid w:val="000F4230"/>
    <w:rsid w:val="000F439C"/>
    <w:rsid w:val="000F43E6"/>
    <w:rsid w:val="000F4A9D"/>
    <w:rsid w:val="000F5232"/>
    <w:rsid w:val="000F5247"/>
    <w:rsid w:val="000F67B0"/>
    <w:rsid w:val="000F6C1C"/>
    <w:rsid w:val="000F6D74"/>
    <w:rsid w:val="000F6F50"/>
    <w:rsid w:val="000F7102"/>
    <w:rsid w:val="000F748F"/>
    <w:rsid w:val="000F79D1"/>
    <w:rsid w:val="000F7A01"/>
    <w:rsid w:val="000F7B5F"/>
    <w:rsid w:val="00100846"/>
    <w:rsid w:val="00100B0F"/>
    <w:rsid w:val="00101BD0"/>
    <w:rsid w:val="00102157"/>
    <w:rsid w:val="00102ABA"/>
    <w:rsid w:val="00102F2F"/>
    <w:rsid w:val="001033AE"/>
    <w:rsid w:val="00103F01"/>
    <w:rsid w:val="00104040"/>
    <w:rsid w:val="001041E1"/>
    <w:rsid w:val="00104750"/>
    <w:rsid w:val="001047AB"/>
    <w:rsid w:val="00105517"/>
    <w:rsid w:val="001062E5"/>
    <w:rsid w:val="00106713"/>
    <w:rsid w:val="00106FFD"/>
    <w:rsid w:val="00107297"/>
    <w:rsid w:val="00107313"/>
    <w:rsid w:val="00107373"/>
    <w:rsid w:val="00107662"/>
    <w:rsid w:val="001104C7"/>
    <w:rsid w:val="00110EB8"/>
    <w:rsid w:val="00111133"/>
    <w:rsid w:val="0011123D"/>
    <w:rsid w:val="001112CB"/>
    <w:rsid w:val="00111473"/>
    <w:rsid w:val="00111835"/>
    <w:rsid w:val="00111CEA"/>
    <w:rsid w:val="00112B34"/>
    <w:rsid w:val="00113632"/>
    <w:rsid w:val="00113752"/>
    <w:rsid w:val="00113BC5"/>
    <w:rsid w:val="00113F05"/>
    <w:rsid w:val="001142AE"/>
    <w:rsid w:val="001143E0"/>
    <w:rsid w:val="001149FC"/>
    <w:rsid w:val="00114E03"/>
    <w:rsid w:val="0011516E"/>
    <w:rsid w:val="001154C4"/>
    <w:rsid w:val="00116BE6"/>
    <w:rsid w:val="00117030"/>
    <w:rsid w:val="001170FC"/>
    <w:rsid w:val="0011716E"/>
    <w:rsid w:val="00117B29"/>
    <w:rsid w:val="00117C2B"/>
    <w:rsid w:val="00117FBD"/>
    <w:rsid w:val="001203D3"/>
    <w:rsid w:val="00120BDA"/>
    <w:rsid w:val="00120DAB"/>
    <w:rsid w:val="001212CA"/>
    <w:rsid w:val="00121877"/>
    <w:rsid w:val="00122FBD"/>
    <w:rsid w:val="001230B0"/>
    <w:rsid w:val="00123374"/>
    <w:rsid w:val="001236C9"/>
    <w:rsid w:val="001236CD"/>
    <w:rsid w:val="001237C7"/>
    <w:rsid w:val="00123B0B"/>
    <w:rsid w:val="00124CB0"/>
    <w:rsid w:val="00125863"/>
    <w:rsid w:val="00125E55"/>
    <w:rsid w:val="001264A0"/>
    <w:rsid w:val="001265BE"/>
    <w:rsid w:val="00126C67"/>
    <w:rsid w:val="001272A8"/>
    <w:rsid w:val="00127463"/>
    <w:rsid w:val="00127637"/>
    <w:rsid w:val="00127713"/>
    <w:rsid w:val="00130B54"/>
    <w:rsid w:val="001310C1"/>
    <w:rsid w:val="00131421"/>
    <w:rsid w:val="00132552"/>
    <w:rsid w:val="00132662"/>
    <w:rsid w:val="00132CAC"/>
    <w:rsid w:val="0013456D"/>
    <w:rsid w:val="0013496C"/>
    <w:rsid w:val="00134FB8"/>
    <w:rsid w:val="00135A6F"/>
    <w:rsid w:val="00135E5E"/>
    <w:rsid w:val="001364CE"/>
    <w:rsid w:val="00136F87"/>
    <w:rsid w:val="00136FBB"/>
    <w:rsid w:val="00136FD3"/>
    <w:rsid w:val="0013706A"/>
    <w:rsid w:val="001378DE"/>
    <w:rsid w:val="00137D97"/>
    <w:rsid w:val="00137F08"/>
    <w:rsid w:val="00140B07"/>
    <w:rsid w:val="00140BBF"/>
    <w:rsid w:val="00141434"/>
    <w:rsid w:val="00142851"/>
    <w:rsid w:val="001428AF"/>
    <w:rsid w:val="00142C3E"/>
    <w:rsid w:val="001434CA"/>
    <w:rsid w:val="00143689"/>
    <w:rsid w:val="00143B7A"/>
    <w:rsid w:val="0014460D"/>
    <w:rsid w:val="0014492D"/>
    <w:rsid w:val="001450B8"/>
    <w:rsid w:val="001456ED"/>
    <w:rsid w:val="00145DEE"/>
    <w:rsid w:val="0014613A"/>
    <w:rsid w:val="00146455"/>
    <w:rsid w:val="001464B4"/>
    <w:rsid w:val="00147299"/>
    <w:rsid w:val="001472CE"/>
    <w:rsid w:val="00147858"/>
    <w:rsid w:val="00147A15"/>
    <w:rsid w:val="00147B18"/>
    <w:rsid w:val="00147BD3"/>
    <w:rsid w:val="00147C9A"/>
    <w:rsid w:val="0015004C"/>
    <w:rsid w:val="00150657"/>
    <w:rsid w:val="00150672"/>
    <w:rsid w:val="0015067B"/>
    <w:rsid w:val="00150969"/>
    <w:rsid w:val="0015099C"/>
    <w:rsid w:val="00150EA9"/>
    <w:rsid w:val="001515D6"/>
    <w:rsid w:val="00151F65"/>
    <w:rsid w:val="001521E3"/>
    <w:rsid w:val="00152505"/>
    <w:rsid w:val="0015251D"/>
    <w:rsid w:val="001528EF"/>
    <w:rsid w:val="00153242"/>
    <w:rsid w:val="001537FA"/>
    <w:rsid w:val="00153FDE"/>
    <w:rsid w:val="00153FDF"/>
    <w:rsid w:val="00154410"/>
    <w:rsid w:val="0015450C"/>
    <w:rsid w:val="00154BA3"/>
    <w:rsid w:val="00154FCD"/>
    <w:rsid w:val="001554F6"/>
    <w:rsid w:val="0015565C"/>
    <w:rsid w:val="00155690"/>
    <w:rsid w:val="00155E95"/>
    <w:rsid w:val="001573CE"/>
    <w:rsid w:val="00157953"/>
    <w:rsid w:val="00157B46"/>
    <w:rsid w:val="00157C5A"/>
    <w:rsid w:val="00157ED7"/>
    <w:rsid w:val="001600A1"/>
    <w:rsid w:val="0016045D"/>
    <w:rsid w:val="0016048B"/>
    <w:rsid w:val="001605CA"/>
    <w:rsid w:val="001610AD"/>
    <w:rsid w:val="0016237C"/>
    <w:rsid w:val="00162458"/>
    <w:rsid w:val="0016253C"/>
    <w:rsid w:val="001628BC"/>
    <w:rsid w:val="00162D94"/>
    <w:rsid w:val="00162DB9"/>
    <w:rsid w:val="00163BB6"/>
    <w:rsid w:val="00163F11"/>
    <w:rsid w:val="0016420B"/>
    <w:rsid w:val="00165378"/>
    <w:rsid w:val="001658EE"/>
    <w:rsid w:val="00165F5D"/>
    <w:rsid w:val="001661C4"/>
    <w:rsid w:val="001663EF"/>
    <w:rsid w:val="00167677"/>
    <w:rsid w:val="00170273"/>
    <w:rsid w:val="00170928"/>
    <w:rsid w:val="00170E2D"/>
    <w:rsid w:val="00170F94"/>
    <w:rsid w:val="00171397"/>
    <w:rsid w:val="00171AD8"/>
    <w:rsid w:val="00171BC2"/>
    <w:rsid w:val="00172DE5"/>
    <w:rsid w:val="00173A6E"/>
    <w:rsid w:val="00173AC0"/>
    <w:rsid w:val="001741CE"/>
    <w:rsid w:val="0017436F"/>
    <w:rsid w:val="001745E6"/>
    <w:rsid w:val="00174F04"/>
    <w:rsid w:val="00174F3E"/>
    <w:rsid w:val="00175AD2"/>
    <w:rsid w:val="0017623B"/>
    <w:rsid w:val="00176B44"/>
    <w:rsid w:val="00177075"/>
    <w:rsid w:val="00177274"/>
    <w:rsid w:val="0017749B"/>
    <w:rsid w:val="00177552"/>
    <w:rsid w:val="001777E0"/>
    <w:rsid w:val="00177F29"/>
    <w:rsid w:val="00180CEA"/>
    <w:rsid w:val="00180EFD"/>
    <w:rsid w:val="00181A56"/>
    <w:rsid w:val="00181CF8"/>
    <w:rsid w:val="001820BF"/>
    <w:rsid w:val="0018326E"/>
    <w:rsid w:val="001832D0"/>
    <w:rsid w:val="00183729"/>
    <w:rsid w:val="00184105"/>
    <w:rsid w:val="0018456A"/>
    <w:rsid w:val="001852D4"/>
    <w:rsid w:val="0018577B"/>
    <w:rsid w:val="00185B18"/>
    <w:rsid w:val="001861F6"/>
    <w:rsid w:val="001867FB"/>
    <w:rsid w:val="00186F80"/>
    <w:rsid w:val="00187362"/>
    <w:rsid w:val="00187B8A"/>
    <w:rsid w:val="00190D7F"/>
    <w:rsid w:val="00190FA1"/>
    <w:rsid w:val="001910DD"/>
    <w:rsid w:val="001914CC"/>
    <w:rsid w:val="00191837"/>
    <w:rsid w:val="00192260"/>
    <w:rsid w:val="00192378"/>
    <w:rsid w:val="001929B6"/>
    <w:rsid w:val="0019322F"/>
    <w:rsid w:val="00193A4C"/>
    <w:rsid w:val="001952C3"/>
    <w:rsid w:val="00195A32"/>
    <w:rsid w:val="00195ED9"/>
    <w:rsid w:val="00196042"/>
    <w:rsid w:val="001965FF"/>
    <w:rsid w:val="0019677E"/>
    <w:rsid w:val="0019685D"/>
    <w:rsid w:val="00197215"/>
    <w:rsid w:val="0019735F"/>
    <w:rsid w:val="001974D5"/>
    <w:rsid w:val="00197A34"/>
    <w:rsid w:val="00197FCE"/>
    <w:rsid w:val="001A041C"/>
    <w:rsid w:val="001A06E7"/>
    <w:rsid w:val="001A0850"/>
    <w:rsid w:val="001A1C6B"/>
    <w:rsid w:val="001A23AE"/>
    <w:rsid w:val="001A2B63"/>
    <w:rsid w:val="001A2CD3"/>
    <w:rsid w:val="001A4072"/>
    <w:rsid w:val="001A40A4"/>
    <w:rsid w:val="001A46A2"/>
    <w:rsid w:val="001A4ADD"/>
    <w:rsid w:val="001A522F"/>
    <w:rsid w:val="001A5527"/>
    <w:rsid w:val="001A6293"/>
    <w:rsid w:val="001A6B46"/>
    <w:rsid w:val="001A74CB"/>
    <w:rsid w:val="001A75C3"/>
    <w:rsid w:val="001A78AC"/>
    <w:rsid w:val="001A7A2E"/>
    <w:rsid w:val="001B0363"/>
    <w:rsid w:val="001B048F"/>
    <w:rsid w:val="001B0EE2"/>
    <w:rsid w:val="001B11D5"/>
    <w:rsid w:val="001B134C"/>
    <w:rsid w:val="001B16BD"/>
    <w:rsid w:val="001B17F8"/>
    <w:rsid w:val="001B198F"/>
    <w:rsid w:val="001B1BB7"/>
    <w:rsid w:val="001B1D9F"/>
    <w:rsid w:val="001B205F"/>
    <w:rsid w:val="001B24EF"/>
    <w:rsid w:val="001B3167"/>
    <w:rsid w:val="001B36DD"/>
    <w:rsid w:val="001B4B2B"/>
    <w:rsid w:val="001B4C63"/>
    <w:rsid w:val="001B51ED"/>
    <w:rsid w:val="001B5279"/>
    <w:rsid w:val="001B5313"/>
    <w:rsid w:val="001B583D"/>
    <w:rsid w:val="001B5A49"/>
    <w:rsid w:val="001B5E70"/>
    <w:rsid w:val="001B66FF"/>
    <w:rsid w:val="001B6AF6"/>
    <w:rsid w:val="001B6EFA"/>
    <w:rsid w:val="001B72BF"/>
    <w:rsid w:val="001B7547"/>
    <w:rsid w:val="001C0477"/>
    <w:rsid w:val="001C0617"/>
    <w:rsid w:val="001C1A2A"/>
    <w:rsid w:val="001C1F79"/>
    <w:rsid w:val="001C2B76"/>
    <w:rsid w:val="001C2D7E"/>
    <w:rsid w:val="001C383B"/>
    <w:rsid w:val="001C3966"/>
    <w:rsid w:val="001C3BD2"/>
    <w:rsid w:val="001C4514"/>
    <w:rsid w:val="001C4CDC"/>
    <w:rsid w:val="001C4DE6"/>
    <w:rsid w:val="001C4F16"/>
    <w:rsid w:val="001C55AD"/>
    <w:rsid w:val="001C56AB"/>
    <w:rsid w:val="001C5827"/>
    <w:rsid w:val="001C6328"/>
    <w:rsid w:val="001C6463"/>
    <w:rsid w:val="001C763C"/>
    <w:rsid w:val="001C7CC1"/>
    <w:rsid w:val="001D0564"/>
    <w:rsid w:val="001D0C89"/>
    <w:rsid w:val="001D0E7E"/>
    <w:rsid w:val="001D0FAC"/>
    <w:rsid w:val="001D1475"/>
    <w:rsid w:val="001D14BD"/>
    <w:rsid w:val="001D16E0"/>
    <w:rsid w:val="001D18D4"/>
    <w:rsid w:val="001D26CE"/>
    <w:rsid w:val="001D2F76"/>
    <w:rsid w:val="001D33D6"/>
    <w:rsid w:val="001D3496"/>
    <w:rsid w:val="001D34BE"/>
    <w:rsid w:val="001D361C"/>
    <w:rsid w:val="001D36B0"/>
    <w:rsid w:val="001D3759"/>
    <w:rsid w:val="001D378F"/>
    <w:rsid w:val="001D386F"/>
    <w:rsid w:val="001D3BDE"/>
    <w:rsid w:val="001D3D56"/>
    <w:rsid w:val="001D4895"/>
    <w:rsid w:val="001D4903"/>
    <w:rsid w:val="001D58CC"/>
    <w:rsid w:val="001D5BB1"/>
    <w:rsid w:val="001D5F91"/>
    <w:rsid w:val="001D67D4"/>
    <w:rsid w:val="001D7465"/>
    <w:rsid w:val="001D7663"/>
    <w:rsid w:val="001D7890"/>
    <w:rsid w:val="001E00A9"/>
    <w:rsid w:val="001E059E"/>
    <w:rsid w:val="001E18AB"/>
    <w:rsid w:val="001E2443"/>
    <w:rsid w:val="001E2475"/>
    <w:rsid w:val="001E2E6D"/>
    <w:rsid w:val="001E3901"/>
    <w:rsid w:val="001E53B2"/>
    <w:rsid w:val="001E5B38"/>
    <w:rsid w:val="001E5BB5"/>
    <w:rsid w:val="001E5C20"/>
    <w:rsid w:val="001E62D4"/>
    <w:rsid w:val="001E64E6"/>
    <w:rsid w:val="001E7236"/>
    <w:rsid w:val="001E7576"/>
    <w:rsid w:val="001E7CAB"/>
    <w:rsid w:val="001E7CBB"/>
    <w:rsid w:val="001F064D"/>
    <w:rsid w:val="001F0AFA"/>
    <w:rsid w:val="001F0C16"/>
    <w:rsid w:val="001F0C52"/>
    <w:rsid w:val="001F1080"/>
    <w:rsid w:val="001F10DF"/>
    <w:rsid w:val="001F2763"/>
    <w:rsid w:val="001F3938"/>
    <w:rsid w:val="001F3D72"/>
    <w:rsid w:val="001F4368"/>
    <w:rsid w:val="001F45DD"/>
    <w:rsid w:val="001F4790"/>
    <w:rsid w:val="001F5296"/>
    <w:rsid w:val="001F54D0"/>
    <w:rsid w:val="001F57D6"/>
    <w:rsid w:val="001F5E76"/>
    <w:rsid w:val="001F5F07"/>
    <w:rsid w:val="001F623E"/>
    <w:rsid w:val="001F6440"/>
    <w:rsid w:val="001F6DD1"/>
    <w:rsid w:val="001F6E02"/>
    <w:rsid w:val="001F7771"/>
    <w:rsid w:val="001F78E6"/>
    <w:rsid w:val="001F7DC6"/>
    <w:rsid w:val="002003CD"/>
    <w:rsid w:val="00200706"/>
    <w:rsid w:val="00200874"/>
    <w:rsid w:val="00200AD6"/>
    <w:rsid w:val="00200B6B"/>
    <w:rsid w:val="00200BDD"/>
    <w:rsid w:val="00200C25"/>
    <w:rsid w:val="00201279"/>
    <w:rsid w:val="0020129D"/>
    <w:rsid w:val="002012E8"/>
    <w:rsid w:val="002014C8"/>
    <w:rsid w:val="00201B43"/>
    <w:rsid w:val="00201F3F"/>
    <w:rsid w:val="00202715"/>
    <w:rsid w:val="002027A8"/>
    <w:rsid w:val="00202CD5"/>
    <w:rsid w:val="002030BE"/>
    <w:rsid w:val="00203BE6"/>
    <w:rsid w:val="00204666"/>
    <w:rsid w:val="002054A2"/>
    <w:rsid w:val="00205D69"/>
    <w:rsid w:val="002060A5"/>
    <w:rsid w:val="0020660B"/>
    <w:rsid w:val="0020662C"/>
    <w:rsid w:val="00206E2F"/>
    <w:rsid w:val="00207091"/>
    <w:rsid w:val="002070AE"/>
    <w:rsid w:val="0021069A"/>
    <w:rsid w:val="0021079C"/>
    <w:rsid w:val="00211627"/>
    <w:rsid w:val="002117B1"/>
    <w:rsid w:val="00211CF8"/>
    <w:rsid w:val="00212652"/>
    <w:rsid w:val="00212D1D"/>
    <w:rsid w:val="002133FF"/>
    <w:rsid w:val="00213B5C"/>
    <w:rsid w:val="002145E2"/>
    <w:rsid w:val="00214C2E"/>
    <w:rsid w:val="00214D60"/>
    <w:rsid w:val="00214D66"/>
    <w:rsid w:val="00215561"/>
    <w:rsid w:val="00215700"/>
    <w:rsid w:val="00215DAF"/>
    <w:rsid w:val="00216196"/>
    <w:rsid w:val="00217351"/>
    <w:rsid w:val="002174E0"/>
    <w:rsid w:val="00217CD7"/>
    <w:rsid w:val="00220871"/>
    <w:rsid w:val="00220915"/>
    <w:rsid w:val="00220F07"/>
    <w:rsid w:val="00220F3F"/>
    <w:rsid w:val="00221DD4"/>
    <w:rsid w:val="0022230A"/>
    <w:rsid w:val="002225A8"/>
    <w:rsid w:val="00223503"/>
    <w:rsid w:val="002240C2"/>
    <w:rsid w:val="002246CE"/>
    <w:rsid w:val="00224ADF"/>
    <w:rsid w:val="00225815"/>
    <w:rsid w:val="002266BA"/>
    <w:rsid w:val="00226D8F"/>
    <w:rsid w:val="00227978"/>
    <w:rsid w:val="00227B47"/>
    <w:rsid w:val="002300C8"/>
    <w:rsid w:val="0023085D"/>
    <w:rsid w:val="00230A67"/>
    <w:rsid w:val="0023110A"/>
    <w:rsid w:val="00231258"/>
    <w:rsid w:val="002321CA"/>
    <w:rsid w:val="00232C5A"/>
    <w:rsid w:val="002331AB"/>
    <w:rsid w:val="0023376C"/>
    <w:rsid w:val="002343AF"/>
    <w:rsid w:val="002344B2"/>
    <w:rsid w:val="002349F7"/>
    <w:rsid w:val="00234C41"/>
    <w:rsid w:val="00235159"/>
    <w:rsid w:val="002359EE"/>
    <w:rsid w:val="002367BC"/>
    <w:rsid w:val="00236B70"/>
    <w:rsid w:val="00236BC5"/>
    <w:rsid w:val="00236C77"/>
    <w:rsid w:val="00236CA9"/>
    <w:rsid w:val="00237646"/>
    <w:rsid w:val="00237B16"/>
    <w:rsid w:val="00237C5D"/>
    <w:rsid w:val="00240E52"/>
    <w:rsid w:val="0024149C"/>
    <w:rsid w:val="002414B1"/>
    <w:rsid w:val="00242683"/>
    <w:rsid w:val="0024329D"/>
    <w:rsid w:val="002433EB"/>
    <w:rsid w:val="00243CFA"/>
    <w:rsid w:val="00243D5D"/>
    <w:rsid w:val="00243E95"/>
    <w:rsid w:val="002440B6"/>
    <w:rsid w:val="002442D0"/>
    <w:rsid w:val="002450D6"/>
    <w:rsid w:val="00245123"/>
    <w:rsid w:val="0024512D"/>
    <w:rsid w:val="002452A4"/>
    <w:rsid w:val="002456DB"/>
    <w:rsid w:val="00246075"/>
    <w:rsid w:val="00247121"/>
    <w:rsid w:val="002471B2"/>
    <w:rsid w:val="002471C5"/>
    <w:rsid w:val="00247669"/>
    <w:rsid w:val="00250103"/>
    <w:rsid w:val="002504DD"/>
    <w:rsid w:val="0025092D"/>
    <w:rsid w:val="002509F6"/>
    <w:rsid w:val="00250CC0"/>
    <w:rsid w:val="00251036"/>
    <w:rsid w:val="002514F9"/>
    <w:rsid w:val="0025155D"/>
    <w:rsid w:val="00251B67"/>
    <w:rsid w:val="002523DD"/>
    <w:rsid w:val="00252413"/>
    <w:rsid w:val="00252F8A"/>
    <w:rsid w:val="0025363D"/>
    <w:rsid w:val="002540AF"/>
    <w:rsid w:val="00254BCA"/>
    <w:rsid w:val="00255536"/>
    <w:rsid w:val="002559FC"/>
    <w:rsid w:val="002560F6"/>
    <w:rsid w:val="0025628A"/>
    <w:rsid w:val="00257828"/>
    <w:rsid w:val="00257976"/>
    <w:rsid w:val="00257C1B"/>
    <w:rsid w:val="002604F4"/>
    <w:rsid w:val="00260C59"/>
    <w:rsid w:val="00260F11"/>
    <w:rsid w:val="00261711"/>
    <w:rsid w:val="00261A13"/>
    <w:rsid w:val="00261D2D"/>
    <w:rsid w:val="00262404"/>
    <w:rsid w:val="002629C5"/>
    <w:rsid w:val="00262B70"/>
    <w:rsid w:val="00263ABD"/>
    <w:rsid w:val="002641BE"/>
    <w:rsid w:val="002647A4"/>
    <w:rsid w:val="002654FF"/>
    <w:rsid w:val="0026562E"/>
    <w:rsid w:val="0026564C"/>
    <w:rsid w:val="00265D66"/>
    <w:rsid w:val="00265D6B"/>
    <w:rsid w:val="00266670"/>
    <w:rsid w:val="00266BD3"/>
    <w:rsid w:val="00267B61"/>
    <w:rsid w:val="00267D76"/>
    <w:rsid w:val="00270078"/>
    <w:rsid w:val="002705D6"/>
    <w:rsid w:val="00270BDB"/>
    <w:rsid w:val="002710CD"/>
    <w:rsid w:val="002715AB"/>
    <w:rsid w:val="00271986"/>
    <w:rsid w:val="002719ED"/>
    <w:rsid w:val="00271F07"/>
    <w:rsid w:val="00271F30"/>
    <w:rsid w:val="00272A26"/>
    <w:rsid w:val="00273B19"/>
    <w:rsid w:val="00273CB3"/>
    <w:rsid w:val="00273DEB"/>
    <w:rsid w:val="002742A2"/>
    <w:rsid w:val="0027432F"/>
    <w:rsid w:val="00274388"/>
    <w:rsid w:val="00275ACE"/>
    <w:rsid w:val="00276139"/>
    <w:rsid w:val="00280844"/>
    <w:rsid w:val="0028098C"/>
    <w:rsid w:val="00280C40"/>
    <w:rsid w:val="00280EFC"/>
    <w:rsid w:val="00280F44"/>
    <w:rsid w:val="0028135B"/>
    <w:rsid w:val="00281756"/>
    <w:rsid w:val="00281995"/>
    <w:rsid w:val="00281EA7"/>
    <w:rsid w:val="00281F2E"/>
    <w:rsid w:val="00282BB4"/>
    <w:rsid w:val="00282DD5"/>
    <w:rsid w:val="00282E10"/>
    <w:rsid w:val="0028305C"/>
    <w:rsid w:val="00283631"/>
    <w:rsid w:val="00283B8C"/>
    <w:rsid w:val="00283D5F"/>
    <w:rsid w:val="00283D77"/>
    <w:rsid w:val="002848D8"/>
    <w:rsid w:val="00284A4C"/>
    <w:rsid w:val="00284BD1"/>
    <w:rsid w:val="00285050"/>
    <w:rsid w:val="00285CB0"/>
    <w:rsid w:val="00285DCB"/>
    <w:rsid w:val="00285F76"/>
    <w:rsid w:val="00286824"/>
    <w:rsid w:val="002870C7"/>
    <w:rsid w:val="00287159"/>
    <w:rsid w:val="00287842"/>
    <w:rsid w:val="00287A25"/>
    <w:rsid w:val="00287A37"/>
    <w:rsid w:val="00287AF8"/>
    <w:rsid w:val="002900B3"/>
    <w:rsid w:val="0029040F"/>
    <w:rsid w:val="00290898"/>
    <w:rsid w:val="00290AEA"/>
    <w:rsid w:val="00291254"/>
    <w:rsid w:val="00291B69"/>
    <w:rsid w:val="0029263A"/>
    <w:rsid w:val="00292B8D"/>
    <w:rsid w:val="00292C66"/>
    <w:rsid w:val="00292D46"/>
    <w:rsid w:val="00293DBA"/>
    <w:rsid w:val="00293F7E"/>
    <w:rsid w:val="00294723"/>
    <w:rsid w:val="00294FAD"/>
    <w:rsid w:val="00295ABD"/>
    <w:rsid w:val="00295F98"/>
    <w:rsid w:val="0029627F"/>
    <w:rsid w:val="00296760"/>
    <w:rsid w:val="00297624"/>
    <w:rsid w:val="002976FC"/>
    <w:rsid w:val="002A020E"/>
    <w:rsid w:val="002A0EC9"/>
    <w:rsid w:val="002A12DB"/>
    <w:rsid w:val="002A1B6C"/>
    <w:rsid w:val="002A217A"/>
    <w:rsid w:val="002A22B4"/>
    <w:rsid w:val="002A23D4"/>
    <w:rsid w:val="002A2511"/>
    <w:rsid w:val="002A2D56"/>
    <w:rsid w:val="002A2EE1"/>
    <w:rsid w:val="002A2EFD"/>
    <w:rsid w:val="002A3913"/>
    <w:rsid w:val="002A4AB0"/>
    <w:rsid w:val="002A4D6B"/>
    <w:rsid w:val="002A5824"/>
    <w:rsid w:val="002A59ED"/>
    <w:rsid w:val="002A5C8A"/>
    <w:rsid w:val="002A5DFD"/>
    <w:rsid w:val="002A60E3"/>
    <w:rsid w:val="002A6262"/>
    <w:rsid w:val="002A68FD"/>
    <w:rsid w:val="002A6D7E"/>
    <w:rsid w:val="002A7713"/>
    <w:rsid w:val="002A7CF9"/>
    <w:rsid w:val="002B009A"/>
    <w:rsid w:val="002B0213"/>
    <w:rsid w:val="002B02BC"/>
    <w:rsid w:val="002B0AA1"/>
    <w:rsid w:val="002B0C08"/>
    <w:rsid w:val="002B1B88"/>
    <w:rsid w:val="002B1D16"/>
    <w:rsid w:val="002B2026"/>
    <w:rsid w:val="002B33B6"/>
    <w:rsid w:val="002B3DFC"/>
    <w:rsid w:val="002B438E"/>
    <w:rsid w:val="002B44C2"/>
    <w:rsid w:val="002B4793"/>
    <w:rsid w:val="002B5051"/>
    <w:rsid w:val="002B692F"/>
    <w:rsid w:val="002B6F5C"/>
    <w:rsid w:val="002B717B"/>
    <w:rsid w:val="002B71AE"/>
    <w:rsid w:val="002B7269"/>
    <w:rsid w:val="002B7346"/>
    <w:rsid w:val="002B79BC"/>
    <w:rsid w:val="002B7FC5"/>
    <w:rsid w:val="002C0285"/>
    <w:rsid w:val="002C0A20"/>
    <w:rsid w:val="002C0D31"/>
    <w:rsid w:val="002C1263"/>
    <w:rsid w:val="002C1DF9"/>
    <w:rsid w:val="002C32BE"/>
    <w:rsid w:val="002C3499"/>
    <w:rsid w:val="002C35E7"/>
    <w:rsid w:val="002C3FE4"/>
    <w:rsid w:val="002C4A68"/>
    <w:rsid w:val="002C4D5A"/>
    <w:rsid w:val="002C4DE9"/>
    <w:rsid w:val="002C4EA6"/>
    <w:rsid w:val="002C60EA"/>
    <w:rsid w:val="002C6593"/>
    <w:rsid w:val="002C6BBD"/>
    <w:rsid w:val="002C6D27"/>
    <w:rsid w:val="002C6EA3"/>
    <w:rsid w:val="002C7292"/>
    <w:rsid w:val="002D0646"/>
    <w:rsid w:val="002D1C5A"/>
    <w:rsid w:val="002D1D88"/>
    <w:rsid w:val="002D2504"/>
    <w:rsid w:val="002D281D"/>
    <w:rsid w:val="002D2FF7"/>
    <w:rsid w:val="002D307F"/>
    <w:rsid w:val="002D33DA"/>
    <w:rsid w:val="002D3913"/>
    <w:rsid w:val="002D3B28"/>
    <w:rsid w:val="002D3B70"/>
    <w:rsid w:val="002D3E82"/>
    <w:rsid w:val="002D4798"/>
    <w:rsid w:val="002D5467"/>
    <w:rsid w:val="002D557E"/>
    <w:rsid w:val="002D5816"/>
    <w:rsid w:val="002D58B2"/>
    <w:rsid w:val="002D5C93"/>
    <w:rsid w:val="002D5DB0"/>
    <w:rsid w:val="002D60BC"/>
    <w:rsid w:val="002D670C"/>
    <w:rsid w:val="002D6DF7"/>
    <w:rsid w:val="002D6FC5"/>
    <w:rsid w:val="002D736E"/>
    <w:rsid w:val="002D7426"/>
    <w:rsid w:val="002D7C7D"/>
    <w:rsid w:val="002E0536"/>
    <w:rsid w:val="002E0774"/>
    <w:rsid w:val="002E0B3C"/>
    <w:rsid w:val="002E0B6B"/>
    <w:rsid w:val="002E16C7"/>
    <w:rsid w:val="002E1807"/>
    <w:rsid w:val="002E18EF"/>
    <w:rsid w:val="002E193E"/>
    <w:rsid w:val="002E19F5"/>
    <w:rsid w:val="002E1C20"/>
    <w:rsid w:val="002E1FC1"/>
    <w:rsid w:val="002E23F6"/>
    <w:rsid w:val="002E2661"/>
    <w:rsid w:val="002E28EA"/>
    <w:rsid w:val="002E2B92"/>
    <w:rsid w:val="002E35B9"/>
    <w:rsid w:val="002E3668"/>
    <w:rsid w:val="002E3A49"/>
    <w:rsid w:val="002E3B3E"/>
    <w:rsid w:val="002E3BB6"/>
    <w:rsid w:val="002E3D67"/>
    <w:rsid w:val="002E3F3C"/>
    <w:rsid w:val="002E48A0"/>
    <w:rsid w:val="002E4932"/>
    <w:rsid w:val="002E4A07"/>
    <w:rsid w:val="002E4FF9"/>
    <w:rsid w:val="002E5384"/>
    <w:rsid w:val="002E5403"/>
    <w:rsid w:val="002E5FF3"/>
    <w:rsid w:val="002E604B"/>
    <w:rsid w:val="002E7A59"/>
    <w:rsid w:val="002E7B6C"/>
    <w:rsid w:val="002E7D4D"/>
    <w:rsid w:val="002F0ED8"/>
    <w:rsid w:val="002F16B5"/>
    <w:rsid w:val="002F1EA4"/>
    <w:rsid w:val="002F20CE"/>
    <w:rsid w:val="002F295E"/>
    <w:rsid w:val="002F2B15"/>
    <w:rsid w:val="002F30D7"/>
    <w:rsid w:val="002F36E1"/>
    <w:rsid w:val="002F3D42"/>
    <w:rsid w:val="002F42BA"/>
    <w:rsid w:val="002F4338"/>
    <w:rsid w:val="002F45D0"/>
    <w:rsid w:val="002F474F"/>
    <w:rsid w:val="002F484C"/>
    <w:rsid w:val="002F521C"/>
    <w:rsid w:val="002F522C"/>
    <w:rsid w:val="002F5A04"/>
    <w:rsid w:val="002F5DDD"/>
    <w:rsid w:val="002F610D"/>
    <w:rsid w:val="002F623C"/>
    <w:rsid w:val="002F64F3"/>
    <w:rsid w:val="002F6940"/>
    <w:rsid w:val="002F77CB"/>
    <w:rsid w:val="002F793F"/>
    <w:rsid w:val="003002C5"/>
    <w:rsid w:val="0030190E"/>
    <w:rsid w:val="0030191C"/>
    <w:rsid w:val="00302363"/>
    <w:rsid w:val="00302AA3"/>
    <w:rsid w:val="00303DC5"/>
    <w:rsid w:val="003042E2"/>
    <w:rsid w:val="0030433B"/>
    <w:rsid w:val="003044DD"/>
    <w:rsid w:val="00304D54"/>
    <w:rsid w:val="00304DB1"/>
    <w:rsid w:val="0030545B"/>
    <w:rsid w:val="003055D0"/>
    <w:rsid w:val="00305DCD"/>
    <w:rsid w:val="00305F99"/>
    <w:rsid w:val="00306A63"/>
    <w:rsid w:val="00306B58"/>
    <w:rsid w:val="003071D6"/>
    <w:rsid w:val="003073CF"/>
    <w:rsid w:val="00307713"/>
    <w:rsid w:val="00307720"/>
    <w:rsid w:val="00307CB1"/>
    <w:rsid w:val="003101EF"/>
    <w:rsid w:val="003111DC"/>
    <w:rsid w:val="00311718"/>
    <w:rsid w:val="00311F7C"/>
    <w:rsid w:val="003120A5"/>
    <w:rsid w:val="003122D3"/>
    <w:rsid w:val="003124B2"/>
    <w:rsid w:val="00312B46"/>
    <w:rsid w:val="0031313C"/>
    <w:rsid w:val="0031370B"/>
    <w:rsid w:val="00313C03"/>
    <w:rsid w:val="00313CA5"/>
    <w:rsid w:val="00313D6A"/>
    <w:rsid w:val="00314529"/>
    <w:rsid w:val="00314F90"/>
    <w:rsid w:val="00315118"/>
    <w:rsid w:val="0031528B"/>
    <w:rsid w:val="00315300"/>
    <w:rsid w:val="00315A68"/>
    <w:rsid w:val="00315AFC"/>
    <w:rsid w:val="00316707"/>
    <w:rsid w:val="00316829"/>
    <w:rsid w:val="003170A1"/>
    <w:rsid w:val="0031765F"/>
    <w:rsid w:val="003176C0"/>
    <w:rsid w:val="003205C1"/>
    <w:rsid w:val="00321217"/>
    <w:rsid w:val="003218B0"/>
    <w:rsid w:val="00321C17"/>
    <w:rsid w:val="00321C21"/>
    <w:rsid w:val="003221FD"/>
    <w:rsid w:val="003229A2"/>
    <w:rsid w:val="003229F7"/>
    <w:rsid w:val="00323105"/>
    <w:rsid w:val="00323354"/>
    <w:rsid w:val="003234D7"/>
    <w:rsid w:val="00323DCA"/>
    <w:rsid w:val="00324696"/>
    <w:rsid w:val="00324C4F"/>
    <w:rsid w:val="00324C62"/>
    <w:rsid w:val="0032507E"/>
    <w:rsid w:val="00325BBC"/>
    <w:rsid w:val="00325C67"/>
    <w:rsid w:val="00325D4F"/>
    <w:rsid w:val="00325E76"/>
    <w:rsid w:val="00326C60"/>
    <w:rsid w:val="00327066"/>
    <w:rsid w:val="00327316"/>
    <w:rsid w:val="00327E3D"/>
    <w:rsid w:val="0033025C"/>
    <w:rsid w:val="003307EB"/>
    <w:rsid w:val="00330D59"/>
    <w:rsid w:val="003310CA"/>
    <w:rsid w:val="003314A1"/>
    <w:rsid w:val="003315FE"/>
    <w:rsid w:val="0033217D"/>
    <w:rsid w:val="00332752"/>
    <w:rsid w:val="003329D6"/>
    <w:rsid w:val="00332B3B"/>
    <w:rsid w:val="00332B7C"/>
    <w:rsid w:val="00333328"/>
    <w:rsid w:val="00333869"/>
    <w:rsid w:val="00333A56"/>
    <w:rsid w:val="00333AE5"/>
    <w:rsid w:val="00333B15"/>
    <w:rsid w:val="00333DF0"/>
    <w:rsid w:val="00334014"/>
    <w:rsid w:val="003341F9"/>
    <w:rsid w:val="00334510"/>
    <w:rsid w:val="00334545"/>
    <w:rsid w:val="00334C83"/>
    <w:rsid w:val="00335296"/>
    <w:rsid w:val="003359FB"/>
    <w:rsid w:val="00335A89"/>
    <w:rsid w:val="00335B5D"/>
    <w:rsid w:val="00335D1A"/>
    <w:rsid w:val="00335F9A"/>
    <w:rsid w:val="00336F74"/>
    <w:rsid w:val="00337A09"/>
    <w:rsid w:val="00337A90"/>
    <w:rsid w:val="003400B7"/>
    <w:rsid w:val="003414D3"/>
    <w:rsid w:val="0034155F"/>
    <w:rsid w:val="00341BE8"/>
    <w:rsid w:val="00341F94"/>
    <w:rsid w:val="00342327"/>
    <w:rsid w:val="0034264F"/>
    <w:rsid w:val="0034275F"/>
    <w:rsid w:val="00342C1D"/>
    <w:rsid w:val="00342EBB"/>
    <w:rsid w:val="00343385"/>
    <w:rsid w:val="00343505"/>
    <w:rsid w:val="00343760"/>
    <w:rsid w:val="00343EC7"/>
    <w:rsid w:val="003446CD"/>
    <w:rsid w:val="00344714"/>
    <w:rsid w:val="00344731"/>
    <w:rsid w:val="0034510D"/>
    <w:rsid w:val="0034537A"/>
    <w:rsid w:val="003453EC"/>
    <w:rsid w:val="00345E6F"/>
    <w:rsid w:val="003462E8"/>
    <w:rsid w:val="00346CF6"/>
    <w:rsid w:val="0034737E"/>
    <w:rsid w:val="00351E49"/>
    <w:rsid w:val="003528CE"/>
    <w:rsid w:val="00352DAF"/>
    <w:rsid w:val="0035304C"/>
    <w:rsid w:val="0035369F"/>
    <w:rsid w:val="00353A17"/>
    <w:rsid w:val="003546DC"/>
    <w:rsid w:val="00354775"/>
    <w:rsid w:val="00355C2E"/>
    <w:rsid w:val="00355F2F"/>
    <w:rsid w:val="00356781"/>
    <w:rsid w:val="0035759D"/>
    <w:rsid w:val="00357B8D"/>
    <w:rsid w:val="00357E8C"/>
    <w:rsid w:val="00357EAA"/>
    <w:rsid w:val="00360028"/>
    <w:rsid w:val="00360126"/>
    <w:rsid w:val="00360439"/>
    <w:rsid w:val="00360634"/>
    <w:rsid w:val="003606FB"/>
    <w:rsid w:val="0036075F"/>
    <w:rsid w:val="003610A8"/>
    <w:rsid w:val="00361D05"/>
    <w:rsid w:val="00361E1C"/>
    <w:rsid w:val="00361F1D"/>
    <w:rsid w:val="00361FB2"/>
    <w:rsid w:val="003626B0"/>
    <w:rsid w:val="00362B7B"/>
    <w:rsid w:val="00362DF2"/>
    <w:rsid w:val="003635F0"/>
    <w:rsid w:val="0036374D"/>
    <w:rsid w:val="003638CD"/>
    <w:rsid w:val="0036396F"/>
    <w:rsid w:val="00363B58"/>
    <w:rsid w:val="00363D3E"/>
    <w:rsid w:val="00364461"/>
    <w:rsid w:val="0036469C"/>
    <w:rsid w:val="00364A7E"/>
    <w:rsid w:val="00364D47"/>
    <w:rsid w:val="00364E31"/>
    <w:rsid w:val="00364ECE"/>
    <w:rsid w:val="00364FA9"/>
    <w:rsid w:val="003651E6"/>
    <w:rsid w:val="00365607"/>
    <w:rsid w:val="00365C16"/>
    <w:rsid w:val="00365D75"/>
    <w:rsid w:val="00367238"/>
    <w:rsid w:val="003672F1"/>
    <w:rsid w:val="003678B2"/>
    <w:rsid w:val="003679E6"/>
    <w:rsid w:val="00367E4E"/>
    <w:rsid w:val="00367FC1"/>
    <w:rsid w:val="0037098A"/>
    <w:rsid w:val="00370AEC"/>
    <w:rsid w:val="00371278"/>
    <w:rsid w:val="00371CDC"/>
    <w:rsid w:val="0037211D"/>
    <w:rsid w:val="003724A2"/>
    <w:rsid w:val="00372A47"/>
    <w:rsid w:val="0037345F"/>
    <w:rsid w:val="003734D9"/>
    <w:rsid w:val="003735C5"/>
    <w:rsid w:val="00373A00"/>
    <w:rsid w:val="00373FDC"/>
    <w:rsid w:val="0037496E"/>
    <w:rsid w:val="00375629"/>
    <w:rsid w:val="00375AED"/>
    <w:rsid w:val="00375B93"/>
    <w:rsid w:val="00375E4B"/>
    <w:rsid w:val="003767CC"/>
    <w:rsid w:val="0037692E"/>
    <w:rsid w:val="00377401"/>
    <w:rsid w:val="00377E8A"/>
    <w:rsid w:val="00380268"/>
    <w:rsid w:val="003806BB"/>
    <w:rsid w:val="00380DD4"/>
    <w:rsid w:val="0038115A"/>
    <w:rsid w:val="00381A78"/>
    <w:rsid w:val="003820F3"/>
    <w:rsid w:val="0038283F"/>
    <w:rsid w:val="00383D77"/>
    <w:rsid w:val="00383DFB"/>
    <w:rsid w:val="00383ED6"/>
    <w:rsid w:val="00384087"/>
    <w:rsid w:val="0038506D"/>
    <w:rsid w:val="00385670"/>
    <w:rsid w:val="003857D0"/>
    <w:rsid w:val="00385A0A"/>
    <w:rsid w:val="003861AD"/>
    <w:rsid w:val="003865B6"/>
    <w:rsid w:val="00386C3F"/>
    <w:rsid w:val="003901BA"/>
    <w:rsid w:val="00391245"/>
    <w:rsid w:val="00391288"/>
    <w:rsid w:val="00391489"/>
    <w:rsid w:val="00391C6E"/>
    <w:rsid w:val="00391F65"/>
    <w:rsid w:val="00392514"/>
    <w:rsid w:val="0039274F"/>
    <w:rsid w:val="00393282"/>
    <w:rsid w:val="00393DFA"/>
    <w:rsid w:val="00393EF4"/>
    <w:rsid w:val="003952E9"/>
    <w:rsid w:val="0039599A"/>
    <w:rsid w:val="003962AA"/>
    <w:rsid w:val="00396658"/>
    <w:rsid w:val="00396AA7"/>
    <w:rsid w:val="00396BE1"/>
    <w:rsid w:val="00396C48"/>
    <w:rsid w:val="00396F1F"/>
    <w:rsid w:val="0039792A"/>
    <w:rsid w:val="003A0064"/>
    <w:rsid w:val="003A01D5"/>
    <w:rsid w:val="003A04BB"/>
    <w:rsid w:val="003A0BEC"/>
    <w:rsid w:val="003A0CBD"/>
    <w:rsid w:val="003A11BD"/>
    <w:rsid w:val="003A191E"/>
    <w:rsid w:val="003A1A10"/>
    <w:rsid w:val="003A20DD"/>
    <w:rsid w:val="003A26FF"/>
    <w:rsid w:val="003A2BA5"/>
    <w:rsid w:val="003A3F71"/>
    <w:rsid w:val="003A4381"/>
    <w:rsid w:val="003A49DC"/>
    <w:rsid w:val="003A52BC"/>
    <w:rsid w:val="003A5392"/>
    <w:rsid w:val="003A5496"/>
    <w:rsid w:val="003A5726"/>
    <w:rsid w:val="003A5E1E"/>
    <w:rsid w:val="003A6B2F"/>
    <w:rsid w:val="003A6E59"/>
    <w:rsid w:val="003A6F53"/>
    <w:rsid w:val="003A7E34"/>
    <w:rsid w:val="003B0461"/>
    <w:rsid w:val="003B0893"/>
    <w:rsid w:val="003B0F86"/>
    <w:rsid w:val="003B129F"/>
    <w:rsid w:val="003B15EC"/>
    <w:rsid w:val="003B2144"/>
    <w:rsid w:val="003B227A"/>
    <w:rsid w:val="003B2301"/>
    <w:rsid w:val="003B2A1C"/>
    <w:rsid w:val="003B33D1"/>
    <w:rsid w:val="003B415B"/>
    <w:rsid w:val="003B4474"/>
    <w:rsid w:val="003B523B"/>
    <w:rsid w:val="003B5486"/>
    <w:rsid w:val="003B5BE2"/>
    <w:rsid w:val="003B5C78"/>
    <w:rsid w:val="003B78A0"/>
    <w:rsid w:val="003B7CF9"/>
    <w:rsid w:val="003C0094"/>
    <w:rsid w:val="003C0285"/>
    <w:rsid w:val="003C0769"/>
    <w:rsid w:val="003C15C5"/>
    <w:rsid w:val="003C196B"/>
    <w:rsid w:val="003C1C30"/>
    <w:rsid w:val="003C1F75"/>
    <w:rsid w:val="003C360D"/>
    <w:rsid w:val="003C378D"/>
    <w:rsid w:val="003C3912"/>
    <w:rsid w:val="003C3B57"/>
    <w:rsid w:val="003C42BD"/>
    <w:rsid w:val="003C470D"/>
    <w:rsid w:val="003C492C"/>
    <w:rsid w:val="003C50B8"/>
    <w:rsid w:val="003C5342"/>
    <w:rsid w:val="003C5512"/>
    <w:rsid w:val="003C609E"/>
    <w:rsid w:val="003C6596"/>
    <w:rsid w:val="003C66CF"/>
    <w:rsid w:val="003C6A5D"/>
    <w:rsid w:val="003C719E"/>
    <w:rsid w:val="003C72F0"/>
    <w:rsid w:val="003C7504"/>
    <w:rsid w:val="003C7B79"/>
    <w:rsid w:val="003D0290"/>
    <w:rsid w:val="003D04BD"/>
    <w:rsid w:val="003D08EA"/>
    <w:rsid w:val="003D0ABA"/>
    <w:rsid w:val="003D2D58"/>
    <w:rsid w:val="003D3A63"/>
    <w:rsid w:val="003D3E6A"/>
    <w:rsid w:val="003D4379"/>
    <w:rsid w:val="003D47F2"/>
    <w:rsid w:val="003D4CFA"/>
    <w:rsid w:val="003D59DE"/>
    <w:rsid w:val="003D65C4"/>
    <w:rsid w:val="003D6B84"/>
    <w:rsid w:val="003D7341"/>
    <w:rsid w:val="003D7637"/>
    <w:rsid w:val="003D7962"/>
    <w:rsid w:val="003D7A85"/>
    <w:rsid w:val="003D7CD8"/>
    <w:rsid w:val="003E0D83"/>
    <w:rsid w:val="003E11AF"/>
    <w:rsid w:val="003E26CC"/>
    <w:rsid w:val="003E2957"/>
    <w:rsid w:val="003E2BFC"/>
    <w:rsid w:val="003E361B"/>
    <w:rsid w:val="003E491D"/>
    <w:rsid w:val="003E5293"/>
    <w:rsid w:val="003E53A9"/>
    <w:rsid w:val="003E55C0"/>
    <w:rsid w:val="003E582B"/>
    <w:rsid w:val="003E5995"/>
    <w:rsid w:val="003E5DFB"/>
    <w:rsid w:val="003E66D3"/>
    <w:rsid w:val="003E6881"/>
    <w:rsid w:val="003E6ABA"/>
    <w:rsid w:val="003E737E"/>
    <w:rsid w:val="003E74BF"/>
    <w:rsid w:val="003E780D"/>
    <w:rsid w:val="003F0147"/>
    <w:rsid w:val="003F0A56"/>
    <w:rsid w:val="003F0AAE"/>
    <w:rsid w:val="003F191F"/>
    <w:rsid w:val="003F2D28"/>
    <w:rsid w:val="003F323F"/>
    <w:rsid w:val="003F3793"/>
    <w:rsid w:val="003F40D0"/>
    <w:rsid w:val="003F4AC7"/>
    <w:rsid w:val="003F4B41"/>
    <w:rsid w:val="003F53B7"/>
    <w:rsid w:val="003F59D1"/>
    <w:rsid w:val="003F5A3A"/>
    <w:rsid w:val="003F5AAF"/>
    <w:rsid w:val="003F5E5D"/>
    <w:rsid w:val="003F5F40"/>
    <w:rsid w:val="003F69AA"/>
    <w:rsid w:val="003F74B3"/>
    <w:rsid w:val="00400CDC"/>
    <w:rsid w:val="00401DA0"/>
    <w:rsid w:val="00401E71"/>
    <w:rsid w:val="0040210F"/>
    <w:rsid w:val="004027DA"/>
    <w:rsid w:val="00402E68"/>
    <w:rsid w:val="004035FE"/>
    <w:rsid w:val="00403C1C"/>
    <w:rsid w:val="00403CC8"/>
    <w:rsid w:val="00405292"/>
    <w:rsid w:val="00405ED8"/>
    <w:rsid w:val="0040614F"/>
    <w:rsid w:val="004065A1"/>
    <w:rsid w:val="00407B61"/>
    <w:rsid w:val="00407C73"/>
    <w:rsid w:val="00407D51"/>
    <w:rsid w:val="00407EC2"/>
    <w:rsid w:val="00410015"/>
    <w:rsid w:val="00410038"/>
    <w:rsid w:val="0041009D"/>
    <w:rsid w:val="0041087E"/>
    <w:rsid w:val="0041088F"/>
    <w:rsid w:val="00411813"/>
    <w:rsid w:val="00411D80"/>
    <w:rsid w:val="004129A3"/>
    <w:rsid w:val="00412C0B"/>
    <w:rsid w:val="00412E5B"/>
    <w:rsid w:val="0041300A"/>
    <w:rsid w:val="00413070"/>
    <w:rsid w:val="0041331D"/>
    <w:rsid w:val="004133C8"/>
    <w:rsid w:val="00413AA6"/>
    <w:rsid w:val="00414980"/>
    <w:rsid w:val="0041617B"/>
    <w:rsid w:val="00416978"/>
    <w:rsid w:val="00416AEE"/>
    <w:rsid w:val="00416AF6"/>
    <w:rsid w:val="00416B4D"/>
    <w:rsid w:val="00417280"/>
    <w:rsid w:val="004174F3"/>
    <w:rsid w:val="00417D0F"/>
    <w:rsid w:val="00417D80"/>
    <w:rsid w:val="004205D2"/>
    <w:rsid w:val="00420DE5"/>
    <w:rsid w:val="00420EDF"/>
    <w:rsid w:val="004212E6"/>
    <w:rsid w:val="004218B4"/>
    <w:rsid w:val="00421EFE"/>
    <w:rsid w:val="00421F51"/>
    <w:rsid w:val="004221AD"/>
    <w:rsid w:val="00422205"/>
    <w:rsid w:val="004222CD"/>
    <w:rsid w:val="00423ACE"/>
    <w:rsid w:val="0042406C"/>
    <w:rsid w:val="00424312"/>
    <w:rsid w:val="00424B4C"/>
    <w:rsid w:val="00425ADB"/>
    <w:rsid w:val="00425AE9"/>
    <w:rsid w:val="00426254"/>
    <w:rsid w:val="00426739"/>
    <w:rsid w:val="004269B1"/>
    <w:rsid w:val="00426B2B"/>
    <w:rsid w:val="00426BD1"/>
    <w:rsid w:val="00426F08"/>
    <w:rsid w:val="0042743B"/>
    <w:rsid w:val="00430600"/>
    <w:rsid w:val="00430C45"/>
    <w:rsid w:val="004316FF"/>
    <w:rsid w:val="00431F42"/>
    <w:rsid w:val="00431F9F"/>
    <w:rsid w:val="004323FD"/>
    <w:rsid w:val="00432943"/>
    <w:rsid w:val="0043298E"/>
    <w:rsid w:val="00432A3D"/>
    <w:rsid w:val="00432AFB"/>
    <w:rsid w:val="00432B6A"/>
    <w:rsid w:val="00432D1B"/>
    <w:rsid w:val="00433AAE"/>
    <w:rsid w:val="004342F3"/>
    <w:rsid w:val="0043462B"/>
    <w:rsid w:val="00434817"/>
    <w:rsid w:val="0043583F"/>
    <w:rsid w:val="00435BAF"/>
    <w:rsid w:val="00436908"/>
    <w:rsid w:val="00436C93"/>
    <w:rsid w:val="00436D63"/>
    <w:rsid w:val="00436FE2"/>
    <w:rsid w:val="00437E39"/>
    <w:rsid w:val="00437EF7"/>
    <w:rsid w:val="00437F23"/>
    <w:rsid w:val="00440556"/>
    <w:rsid w:val="004407CE"/>
    <w:rsid w:val="00440B7B"/>
    <w:rsid w:val="00440DC6"/>
    <w:rsid w:val="00440DDC"/>
    <w:rsid w:val="004416DA"/>
    <w:rsid w:val="00441B93"/>
    <w:rsid w:val="00441FE0"/>
    <w:rsid w:val="0044266D"/>
    <w:rsid w:val="0044268D"/>
    <w:rsid w:val="004435F3"/>
    <w:rsid w:val="00443622"/>
    <w:rsid w:val="0044440F"/>
    <w:rsid w:val="004445BC"/>
    <w:rsid w:val="00444A26"/>
    <w:rsid w:val="00445231"/>
    <w:rsid w:val="00445D28"/>
    <w:rsid w:val="0044611E"/>
    <w:rsid w:val="00446698"/>
    <w:rsid w:val="00446980"/>
    <w:rsid w:val="00446C3C"/>
    <w:rsid w:val="00446D27"/>
    <w:rsid w:val="004473C1"/>
    <w:rsid w:val="00447788"/>
    <w:rsid w:val="00447974"/>
    <w:rsid w:val="004502D7"/>
    <w:rsid w:val="0045082C"/>
    <w:rsid w:val="00451006"/>
    <w:rsid w:val="004514A7"/>
    <w:rsid w:val="004514F1"/>
    <w:rsid w:val="0045173B"/>
    <w:rsid w:val="00451FD6"/>
    <w:rsid w:val="00452764"/>
    <w:rsid w:val="0045293B"/>
    <w:rsid w:val="00454CD6"/>
    <w:rsid w:val="00455180"/>
    <w:rsid w:val="00455726"/>
    <w:rsid w:val="00455A70"/>
    <w:rsid w:val="00455F65"/>
    <w:rsid w:val="00455FE7"/>
    <w:rsid w:val="0045663A"/>
    <w:rsid w:val="00456AE9"/>
    <w:rsid w:val="00456D37"/>
    <w:rsid w:val="00456E6B"/>
    <w:rsid w:val="00457195"/>
    <w:rsid w:val="004606CE"/>
    <w:rsid w:val="00460EDB"/>
    <w:rsid w:val="0046142F"/>
    <w:rsid w:val="00461BA3"/>
    <w:rsid w:val="00462083"/>
    <w:rsid w:val="00463436"/>
    <w:rsid w:val="004635FE"/>
    <w:rsid w:val="004639CA"/>
    <w:rsid w:val="00464263"/>
    <w:rsid w:val="004662C3"/>
    <w:rsid w:val="004664BB"/>
    <w:rsid w:val="0046713D"/>
    <w:rsid w:val="0046782F"/>
    <w:rsid w:val="004700CD"/>
    <w:rsid w:val="00470F1C"/>
    <w:rsid w:val="0047119B"/>
    <w:rsid w:val="00471B6E"/>
    <w:rsid w:val="00472069"/>
    <w:rsid w:val="00472196"/>
    <w:rsid w:val="004726DB"/>
    <w:rsid w:val="00472896"/>
    <w:rsid w:val="0047317B"/>
    <w:rsid w:val="00473489"/>
    <w:rsid w:val="0047351E"/>
    <w:rsid w:val="00473939"/>
    <w:rsid w:val="00473AD0"/>
    <w:rsid w:val="00473D7D"/>
    <w:rsid w:val="0047435B"/>
    <w:rsid w:val="004745F7"/>
    <w:rsid w:val="0047463C"/>
    <w:rsid w:val="004751AE"/>
    <w:rsid w:val="00475253"/>
    <w:rsid w:val="004755F3"/>
    <w:rsid w:val="0047597F"/>
    <w:rsid w:val="0047612B"/>
    <w:rsid w:val="00476158"/>
    <w:rsid w:val="00476725"/>
    <w:rsid w:val="00476A77"/>
    <w:rsid w:val="00476D8A"/>
    <w:rsid w:val="00477296"/>
    <w:rsid w:val="0048061E"/>
    <w:rsid w:val="004809AC"/>
    <w:rsid w:val="00480E50"/>
    <w:rsid w:val="00481A73"/>
    <w:rsid w:val="00481AD6"/>
    <w:rsid w:val="00481B3E"/>
    <w:rsid w:val="00481F01"/>
    <w:rsid w:val="0048220E"/>
    <w:rsid w:val="00482697"/>
    <w:rsid w:val="004829C0"/>
    <w:rsid w:val="00482BF1"/>
    <w:rsid w:val="00482DB1"/>
    <w:rsid w:val="00482ED3"/>
    <w:rsid w:val="00482FEC"/>
    <w:rsid w:val="0048311E"/>
    <w:rsid w:val="0048316D"/>
    <w:rsid w:val="00483D0B"/>
    <w:rsid w:val="0048466B"/>
    <w:rsid w:val="004847E9"/>
    <w:rsid w:val="00484967"/>
    <w:rsid w:val="00484972"/>
    <w:rsid w:val="00485FFF"/>
    <w:rsid w:val="0048667F"/>
    <w:rsid w:val="0048678F"/>
    <w:rsid w:val="00486D5E"/>
    <w:rsid w:val="004871AA"/>
    <w:rsid w:val="004871AF"/>
    <w:rsid w:val="004876C6"/>
    <w:rsid w:val="004903ED"/>
    <w:rsid w:val="00490419"/>
    <w:rsid w:val="00490EB5"/>
    <w:rsid w:val="00491119"/>
    <w:rsid w:val="004914EE"/>
    <w:rsid w:val="00492DDA"/>
    <w:rsid w:val="00493AE6"/>
    <w:rsid w:val="00493CB3"/>
    <w:rsid w:val="004947F8"/>
    <w:rsid w:val="00494A01"/>
    <w:rsid w:val="00495964"/>
    <w:rsid w:val="00495D52"/>
    <w:rsid w:val="00495FCE"/>
    <w:rsid w:val="004966AF"/>
    <w:rsid w:val="00496D0B"/>
    <w:rsid w:val="00496F51"/>
    <w:rsid w:val="00496F53"/>
    <w:rsid w:val="0049704D"/>
    <w:rsid w:val="004A0121"/>
    <w:rsid w:val="004A02E3"/>
    <w:rsid w:val="004A0544"/>
    <w:rsid w:val="004A0C26"/>
    <w:rsid w:val="004A1558"/>
    <w:rsid w:val="004A2062"/>
    <w:rsid w:val="004A20E1"/>
    <w:rsid w:val="004A2308"/>
    <w:rsid w:val="004A29E8"/>
    <w:rsid w:val="004A2C4D"/>
    <w:rsid w:val="004A2C53"/>
    <w:rsid w:val="004A2CAF"/>
    <w:rsid w:val="004A3AE5"/>
    <w:rsid w:val="004A3B37"/>
    <w:rsid w:val="004A3BD2"/>
    <w:rsid w:val="004A4865"/>
    <w:rsid w:val="004A4C95"/>
    <w:rsid w:val="004A4FE0"/>
    <w:rsid w:val="004A55BD"/>
    <w:rsid w:val="004A56C6"/>
    <w:rsid w:val="004A5884"/>
    <w:rsid w:val="004A5A23"/>
    <w:rsid w:val="004A62C6"/>
    <w:rsid w:val="004A6829"/>
    <w:rsid w:val="004A6BDB"/>
    <w:rsid w:val="004A6BF0"/>
    <w:rsid w:val="004A6BF5"/>
    <w:rsid w:val="004B0075"/>
    <w:rsid w:val="004B0229"/>
    <w:rsid w:val="004B0AB3"/>
    <w:rsid w:val="004B1610"/>
    <w:rsid w:val="004B16EA"/>
    <w:rsid w:val="004B1C04"/>
    <w:rsid w:val="004B2068"/>
    <w:rsid w:val="004B21D9"/>
    <w:rsid w:val="004B27CD"/>
    <w:rsid w:val="004B27EB"/>
    <w:rsid w:val="004B2A62"/>
    <w:rsid w:val="004B2F49"/>
    <w:rsid w:val="004B38CF"/>
    <w:rsid w:val="004B3AE7"/>
    <w:rsid w:val="004B4437"/>
    <w:rsid w:val="004B4459"/>
    <w:rsid w:val="004B4958"/>
    <w:rsid w:val="004B59F5"/>
    <w:rsid w:val="004B5D3B"/>
    <w:rsid w:val="004B620B"/>
    <w:rsid w:val="004B68AD"/>
    <w:rsid w:val="004B6D7E"/>
    <w:rsid w:val="004B6F70"/>
    <w:rsid w:val="004B7102"/>
    <w:rsid w:val="004B79EB"/>
    <w:rsid w:val="004B7BAB"/>
    <w:rsid w:val="004C0279"/>
    <w:rsid w:val="004C03AA"/>
    <w:rsid w:val="004C0519"/>
    <w:rsid w:val="004C0B01"/>
    <w:rsid w:val="004C123E"/>
    <w:rsid w:val="004C1283"/>
    <w:rsid w:val="004C179A"/>
    <w:rsid w:val="004C1BD9"/>
    <w:rsid w:val="004C2D23"/>
    <w:rsid w:val="004C348D"/>
    <w:rsid w:val="004C35CF"/>
    <w:rsid w:val="004C3614"/>
    <w:rsid w:val="004C3B88"/>
    <w:rsid w:val="004C3F14"/>
    <w:rsid w:val="004C52A9"/>
    <w:rsid w:val="004C68C2"/>
    <w:rsid w:val="004C6D55"/>
    <w:rsid w:val="004C74F3"/>
    <w:rsid w:val="004C7B39"/>
    <w:rsid w:val="004C7ED0"/>
    <w:rsid w:val="004D09A4"/>
    <w:rsid w:val="004D0CEC"/>
    <w:rsid w:val="004D0D51"/>
    <w:rsid w:val="004D0E05"/>
    <w:rsid w:val="004D0EB2"/>
    <w:rsid w:val="004D0F36"/>
    <w:rsid w:val="004D1066"/>
    <w:rsid w:val="004D12E1"/>
    <w:rsid w:val="004D15CD"/>
    <w:rsid w:val="004D2702"/>
    <w:rsid w:val="004D3053"/>
    <w:rsid w:val="004D44F7"/>
    <w:rsid w:val="004D4719"/>
    <w:rsid w:val="004D4814"/>
    <w:rsid w:val="004D557B"/>
    <w:rsid w:val="004D56A7"/>
    <w:rsid w:val="004D5D02"/>
    <w:rsid w:val="004D67D5"/>
    <w:rsid w:val="004D67F0"/>
    <w:rsid w:val="004D7C27"/>
    <w:rsid w:val="004D7C91"/>
    <w:rsid w:val="004E0125"/>
    <w:rsid w:val="004E0D75"/>
    <w:rsid w:val="004E12BE"/>
    <w:rsid w:val="004E19F0"/>
    <w:rsid w:val="004E1AD0"/>
    <w:rsid w:val="004E1D25"/>
    <w:rsid w:val="004E1F22"/>
    <w:rsid w:val="004E22AB"/>
    <w:rsid w:val="004E26B6"/>
    <w:rsid w:val="004E2C35"/>
    <w:rsid w:val="004E328E"/>
    <w:rsid w:val="004E371C"/>
    <w:rsid w:val="004E37E2"/>
    <w:rsid w:val="004E48D0"/>
    <w:rsid w:val="004E4A1B"/>
    <w:rsid w:val="004E4E23"/>
    <w:rsid w:val="004E516F"/>
    <w:rsid w:val="004E5281"/>
    <w:rsid w:val="004E554C"/>
    <w:rsid w:val="004E5567"/>
    <w:rsid w:val="004E67C3"/>
    <w:rsid w:val="004E6AC9"/>
    <w:rsid w:val="004E722D"/>
    <w:rsid w:val="004E7887"/>
    <w:rsid w:val="004F0839"/>
    <w:rsid w:val="004F0A6B"/>
    <w:rsid w:val="004F0C55"/>
    <w:rsid w:val="004F0CD5"/>
    <w:rsid w:val="004F1081"/>
    <w:rsid w:val="004F16DB"/>
    <w:rsid w:val="004F257A"/>
    <w:rsid w:val="004F3906"/>
    <w:rsid w:val="004F51B9"/>
    <w:rsid w:val="004F523A"/>
    <w:rsid w:val="004F52D7"/>
    <w:rsid w:val="004F5599"/>
    <w:rsid w:val="004F5743"/>
    <w:rsid w:val="004F5C8B"/>
    <w:rsid w:val="004F5CA0"/>
    <w:rsid w:val="004F608D"/>
    <w:rsid w:val="004F6253"/>
    <w:rsid w:val="004F7BE1"/>
    <w:rsid w:val="005002E2"/>
    <w:rsid w:val="0050040E"/>
    <w:rsid w:val="00500E76"/>
    <w:rsid w:val="00500EB5"/>
    <w:rsid w:val="005011DF"/>
    <w:rsid w:val="005012A3"/>
    <w:rsid w:val="005013AE"/>
    <w:rsid w:val="0050186A"/>
    <w:rsid w:val="005022E4"/>
    <w:rsid w:val="0050245D"/>
    <w:rsid w:val="005025ED"/>
    <w:rsid w:val="00502BEF"/>
    <w:rsid w:val="00503C02"/>
    <w:rsid w:val="005040C5"/>
    <w:rsid w:val="00504387"/>
    <w:rsid w:val="005046A3"/>
    <w:rsid w:val="00504C6A"/>
    <w:rsid w:val="00505100"/>
    <w:rsid w:val="00505222"/>
    <w:rsid w:val="005061DC"/>
    <w:rsid w:val="005066ED"/>
    <w:rsid w:val="00506A17"/>
    <w:rsid w:val="0050710C"/>
    <w:rsid w:val="00507868"/>
    <w:rsid w:val="00507A49"/>
    <w:rsid w:val="00507D12"/>
    <w:rsid w:val="005102D4"/>
    <w:rsid w:val="0051049A"/>
    <w:rsid w:val="00510CAB"/>
    <w:rsid w:val="005114E4"/>
    <w:rsid w:val="00511B74"/>
    <w:rsid w:val="00511CC9"/>
    <w:rsid w:val="00512271"/>
    <w:rsid w:val="00512368"/>
    <w:rsid w:val="00512B1F"/>
    <w:rsid w:val="00512B37"/>
    <w:rsid w:val="00512C37"/>
    <w:rsid w:val="00512FEE"/>
    <w:rsid w:val="005130C6"/>
    <w:rsid w:val="00513E3C"/>
    <w:rsid w:val="00513E95"/>
    <w:rsid w:val="00515257"/>
    <w:rsid w:val="00515727"/>
    <w:rsid w:val="00515902"/>
    <w:rsid w:val="005169D5"/>
    <w:rsid w:val="00516B5B"/>
    <w:rsid w:val="00516F7F"/>
    <w:rsid w:val="00517AB8"/>
    <w:rsid w:val="005209F8"/>
    <w:rsid w:val="005211DA"/>
    <w:rsid w:val="00522121"/>
    <w:rsid w:val="00522321"/>
    <w:rsid w:val="005224CF"/>
    <w:rsid w:val="00522988"/>
    <w:rsid w:val="00522DAD"/>
    <w:rsid w:val="00523907"/>
    <w:rsid w:val="00523BDE"/>
    <w:rsid w:val="00523BE0"/>
    <w:rsid w:val="00523BF8"/>
    <w:rsid w:val="00523D7C"/>
    <w:rsid w:val="0052448E"/>
    <w:rsid w:val="00524F6A"/>
    <w:rsid w:val="00525291"/>
    <w:rsid w:val="00525962"/>
    <w:rsid w:val="00525B25"/>
    <w:rsid w:val="005274D8"/>
    <w:rsid w:val="0052754E"/>
    <w:rsid w:val="005277D1"/>
    <w:rsid w:val="0053031D"/>
    <w:rsid w:val="00530776"/>
    <w:rsid w:val="00530BB4"/>
    <w:rsid w:val="00530DFE"/>
    <w:rsid w:val="00531038"/>
    <w:rsid w:val="005313B2"/>
    <w:rsid w:val="005315AC"/>
    <w:rsid w:val="005316E9"/>
    <w:rsid w:val="0053198E"/>
    <w:rsid w:val="00531C48"/>
    <w:rsid w:val="00531DC1"/>
    <w:rsid w:val="00531E36"/>
    <w:rsid w:val="00532230"/>
    <w:rsid w:val="00532947"/>
    <w:rsid w:val="00532F0C"/>
    <w:rsid w:val="005335BF"/>
    <w:rsid w:val="005336DA"/>
    <w:rsid w:val="0053391A"/>
    <w:rsid w:val="00533AC8"/>
    <w:rsid w:val="00533BD3"/>
    <w:rsid w:val="00533BFC"/>
    <w:rsid w:val="005354E2"/>
    <w:rsid w:val="00535772"/>
    <w:rsid w:val="00535F7E"/>
    <w:rsid w:val="00536038"/>
    <w:rsid w:val="00536FCA"/>
    <w:rsid w:val="005370B3"/>
    <w:rsid w:val="005373AD"/>
    <w:rsid w:val="00537408"/>
    <w:rsid w:val="00537C50"/>
    <w:rsid w:val="00537E7F"/>
    <w:rsid w:val="0054100D"/>
    <w:rsid w:val="00541212"/>
    <w:rsid w:val="005417DF"/>
    <w:rsid w:val="00541BD9"/>
    <w:rsid w:val="00541E81"/>
    <w:rsid w:val="0054223D"/>
    <w:rsid w:val="00542891"/>
    <w:rsid w:val="005428CD"/>
    <w:rsid w:val="00543080"/>
    <w:rsid w:val="00544FEF"/>
    <w:rsid w:val="00545269"/>
    <w:rsid w:val="0054550F"/>
    <w:rsid w:val="00545D1D"/>
    <w:rsid w:val="00546224"/>
    <w:rsid w:val="0054673E"/>
    <w:rsid w:val="00546A59"/>
    <w:rsid w:val="00546AC1"/>
    <w:rsid w:val="00546B9D"/>
    <w:rsid w:val="00546BDD"/>
    <w:rsid w:val="00547451"/>
    <w:rsid w:val="005477E5"/>
    <w:rsid w:val="005478C0"/>
    <w:rsid w:val="005504A5"/>
    <w:rsid w:val="00550702"/>
    <w:rsid w:val="00550D84"/>
    <w:rsid w:val="0055170A"/>
    <w:rsid w:val="005517D5"/>
    <w:rsid w:val="00551DF3"/>
    <w:rsid w:val="0055225D"/>
    <w:rsid w:val="00552C85"/>
    <w:rsid w:val="0055303A"/>
    <w:rsid w:val="00553D4C"/>
    <w:rsid w:val="005549B3"/>
    <w:rsid w:val="00554E1D"/>
    <w:rsid w:val="005555D7"/>
    <w:rsid w:val="0055566F"/>
    <w:rsid w:val="00556901"/>
    <w:rsid w:val="00556A69"/>
    <w:rsid w:val="00557317"/>
    <w:rsid w:val="00557C9A"/>
    <w:rsid w:val="00560037"/>
    <w:rsid w:val="005600B8"/>
    <w:rsid w:val="00560768"/>
    <w:rsid w:val="00560ED6"/>
    <w:rsid w:val="00562624"/>
    <w:rsid w:val="005627D9"/>
    <w:rsid w:val="00562E9E"/>
    <w:rsid w:val="0056365B"/>
    <w:rsid w:val="00563A90"/>
    <w:rsid w:val="00563FDC"/>
    <w:rsid w:val="005640AA"/>
    <w:rsid w:val="0056463A"/>
    <w:rsid w:val="00564843"/>
    <w:rsid w:val="005650DB"/>
    <w:rsid w:val="00565C50"/>
    <w:rsid w:val="00565C6F"/>
    <w:rsid w:val="00565D3E"/>
    <w:rsid w:val="00566507"/>
    <w:rsid w:val="00566B40"/>
    <w:rsid w:val="00566D49"/>
    <w:rsid w:val="005672AF"/>
    <w:rsid w:val="0057000D"/>
    <w:rsid w:val="00570549"/>
    <w:rsid w:val="00571340"/>
    <w:rsid w:val="00571C9B"/>
    <w:rsid w:val="0057226B"/>
    <w:rsid w:val="00572446"/>
    <w:rsid w:val="005727FF"/>
    <w:rsid w:val="0057307F"/>
    <w:rsid w:val="00573498"/>
    <w:rsid w:val="00573632"/>
    <w:rsid w:val="00573FCE"/>
    <w:rsid w:val="005760AC"/>
    <w:rsid w:val="0057623F"/>
    <w:rsid w:val="00576347"/>
    <w:rsid w:val="00576937"/>
    <w:rsid w:val="005802B3"/>
    <w:rsid w:val="00580317"/>
    <w:rsid w:val="005803F8"/>
    <w:rsid w:val="00580E32"/>
    <w:rsid w:val="005812A6"/>
    <w:rsid w:val="00581C02"/>
    <w:rsid w:val="00581FFF"/>
    <w:rsid w:val="005826DE"/>
    <w:rsid w:val="00582944"/>
    <w:rsid w:val="00582AFF"/>
    <w:rsid w:val="00583D18"/>
    <w:rsid w:val="00583E98"/>
    <w:rsid w:val="0058421A"/>
    <w:rsid w:val="005845E9"/>
    <w:rsid w:val="00585DE9"/>
    <w:rsid w:val="0058662D"/>
    <w:rsid w:val="0058698E"/>
    <w:rsid w:val="00587291"/>
    <w:rsid w:val="0058766E"/>
    <w:rsid w:val="005905CF"/>
    <w:rsid w:val="00591169"/>
    <w:rsid w:val="005919E6"/>
    <w:rsid w:val="00592AC1"/>
    <w:rsid w:val="0059319B"/>
    <w:rsid w:val="005937E2"/>
    <w:rsid w:val="00593DDB"/>
    <w:rsid w:val="005950D1"/>
    <w:rsid w:val="00595374"/>
    <w:rsid w:val="0059548C"/>
    <w:rsid w:val="0059564F"/>
    <w:rsid w:val="0059588B"/>
    <w:rsid w:val="00596B90"/>
    <w:rsid w:val="0059749B"/>
    <w:rsid w:val="00597B1A"/>
    <w:rsid w:val="005A032B"/>
    <w:rsid w:val="005A0CCA"/>
    <w:rsid w:val="005A0DFB"/>
    <w:rsid w:val="005A214A"/>
    <w:rsid w:val="005A3933"/>
    <w:rsid w:val="005A3EDA"/>
    <w:rsid w:val="005A440E"/>
    <w:rsid w:val="005A472E"/>
    <w:rsid w:val="005A529A"/>
    <w:rsid w:val="005A66EE"/>
    <w:rsid w:val="005A6F5D"/>
    <w:rsid w:val="005A7082"/>
    <w:rsid w:val="005A7101"/>
    <w:rsid w:val="005B15CA"/>
    <w:rsid w:val="005B20DA"/>
    <w:rsid w:val="005B22D3"/>
    <w:rsid w:val="005B2512"/>
    <w:rsid w:val="005B3032"/>
    <w:rsid w:val="005B312A"/>
    <w:rsid w:val="005B3576"/>
    <w:rsid w:val="005B36CB"/>
    <w:rsid w:val="005B3826"/>
    <w:rsid w:val="005B3B78"/>
    <w:rsid w:val="005B43C2"/>
    <w:rsid w:val="005B50AB"/>
    <w:rsid w:val="005B5AB6"/>
    <w:rsid w:val="005B5ECF"/>
    <w:rsid w:val="005B60C9"/>
    <w:rsid w:val="005B6497"/>
    <w:rsid w:val="005B671F"/>
    <w:rsid w:val="005B784D"/>
    <w:rsid w:val="005B7DC6"/>
    <w:rsid w:val="005B7F99"/>
    <w:rsid w:val="005C0AA5"/>
    <w:rsid w:val="005C1C75"/>
    <w:rsid w:val="005C1CA4"/>
    <w:rsid w:val="005C1CD1"/>
    <w:rsid w:val="005C1E25"/>
    <w:rsid w:val="005C2497"/>
    <w:rsid w:val="005C2589"/>
    <w:rsid w:val="005C2699"/>
    <w:rsid w:val="005C2B18"/>
    <w:rsid w:val="005C2DF6"/>
    <w:rsid w:val="005C306C"/>
    <w:rsid w:val="005C34FB"/>
    <w:rsid w:val="005C393E"/>
    <w:rsid w:val="005C3B28"/>
    <w:rsid w:val="005C3F59"/>
    <w:rsid w:val="005C46EA"/>
    <w:rsid w:val="005C4E81"/>
    <w:rsid w:val="005C542A"/>
    <w:rsid w:val="005C57E3"/>
    <w:rsid w:val="005C5BB9"/>
    <w:rsid w:val="005C64C2"/>
    <w:rsid w:val="005C679B"/>
    <w:rsid w:val="005C693D"/>
    <w:rsid w:val="005C75A9"/>
    <w:rsid w:val="005C7E2A"/>
    <w:rsid w:val="005D00F1"/>
    <w:rsid w:val="005D0680"/>
    <w:rsid w:val="005D0D6D"/>
    <w:rsid w:val="005D0E8F"/>
    <w:rsid w:val="005D171F"/>
    <w:rsid w:val="005D19CA"/>
    <w:rsid w:val="005D1A99"/>
    <w:rsid w:val="005D288B"/>
    <w:rsid w:val="005D2A69"/>
    <w:rsid w:val="005D2CC1"/>
    <w:rsid w:val="005D339A"/>
    <w:rsid w:val="005D3437"/>
    <w:rsid w:val="005D4468"/>
    <w:rsid w:val="005D4C66"/>
    <w:rsid w:val="005D564F"/>
    <w:rsid w:val="005D7635"/>
    <w:rsid w:val="005D79A1"/>
    <w:rsid w:val="005E0043"/>
    <w:rsid w:val="005E01D4"/>
    <w:rsid w:val="005E0583"/>
    <w:rsid w:val="005E112A"/>
    <w:rsid w:val="005E121F"/>
    <w:rsid w:val="005E1887"/>
    <w:rsid w:val="005E2209"/>
    <w:rsid w:val="005E2386"/>
    <w:rsid w:val="005E26CD"/>
    <w:rsid w:val="005E31E4"/>
    <w:rsid w:val="005E4632"/>
    <w:rsid w:val="005E4734"/>
    <w:rsid w:val="005E47A7"/>
    <w:rsid w:val="005E4932"/>
    <w:rsid w:val="005E49AD"/>
    <w:rsid w:val="005E49DA"/>
    <w:rsid w:val="005E54AC"/>
    <w:rsid w:val="005E5A0C"/>
    <w:rsid w:val="005E5C25"/>
    <w:rsid w:val="005E606D"/>
    <w:rsid w:val="005E640B"/>
    <w:rsid w:val="005E6501"/>
    <w:rsid w:val="005E66E6"/>
    <w:rsid w:val="005E6B68"/>
    <w:rsid w:val="005E6CC1"/>
    <w:rsid w:val="005E7DC4"/>
    <w:rsid w:val="005F0475"/>
    <w:rsid w:val="005F0768"/>
    <w:rsid w:val="005F0AA1"/>
    <w:rsid w:val="005F0EE2"/>
    <w:rsid w:val="005F0FF5"/>
    <w:rsid w:val="005F11DA"/>
    <w:rsid w:val="005F1421"/>
    <w:rsid w:val="005F142D"/>
    <w:rsid w:val="005F145A"/>
    <w:rsid w:val="005F2703"/>
    <w:rsid w:val="005F2B59"/>
    <w:rsid w:val="005F2D3F"/>
    <w:rsid w:val="005F3FBD"/>
    <w:rsid w:val="005F41C8"/>
    <w:rsid w:val="005F4A8D"/>
    <w:rsid w:val="005F4C27"/>
    <w:rsid w:val="005F5295"/>
    <w:rsid w:val="005F6166"/>
    <w:rsid w:val="005F6BB8"/>
    <w:rsid w:val="005F7260"/>
    <w:rsid w:val="005F7EF4"/>
    <w:rsid w:val="00600226"/>
    <w:rsid w:val="006004F1"/>
    <w:rsid w:val="00600B48"/>
    <w:rsid w:val="00600D5E"/>
    <w:rsid w:val="00601093"/>
    <w:rsid w:val="00601368"/>
    <w:rsid w:val="00601C26"/>
    <w:rsid w:val="00602CEC"/>
    <w:rsid w:val="00602EA3"/>
    <w:rsid w:val="00603735"/>
    <w:rsid w:val="00603AC1"/>
    <w:rsid w:val="00604220"/>
    <w:rsid w:val="006044E9"/>
    <w:rsid w:val="0060507C"/>
    <w:rsid w:val="006053A0"/>
    <w:rsid w:val="006057E1"/>
    <w:rsid w:val="00605C30"/>
    <w:rsid w:val="006069B0"/>
    <w:rsid w:val="00606F70"/>
    <w:rsid w:val="00607EED"/>
    <w:rsid w:val="006100D1"/>
    <w:rsid w:val="00610118"/>
    <w:rsid w:val="006109C4"/>
    <w:rsid w:val="00610DF4"/>
    <w:rsid w:val="00610E86"/>
    <w:rsid w:val="00611D60"/>
    <w:rsid w:val="006124FF"/>
    <w:rsid w:val="00613080"/>
    <w:rsid w:val="006130D0"/>
    <w:rsid w:val="0061319C"/>
    <w:rsid w:val="00613913"/>
    <w:rsid w:val="00614A18"/>
    <w:rsid w:val="00615669"/>
    <w:rsid w:val="0061612D"/>
    <w:rsid w:val="00616241"/>
    <w:rsid w:val="00616495"/>
    <w:rsid w:val="0061680C"/>
    <w:rsid w:val="00616DAF"/>
    <w:rsid w:val="00616F1A"/>
    <w:rsid w:val="00616F8F"/>
    <w:rsid w:val="00617089"/>
    <w:rsid w:val="006208AE"/>
    <w:rsid w:val="00620E4B"/>
    <w:rsid w:val="00621172"/>
    <w:rsid w:val="00621A0E"/>
    <w:rsid w:val="00621D59"/>
    <w:rsid w:val="00621EF8"/>
    <w:rsid w:val="006228AA"/>
    <w:rsid w:val="00622FCF"/>
    <w:rsid w:val="00623D4E"/>
    <w:rsid w:val="0062459D"/>
    <w:rsid w:val="006248DD"/>
    <w:rsid w:val="00624B69"/>
    <w:rsid w:val="00625286"/>
    <w:rsid w:val="00625A75"/>
    <w:rsid w:val="00625FA0"/>
    <w:rsid w:val="00626F1D"/>
    <w:rsid w:val="0062749F"/>
    <w:rsid w:val="006274EB"/>
    <w:rsid w:val="00627543"/>
    <w:rsid w:val="00627AC4"/>
    <w:rsid w:val="00630E44"/>
    <w:rsid w:val="00631A56"/>
    <w:rsid w:val="00631CAF"/>
    <w:rsid w:val="00632F06"/>
    <w:rsid w:val="00633147"/>
    <w:rsid w:val="00633292"/>
    <w:rsid w:val="0063408C"/>
    <w:rsid w:val="006344CE"/>
    <w:rsid w:val="006346FD"/>
    <w:rsid w:val="00634C9C"/>
    <w:rsid w:val="006359C8"/>
    <w:rsid w:val="006366FC"/>
    <w:rsid w:val="00636853"/>
    <w:rsid w:val="006368C1"/>
    <w:rsid w:val="00636C3D"/>
    <w:rsid w:val="00637986"/>
    <w:rsid w:val="00637A60"/>
    <w:rsid w:val="00637CDC"/>
    <w:rsid w:val="00637F27"/>
    <w:rsid w:val="006402DC"/>
    <w:rsid w:val="00640E66"/>
    <w:rsid w:val="00641005"/>
    <w:rsid w:val="00642381"/>
    <w:rsid w:val="00642452"/>
    <w:rsid w:val="0064246D"/>
    <w:rsid w:val="0064318C"/>
    <w:rsid w:val="00643478"/>
    <w:rsid w:val="00643E37"/>
    <w:rsid w:val="00643F64"/>
    <w:rsid w:val="00644998"/>
    <w:rsid w:val="006449EB"/>
    <w:rsid w:val="00645785"/>
    <w:rsid w:val="00645BA8"/>
    <w:rsid w:val="00645CD0"/>
    <w:rsid w:val="006464AE"/>
    <w:rsid w:val="006468D6"/>
    <w:rsid w:val="00646949"/>
    <w:rsid w:val="00646F82"/>
    <w:rsid w:val="00647A8D"/>
    <w:rsid w:val="00647B0A"/>
    <w:rsid w:val="00650989"/>
    <w:rsid w:val="00651348"/>
    <w:rsid w:val="0065152C"/>
    <w:rsid w:val="00651DD0"/>
    <w:rsid w:val="0065283F"/>
    <w:rsid w:val="006539E8"/>
    <w:rsid w:val="00653C3E"/>
    <w:rsid w:val="00654875"/>
    <w:rsid w:val="0065514B"/>
    <w:rsid w:val="00656066"/>
    <w:rsid w:val="00656490"/>
    <w:rsid w:val="00656843"/>
    <w:rsid w:val="00656F7E"/>
    <w:rsid w:val="006572FD"/>
    <w:rsid w:val="00657C19"/>
    <w:rsid w:val="00660770"/>
    <w:rsid w:val="00661404"/>
    <w:rsid w:val="00661982"/>
    <w:rsid w:val="006632A3"/>
    <w:rsid w:val="00664E36"/>
    <w:rsid w:val="00665552"/>
    <w:rsid w:val="00665594"/>
    <w:rsid w:val="00665613"/>
    <w:rsid w:val="006658BF"/>
    <w:rsid w:val="0066659D"/>
    <w:rsid w:val="006668B0"/>
    <w:rsid w:val="006673C9"/>
    <w:rsid w:val="006677AC"/>
    <w:rsid w:val="00667A28"/>
    <w:rsid w:val="00670325"/>
    <w:rsid w:val="00670692"/>
    <w:rsid w:val="00670BFB"/>
    <w:rsid w:val="00670D2E"/>
    <w:rsid w:val="00671A2E"/>
    <w:rsid w:val="00671A46"/>
    <w:rsid w:val="00672682"/>
    <w:rsid w:val="006730DC"/>
    <w:rsid w:val="0067310C"/>
    <w:rsid w:val="00673519"/>
    <w:rsid w:val="00673838"/>
    <w:rsid w:val="00673BEE"/>
    <w:rsid w:val="00673C42"/>
    <w:rsid w:val="0067410A"/>
    <w:rsid w:val="00674255"/>
    <w:rsid w:val="00675AF4"/>
    <w:rsid w:val="00675C60"/>
    <w:rsid w:val="00675D4B"/>
    <w:rsid w:val="0067654C"/>
    <w:rsid w:val="006767CE"/>
    <w:rsid w:val="006769B3"/>
    <w:rsid w:val="006774B8"/>
    <w:rsid w:val="00677861"/>
    <w:rsid w:val="00680056"/>
    <w:rsid w:val="00680ABE"/>
    <w:rsid w:val="00680C70"/>
    <w:rsid w:val="00681544"/>
    <w:rsid w:val="00681788"/>
    <w:rsid w:val="006817FA"/>
    <w:rsid w:val="006825A0"/>
    <w:rsid w:val="006825D8"/>
    <w:rsid w:val="00682F54"/>
    <w:rsid w:val="00683F9F"/>
    <w:rsid w:val="00683FE0"/>
    <w:rsid w:val="0068405A"/>
    <w:rsid w:val="00685336"/>
    <w:rsid w:val="00685CD0"/>
    <w:rsid w:val="00685E19"/>
    <w:rsid w:val="00685FDD"/>
    <w:rsid w:val="00686485"/>
    <w:rsid w:val="00686B60"/>
    <w:rsid w:val="00686F55"/>
    <w:rsid w:val="0068702E"/>
    <w:rsid w:val="00687100"/>
    <w:rsid w:val="00690129"/>
    <w:rsid w:val="006906FF"/>
    <w:rsid w:val="00690B2E"/>
    <w:rsid w:val="00690B4E"/>
    <w:rsid w:val="00691015"/>
    <w:rsid w:val="00691102"/>
    <w:rsid w:val="006911B7"/>
    <w:rsid w:val="006913F0"/>
    <w:rsid w:val="00691760"/>
    <w:rsid w:val="00691B37"/>
    <w:rsid w:val="0069257E"/>
    <w:rsid w:val="00692710"/>
    <w:rsid w:val="0069274B"/>
    <w:rsid w:val="00693313"/>
    <w:rsid w:val="006938EB"/>
    <w:rsid w:val="006940F0"/>
    <w:rsid w:val="006945C6"/>
    <w:rsid w:val="006945D5"/>
    <w:rsid w:val="006946B0"/>
    <w:rsid w:val="00694EA0"/>
    <w:rsid w:val="006954DA"/>
    <w:rsid w:val="00696547"/>
    <w:rsid w:val="006969BF"/>
    <w:rsid w:val="00696E43"/>
    <w:rsid w:val="0069758B"/>
    <w:rsid w:val="00697654"/>
    <w:rsid w:val="006978C8"/>
    <w:rsid w:val="00697B9A"/>
    <w:rsid w:val="006A0C8C"/>
    <w:rsid w:val="006A17E1"/>
    <w:rsid w:val="006A1DED"/>
    <w:rsid w:val="006A201B"/>
    <w:rsid w:val="006A24A7"/>
    <w:rsid w:val="006A2699"/>
    <w:rsid w:val="006A27FD"/>
    <w:rsid w:val="006A2E8B"/>
    <w:rsid w:val="006A3097"/>
    <w:rsid w:val="006A360E"/>
    <w:rsid w:val="006A3B6A"/>
    <w:rsid w:val="006A4D77"/>
    <w:rsid w:val="006A5757"/>
    <w:rsid w:val="006A5B83"/>
    <w:rsid w:val="006A6262"/>
    <w:rsid w:val="006A628E"/>
    <w:rsid w:val="006A6299"/>
    <w:rsid w:val="006A7CCA"/>
    <w:rsid w:val="006B06A0"/>
    <w:rsid w:val="006B089E"/>
    <w:rsid w:val="006B0F75"/>
    <w:rsid w:val="006B169E"/>
    <w:rsid w:val="006B1710"/>
    <w:rsid w:val="006B31C8"/>
    <w:rsid w:val="006B352E"/>
    <w:rsid w:val="006B3795"/>
    <w:rsid w:val="006B394D"/>
    <w:rsid w:val="006B3C9B"/>
    <w:rsid w:val="006B3D04"/>
    <w:rsid w:val="006B4D84"/>
    <w:rsid w:val="006B5595"/>
    <w:rsid w:val="006B5E3B"/>
    <w:rsid w:val="006B653C"/>
    <w:rsid w:val="006B68ED"/>
    <w:rsid w:val="006B6E48"/>
    <w:rsid w:val="006B7030"/>
    <w:rsid w:val="006B7876"/>
    <w:rsid w:val="006B79CF"/>
    <w:rsid w:val="006B7CFA"/>
    <w:rsid w:val="006B7EED"/>
    <w:rsid w:val="006C0289"/>
    <w:rsid w:val="006C0C71"/>
    <w:rsid w:val="006C0F2D"/>
    <w:rsid w:val="006C13C6"/>
    <w:rsid w:val="006C1524"/>
    <w:rsid w:val="006C1B65"/>
    <w:rsid w:val="006C1D28"/>
    <w:rsid w:val="006C1EFC"/>
    <w:rsid w:val="006C2129"/>
    <w:rsid w:val="006C21D9"/>
    <w:rsid w:val="006C2417"/>
    <w:rsid w:val="006C26FD"/>
    <w:rsid w:val="006C2E68"/>
    <w:rsid w:val="006C2FFA"/>
    <w:rsid w:val="006C3346"/>
    <w:rsid w:val="006C3C83"/>
    <w:rsid w:val="006C3E62"/>
    <w:rsid w:val="006C517C"/>
    <w:rsid w:val="006C5980"/>
    <w:rsid w:val="006C5B03"/>
    <w:rsid w:val="006C718A"/>
    <w:rsid w:val="006C7AE5"/>
    <w:rsid w:val="006C7D1F"/>
    <w:rsid w:val="006C7D40"/>
    <w:rsid w:val="006D0706"/>
    <w:rsid w:val="006D08C1"/>
    <w:rsid w:val="006D12AD"/>
    <w:rsid w:val="006D208A"/>
    <w:rsid w:val="006D2E15"/>
    <w:rsid w:val="006D2E88"/>
    <w:rsid w:val="006D3006"/>
    <w:rsid w:val="006D4090"/>
    <w:rsid w:val="006D4940"/>
    <w:rsid w:val="006D496C"/>
    <w:rsid w:val="006D5027"/>
    <w:rsid w:val="006D540C"/>
    <w:rsid w:val="006D5C45"/>
    <w:rsid w:val="006D6FCD"/>
    <w:rsid w:val="006D71B7"/>
    <w:rsid w:val="006D72FE"/>
    <w:rsid w:val="006D74E1"/>
    <w:rsid w:val="006D79D5"/>
    <w:rsid w:val="006E04F8"/>
    <w:rsid w:val="006E08EF"/>
    <w:rsid w:val="006E0DAD"/>
    <w:rsid w:val="006E1C5E"/>
    <w:rsid w:val="006E28DB"/>
    <w:rsid w:val="006E38C0"/>
    <w:rsid w:val="006E4386"/>
    <w:rsid w:val="006E4575"/>
    <w:rsid w:val="006E4634"/>
    <w:rsid w:val="006E4929"/>
    <w:rsid w:val="006E4D1D"/>
    <w:rsid w:val="006E5048"/>
    <w:rsid w:val="006E5786"/>
    <w:rsid w:val="006E5B1A"/>
    <w:rsid w:val="006E5F57"/>
    <w:rsid w:val="006E6141"/>
    <w:rsid w:val="006E7039"/>
    <w:rsid w:val="006E71F0"/>
    <w:rsid w:val="006E7C2A"/>
    <w:rsid w:val="006F0141"/>
    <w:rsid w:val="006F02B9"/>
    <w:rsid w:val="006F036F"/>
    <w:rsid w:val="006F093C"/>
    <w:rsid w:val="006F10A8"/>
    <w:rsid w:val="006F1350"/>
    <w:rsid w:val="006F1D1F"/>
    <w:rsid w:val="006F2A33"/>
    <w:rsid w:val="006F3EE4"/>
    <w:rsid w:val="006F4022"/>
    <w:rsid w:val="006F4608"/>
    <w:rsid w:val="006F4FB6"/>
    <w:rsid w:val="006F50FD"/>
    <w:rsid w:val="006F5325"/>
    <w:rsid w:val="006F5A6F"/>
    <w:rsid w:val="006F5BE3"/>
    <w:rsid w:val="006F5FB9"/>
    <w:rsid w:val="006F60BB"/>
    <w:rsid w:val="006F6B89"/>
    <w:rsid w:val="006F6C7B"/>
    <w:rsid w:val="006F70AC"/>
    <w:rsid w:val="006F76C3"/>
    <w:rsid w:val="006F7A99"/>
    <w:rsid w:val="006F7E7B"/>
    <w:rsid w:val="0070068B"/>
    <w:rsid w:val="00700A77"/>
    <w:rsid w:val="00700ECB"/>
    <w:rsid w:val="00701365"/>
    <w:rsid w:val="0070141E"/>
    <w:rsid w:val="00701C06"/>
    <w:rsid w:val="00702344"/>
    <w:rsid w:val="00702DD7"/>
    <w:rsid w:val="00702F69"/>
    <w:rsid w:val="007036EA"/>
    <w:rsid w:val="00703854"/>
    <w:rsid w:val="007041EE"/>
    <w:rsid w:val="00704531"/>
    <w:rsid w:val="00704D90"/>
    <w:rsid w:val="00704EEA"/>
    <w:rsid w:val="00704F9A"/>
    <w:rsid w:val="0070544F"/>
    <w:rsid w:val="00705C59"/>
    <w:rsid w:val="00705C9C"/>
    <w:rsid w:val="0070695E"/>
    <w:rsid w:val="0070696A"/>
    <w:rsid w:val="00706EDA"/>
    <w:rsid w:val="007077D2"/>
    <w:rsid w:val="00707887"/>
    <w:rsid w:val="0071005B"/>
    <w:rsid w:val="00710596"/>
    <w:rsid w:val="0071064B"/>
    <w:rsid w:val="00711EE3"/>
    <w:rsid w:val="0071217D"/>
    <w:rsid w:val="00712A1A"/>
    <w:rsid w:val="00712DE7"/>
    <w:rsid w:val="00713A1D"/>
    <w:rsid w:val="00713D5A"/>
    <w:rsid w:val="00713DB1"/>
    <w:rsid w:val="00715FBB"/>
    <w:rsid w:val="00716246"/>
    <w:rsid w:val="0071732A"/>
    <w:rsid w:val="00717B2A"/>
    <w:rsid w:val="007208EC"/>
    <w:rsid w:val="00720D36"/>
    <w:rsid w:val="00720E18"/>
    <w:rsid w:val="0072127A"/>
    <w:rsid w:val="0072161D"/>
    <w:rsid w:val="007216F7"/>
    <w:rsid w:val="00721D20"/>
    <w:rsid w:val="007233AF"/>
    <w:rsid w:val="007236FF"/>
    <w:rsid w:val="007239F6"/>
    <w:rsid w:val="00723B48"/>
    <w:rsid w:val="00723DF8"/>
    <w:rsid w:val="00724116"/>
    <w:rsid w:val="00724858"/>
    <w:rsid w:val="0072614A"/>
    <w:rsid w:val="007267AC"/>
    <w:rsid w:val="00726B50"/>
    <w:rsid w:val="00726DC9"/>
    <w:rsid w:val="00726EDC"/>
    <w:rsid w:val="00727AED"/>
    <w:rsid w:val="00727C9A"/>
    <w:rsid w:val="00727F00"/>
    <w:rsid w:val="007301BC"/>
    <w:rsid w:val="007305AA"/>
    <w:rsid w:val="00730BD0"/>
    <w:rsid w:val="00730EB7"/>
    <w:rsid w:val="007312C8"/>
    <w:rsid w:val="007318E5"/>
    <w:rsid w:val="0073194B"/>
    <w:rsid w:val="00731A39"/>
    <w:rsid w:val="0073222C"/>
    <w:rsid w:val="007328D5"/>
    <w:rsid w:val="00732A62"/>
    <w:rsid w:val="00732F89"/>
    <w:rsid w:val="00733156"/>
    <w:rsid w:val="00733195"/>
    <w:rsid w:val="00733797"/>
    <w:rsid w:val="00733E25"/>
    <w:rsid w:val="00733E5E"/>
    <w:rsid w:val="007348F5"/>
    <w:rsid w:val="007349F8"/>
    <w:rsid w:val="00735158"/>
    <w:rsid w:val="0073583A"/>
    <w:rsid w:val="00735DC9"/>
    <w:rsid w:val="0073645E"/>
    <w:rsid w:val="0073661D"/>
    <w:rsid w:val="00736EB4"/>
    <w:rsid w:val="00737E3D"/>
    <w:rsid w:val="0074005B"/>
    <w:rsid w:val="00740393"/>
    <w:rsid w:val="00740468"/>
    <w:rsid w:val="00740F7C"/>
    <w:rsid w:val="00741350"/>
    <w:rsid w:val="0074189F"/>
    <w:rsid w:val="00741D58"/>
    <w:rsid w:val="00742967"/>
    <w:rsid w:val="00742CA9"/>
    <w:rsid w:val="00742F70"/>
    <w:rsid w:val="007430DB"/>
    <w:rsid w:val="0074311C"/>
    <w:rsid w:val="0074314F"/>
    <w:rsid w:val="00743B89"/>
    <w:rsid w:val="0074460A"/>
    <w:rsid w:val="00744EE9"/>
    <w:rsid w:val="00745E93"/>
    <w:rsid w:val="0074654D"/>
    <w:rsid w:val="007466DE"/>
    <w:rsid w:val="00746FD9"/>
    <w:rsid w:val="00747039"/>
    <w:rsid w:val="007470FD"/>
    <w:rsid w:val="0074762E"/>
    <w:rsid w:val="007478B2"/>
    <w:rsid w:val="007502B4"/>
    <w:rsid w:val="00750E05"/>
    <w:rsid w:val="007513E4"/>
    <w:rsid w:val="00751E3D"/>
    <w:rsid w:val="00752B1B"/>
    <w:rsid w:val="00753001"/>
    <w:rsid w:val="007531C2"/>
    <w:rsid w:val="0075340F"/>
    <w:rsid w:val="00754ECF"/>
    <w:rsid w:val="0075508A"/>
    <w:rsid w:val="00755E1B"/>
    <w:rsid w:val="00756ADA"/>
    <w:rsid w:val="00756BCB"/>
    <w:rsid w:val="00756F1F"/>
    <w:rsid w:val="00757055"/>
    <w:rsid w:val="007570DF"/>
    <w:rsid w:val="0075757A"/>
    <w:rsid w:val="00757795"/>
    <w:rsid w:val="007578D9"/>
    <w:rsid w:val="00757F24"/>
    <w:rsid w:val="007602AC"/>
    <w:rsid w:val="007603B8"/>
    <w:rsid w:val="00760A0D"/>
    <w:rsid w:val="00760E88"/>
    <w:rsid w:val="007616F3"/>
    <w:rsid w:val="00761E51"/>
    <w:rsid w:val="00761FC7"/>
    <w:rsid w:val="00762012"/>
    <w:rsid w:val="007621E3"/>
    <w:rsid w:val="0076281A"/>
    <w:rsid w:val="00762939"/>
    <w:rsid w:val="0076405F"/>
    <w:rsid w:val="00764167"/>
    <w:rsid w:val="007642C4"/>
    <w:rsid w:val="00764777"/>
    <w:rsid w:val="007648CB"/>
    <w:rsid w:val="00765273"/>
    <w:rsid w:val="007653D2"/>
    <w:rsid w:val="00765B1F"/>
    <w:rsid w:val="00765CB1"/>
    <w:rsid w:val="007661D8"/>
    <w:rsid w:val="007701E2"/>
    <w:rsid w:val="007716C9"/>
    <w:rsid w:val="007718D4"/>
    <w:rsid w:val="00772885"/>
    <w:rsid w:val="00773A3F"/>
    <w:rsid w:val="00774238"/>
    <w:rsid w:val="0077447D"/>
    <w:rsid w:val="00774CB5"/>
    <w:rsid w:val="00774EEF"/>
    <w:rsid w:val="0077515F"/>
    <w:rsid w:val="00775364"/>
    <w:rsid w:val="007756BE"/>
    <w:rsid w:val="00775777"/>
    <w:rsid w:val="00776A39"/>
    <w:rsid w:val="007776E7"/>
    <w:rsid w:val="007779B9"/>
    <w:rsid w:val="00777F4F"/>
    <w:rsid w:val="007803B4"/>
    <w:rsid w:val="007803CC"/>
    <w:rsid w:val="00781718"/>
    <w:rsid w:val="00781BCF"/>
    <w:rsid w:val="00781CD7"/>
    <w:rsid w:val="00782613"/>
    <w:rsid w:val="007829E8"/>
    <w:rsid w:val="00782CCC"/>
    <w:rsid w:val="00782E4F"/>
    <w:rsid w:val="0078301A"/>
    <w:rsid w:val="007834ED"/>
    <w:rsid w:val="00783551"/>
    <w:rsid w:val="00783AE0"/>
    <w:rsid w:val="00784213"/>
    <w:rsid w:val="00784FD9"/>
    <w:rsid w:val="00785A33"/>
    <w:rsid w:val="00785DE2"/>
    <w:rsid w:val="00786E8A"/>
    <w:rsid w:val="00787A9E"/>
    <w:rsid w:val="00787DF0"/>
    <w:rsid w:val="00790082"/>
    <w:rsid w:val="00790F1B"/>
    <w:rsid w:val="0079181B"/>
    <w:rsid w:val="007919B8"/>
    <w:rsid w:val="007922FB"/>
    <w:rsid w:val="00792B22"/>
    <w:rsid w:val="00792FD0"/>
    <w:rsid w:val="00792FFC"/>
    <w:rsid w:val="007931B9"/>
    <w:rsid w:val="007933EE"/>
    <w:rsid w:val="007934A7"/>
    <w:rsid w:val="00793639"/>
    <w:rsid w:val="007955C4"/>
    <w:rsid w:val="00795808"/>
    <w:rsid w:val="00795E07"/>
    <w:rsid w:val="00796A49"/>
    <w:rsid w:val="00796DD7"/>
    <w:rsid w:val="007972EA"/>
    <w:rsid w:val="007A01B2"/>
    <w:rsid w:val="007A0A7C"/>
    <w:rsid w:val="007A0B7E"/>
    <w:rsid w:val="007A0EBD"/>
    <w:rsid w:val="007A0FE4"/>
    <w:rsid w:val="007A105C"/>
    <w:rsid w:val="007A22D3"/>
    <w:rsid w:val="007A2540"/>
    <w:rsid w:val="007A337B"/>
    <w:rsid w:val="007A3914"/>
    <w:rsid w:val="007A4397"/>
    <w:rsid w:val="007A43FF"/>
    <w:rsid w:val="007A4B9F"/>
    <w:rsid w:val="007A545C"/>
    <w:rsid w:val="007A5472"/>
    <w:rsid w:val="007A5501"/>
    <w:rsid w:val="007A57C8"/>
    <w:rsid w:val="007A59C9"/>
    <w:rsid w:val="007A5D4E"/>
    <w:rsid w:val="007A67A2"/>
    <w:rsid w:val="007A6AE1"/>
    <w:rsid w:val="007A7168"/>
    <w:rsid w:val="007A7AF7"/>
    <w:rsid w:val="007A7C13"/>
    <w:rsid w:val="007A7FAB"/>
    <w:rsid w:val="007B0253"/>
    <w:rsid w:val="007B05B9"/>
    <w:rsid w:val="007B06C6"/>
    <w:rsid w:val="007B0732"/>
    <w:rsid w:val="007B09B1"/>
    <w:rsid w:val="007B0AA2"/>
    <w:rsid w:val="007B0F97"/>
    <w:rsid w:val="007B0F9C"/>
    <w:rsid w:val="007B14E1"/>
    <w:rsid w:val="007B1DE9"/>
    <w:rsid w:val="007B1F66"/>
    <w:rsid w:val="007B2309"/>
    <w:rsid w:val="007B26D9"/>
    <w:rsid w:val="007B295A"/>
    <w:rsid w:val="007B3087"/>
    <w:rsid w:val="007B31FD"/>
    <w:rsid w:val="007B323D"/>
    <w:rsid w:val="007B35BF"/>
    <w:rsid w:val="007B4454"/>
    <w:rsid w:val="007B4A0D"/>
    <w:rsid w:val="007B5024"/>
    <w:rsid w:val="007B57E3"/>
    <w:rsid w:val="007B5B58"/>
    <w:rsid w:val="007B62D0"/>
    <w:rsid w:val="007B6652"/>
    <w:rsid w:val="007B6CE7"/>
    <w:rsid w:val="007B7861"/>
    <w:rsid w:val="007B7B75"/>
    <w:rsid w:val="007C030F"/>
    <w:rsid w:val="007C0751"/>
    <w:rsid w:val="007C086F"/>
    <w:rsid w:val="007C0F51"/>
    <w:rsid w:val="007C1874"/>
    <w:rsid w:val="007C2828"/>
    <w:rsid w:val="007C2FEB"/>
    <w:rsid w:val="007C3421"/>
    <w:rsid w:val="007C370C"/>
    <w:rsid w:val="007C45E9"/>
    <w:rsid w:val="007C462E"/>
    <w:rsid w:val="007C4968"/>
    <w:rsid w:val="007C5E5E"/>
    <w:rsid w:val="007C60B3"/>
    <w:rsid w:val="007C656F"/>
    <w:rsid w:val="007C65D1"/>
    <w:rsid w:val="007C6CC8"/>
    <w:rsid w:val="007C6CCA"/>
    <w:rsid w:val="007C6DD6"/>
    <w:rsid w:val="007C7D50"/>
    <w:rsid w:val="007D0608"/>
    <w:rsid w:val="007D0CD1"/>
    <w:rsid w:val="007D16C9"/>
    <w:rsid w:val="007D1D8B"/>
    <w:rsid w:val="007D2503"/>
    <w:rsid w:val="007D2D1D"/>
    <w:rsid w:val="007D2DED"/>
    <w:rsid w:val="007D37AC"/>
    <w:rsid w:val="007D37F9"/>
    <w:rsid w:val="007D3B46"/>
    <w:rsid w:val="007D4444"/>
    <w:rsid w:val="007D47DA"/>
    <w:rsid w:val="007D4832"/>
    <w:rsid w:val="007D55CE"/>
    <w:rsid w:val="007D5D01"/>
    <w:rsid w:val="007D63D1"/>
    <w:rsid w:val="007D76D7"/>
    <w:rsid w:val="007D778E"/>
    <w:rsid w:val="007E10FF"/>
    <w:rsid w:val="007E11A3"/>
    <w:rsid w:val="007E16C4"/>
    <w:rsid w:val="007E2594"/>
    <w:rsid w:val="007E27D9"/>
    <w:rsid w:val="007E2EC6"/>
    <w:rsid w:val="007E2EE7"/>
    <w:rsid w:val="007E3124"/>
    <w:rsid w:val="007E3A65"/>
    <w:rsid w:val="007E3C5C"/>
    <w:rsid w:val="007E3CA1"/>
    <w:rsid w:val="007E40F8"/>
    <w:rsid w:val="007E4763"/>
    <w:rsid w:val="007E48B1"/>
    <w:rsid w:val="007E4A60"/>
    <w:rsid w:val="007E4A64"/>
    <w:rsid w:val="007E55BC"/>
    <w:rsid w:val="007E56CE"/>
    <w:rsid w:val="007E5946"/>
    <w:rsid w:val="007E60D9"/>
    <w:rsid w:val="007E6614"/>
    <w:rsid w:val="007E6AA3"/>
    <w:rsid w:val="007F0072"/>
    <w:rsid w:val="007F04C1"/>
    <w:rsid w:val="007F04E2"/>
    <w:rsid w:val="007F06D1"/>
    <w:rsid w:val="007F098C"/>
    <w:rsid w:val="007F1800"/>
    <w:rsid w:val="007F1933"/>
    <w:rsid w:val="007F292F"/>
    <w:rsid w:val="007F2AB0"/>
    <w:rsid w:val="007F2B38"/>
    <w:rsid w:val="007F3199"/>
    <w:rsid w:val="007F3B9B"/>
    <w:rsid w:val="007F4ED4"/>
    <w:rsid w:val="007F5017"/>
    <w:rsid w:val="007F59F5"/>
    <w:rsid w:val="007F5CB8"/>
    <w:rsid w:val="007F5CCE"/>
    <w:rsid w:val="007F5DD0"/>
    <w:rsid w:val="007F60F3"/>
    <w:rsid w:val="007F6623"/>
    <w:rsid w:val="007F6876"/>
    <w:rsid w:val="007F6F08"/>
    <w:rsid w:val="007F724E"/>
    <w:rsid w:val="007F7405"/>
    <w:rsid w:val="007F740E"/>
    <w:rsid w:val="007F7516"/>
    <w:rsid w:val="007F76BA"/>
    <w:rsid w:val="007F7DF9"/>
    <w:rsid w:val="0080135A"/>
    <w:rsid w:val="008016E7"/>
    <w:rsid w:val="00802132"/>
    <w:rsid w:val="008023F9"/>
    <w:rsid w:val="00802A6E"/>
    <w:rsid w:val="00803595"/>
    <w:rsid w:val="0080379F"/>
    <w:rsid w:val="008037D1"/>
    <w:rsid w:val="0080394D"/>
    <w:rsid w:val="008039FA"/>
    <w:rsid w:val="00803E45"/>
    <w:rsid w:val="008041EB"/>
    <w:rsid w:val="00804697"/>
    <w:rsid w:val="008055EA"/>
    <w:rsid w:val="00805A63"/>
    <w:rsid w:val="00805CDD"/>
    <w:rsid w:val="008061EB"/>
    <w:rsid w:val="00806366"/>
    <w:rsid w:val="00806BC0"/>
    <w:rsid w:val="00806ECC"/>
    <w:rsid w:val="00806FC1"/>
    <w:rsid w:val="00807928"/>
    <w:rsid w:val="00807C09"/>
    <w:rsid w:val="00807C86"/>
    <w:rsid w:val="00810E22"/>
    <w:rsid w:val="00810F67"/>
    <w:rsid w:val="008113CC"/>
    <w:rsid w:val="00811CD9"/>
    <w:rsid w:val="00811FAE"/>
    <w:rsid w:val="008120A7"/>
    <w:rsid w:val="008125B2"/>
    <w:rsid w:val="00812E8C"/>
    <w:rsid w:val="00813DE2"/>
    <w:rsid w:val="00813F65"/>
    <w:rsid w:val="008148C8"/>
    <w:rsid w:val="008148FE"/>
    <w:rsid w:val="00814D6E"/>
    <w:rsid w:val="008159AB"/>
    <w:rsid w:val="00816295"/>
    <w:rsid w:val="008164AB"/>
    <w:rsid w:val="0081658D"/>
    <w:rsid w:val="00816A8E"/>
    <w:rsid w:val="00817364"/>
    <w:rsid w:val="0081755A"/>
    <w:rsid w:val="00817DD0"/>
    <w:rsid w:val="0082073F"/>
    <w:rsid w:val="00821BD1"/>
    <w:rsid w:val="00821E92"/>
    <w:rsid w:val="00821FE6"/>
    <w:rsid w:val="00822046"/>
    <w:rsid w:val="0082250D"/>
    <w:rsid w:val="00822D06"/>
    <w:rsid w:val="00822D1C"/>
    <w:rsid w:val="008238E1"/>
    <w:rsid w:val="00823AFE"/>
    <w:rsid w:val="00823F11"/>
    <w:rsid w:val="0082402E"/>
    <w:rsid w:val="0082421C"/>
    <w:rsid w:val="00825836"/>
    <w:rsid w:val="00826681"/>
    <w:rsid w:val="00826749"/>
    <w:rsid w:val="0082677F"/>
    <w:rsid w:val="00826F22"/>
    <w:rsid w:val="0082775E"/>
    <w:rsid w:val="00827DDF"/>
    <w:rsid w:val="008301F4"/>
    <w:rsid w:val="008305F8"/>
    <w:rsid w:val="00830B22"/>
    <w:rsid w:val="00830C07"/>
    <w:rsid w:val="0083171B"/>
    <w:rsid w:val="00831F69"/>
    <w:rsid w:val="00832628"/>
    <w:rsid w:val="00832FA1"/>
    <w:rsid w:val="0083326A"/>
    <w:rsid w:val="00833858"/>
    <w:rsid w:val="00833AC6"/>
    <w:rsid w:val="00833AE0"/>
    <w:rsid w:val="00833AEB"/>
    <w:rsid w:val="00833B0B"/>
    <w:rsid w:val="00833B29"/>
    <w:rsid w:val="00833C48"/>
    <w:rsid w:val="00833EBE"/>
    <w:rsid w:val="008348CE"/>
    <w:rsid w:val="008352CB"/>
    <w:rsid w:val="00835B4D"/>
    <w:rsid w:val="00835C69"/>
    <w:rsid w:val="00835CB4"/>
    <w:rsid w:val="00836D5F"/>
    <w:rsid w:val="008371AE"/>
    <w:rsid w:val="00837448"/>
    <w:rsid w:val="00837A85"/>
    <w:rsid w:val="00837AA6"/>
    <w:rsid w:val="00840068"/>
    <w:rsid w:val="008400EC"/>
    <w:rsid w:val="0084012D"/>
    <w:rsid w:val="00840A03"/>
    <w:rsid w:val="00840F51"/>
    <w:rsid w:val="0084160A"/>
    <w:rsid w:val="00841B9F"/>
    <w:rsid w:val="00841C45"/>
    <w:rsid w:val="0084215D"/>
    <w:rsid w:val="008423D9"/>
    <w:rsid w:val="00843044"/>
    <w:rsid w:val="00843081"/>
    <w:rsid w:val="008432AE"/>
    <w:rsid w:val="008432B8"/>
    <w:rsid w:val="00843929"/>
    <w:rsid w:val="00844695"/>
    <w:rsid w:val="00844779"/>
    <w:rsid w:val="00845AF2"/>
    <w:rsid w:val="00845F71"/>
    <w:rsid w:val="00846AB5"/>
    <w:rsid w:val="00846ACB"/>
    <w:rsid w:val="0084748F"/>
    <w:rsid w:val="00850247"/>
    <w:rsid w:val="0085056F"/>
    <w:rsid w:val="00850616"/>
    <w:rsid w:val="00850FAE"/>
    <w:rsid w:val="00851074"/>
    <w:rsid w:val="0085133A"/>
    <w:rsid w:val="00851CE4"/>
    <w:rsid w:val="00851EF7"/>
    <w:rsid w:val="00852411"/>
    <w:rsid w:val="00852E0D"/>
    <w:rsid w:val="00853892"/>
    <w:rsid w:val="00853DBE"/>
    <w:rsid w:val="00855821"/>
    <w:rsid w:val="00855A6E"/>
    <w:rsid w:val="00855C45"/>
    <w:rsid w:val="00855E85"/>
    <w:rsid w:val="0085649D"/>
    <w:rsid w:val="00856F14"/>
    <w:rsid w:val="00856F6B"/>
    <w:rsid w:val="008575E1"/>
    <w:rsid w:val="00861268"/>
    <w:rsid w:val="00861B58"/>
    <w:rsid w:val="00862140"/>
    <w:rsid w:val="00862202"/>
    <w:rsid w:val="008628BA"/>
    <w:rsid w:val="00862CB1"/>
    <w:rsid w:val="00863642"/>
    <w:rsid w:val="00864559"/>
    <w:rsid w:val="00864A6A"/>
    <w:rsid w:val="00866CFD"/>
    <w:rsid w:val="00866E6A"/>
    <w:rsid w:val="00867101"/>
    <w:rsid w:val="00867FA8"/>
    <w:rsid w:val="00870026"/>
    <w:rsid w:val="00870D2D"/>
    <w:rsid w:val="00870D94"/>
    <w:rsid w:val="008711C5"/>
    <w:rsid w:val="00871D6E"/>
    <w:rsid w:val="00871E05"/>
    <w:rsid w:val="00872960"/>
    <w:rsid w:val="00873CF8"/>
    <w:rsid w:val="00873FCA"/>
    <w:rsid w:val="00874B86"/>
    <w:rsid w:val="00874B87"/>
    <w:rsid w:val="00874DD5"/>
    <w:rsid w:val="0087592B"/>
    <w:rsid w:val="00875932"/>
    <w:rsid w:val="008766A4"/>
    <w:rsid w:val="008767D4"/>
    <w:rsid w:val="00876A77"/>
    <w:rsid w:val="00876B18"/>
    <w:rsid w:val="0087774D"/>
    <w:rsid w:val="00877DBD"/>
    <w:rsid w:val="00880188"/>
    <w:rsid w:val="00880256"/>
    <w:rsid w:val="00880AE8"/>
    <w:rsid w:val="008810CD"/>
    <w:rsid w:val="008811DF"/>
    <w:rsid w:val="008816BC"/>
    <w:rsid w:val="0088188F"/>
    <w:rsid w:val="0088269A"/>
    <w:rsid w:val="00882A56"/>
    <w:rsid w:val="00882CC2"/>
    <w:rsid w:val="0088361B"/>
    <w:rsid w:val="0088401B"/>
    <w:rsid w:val="00884112"/>
    <w:rsid w:val="0088469E"/>
    <w:rsid w:val="00884A53"/>
    <w:rsid w:val="00885353"/>
    <w:rsid w:val="0088553A"/>
    <w:rsid w:val="00885764"/>
    <w:rsid w:val="00886470"/>
    <w:rsid w:val="008866BB"/>
    <w:rsid w:val="0088688F"/>
    <w:rsid w:val="00886AF9"/>
    <w:rsid w:val="008877F0"/>
    <w:rsid w:val="008878BE"/>
    <w:rsid w:val="00887978"/>
    <w:rsid w:val="00887AF1"/>
    <w:rsid w:val="00887E1B"/>
    <w:rsid w:val="00890186"/>
    <w:rsid w:val="008902DA"/>
    <w:rsid w:val="008909E5"/>
    <w:rsid w:val="0089166F"/>
    <w:rsid w:val="008930DE"/>
    <w:rsid w:val="008936A1"/>
    <w:rsid w:val="008942BF"/>
    <w:rsid w:val="00894367"/>
    <w:rsid w:val="008948A0"/>
    <w:rsid w:val="00894F6A"/>
    <w:rsid w:val="00895127"/>
    <w:rsid w:val="00895467"/>
    <w:rsid w:val="008958B2"/>
    <w:rsid w:val="00895B6E"/>
    <w:rsid w:val="00895F15"/>
    <w:rsid w:val="00896510"/>
    <w:rsid w:val="008968D3"/>
    <w:rsid w:val="00897FA7"/>
    <w:rsid w:val="008A01AA"/>
    <w:rsid w:val="008A0449"/>
    <w:rsid w:val="008A0BE6"/>
    <w:rsid w:val="008A0C9B"/>
    <w:rsid w:val="008A12BD"/>
    <w:rsid w:val="008A1581"/>
    <w:rsid w:val="008A1CF2"/>
    <w:rsid w:val="008A2375"/>
    <w:rsid w:val="008A2922"/>
    <w:rsid w:val="008A2D5D"/>
    <w:rsid w:val="008A3023"/>
    <w:rsid w:val="008A314B"/>
    <w:rsid w:val="008A3FE5"/>
    <w:rsid w:val="008A4060"/>
    <w:rsid w:val="008A44B7"/>
    <w:rsid w:val="008A4B91"/>
    <w:rsid w:val="008A5306"/>
    <w:rsid w:val="008A57B1"/>
    <w:rsid w:val="008A5AD4"/>
    <w:rsid w:val="008A6707"/>
    <w:rsid w:val="008A67DC"/>
    <w:rsid w:val="008A67F7"/>
    <w:rsid w:val="008A6DCC"/>
    <w:rsid w:val="008A6F1A"/>
    <w:rsid w:val="008A734B"/>
    <w:rsid w:val="008A75A5"/>
    <w:rsid w:val="008A76F7"/>
    <w:rsid w:val="008A7CE4"/>
    <w:rsid w:val="008A7FE2"/>
    <w:rsid w:val="008B0CCF"/>
    <w:rsid w:val="008B12ED"/>
    <w:rsid w:val="008B1934"/>
    <w:rsid w:val="008B1A54"/>
    <w:rsid w:val="008B2344"/>
    <w:rsid w:val="008B245C"/>
    <w:rsid w:val="008B2466"/>
    <w:rsid w:val="008B2928"/>
    <w:rsid w:val="008B2E13"/>
    <w:rsid w:val="008B3002"/>
    <w:rsid w:val="008B3B0E"/>
    <w:rsid w:val="008B40A5"/>
    <w:rsid w:val="008B57A4"/>
    <w:rsid w:val="008B5F05"/>
    <w:rsid w:val="008B6092"/>
    <w:rsid w:val="008B70E6"/>
    <w:rsid w:val="008B7C38"/>
    <w:rsid w:val="008B7E3F"/>
    <w:rsid w:val="008C11A4"/>
    <w:rsid w:val="008C148D"/>
    <w:rsid w:val="008C14F6"/>
    <w:rsid w:val="008C17EF"/>
    <w:rsid w:val="008C204E"/>
    <w:rsid w:val="008C27A0"/>
    <w:rsid w:val="008C2D88"/>
    <w:rsid w:val="008C2F67"/>
    <w:rsid w:val="008C3202"/>
    <w:rsid w:val="008C3D3F"/>
    <w:rsid w:val="008C502D"/>
    <w:rsid w:val="008C547E"/>
    <w:rsid w:val="008C55A2"/>
    <w:rsid w:val="008C5656"/>
    <w:rsid w:val="008C5809"/>
    <w:rsid w:val="008C6200"/>
    <w:rsid w:val="008C7F66"/>
    <w:rsid w:val="008D0084"/>
    <w:rsid w:val="008D09CA"/>
    <w:rsid w:val="008D0A02"/>
    <w:rsid w:val="008D105A"/>
    <w:rsid w:val="008D1F7F"/>
    <w:rsid w:val="008D20BD"/>
    <w:rsid w:val="008D227B"/>
    <w:rsid w:val="008D2C5A"/>
    <w:rsid w:val="008D3537"/>
    <w:rsid w:val="008D4339"/>
    <w:rsid w:val="008D4701"/>
    <w:rsid w:val="008D4966"/>
    <w:rsid w:val="008D4C41"/>
    <w:rsid w:val="008D5883"/>
    <w:rsid w:val="008D62B8"/>
    <w:rsid w:val="008D6800"/>
    <w:rsid w:val="008D6D24"/>
    <w:rsid w:val="008D7262"/>
    <w:rsid w:val="008D772B"/>
    <w:rsid w:val="008D7992"/>
    <w:rsid w:val="008D7F9E"/>
    <w:rsid w:val="008E02F9"/>
    <w:rsid w:val="008E0D86"/>
    <w:rsid w:val="008E12B4"/>
    <w:rsid w:val="008E1878"/>
    <w:rsid w:val="008E32B9"/>
    <w:rsid w:val="008E33D2"/>
    <w:rsid w:val="008E3731"/>
    <w:rsid w:val="008E4801"/>
    <w:rsid w:val="008E505B"/>
    <w:rsid w:val="008E57F0"/>
    <w:rsid w:val="008E617F"/>
    <w:rsid w:val="008E6301"/>
    <w:rsid w:val="008E637B"/>
    <w:rsid w:val="008E6F3B"/>
    <w:rsid w:val="008E7426"/>
    <w:rsid w:val="008F029E"/>
    <w:rsid w:val="008F0533"/>
    <w:rsid w:val="008F08AA"/>
    <w:rsid w:val="008F136F"/>
    <w:rsid w:val="008F1AA4"/>
    <w:rsid w:val="008F1EB2"/>
    <w:rsid w:val="008F2200"/>
    <w:rsid w:val="008F25BA"/>
    <w:rsid w:val="008F2666"/>
    <w:rsid w:val="008F27CB"/>
    <w:rsid w:val="008F282C"/>
    <w:rsid w:val="008F2850"/>
    <w:rsid w:val="008F29F6"/>
    <w:rsid w:val="008F2E23"/>
    <w:rsid w:val="008F2F5F"/>
    <w:rsid w:val="008F30C3"/>
    <w:rsid w:val="008F3DCC"/>
    <w:rsid w:val="008F43E2"/>
    <w:rsid w:val="008F5272"/>
    <w:rsid w:val="008F5F11"/>
    <w:rsid w:val="008F65D7"/>
    <w:rsid w:val="008F6AD3"/>
    <w:rsid w:val="008F6ADC"/>
    <w:rsid w:val="008F6B69"/>
    <w:rsid w:val="008F6E9B"/>
    <w:rsid w:val="008F70B2"/>
    <w:rsid w:val="008F7542"/>
    <w:rsid w:val="009003FD"/>
    <w:rsid w:val="009007CB"/>
    <w:rsid w:val="00901254"/>
    <w:rsid w:val="00901A71"/>
    <w:rsid w:val="00901C96"/>
    <w:rsid w:val="0090301E"/>
    <w:rsid w:val="0090316A"/>
    <w:rsid w:val="009042D5"/>
    <w:rsid w:val="0090470C"/>
    <w:rsid w:val="00904966"/>
    <w:rsid w:val="00904B79"/>
    <w:rsid w:val="00905863"/>
    <w:rsid w:val="00905A2F"/>
    <w:rsid w:val="00905EA1"/>
    <w:rsid w:val="00905ED5"/>
    <w:rsid w:val="009076CA"/>
    <w:rsid w:val="00907F14"/>
    <w:rsid w:val="00907FC8"/>
    <w:rsid w:val="0091040C"/>
    <w:rsid w:val="00910553"/>
    <w:rsid w:val="0091059C"/>
    <w:rsid w:val="0091084B"/>
    <w:rsid w:val="009109EF"/>
    <w:rsid w:val="00911006"/>
    <w:rsid w:val="00911290"/>
    <w:rsid w:val="0091155E"/>
    <w:rsid w:val="00911D3F"/>
    <w:rsid w:val="00911EE7"/>
    <w:rsid w:val="00911FFC"/>
    <w:rsid w:val="009122AA"/>
    <w:rsid w:val="00912AA1"/>
    <w:rsid w:val="00913987"/>
    <w:rsid w:val="00913AD3"/>
    <w:rsid w:val="00914D84"/>
    <w:rsid w:val="00915E60"/>
    <w:rsid w:val="00917096"/>
    <w:rsid w:val="009178CA"/>
    <w:rsid w:val="009178D7"/>
    <w:rsid w:val="00917D51"/>
    <w:rsid w:val="009209C8"/>
    <w:rsid w:val="00921605"/>
    <w:rsid w:val="009219DD"/>
    <w:rsid w:val="00921A46"/>
    <w:rsid w:val="009224FC"/>
    <w:rsid w:val="00922560"/>
    <w:rsid w:val="009229EE"/>
    <w:rsid w:val="00922AA5"/>
    <w:rsid w:val="00922E23"/>
    <w:rsid w:val="00922FBC"/>
    <w:rsid w:val="00924A94"/>
    <w:rsid w:val="009256E4"/>
    <w:rsid w:val="009257DE"/>
    <w:rsid w:val="009258FD"/>
    <w:rsid w:val="009263CB"/>
    <w:rsid w:val="00926EAE"/>
    <w:rsid w:val="00926EC7"/>
    <w:rsid w:val="009271CF"/>
    <w:rsid w:val="009272D4"/>
    <w:rsid w:val="00927695"/>
    <w:rsid w:val="00927B50"/>
    <w:rsid w:val="00931944"/>
    <w:rsid w:val="009324E3"/>
    <w:rsid w:val="009324E6"/>
    <w:rsid w:val="0093268D"/>
    <w:rsid w:val="00932841"/>
    <w:rsid w:val="009328A0"/>
    <w:rsid w:val="009328CA"/>
    <w:rsid w:val="00933166"/>
    <w:rsid w:val="009333B6"/>
    <w:rsid w:val="00933E2D"/>
    <w:rsid w:val="00934265"/>
    <w:rsid w:val="009347B7"/>
    <w:rsid w:val="00934CD4"/>
    <w:rsid w:val="00935ACD"/>
    <w:rsid w:val="00935DD4"/>
    <w:rsid w:val="009362E2"/>
    <w:rsid w:val="009362F1"/>
    <w:rsid w:val="00936593"/>
    <w:rsid w:val="009368FB"/>
    <w:rsid w:val="0093690E"/>
    <w:rsid w:val="0093697A"/>
    <w:rsid w:val="0093716F"/>
    <w:rsid w:val="009378C8"/>
    <w:rsid w:val="0093798B"/>
    <w:rsid w:val="00937EEE"/>
    <w:rsid w:val="0094078E"/>
    <w:rsid w:val="009414B2"/>
    <w:rsid w:val="0094279D"/>
    <w:rsid w:val="00942A28"/>
    <w:rsid w:val="00942E8C"/>
    <w:rsid w:val="00942FBE"/>
    <w:rsid w:val="009439D7"/>
    <w:rsid w:val="00943AC4"/>
    <w:rsid w:val="009444C3"/>
    <w:rsid w:val="00944732"/>
    <w:rsid w:val="00944AE3"/>
    <w:rsid w:val="00944F19"/>
    <w:rsid w:val="0094502E"/>
    <w:rsid w:val="00945E44"/>
    <w:rsid w:val="0094664D"/>
    <w:rsid w:val="009468B7"/>
    <w:rsid w:val="00946D9E"/>
    <w:rsid w:val="00947694"/>
    <w:rsid w:val="00947A86"/>
    <w:rsid w:val="00947D99"/>
    <w:rsid w:val="00950C42"/>
    <w:rsid w:val="00950D71"/>
    <w:rsid w:val="00951AD2"/>
    <w:rsid w:val="00951C28"/>
    <w:rsid w:val="00952070"/>
    <w:rsid w:val="00952704"/>
    <w:rsid w:val="009527D7"/>
    <w:rsid w:val="00952BA9"/>
    <w:rsid w:val="00952FB9"/>
    <w:rsid w:val="00953182"/>
    <w:rsid w:val="00953303"/>
    <w:rsid w:val="0095393D"/>
    <w:rsid w:val="00953F3E"/>
    <w:rsid w:val="00954B84"/>
    <w:rsid w:val="00954CE7"/>
    <w:rsid w:val="00954E8E"/>
    <w:rsid w:val="009554B4"/>
    <w:rsid w:val="00955BF0"/>
    <w:rsid w:val="00955C3A"/>
    <w:rsid w:val="00955D1D"/>
    <w:rsid w:val="00955EF1"/>
    <w:rsid w:val="00955F66"/>
    <w:rsid w:val="0095608F"/>
    <w:rsid w:val="00956207"/>
    <w:rsid w:val="009562C8"/>
    <w:rsid w:val="00956E74"/>
    <w:rsid w:val="009570E7"/>
    <w:rsid w:val="009572B8"/>
    <w:rsid w:val="00957B7A"/>
    <w:rsid w:val="009608C9"/>
    <w:rsid w:val="00960A08"/>
    <w:rsid w:val="00961444"/>
    <w:rsid w:val="0096163A"/>
    <w:rsid w:val="00961C14"/>
    <w:rsid w:val="0096217A"/>
    <w:rsid w:val="0096258A"/>
    <w:rsid w:val="009628B0"/>
    <w:rsid w:val="00963E5B"/>
    <w:rsid w:val="0096400C"/>
    <w:rsid w:val="00964623"/>
    <w:rsid w:val="009646D2"/>
    <w:rsid w:val="00964763"/>
    <w:rsid w:val="0096489B"/>
    <w:rsid w:val="00964D32"/>
    <w:rsid w:val="00965FC1"/>
    <w:rsid w:val="00966567"/>
    <w:rsid w:val="00966718"/>
    <w:rsid w:val="00966D76"/>
    <w:rsid w:val="00967723"/>
    <w:rsid w:val="00970B67"/>
    <w:rsid w:val="00970EE7"/>
    <w:rsid w:val="009713C2"/>
    <w:rsid w:val="009720A0"/>
    <w:rsid w:val="00972111"/>
    <w:rsid w:val="009722C9"/>
    <w:rsid w:val="00972848"/>
    <w:rsid w:val="00973147"/>
    <w:rsid w:val="0097345A"/>
    <w:rsid w:val="0097349D"/>
    <w:rsid w:val="00974F0D"/>
    <w:rsid w:val="0097513D"/>
    <w:rsid w:val="00975412"/>
    <w:rsid w:val="0097588C"/>
    <w:rsid w:val="00975C0C"/>
    <w:rsid w:val="00975D2C"/>
    <w:rsid w:val="0097671B"/>
    <w:rsid w:val="00977257"/>
    <w:rsid w:val="0097752F"/>
    <w:rsid w:val="00977861"/>
    <w:rsid w:val="00977A7E"/>
    <w:rsid w:val="00977E5C"/>
    <w:rsid w:val="009802B7"/>
    <w:rsid w:val="00980900"/>
    <w:rsid w:val="00980B99"/>
    <w:rsid w:val="00981D65"/>
    <w:rsid w:val="00981DE0"/>
    <w:rsid w:val="00981EE4"/>
    <w:rsid w:val="00981FCB"/>
    <w:rsid w:val="0098217A"/>
    <w:rsid w:val="009825B3"/>
    <w:rsid w:val="0098285C"/>
    <w:rsid w:val="009829B2"/>
    <w:rsid w:val="00982B70"/>
    <w:rsid w:val="00983948"/>
    <w:rsid w:val="00983AB1"/>
    <w:rsid w:val="009844BB"/>
    <w:rsid w:val="009849D9"/>
    <w:rsid w:val="00984C7C"/>
    <w:rsid w:val="009852B9"/>
    <w:rsid w:val="00985395"/>
    <w:rsid w:val="009854D9"/>
    <w:rsid w:val="0098553D"/>
    <w:rsid w:val="00985830"/>
    <w:rsid w:val="009858C4"/>
    <w:rsid w:val="00985B6A"/>
    <w:rsid w:val="00985C75"/>
    <w:rsid w:val="009869ED"/>
    <w:rsid w:val="009908B4"/>
    <w:rsid w:val="00990FFD"/>
    <w:rsid w:val="00991453"/>
    <w:rsid w:val="00991530"/>
    <w:rsid w:val="00991748"/>
    <w:rsid w:val="00991F84"/>
    <w:rsid w:val="0099370A"/>
    <w:rsid w:val="00993748"/>
    <w:rsid w:val="009942F7"/>
    <w:rsid w:val="009943FA"/>
    <w:rsid w:val="0099446B"/>
    <w:rsid w:val="00994736"/>
    <w:rsid w:val="009948E4"/>
    <w:rsid w:val="00994921"/>
    <w:rsid w:val="009949AB"/>
    <w:rsid w:val="00994C81"/>
    <w:rsid w:val="0099555D"/>
    <w:rsid w:val="00995B7B"/>
    <w:rsid w:val="00995D5F"/>
    <w:rsid w:val="00995E6E"/>
    <w:rsid w:val="009963A1"/>
    <w:rsid w:val="0099691B"/>
    <w:rsid w:val="00997478"/>
    <w:rsid w:val="00997C77"/>
    <w:rsid w:val="009A02B6"/>
    <w:rsid w:val="009A0F3B"/>
    <w:rsid w:val="009A2264"/>
    <w:rsid w:val="009A2734"/>
    <w:rsid w:val="009A2D58"/>
    <w:rsid w:val="009A3392"/>
    <w:rsid w:val="009A4183"/>
    <w:rsid w:val="009A49A0"/>
    <w:rsid w:val="009A4C22"/>
    <w:rsid w:val="009A53E2"/>
    <w:rsid w:val="009A69F3"/>
    <w:rsid w:val="009A7495"/>
    <w:rsid w:val="009A7844"/>
    <w:rsid w:val="009B0446"/>
    <w:rsid w:val="009B09BA"/>
    <w:rsid w:val="009B0A86"/>
    <w:rsid w:val="009B10D4"/>
    <w:rsid w:val="009B158C"/>
    <w:rsid w:val="009B1952"/>
    <w:rsid w:val="009B19B3"/>
    <w:rsid w:val="009B22EC"/>
    <w:rsid w:val="009B28E4"/>
    <w:rsid w:val="009B2D7A"/>
    <w:rsid w:val="009B2F93"/>
    <w:rsid w:val="009B3192"/>
    <w:rsid w:val="009B3380"/>
    <w:rsid w:val="009B3840"/>
    <w:rsid w:val="009B3C0A"/>
    <w:rsid w:val="009B47FA"/>
    <w:rsid w:val="009B4BB4"/>
    <w:rsid w:val="009B4DDE"/>
    <w:rsid w:val="009B4F9B"/>
    <w:rsid w:val="009B5046"/>
    <w:rsid w:val="009B5336"/>
    <w:rsid w:val="009B567D"/>
    <w:rsid w:val="009B6764"/>
    <w:rsid w:val="009B6FCF"/>
    <w:rsid w:val="009C0B2F"/>
    <w:rsid w:val="009C11A0"/>
    <w:rsid w:val="009C149A"/>
    <w:rsid w:val="009C1556"/>
    <w:rsid w:val="009C15FB"/>
    <w:rsid w:val="009C1A7E"/>
    <w:rsid w:val="009C2627"/>
    <w:rsid w:val="009C2AA8"/>
    <w:rsid w:val="009C2BE8"/>
    <w:rsid w:val="009C3054"/>
    <w:rsid w:val="009C3BF3"/>
    <w:rsid w:val="009C3FB9"/>
    <w:rsid w:val="009C4445"/>
    <w:rsid w:val="009C4607"/>
    <w:rsid w:val="009C4C14"/>
    <w:rsid w:val="009C4C8E"/>
    <w:rsid w:val="009C5097"/>
    <w:rsid w:val="009C50EA"/>
    <w:rsid w:val="009C6458"/>
    <w:rsid w:val="009C670F"/>
    <w:rsid w:val="009C6802"/>
    <w:rsid w:val="009C6E17"/>
    <w:rsid w:val="009C7435"/>
    <w:rsid w:val="009C7577"/>
    <w:rsid w:val="009D002B"/>
    <w:rsid w:val="009D00A6"/>
    <w:rsid w:val="009D02A0"/>
    <w:rsid w:val="009D034C"/>
    <w:rsid w:val="009D09ED"/>
    <w:rsid w:val="009D1421"/>
    <w:rsid w:val="009D1C48"/>
    <w:rsid w:val="009D1CE9"/>
    <w:rsid w:val="009D22C7"/>
    <w:rsid w:val="009D2CB7"/>
    <w:rsid w:val="009D2DA2"/>
    <w:rsid w:val="009D2E1D"/>
    <w:rsid w:val="009D34A7"/>
    <w:rsid w:val="009D3815"/>
    <w:rsid w:val="009D3A48"/>
    <w:rsid w:val="009D4BED"/>
    <w:rsid w:val="009D4D2E"/>
    <w:rsid w:val="009D5286"/>
    <w:rsid w:val="009D5692"/>
    <w:rsid w:val="009D595D"/>
    <w:rsid w:val="009D5B44"/>
    <w:rsid w:val="009D5F4D"/>
    <w:rsid w:val="009D62ED"/>
    <w:rsid w:val="009D63F6"/>
    <w:rsid w:val="009D6405"/>
    <w:rsid w:val="009D64FC"/>
    <w:rsid w:val="009D6D28"/>
    <w:rsid w:val="009D6EE7"/>
    <w:rsid w:val="009D6EFA"/>
    <w:rsid w:val="009D701E"/>
    <w:rsid w:val="009D73C7"/>
    <w:rsid w:val="009D74C5"/>
    <w:rsid w:val="009D752A"/>
    <w:rsid w:val="009D78E9"/>
    <w:rsid w:val="009D7C53"/>
    <w:rsid w:val="009E034B"/>
    <w:rsid w:val="009E0418"/>
    <w:rsid w:val="009E0525"/>
    <w:rsid w:val="009E0AD8"/>
    <w:rsid w:val="009E0CA7"/>
    <w:rsid w:val="009E12A6"/>
    <w:rsid w:val="009E16ED"/>
    <w:rsid w:val="009E280E"/>
    <w:rsid w:val="009E29AF"/>
    <w:rsid w:val="009E41B6"/>
    <w:rsid w:val="009E42CE"/>
    <w:rsid w:val="009E46E8"/>
    <w:rsid w:val="009E52FB"/>
    <w:rsid w:val="009E5A36"/>
    <w:rsid w:val="009E5CB0"/>
    <w:rsid w:val="009E69AE"/>
    <w:rsid w:val="009E69BF"/>
    <w:rsid w:val="009E6AF5"/>
    <w:rsid w:val="009E7417"/>
    <w:rsid w:val="009E7673"/>
    <w:rsid w:val="009E7862"/>
    <w:rsid w:val="009E7C67"/>
    <w:rsid w:val="009F07CE"/>
    <w:rsid w:val="009F0894"/>
    <w:rsid w:val="009F0AF5"/>
    <w:rsid w:val="009F0F21"/>
    <w:rsid w:val="009F0FE8"/>
    <w:rsid w:val="009F1664"/>
    <w:rsid w:val="009F1C09"/>
    <w:rsid w:val="009F3830"/>
    <w:rsid w:val="009F397D"/>
    <w:rsid w:val="009F3D38"/>
    <w:rsid w:val="009F43BC"/>
    <w:rsid w:val="009F486F"/>
    <w:rsid w:val="009F4EA3"/>
    <w:rsid w:val="009F5207"/>
    <w:rsid w:val="009F53AC"/>
    <w:rsid w:val="009F5868"/>
    <w:rsid w:val="009F671D"/>
    <w:rsid w:val="009F6828"/>
    <w:rsid w:val="009F73A3"/>
    <w:rsid w:val="00A001E5"/>
    <w:rsid w:val="00A0035E"/>
    <w:rsid w:val="00A00509"/>
    <w:rsid w:val="00A0095F"/>
    <w:rsid w:val="00A00C9C"/>
    <w:rsid w:val="00A00D9C"/>
    <w:rsid w:val="00A01073"/>
    <w:rsid w:val="00A01A87"/>
    <w:rsid w:val="00A02494"/>
    <w:rsid w:val="00A02562"/>
    <w:rsid w:val="00A027B7"/>
    <w:rsid w:val="00A02EDB"/>
    <w:rsid w:val="00A04344"/>
    <w:rsid w:val="00A0464C"/>
    <w:rsid w:val="00A0476F"/>
    <w:rsid w:val="00A04E64"/>
    <w:rsid w:val="00A05675"/>
    <w:rsid w:val="00A05A8C"/>
    <w:rsid w:val="00A05EC0"/>
    <w:rsid w:val="00A06839"/>
    <w:rsid w:val="00A07152"/>
    <w:rsid w:val="00A07347"/>
    <w:rsid w:val="00A079CC"/>
    <w:rsid w:val="00A07D11"/>
    <w:rsid w:val="00A07E10"/>
    <w:rsid w:val="00A07FF3"/>
    <w:rsid w:val="00A10B39"/>
    <w:rsid w:val="00A10EC2"/>
    <w:rsid w:val="00A10FC2"/>
    <w:rsid w:val="00A1120D"/>
    <w:rsid w:val="00A11226"/>
    <w:rsid w:val="00A119A4"/>
    <w:rsid w:val="00A119C3"/>
    <w:rsid w:val="00A11CE5"/>
    <w:rsid w:val="00A12754"/>
    <w:rsid w:val="00A1296F"/>
    <w:rsid w:val="00A12A4A"/>
    <w:rsid w:val="00A133EA"/>
    <w:rsid w:val="00A135C6"/>
    <w:rsid w:val="00A13C9F"/>
    <w:rsid w:val="00A13D8C"/>
    <w:rsid w:val="00A14ADE"/>
    <w:rsid w:val="00A152B3"/>
    <w:rsid w:val="00A167FB"/>
    <w:rsid w:val="00A169B7"/>
    <w:rsid w:val="00A16E0C"/>
    <w:rsid w:val="00A17218"/>
    <w:rsid w:val="00A17445"/>
    <w:rsid w:val="00A175B8"/>
    <w:rsid w:val="00A2022D"/>
    <w:rsid w:val="00A20E50"/>
    <w:rsid w:val="00A22158"/>
    <w:rsid w:val="00A22AE6"/>
    <w:rsid w:val="00A2371F"/>
    <w:rsid w:val="00A23842"/>
    <w:rsid w:val="00A23916"/>
    <w:rsid w:val="00A23DAD"/>
    <w:rsid w:val="00A246FA"/>
    <w:rsid w:val="00A24966"/>
    <w:rsid w:val="00A24A5D"/>
    <w:rsid w:val="00A256D4"/>
    <w:rsid w:val="00A25B3B"/>
    <w:rsid w:val="00A262DD"/>
    <w:rsid w:val="00A26D19"/>
    <w:rsid w:val="00A27183"/>
    <w:rsid w:val="00A27307"/>
    <w:rsid w:val="00A27B9B"/>
    <w:rsid w:val="00A27FEF"/>
    <w:rsid w:val="00A30022"/>
    <w:rsid w:val="00A302D3"/>
    <w:rsid w:val="00A30D56"/>
    <w:rsid w:val="00A30F2B"/>
    <w:rsid w:val="00A30FE0"/>
    <w:rsid w:val="00A31387"/>
    <w:rsid w:val="00A31AFF"/>
    <w:rsid w:val="00A31BB5"/>
    <w:rsid w:val="00A31EC9"/>
    <w:rsid w:val="00A320A2"/>
    <w:rsid w:val="00A32275"/>
    <w:rsid w:val="00A325C3"/>
    <w:rsid w:val="00A32763"/>
    <w:rsid w:val="00A32A47"/>
    <w:rsid w:val="00A32E3D"/>
    <w:rsid w:val="00A32FCE"/>
    <w:rsid w:val="00A341F1"/>
    <w:rsid w:val="00A3456C"/>
    <w:rsid w:val="00A347CF"/>
    <w:rsid w:val="00A34CD3"/>
    <w:rsid w:val="00A34EF4"/>
    <w:rsid w:val="00A34EF7"/>
    <w:rsid w:val="00A35369"/>
    <w:rsid w:val="00A3572F"/>
    <w:rsid w:val="00A35A2F"/>
    <w:rsid w:val="00A35B91"/>
    <w:rsid w:val="00A35F58"/>
    <w:rsid w:val="00A35F73"/>
    <w:rsid w:val="00A364B9"/>
    <w:rsid w:val="00A368A5"/>
    <w:rsid w:val="00A36D89"/>
    <w:rsid w:val="00A36F39"/>
    <w:rsid w:val="00A37330"/>
    <w:rsid w:val="00A401E6"/>
    <w:rsid w:val="00A402FF"/>
    <w:rsid w:val="00A40A6F"/>
    <w:rsid w:val="00A423CC"/>
    <w:rsid w:val="00A42EED"/>
    <w:rsid w:val="00A43314"/>
    <w:rsid w:val="00A43762"/>
    <w:rsid w:val="00A4388B"/>
    <w:rsid w:val="00A439EB"/>
    <w:rsid w:val="00A43B4B"/>
    <w:rsid w:val="00A44024"/>
    <w:rsid w:val="00A440EA"/>
    <w:rsid w:val="00A44707"/>
    <w:rsid w:val="00A45D21"/>
    <w:rsid w:val="00A4605C"/>
    <w:rsid w:val="00A466D8"/>
    <w:rsid w:val="00A468DE"/>
    <w:rsid w:val="00A4713F"/>
    <w:rsid w:val="00A476CB"/>
    <w:rsid w:val="00A477DC"/>
    <w:rsid w:val="00A4790E"/>
    <w:rsid w:val="00A47B8C"/>
    <w:rsid w:val="00A502A8"/>
    <w:rsid w:val="00A50998"/>
    <w:rsid w:val="00A50ED9"/>
    <w:rsid w:val="00A51C08"/>
    <w:rsid w:val="00A52338"/>
    <w:rsid w:val="00A52701"/>
    <w:rsid w:val="00A53C50"/>
    <w:rsid w:val="00A54FB5"/>
    <w:rsid w:val="00A55661"/>
    <w:rsid w:val="00A55801"/>
    <w:rsid w:val="00A568A4"/>
    <w:rsid w:val="00A57281"/>
    <w:rsid w:val="00A574BC"/>
    <w:rsid w:val="00A57991"/>
    <w:rsid w:val="00A602B3"/>
    <w:rsid w:val="00A60553"/>
    <w:rsid w:val="00A60ACA"/>
    <w:rsid w:val="00A6120A"/>
    <w:rsid w:val="00A61839"/>
    <w:rsid w:val="00A621D2"/>
    <w:rsid w:val="00A6236C"/>
    <w:rsid w:val="00A623ED"/>
    <w:rsid w:val="00A62454"/>
    <w:rsid w:val="00A625A4"/>
    <w:rsid w:val="00A62994"/>
    <w:rsid w:val="00A63A55"/>
    <w:rsid w:val="00A63DB3"/>
    <w:rsid w:val="00A63DC5"/>
    <w:rsid w:val="00A63EE1"/>
    <w:rsid w:val="00A643F7"/>
    <w:rsid w:val="00A6469C"/>
    <w:rsid w:val="00A648CB"/>
    <w:rsid w:val="00A65469"/>
    <w:rsid w:val="00A65751"/>
    <w:rsid w:val="00A65B9E"/>
    <w:rsid w:val="00A65F63"/>
    <w:rsid w:val="00A663A0"/>
    <w:rsid w:val="00A6646C"/>
    <w:rsid w:val="00A66DAA"/>
    <w:rsid w:val="00A67A81"/>
    <w:rsid w:val="00A67C89"/>
    <w:rsid w:val="00A703DA"/>
    <w:rsid w:val="00A707B3"/>
    <w:rsid w:val="00A7139D"/>
    <w:rsid w:val="00A7156B"/>
    <w:rsid w:val="00A7195C"/>
    <w:rsid w:val="00A7247D"/>
    <w:rsid w:val="00A729C6"/>
    <w:rsid w:val="00A72F22"/>
    <w:rsid w:val="00A72F7C"/>
    <w:rsid w:val="00A73650"/>
    <w:rsid w:val="00A7384C"/>
    <w:rsid w:val="00A73A54"/>
    <w:rsid w:val="00A73A64"/>
    <w:rsid w:val="00A740CF"/>
    <w:rsid w:val="00A744C1"/>
    <w:rsid w:val="00A74703"/>
    <w:rsid w:val="00A75251"/>
    <w:rsid w:val="00A75666"/>
    <w:rsid w:val="00A758BE"/>
    <w:rsid w:val="00A76B98"/>
    <w:rsid w:val="00A77360"/>
    <w:rsid w:val="00A777A9"/>
    <w:rsid w:val="00A80298"/>
    <w:rsid w:val="00A80F7F"/>
    <w:rsid w:val="00A8167D"/>
    <w:rsid w:val="00A81D3A"/>
    <w:rsid w:val="00A81F29"/>
    <w:rsid w:val="00A8249F"/>
    <w:rsid w:val="00A82580"/>
    <w:rsid w:val="00A83229"/>
    <w:rsid w:val="00A83530"/>
    <w:rsid w:val="00A83F38"/>
    <w:rsid w:val="00A84CAB"/>
    <w:rsid w:val="00A853F5"/>
    <w:rsid w:val="00A8547F"/>
    <w:rsid w:val="00A858F4"/>
    <w:rsid w:val="00A85A5A"/>
    <w:rsid w:val="00A85D3F"/>
    <w:rsid w:val="00A85FC8"/>
    <w:rsid w:val="00A86B49"/>
    <w:rsid w:val="00A875F7"/>
    <w:rsid w:val="00A8790A"/>
    <w:rsid w:val="00A8798E"/>
    <w:rsid w:val="00A87B3C"/>
    <w:rsid w:val="00A90EA9"/>
    <w:rsid w:val="00A910B6"/>
    <w:rsid w:val="00A9178E"/>
    <w:rsid w:val="00A91CAD"/>
    <w:rsid w:val="00A921D8"/>
    <w:rsid w:val="00A92F1A"/>
    <w:rsid w:val="00A9320B"/>
    <w:rsid w:val="00A93219"/>
    <w:rsid w:val="00A93286"/>
    <w:rsid w:val="00A938AE"/>
    <w:rsid w:val="00A946B3"/>
    <w:rsid w:val="00A94A8D"/>
    <w:rsid w:val="00A954B0"/>
    <w:rsid w:val="00A956F2"/>
    <w:rsid w:val="00A961F1"/>
    <w:rsid w:val="00A96760"/>
    <w:rsid w:val="00A96BD5"/>
    <w:rsid w:val="00A979AB"/>
    <w:rsid w:val="00A97B8C"/>
    <w:rsid w:val="00A97E54"/>
    <w:rsid w:val="00AA0391"/>
    <w:rsid w:val="00AA0EC6"/>
    <w:rsid w:val="00AA131C"/>
    <w:rsid w:val="00AA1A15"/>
    <w:rsid w:val="00AA1D2A"/>
    <w:rsid w:val="00AA233E"/>
    <w:rsid w:val="00AA2EBD"/>
    <w:rsid w:val="00AA34AD"/>
    <w:rsid w:val="00AA3C86"/>
    <w:rsid w:val="00AA3F52"/>
    <w:rsid w:val="00AA43BF"/>
    <w:rsid w:val="00AA43C0"/>
    <w:rsid w:val="00AA568D"/>
    <w:rsid w:val="00AA5DA4"/>
    <w:rsid w:val="00AA661E"/>
    <w:rsid w:val="00AA69FC"/>
    <w:rsid w:val="00AA6FEB"/>
    <w:rsid w:val="00AA7438"/>
    <w:rsid w:val="00AA7955"/>
    <w:rsid w:val="00AA7B67"/>
    <w:rsid w:val="00AB121E"/>
    <w:rsid w:val="00AB14B4"/>
    <w:rsid w:val="00AB1809"/>
    <w:rsid w:val="00AB1E17"/>
    <w:rsid w:val="00AB2488"/>
    <w:rsid w:val="00AB26DE"/>
    <w:rsid w:val="00AB2A15"/>
    <w:rsid w:val="00AB3301"/>
    <w:rsid w:val="00AB355F"/>
    <w:rsid w:val="00AB4541"/>
    <w:rsid w:val="00AB4B4B"/>
    <w:rsid w:val="00AB5278"/>
    <w:rsid w:val="00AB550A"/>
    <w:rsid w:val="00AB58BD"/>
    <w:rsid w:val="00AB6B58"/>
    <w:rsid w:val="00AB795D"/>
    <w:rsid w:val="00AB79AF"/>
    <w:rsid w:val="00AC06EF"/>
    <w:rsid w:val="00AC1A8B"/>
    <w:rsid w:val="00AC21B1"/>
    <w:rsid w:val="00AC2B63"/>
    <w:rsid w:val="00AC324B"/>
    <w:rsid w:val="00AC36D0"/>
    <w:rsid w:val="00AC3966"/>
    <w:rsid w:val="00AC3AB4"/>
    <w:rsid w:val="00AC3B31"/>
    <w:rsid w:val="00AC3D40"/>
    <w:rsid w:val="00AC4353"/>
    <w:rsid w:val="00AC4416"/>
    <w:rsid w:val="00AC4531"/>
    <w:rsid w:val="00AC4591"/>
    <w:rsid w:val="00AC48C5"/>
    <w:rsid w:val="00AC4D79"/>
    <w:rsid w:val="00AC568C"/>
    <w:rsid w:val="00AC570D"/>
    <w:rsid w:val="00AC5973"/>
    <w:rsid w:val="00AC5B8D"/>
    <w:rsid w:val="00AC5D01"/>
    <w:rsid w:val="00AC6824"/>
    <w:rsid w:val="00AC7070"/>
    <w:rsid w:val="00AC7B9F"/>
    <w:rsid w:val="00AD004F"/>
    <w:rsid w:val="00AD018C"/>
    <w:rsid w:val="00AD0795"/>
    <w:rsid w:val="00AD0821"/>
    <w:rsid w:val="00AD085B"/>
    <w:rsid w:val="00AD09AF"/>
    <w:rsid w:val="00AD124B"/>
    <w:rsid w:val="00AD141B"/>
    <w:rsid w:val="00AD2704"/>
    <w:rsid w:val="00AD3302"/>
    <w:rsid w:val="00AD3AD6"/>
    <w:rsid w:val="00AD59DA"/>
    <w:rsid w:val="00AD5A33"/>
    <w:rsid w:val="00AD60FA"/>
    <w:rsid w:val="00AD655A"/>
    <w:rsid w:val="00AD66B6"/>
    <w:rsid w:val="00AD6830"/>
    <w:rsid w:val="00AD6999"/>
    <w:rsid w:val="00AD6AB6"/>
    <w:rsid w:val="00AD6E31"/>
    <w:rsid w:val="00AD70F7"/>
    <w:rsid w:val="00AD71B8"/>
    <w:rsid w:val="00AD7323"/>
    <w:rsid w:val="00AD7611"/>
    <w:rsid w:val="00AD7FFB"/>
    <w:rsid w:val="00AE00CA"/>
    <w:rsid w:val="00AE049F"/>
    <w:rsid w:val="00AE0CC4"/>
    <w:rsid w:val="00AE0F45"/>
    <w:rsid w:val="00AE19C4"/>
    <w:rsid w:val="00AE21C7"/>
    <w:rsid w:val="00AE3683"/>
    <w:rsid w:val="00AE3E7A"/>
    <w:rsid w:val="00AE462D"/>
    <w:rsid w:val="00AE4FB9"/>
    <w:rsid w:val="00AE5135"/>
    <w:rsid w:val="00AE53FF"/>
    <w:rsid w:val="00AE5BD1"/>
    <w:rsid w:val="00AE60BB"/>
    <w:rsid w:val="00AE6ED0"/>
    <w:rsid w:val="00AE7424"/>
    <w:rsid w:val="00AE78EA"/>
    <w:rsid w:val="00AE79BA"/>
    <w:rsid w:val="00AF034F"/>
    <w:rsid w:val="00AF038C"/>
    <w:rsid w:val="00AF0763"/>
    <w:rsid w:val="00AF0A57"/>
    <w:rsid w:val="00AF1464"/>
    <w:rsid w:val="00AF1549"/>
    <w:rsid w:val="00AF174D"/>
    <w:rsid w:val="00AF1B60"/>
    <w:rsid w:val="00AF1DB9"/>
    <w:rsid w:val="00AF2E13"/>
    <w:rsid w:val="00AF2E1D"/>
    <w:rsid w:val="00AF338C"/>
    <w:rsid w:val="00AF3F17"/>
    <w:rsid w:val="00AF466D"/>
    <w:rsid w:val="00AF566C"/>
    <w:rsid w:val="00AF58A2"/>
    <w:rsid w:val="00AF5C2C"/>
    <w:rsid w:val="00AF64A2"/>
    <w:rsid w:val="00AF64B7"/>
    <w:rsid w:val="00AF68C9"/>
    <w:rsid w:val="00AF6FB2"/>
    <w:rsid w:val="00AF77CF"/>
    <w:rsid w:val="00AF7D63"/>
    <w:rsid w:val="00AF7DE2"/>
    <w:rsid w:val="00B00CAD"/>
    <w:rsid w:val="00B00CBF"/>
    <w:rsid w:val="00B00E87"/>
    <w:rsid w:val="00B01449"/>
    <w:rsid w:val="00B0184A"/>
    <w:rsid w:val="00B01DDD"/>
    <w:rsid w:val="00B02746"/>
    <w:rsid w:val="00B02994"/>
    <w:rsid w:val="00B03066"/>
    <w:rsid w:val="00B033AD"/>
    <w:rsid w:val="00B0358C"/>
    <w:rsid w:val="00B0380D"/>
    <w:rsid w:val="00B03C7F"/>
    <w:rsid w:val="00B03E50"/>
    <w:rsid w:val="00B041D4"/>
    <w:rsid w:val="00B04C00"/>
    <w:rsid w:val="00B04F5C"/>
    <w:rsid w:val="00B052AF"/>
    <w:rsid w:val="00B05769"/>
    <w:rsid w:val="00B06174"/>
    <w:rsid w:val="00B06992"/>
    <w:rsid w:val="00B06F51"/>
    <w:rsid w:val="00B07042"/>
    <w:rsid w:val="00B072C1"/>
    <w:rsid w:val="00B073D4"/>
    <w:rsid w:val="00B1055C"/>
    <w:rsid w:val="00B10A68"/>
    <w:rsid w:val="00B10F1C"/>
    <w:rsid w:val="00B11426"/>
    <w:rsid w:val="00B11DC8"/>
    <w:rsid w:val="00B120DE"/>
    <w:rsid w:val="00B123DB"/>
    <w:rsid w:val="00B126B3"/>
    <w:rsid w:val="00B12FFC"/>
    <w:rsid w:val="00B132A3"/>
    <w:rsid w:val="00B13AFE"/>
    <w:rsid w:val="00B14120"/>
    <w:rsid w:val="00B146F7"/>
    <w:rsid w:val="00B1483B"/>
    <w:rsid w:val="00B15DB4"/>
    <w:rsid w:val="00B166D5"/>
    <w:rsid w:val="00B16BCC"/>
    <w:rsid w:val="00B16D95"/>
    <w:rsid w:val="00B171DA"/>
    <w:rsid w:val="00B17668"/>
    <w:rsid w:val="00B17708"/>
    <w:rsid w:val="00B17FDA"/>
    <w:rsid w:val="00B208CC"/>
    <w:rsid w:val="00B20ABB"/>
    <w:rsid w:val="00B20E19"/>
    <w:rsid w:val="00B21183"/>
    <w:rsid w:val="00B21990"/>
    <w:rsid w:val="00B21BA3"/>
    <w:rsid w:val="00B21FCC"/>
    <w:rsid w:val="00B22091"/>
    <w:rsid w:val="00B22491"/>
    <w:rsid w:val="00B2262D"/>
    <w:rsid w:val="00B228A1"/>
    <w:rsid w:val="00B2301A"/>
    <w:rsid w:val="00B23064"/>
    <w:rsid w:val="00B2406C"/>
    <w:rsid w:val="00B240F8"/>
    <w:rsid w:val="00B25A1F"/>
    <w:rsid w:val="00B301FB"/>
    <w:rsid w:val="00B30253"/>
    <w:rsid w:val="00B30365"/>
    <w:rsid w:val="00B30DDD"/>
    <w:rsid w:val="00B3100B"/>
    <w:rsid w:val="00B3106A"/>
    <w:rsid w:val="00B310AB"/>
    <w:rsid w:val="00B315F0"/>
    <w:rsid w:val="00B3174B"/>
    <w:rsid w:val="00B3232C"/>
    <w:rsid w:val="00B32526"/>
    <w:rsid w:val="00B32B18"/>
    <w:rsid w:val="00B32DDA"/>
    <w:rsid w:val="00B33F43"/>
    <w:rsid w:val="00B35282"/>
    <w:rsid w:val="00B35833"/>
    <w:rsid w:val="00B35F14"/>
    <w:rsid w:val="00B36819"/>
    <w:rsid w:val="00B36BBF"/>
    <w:rsid w:val="00B36CAD"/>
    <w:rsid w:val="00B36FFB"/>
    <w:rsid w:val="00B37196"/>
    <w:rsid w:val="00B375C8"/>
    <w:rsid w:val="00B37690"/>
    <w:rsid w:val="00B37B01"/>
    <w:rsid w:val="00B40580"/>
    <w:rsid w:val="00B406ED"/>
    <w:rsid w:val="00B40722"/>
    <w:rsid w:val="00B407C4"/>
    <w:rsid w:val="00B40B19"/>
    <w:rsid w:val="00B410C0"/>
    <w:rsid w:val="00B42C64"/>
    <w:rsid w:val="00B435EC"/>
    <w:rsid w:val="00B438D0"/>
    <w:rsid w:val="00B43C96"/>
    <w:rsid w:val="00B4424C"/>
    <w:rsid w:val="00B44E35"/>
    <w:rsid w:val="00B4502E"/>
    <w:rsid w:val="00B45134"/>
    <w:rsid w:val="00B452B9"/>
    <w:rsid w:val="00B46574"/>
    <w:rsid w:val="00B46BBD"/>
    <w:rsid w:val="00B46C44"/>
    <w:rsid w:val="00B473A5"/>
    <w:rsid w:val="00B476C4"/>
    <w:rsid w:val="00B47775"/>
    <w:rsid w:val="00B47A50"/>
    <w:rsid w:val="00B5007C"/>
    <w:rsid w:val="00B50869"/>
    <w:rsid w:val="00B510E4"/>
    <w:rsid w:val="00B5151E"/>
    <w:rsid w:val="00B52815"/>
    <w:rsid w:val="00B52F8D"/>
    <w:rsid w:val="00B5375F"/>
    <w:rsid w:val="00B54527"/>
    <w:rsid w:val="00B54FE5"/>
    <w:rsid w:val="00B552DE"/>
    <w:rsid w:val="00B5599D"/>
    <w:rsid w:val="00B564BB"/>
    <w:rsid w:val="00B57BF0"/>
    <w:rsid w:val="00B57C37"/>
    <w:rsid w:val="00B60F79"/>
    <w:rsid w:val="00B61082"/>
    <w:rsid w:val="00B6166A"/>
    <w:rsid w:val="00B61D22"/>
    <w:rsid w:val="00B61E30"/>
    <w:rsid w:val="00B62264"/>
    <w:rsid w:val="00B62FCA"/>
    <w:rsid w:val="00B645B6"/>
    <w:rsid w:val="00B654D7"/>
    <w:rsid w:val="00B65726"/>
    <w:rsid w:val="00B65918"/>
    <w:rsid w:val="00B65EE6"/>
    <w:rsid w:val="00B6625F"/>
    <w:rsid w:val="00B6647E"/>
    <w:rsid w:val="00B66537"/>
    <w:rsid w:val="00B6757B"/>
    <w:rsid w:val="00B675D6"/>
    <w:rsid w:val="00B6765F"/>
    <w:rsid w:val="00B67CE8"/>
    <w:rsid w:val="00B67EAF"/>
    <w:rsid w:val="00B7091C"/>
    <w:rsid w:val="00B70A35"/>
    <w:rsid w:val="00B70BAD"/>
    <w:rsid w:val="00B715BC"/>
    <w:rsid w:val="00B71BC8"/>
    <w:rsid w:val="00B71D35"/>
    <w:rsid w:val="00B72284"/>
    <w:rsid w:val="00B724F4"/>
    <w:rsid w:val="00B73366"/>
    <w:rsid w:val="00B73609"/>
    <w:rsid w:val="00B73641"/>
    <w:rsid w:val="00B73A0A"/>
    <w:rsid w:val="00B73DDD"/>
    <w:rsid w:val="00B74339"/>
    <w:rsid w:val="00B744E2"/>
    <w:rsid w:val="00B74AAC"/>
    <w:rsid w:val="00B755AE"/>
    <w:rsid w:val="00B7579A"/>
    <w:rsid w:val="00B76F9F"/>
    <w:rsid w:val="00B771DE"/>
    <w:rsid w:val="00B77563"/>
    <w:rsid w:val="00B77ADE"/>
    <w:rsid w:val="00B77C26"/>
    <w:rsid w:val="00B80333"/>
    <w:rsid w:val="00B805C4"/>
    <w:rsid w:val="00B806A4"/>
    <w:rsid w:val="00B806B8"/>
    <w:rsid w:val="00B81302"/>
    <w:rsid w:val="00B82176"/>
    <w:rsid w:val="00B8222B"/>
    <w:rsid w:val="00B8285B"/>
    <w:rsid w:val="00B82B58"/>
    <w:rsid w:val="00B83779"/>
    <w:rsid w:val="00B83E80"/>
    <w:rsid w:val="00B83EB3"/>
    <w:rsid w:val="00B84AD6"/>
    <w:rsid w:val="00B84E26"/>
    <w:rsid w:val="00B84FA3"/>
    <w:rsid w:val="00B851C9"/>
    <w:rsid w:val="00B8547D"/>
    <w:rsid w:val="00B85770"/>
    <w:rsid w:val="00B85804"/>
    <w:rsid w:val="00B859C1"/>
    <w:rsid w:val="00B8664D"/>
    <w:rsid w:val="00B86B36"/>
    <w:rsid w:val="00B871AE"/>
    <w:rsid w:val="00B877BF"/>
    <w:rsid w:val="00B905BA"/>
    <w:rsid w:val="00B906D9"/>
    <w:rsid w:val="00B907D2"/>
    <w:rsid w:val="00B9088C"/>
    <w:rsid w:val="00B911C4"/>
    <w:rsid w:val="00B9132E"/>
    <w:rsid w:val="00B91DDF"/>
    <w:rsid w:val="00B927C9"/>
    <w:rsid w:val="00B92B8E"/>
    <w:rsid w:val="00B9349A"/>
    <w:rsid w:val="00B939FA"/>
    <w:rsid w:val="00B93E79"/>
    <w:rsid w:val="00B93F87"/>
    <w:rsid w:val="00B94483"/>
    <w:rsid w:val="00B95032"/>
    <w:rsid w:val="00B9507A"/>
    <w:rsid w:val="00B9580F"/>
    <w:rsid w:val="00B958FA"/>
    <w:rsid w:val="00B95AA7"/>
    <w:rsid w:val="00B963F3"/>
    <w:rsid w:val="00B972DF"/>
    <w:rsid w:val="00B97429"/>
    <w:rsid w:val="00B97568"/>
    <w:rsid w:val="00B97C52"/>
    <w:rsid w:val="00B97D87"/>
    <w:rsid w:val="00B97EA1"/>
    <w:rsid w:val="00BA0D8F"/>
    <w:rsid w:val="00BA14D6"/>
    <w:rsid w:val="00BA26E3"/>
    <w:rsid w:val="00BA2C07"/>
    <w:rsid w:val="00BA2D61"/>
    <w:rsid w:val="00BA2F2A"/>
    <w:rsid w:val="00BA3B09"/>
    <w:rsid w:val="00BA3C8D"/>
    <w:rsid w:val="00BA3E47"/>
    <w:rsid w:val="00BA48C8"/>
    <w:rsid w:val="00BA4B20"/>
    <w:rsid w:val="00BA4B62"/>
    <w:rsid w:val="00BA50C6"/>
    <w:rsid w:val="00BA5343"/>
    <w:rsid w:val="00BA5F89"/>
    <w:rsid w:val="00BA6054"/>
    <w:rsid w:val="00BA7B03"/>
    <w:rsid w:val="00BA7C4C"/>
    <w:rsid w:val="00BA7CA6"/>
    <w:rsid w:val="00BB07EF"/>
    <w:rsid w:val="00BB08D5"/>
    <w:rsid w:val="00BB0D30"/>
    <w:rsid w:val="00BB15C7"/>
    <w:rsid w:val="00BB176E"/>
    <w:rsid w:val="00BB1823"/>
    <w:rsid w:val="00BB210C"/>
    <w:rsid w:val="00BB24D9"/>
    <w:rsid w:val="00BB29DE"/>
    <w:rsid w:val="00BB2B3F"/>
    <w:rsid w:val="00BB31DE"/>
    <w:rsid w:val="00BB3275"/>
    <w:rsid w:val="00BB32F2"/>
    <w:rsid w:val="00BB39D7"/>
    <w:rsid w:val="00BB3CA2"/>
    <w:rsid w:val="00BB3E76"/>
    <w:rsid w:val="00BB4AA1"/>
    <w:rsid w:val="00BB52EA"/>
    <w:rsid w:val="00BB5D37"/>
    <w:rsid w:val="00BB70BA"/>
    <w:rsid w:val="00BB78AC"/>
    <w:rsid w:val="00BB7F48"/>
    <w:rsid w:val="00BC07B8"/>
    <w:rsid w:val="00BC0CE6"/>
    <w:rsid w:val="00BC11EB"/>
    <w:rsid w:val="00BC1377"/>
    <w:rsid w:val="00BC1672"/>
    <w:rsid w:val="00BC2794"/>
    <w:rsid w:val="00BC2F3A"/>
    <w:rsid w:val="00BC34C3"/>
    <w:rsid w:val="00BC3560"/>
    <w:rsid w:val="00BC3BCD"/>
    <w:rsid w:val="00BC3DA5"/>
    <w:rsid w:val="00BC41E1"/>
    <w:rsid w:val="00BC4F05"/>
    <w:rsid w:val="00BC52C8"/>
    <w:rsid w:val="00BC5A43"/>
    <w:rsid w:val="00BC5D0A"/>
    <w:rsid w:val="00BC5F84"/>
    <w:rsid w:val="00BC696D"/>
    <w:rsid w:val="00BC74DA"/>
    <w:rsid w:val="00BC7D87"/>
    <w:rsid w:val="00BC7E47"/>
    <w:rsid w:val="00BD0332"/>
    <w:rsid w:val="00BD0393"/>
    <w:rsid w:val="00BD072F"/>
    <w:rsid w:val="00BD0C25"/>
    <w:rsid w:val="00BD0DBA"/>
    <w:rsid w:val="00BD0FB9"/>
    <w:rsid w:val="00BD172E"/>
    <w:rsid w:val="00BD178D"/>
    <w:rsid w:val="00BD182B"/>
    <w:rsid w:val="00BD21A7"/>
    <w:rsid w:val="00BD25CA"/>
    <w:rsid w:val="00BD25F1"/>
    <w:rsid w:val="00BD262C"/>
    <w:rsid w:val="00BD351D"/>
    <w:rsid w:val="00BD3582"/>
    <w:rsid w:val="00BD415D"/>
    <w:rsid w:val="00BD4272"/>
    <w:rsid w:val="00BD427E"/>
    <w:rsid w:val="00BD46FB"/>
    <w:rsid w:val="00BD565E"/>
    <w:rsid w:val="00BD59B5"/>
    <w:rsid w:val="00BD5A5E"/>
    <w:rsid w:val="00BD64AA"/>
    <w:rsid w:val="00BD676C"/>
    <w:rsid w:val="00BD69A7"/>
    <w:rsid w:val="00BD6F0F"/>
    <w:rsid w:val="00BD71CF"/>
    <w:rsid w:val="00BD737B"/>
    <w:rsid w:val="00BE0A5E"/>
    <w:rsid w:val="00BE0C0D"/>
    <w:rsid w:val="00BE2C60"/>
    <w:rsid w:val="00BE2DAF"/>
    <w:rsid w:val="00BE32A6"/>
    <w:rsid w:val="00BE3872"/>
    <w:rsid w:val="00BE4AEC"/>
    <w:rsid w:val="00BE5E6E"/>
    <w:rsid w:val="00BE6CD2"/>
    <w:rsid w:val="00BE7308"/>
    <w:rsid w:val="00BE7A58"/>
    <w:rsid w:val="00BE7D34"/>
    <w:rsid w:val="00BF0677"/>
    <w:rsid w:val="00BF0E35"/>
    <w:rsid w:val="00BF119C"/>
    <w:rsid w:val="00BF12AB"/>
    <w:rsid w:val="00BF2431"/>
    <w:rsid w:val="00BF2E15"/>
    <w:rsid w:val="00BF3414"/>
    <w:rsid w:val="00BF3657"/>
    <w:rsid w:val="00BF3AA3"/>
    <w:rsid w:val="00BF4B26"/>
    <w:rsid w:val="00BF5761"/>
    <w:rsid w:val="00BF6989"/>
    <w:rsid w:val="00BF6F91"/>
    <w:rsid w:val="00BF7C2C"/>
    <w:rsid w:val="00BF7C97"/>
    <w:rsid w:val="00C0095B"/>
    <w:rsid w:val="00C00A57"/>
    <w:rsid w:val="00C019C0"/>
    <w:rsid w:val="00C01AB4"/>
    <w:rsid w:val="00C026A9"/>
    <w:rsid w:val="00C03D22"/>
    <w:rsid w:val="00C03E2C"/>
    <w:rsid w:val="00C042CA"/>
    <w:rsid w:val="00C04DD9"/>
    <w:rsid w:val="00C05317"/>
    <w:rsid w:val="00C05574"/>
    <w:rsid w:val="00C059D0"/>
    <w:rsid w:val="00C05B2E"/>
    <w:rsid w:val="00C05BB0"/>
    <w:rsid w:val="00C06049"/>
    <w:rsid w:val="00C06751"/>
    <w:rsid w:val="00C0684F"/>
    <w:rsid w:val="00C06B03"/>
    <w:rsid w:val="00C070A1"/>
    <w:rsid w:val="00C07269"/>
    <w:rsid w:val="00C07D5F"/>
    <w:rsid w:val="00C10607"/>
    <w:rsid w:val="00C10891"/>
    <w:rsid w:val="00C10A0B"/>
    <w:rsid w:val="00C10C26"/>
    <w:rsid w:val="00C11352"/>
    <w:rsid w:val="00C11507"/>
    <w:rsid w:val="00C11556"/>
    <w:rsid w:val="00C11688"/>
    <w:rsid w:val="00C11F3F"/>
    <w:rsid w:val="00C1206B"/>
    <w:rsid w:val="00C12224"/>
    <w:rsid w:val="00C12431"/>
    <w:rsid w:val="00C1274C"/>
    <w:rsid w:val="00C12C31"/>
    <w:rsid w:val="00C13974"/>
    <w:rsid w:val="00C13A2E"/>
    <w:rsid w:val="00C14016"/>
    <w:rsid w:val="00C14629"/>
    <w:rsid w:val="00C146BA"/>
    <w:rsid w:val="00C16696"/>
    <w:rsid w:val="00C16954"/>
    <w:rsid w:val="00C16F67"/>
    <w:rsid w:val="00C17106"/>
    <w:rsid w:val="00C172C6"/>
    <w:rsid w:val="00C175FF"/>
    <w:rsid w:val="00C1765A"/>
    <w:rsid w:val="00C17773"/>
    <w:rsid w:val="00C20D9A"/>
    <w:rsid w:val="00C20EB5"/>
    <w:rsid w:val="00C21170"/>
    <w:rsid w:val="00C211EE"/>
    <w:rsid w:val="00C214B8"/>
    <w:rsid w:val="00C21667"/>
    <w:rsid w:val="00C21EE2"/>
    <w:rsid w:val="00C22865"/>
    <w:rsid w:val="00C22A8E"/>
    <w:rsid w:val="00C23554"/>
    <w:rsid w:val="00C238EB"/>
    <w:rsid w:val="00C23BED"/>
    <w:rsid w:val="00C2433F"/>
    <w:rsid w:val="00C248BC"/>
    <w:rsid w:val="00C24A70"/>
    <w:rsid w:val="00C25294"/>
    <w:rsid w:val="00C2635F"/>
    <w:rsid w:val="00C26A48"/>
    <w:rsid w:val="00C27002"/>
    <w:rsid w:val="00C2728C"/>
    <w:rsid w:val="00C27AA8"/>
    <w:rsid w:val="00C300F1"/>
    <w:rsid w:val="00C3020B"/>
    <w:rsid w:val="00C3030A"/>
    <w:rsid w:val="00C30365"/>
    <w:rsid w:val="00C305EE"/>
    <w:rsid w:val="00C30D48"/>
    <w:rsid w:val="00C30FCF"/>
    <w:rsid w:val="00C314BB"/>
    <w:rsid w:val="00C31B33"/>
    <w:rsid w:val="00C31B5A"/>
    <w:rsid w:val="00C31E36"/>
    <w:rsid w:val="00C32B27"/>
    <w:rsid w:val="00C32C1E"/>
    <w:rsid w:val="00C32CF7"/>
    <w:rsid w:val="00C32E07"/>
    <w:rsid w:val="00C33271"/>
    <w:rsid w:val="00C33372"/>
    <w:rsid w:val="00C3368C"/>
    <w:rsid w:val="00C3404C"/>
    <w:rsid w:val="00C34894"/>
    <w:rsid w:val="00C34AEC"/>
    <w:rsid w:val="00C35068"/>
    <w:rsid w:val="00C35588"/>
    <w:rsid w:val="00C35D99"/>
    <w:rsid w:val="00C36E5E"/>
    <w:rsid w:val="00C36FB1"/>
    <w:rsid w:val="00C37168"/>
    <w:rsid w:val="00C376E6"/>
    <w:rsid w:val="00C402E2"/>
    <w:rsid w:val="00C40753"/>
    <w:rsid w:val="00C40A00"/>
    <w:rsid w:val="00C40C4A"/>
    <w:rsid w:val="00C411FA"/>
    <w:rsid w:val="00C41755"/>
    <w:rsid w:val="00C41F7F"/>
    <w:rsid w:val="00C4248B"/>
    <w:rsid w:val="00C42769"/>
    <w:rsid w:val="00C44115"/>
    <w:rsid w:val="00C44294"/>
    <w:rsid w:val="00C44487"/>
    <w:rsid w:val="00C45878"/>
    <w:rsid w:val="00C45DB0"/>
    <w:rsid w:val="00C46254"/>
    <w:rsid w:val="00C464D7"/>
    <w:rsid w:val="00C46E1A"/>
    <w:rsid w:val="00C46F10"/>
    <w:rsid w:val="00C475B5"/>
    <w:rsid w:val="00C478D6"/>
    <w:rsid w:val="00C47A91"/>
    <w:rsid w:val="00C47DBE"/>
    <w:rsid w:val="00C50ED8"/>
    <w:rsid w:val="00C5176C"/>
    <w:rsid w:val="00C52010"/>
    <w:rsid w:val="00C520AC"/>
    <w:rsid w:val="00C52479"/>
    <w:rsid w:val="00C52663"/>
    <w:rsid w:val="00C52EFA"/>
    <w:rsid w:val="00C53ACF"/>
    <w:rsid w:val="00C53B67"/>
    <w:rsid w:val="00C53E4D"/>
    <w:rsid w:val="00C53ED7"/>
    <w:rsid w:val="00C5505B"/>
    <w:rsid w:val="00C55235"/>
    <w:rsid w:val="00C55A58"/>
    <w:rsid w:val="00C55D93"/>
    <w:rsid w:val="00C56A4F"/>
    <w:rsid w:val="00C56E68"/>
    <w:rsid w:val="00C577D8"/>
    <w:rsid w:val="00C57D7C"/>
    <w:rsid w:val="00C606C6"/>
    <w:rsid w:val="00C60FFE"/>
    <w:rsid w:val="00C6159B"/>
    <w:rsid w:val="00C6196D"/>
    <w:rsid w:val="00C61AA8"/>
    <w:rsid w:val="00C622E1"/>
    <w:rsid w:val="00C623C8"/>
    <w:rsid w:val="00C62BC5"/>
    <w:rsid w:val="00C62D86"/>
    <w:rsid w:val="00C630E1"/>
    <w:rsid w:val="00C6321D"/>
    <w:rsid w:val="00C632DE"/>
    <w:rsid w:val="00C644DE"/>
    <w:rsid w:val="00C64AA6"/>
    <w:rsid w:val="00C64EF3"/>
    <w:rsid w:val="00C654A4"/>
    <w:rsid w:val="00C657F8"/>
    <w:rsid w:val="00C65C67"/>
    <w:rsid w:val="00C669AD"/>
    <w:rsid w:val="00C66B8E"/>
    <w:rsid w:val="00C67B3F"/>
    <w:rsid w:val="00C70477"/>
    <w:rsid w:val="00C716A3"/>
    <w:rsid w:val="00C71AD2"/>
    <w:rsid w:val="00C723B1"/>
    <w:rsid w:val="00C72801"/>
    <w:rsid w:val="00C73659"/>
    <w:rsid w:val="00C737FC"/>
    <w:rsid w:val="00C74A27"/>
    <w:rsid w:val="00C75229"/>
    <w:rsid w:val="00C756FB"/>
    <w:rsid w:val="00C7587E"/>
    <w:rsid w:val="00C75D9E"/>
    <w:rsid w:val="00C76F12"/>
    <w:rsid w:val="00C770D1"/>
    <w:rsid w:val="00C773E0"/>
    <w:rsid w:val="00C77576"/>
    <w:rsid w:val="00C77968"/>
    <w:rsid w:val="00C77BFC"/>
    <w:rsid w:val="00C77DFD"/>
    <w:rsid w:val="00C802DC"/>
    <w:rsid w:val="00C804B2"/>
    <w:rsid w:val="00C806A4"/>
    <w:rsid w:val="00C80801"/>
    <w:rsid w:val="00C80972"/>
    <w:rsid w:val="00C81334"/>
    <w:rsid w:val="00C81BDA"/>
    <w:rsid w:val="00C81DD5"/>
    <w:rsid w:val="00C82322"/>
    <w:rsid w:val="00C82838"/>
    <w:rsid w:val="00C828AD"/>
    <w:rsid w:val="00C82BF5"/>
    <w:rsid w:val="00C82F74"/>
    <w:rsid w:val="00C83BCD"/>
    <w:rsid w:val="00C83EF8"/>
    <w:rsid w:val="00C84195"/>
    <w:rsid w:val="00C85047"/>
    <w:rsid w:val="00C8521A"/>
    <w:rsid w:val="00C85812"/>
    <w:rsid w:val="00C85B91"/>
    <w:rsid w:val="00C85D10"/>
    <w:rsid w:val="00C8600E"/>
    <w:rsid w:val="00C8666D"/>
    <w:rsid w:val="00C869EE"/>
    <w:rsid w:val="00C871BE"/>
    <w:rsid w:val="00C8727F"/>
    <w:rsid w:val="00C8784F"/>
    <w:rsid w:val="00C8786C"/>
    <w:rsid w:val="00C87B5E"/>
    <w:rsid w:val="00C87D01"/>
    <w:rsid w:val="00C87DD9"/>
    <w:rsid w:val="00C87EFD"/>
    <w:rsid w:val="00C904ED"/>
    <w:rsid w:val="00C90A2D"/>
    <w:rsid w:val="00C90EAA"/>
    <w:rsid w:val="00C9146F"/>
    <w:rsid w:val="00C9254A"/>
    <w:rsid w:val="00C927FF"/>
    <w:rsid w:val="00C92A34"/>
    <w:rsid w:val="00C9324B"/>
    <w:rsid w:val="00C93741"/>
    <w:rsid w:val="00C9438F"/>
    <w:rsid w:val="00C943B6"/>
    <w:rsid w:val="00C94583"/>
    <w:rsid w:val="00C946D3"/>
    <w:rsid w:val="00C94BD5"/>
    <w:rsid w:val="00C94CB9"/>
    <w:rsid w:val="00C94E2E"/>
    <w:rsid w:val="00C95829"/>
    <w:rsid w:val="00C95DAF"/>
    <w:rsid w:val="00C96125"/>
    <w:rsid w:val="00C96644"/>
    <w:rsid w:val="00C966B0"/>
    <w:rsid w:val="00C96BBD"/>
    <w:rsid w:val="00C973B9"/>
    <w:rsid w:val="00C9793D"/>
    <w:rsid w:val="00C97C5F"/>
    <w:rsid w:val="00CA02EE"/>
    <w:rsid w:val="00CA048B"/>
    <w:rsid w:val="00CA1141"/>
    <w:rsid w:val="00CA1386"/>
    <w:rsid w:val="00CA13FB"/>
    <w:rsid w:val="00CA153B"/>
    <w:rsid w:val="00CA153F"/>
    <w:rsid w:val="00CA2BCB"/>
    <w:rsid w:val="00CA2EB5"/>
    <w:rsid w:val="00CA4101"/>
    <w:rsid w:val="00CA410E"/>
    <w:rsid w:val="00CA488B"/>
    <w:rsid w:val="00CA4CD4"/>
    <w:rsid w:val="00CA60B2"/>
    <w:rsid w:val="00CA6338"/>
    <w:rsid w:val="00CA7637"/>
    <w:rsid w:val="00CA7AAD"/>
    <w:rsid w:val="00CB0AA6"/>
    <w:rsid w:val="00CB171A"/>
    <w:rsid w:val="00CB27F2"/>
    <w:rsid w:val="00CB2FD2"/>
    <w:rsid w:val="00CB3494"/>
    <w:rsid w:val="00CB4075"/>
    <w:rsid w:val="00CB4494"/>
    <w:rsid w:val="00CB4B3F"/>
    <w:rsid w:val="00CB4E53"/>
    <w:rsid w:val="00CB53A9"/>
    <w:rsid w:val="00CB5BB4"/>
    <w:rsid w:val="00CB5CFE"/>
    <w:rsid w:val="00CB5D4E"/>
    <w:rsid w:val="00CB5E3C"/>
    <w:rsid w:val="00CB64D9"/>
    <w:rsid w:val="00CB67C4"/>
    <w:rsid w:val="00CB6FCB"/>
    <w:rsid w:val="00CB7068"/>
    <w:rsid w:val="00CB750F"/>
    <w:rsid w:val="00CB7567"/>
    <w:rsid w:val="00CB78D8"/>
    <w:rsid w:val="00CB7F82"/>
    <w:rsid w:val="00CC02A7"/>
    <w:rsid w:val="00CC0913"/>
    <w:rsid w:val="00CC0D7F"/>
    <w:rsid w:val="00CC0F00"/>
    <w:rsid w:val="00CC135F"/>
    <w:rsid w:val="00CC1761"/>
    <w:rsid w:val="00CC1D7A"/>
    <w:rsid w:val="00CC1DED"/>
    <w:rsid w:val="00CC20B3"/>
    <w:rsid w:val="00CC21EE"/>
    <w:rsid w:val="00CC2358"/>
    <w:rsid w:val="00CC3C96"/>
    <w:rsid w:val="00CC3D33"/>
    <w:rsid w:val="00CC4209"/>
    <w:rsid w:val="00CC44D6"/>
    <w:rsid w:val="00CC4C32"/>
    <w:rsid w:val="00CC52DB"/>
    <w:rsid w:val="00CC55A7"/>
    <w:rsid w:val="00CC5B07"/>
    <w:rsid w:val="00CC5C9B"/>
    <w:rsid w:val="00CC61D4"/>
    <w:rsid w:val="00CC67EF"/>
    <w:rsid w:val="00CC72A6"/>
    <w:rsid w:val="00CC76CD"/>
    <w:rsid w:val="00CC7A10"/>
    <w:rsid w:val="00CC7C73"/>
    <w:rsid w:val="00CC7EE7"/>
    <w:rsid w:val="00CD0085"/>
    <w:rsid w:val="00CD0B19"/>
    <w:rsid w:val="00CD0CF8"/>
    <w:rsid w:val="00CD0F4D"/>
    <w:rsid w:val="00CD1046"/>
    <w:rsid w:val="00CD10B2"/>
    <w:rsid w:val="00CD17C6"/>
    <w:rsid w:val="00CD1E6B"/>
    <w:rsid w:val="00CD26B9"/>
    <w:rsid w:val="00CD2BAE"/>
    <w:rsid w:val="00CD319A"/>
    <w:rsid w:val="00CD43C4"/>
    <w:rsid w:val="00CD45EA"/>
    <w:rsid w:val="00CD499A"/>
    <w:rsid w:val="00CD4A02"/>
    <w:rsid w:val="00CD4C21"/>
    <w:rsid w:val="00CD5754"/>
    <w:rsid w:val="00CD5952"/>
    <w:rsid w:val="00CD5B3C"/>
    <w:rsid w:val="00CD634B"/>
    <w:rsid w:val="00CD70D4"/>
    <w:rsid w:val="00CD7263"/>
    <w:rsid w:val="00CD786A"/>
    <w:rsid w:val="00CD7981"/>
    <w:rsid w:val="00CD7F64"/>
    <w:rsid w:val="00CE0C84"/>
    <w:rsid w:val="00CE1081"/>
    <w:rsid w:val="00CE1346"/>
    <w:rsid w:val="00CE1BAB"/>
    <w:rsid w:val="00CE1C75"/>
    <w:rsid w:val="00CE294A"/>
    <w:rsid w:val="00CE2C8D"/>
    <w:rsid w:val="00CE39CA"/>
    <w:rsid w:val="00CE3FA1"/>
    <w:rsid w:val="00CE467A"/>
    <w:rsid w:val="00CE4A58"/>
    <w:rsid w:val="00CE5489"/>
    <w:rsid w:val="00CE5739"/>
    <w:rsid w:val="00CE5A7F"/>
    <w:rsid w:val="00CE5B48"/>
    <w:rsid w:val="00CE6D13"/>
    <w:rsid w:val="00CE6E14"/>
    <w:rsid w:val="00CE6EE3"/>
    <w:rsid w:val="00CE72B0"/>
    <w:rsid w:val="00CE73E8"/>
    <w:rsid w:val="00CE786A"/>
    <w:rsid w:val="00CE7A6F"/>
    <w:rsid w:val="00CE7DCF"/>
    <w:rsid w:val="00CE7DDD"/>
    <w:rsid w:val="00CF0112"/>
    <w:rsid w:val="00CF04B0"/>
    <w:rsid w:val="00CF0D16"/>
    <w:rsid w:val="00CF17E5"/>
    <w:rsid w:val="00CF204B"/>
    <w:rsid w:val="00CF2416"/>
    <w:rsid w:val="00CF366B"/>
    <w:rsid w:val="00CF3E5A"/>
    <w:rsid w:val="00CF436E"/>
    <w:rsid w:val="00CF4741"/>
    <w:rsid w:val="00CF4A00"/>
    <w:rsid w:val="00CF5513"/>
    <w:rsid w:val="00CF59AF"/>
    <w:rsid w:val="00CF62BA"/>
    <w:rsid w:val="00CF64FD"/>
    <w:rsid w:val="00CF68AD"/>
    <w:rsid w:val="00CF6C39"/>
    <w:rsid w:val="00CF7299"/>
    <w:rsid w:val="00CF756F"/>
    <w:rsid w:val="00CF7B78"/>
    <w:rsid w:val="00D00907"/>
    <w:rsid w:val="00D00E00"/>
    <w:rsid w:val="00D00E18"/>
    <w:rsid w:val="00D013F3"/>
    <w:rsid w:val="00D01C04"/>
    <w:rsid w:val="00D01D65"/>
    <w:rsid w:val="00D021DC"/>
    <w:rsid w:val="00D029A2"/>
    <w:rsid w:val="00D03654"/>
    <w:rsid w:val="00D03C67"/>
    <w:rsid w:val="00D0409D"/>
    <w:rsid w:val="00D0414F"/>
    <w:rsid w:val="00D043B9"/>
    <w:rsid w:val="00D044BA"/>
    <w:rsid w:val="00D04631"/>
    <w:rsid w:val="00D048E4"/>
    <w:rsid w:val="00D04F98"/>
    <w:rsid w:val="00D05394"/>
    <w:rsid w:val="00D055CD"/>
    <w:rsid w:val="00D055EE"/>
    <w:rsid w:val="00D05B4E"/>
    <w:rsid w:val="00D068C6"/>
    <w:rsid w:val="00D06A79"/>
    <w:rsid w:val="00D0717C"/>
    <w:rsid w:val="00D0765E"/>
    <w:rsid w:val="00D10ACF"/>
    <w:rsid w:val="00D10B3B"/>
    <w:rsid w:val="00D10F35"/>
    <w:rsid w:val="00D11B86"/>
    <w:rsid w:val="00D1213D"/>
    <w:rsid w:val="00D12A47"/>
    <w:rsid w:val="00D12CB3"/>
    <w:rsid w:val="00D12CC0"/>
    <w:rsid w:val="00D13497"/>
    <w:rsid w:val="00D14747"/>
    <w:rsid w:val="00D1494C"/>
    <w:rsid w:val="00D14F4B"/>
    <w:rsid w:val="00D15B77"/>
    <w:rsid w:val="00D16040"/>
    <w:rsid w:val="00D166F0"/>
    <w:rsid w:val="00D16E68"/>
    <w:rsid w:val="00D179E7"/>
    <w:rsid w:val="00D20394"/>
    <w:rsid w:val="00D213F2"/>
    <w:rsid w:val="00D21A98"/>
    <w:rsid w:val="00D21C7F"/>
    <w:rsid w:val="00D22A12"/>
    <w:rsid w:val="00D22ECC"/>
    <w:rsid w:val="00D23705"/>
    <w:rsid w:val="00D23837"/>
    <w:rsid w:val="00D23E27"/>
    <w:rsid w:val="00D23FA8"/>
    <w:rsid w:val="00D24C21"/>
    <w:rsid w:val="00D253BC"/>
    <w:rsid w:val="00D25C7E"/>
    <w:rsid w:val="00D26442"/>
    <w:rsid w:val="00D26760"/>
    <w:rsid w:val="00D26A15"/>
    <w:rsid w:val="00D2705F"/>
    <w:rsid w:val="00D27590"/>
    <w:rsid w:val="00D27F3B"/>
    <w:rsid w:val="00D30CA6"/>
    <w:rsid w:val="00D31505"/>
    <w:rsid w:val="00D3150D"/>
    <w:rsid w:val="00D31FD8"/>
    <w:rsid w:val="00D32DB7"/>
    <w:rsid w:val="00D3346E"/>
    <w:rsid w:val="00D334EE"/>
    <w:rsid w:val="00D33514"/>
    <w:rsid w:val="00D339E3"/>
    <w:rsid w:val="00D34982"/>
    <w:rsid w:val="00D3546E"/>
    <w:rsid w:val="00D35FD6"/>
    <w:rsid w:val="00D362EF"/>
    <w:rsid w:val="00D3639C"/>
    <w:rsid w:val="00D363D3"/>
    <w:rsid w:val="00D36C91"/>
    <w:rsid w:val="00D36D97"/>
    <w:rsid w:val="00D37006"/>
    <w:rsid w:val="00D372D4"/>
    <w:rsid w:val="00D379DC"/>
    <w:rsid w:val="00D37BA1"/>
    <w:rsid w:val="00D40FD4"/>
    <w:rsid w:val="00D410BA"/>
    <w:rsid w:val="00D41B16"/>
    <w:rsid w:val="00D43051"/>
    <w:rsid w:val="00D4340D"/>
    <w:rsid w:val="00D43825"/>
    <w:rsid w:val="00D43C97"/>
    <w:rsid w:val="00D43EA8"/>
    <w:rsid w:val="00D44688"/>
    <w:rsid w:val="00D447E4"/>
    <w:rsid w:val="00D4543F"/>
    <w:rsid w:val="00D457F6"/>
    <w:rsid w:val="00D469E1"/>
    <w:rsid w:val="00D46F5B"/>
    <w:rsid w:val="00D4768F"/>
    <w:rsid w:val="00D50BD0"/>
    <w:rsid w:val="00D516EF"/>
    <w:rsid w:val="00D51DE6"/>
    <w:rsid w:val="00D5201D"/>
    <w:rsid w:val="00D526AC"/>
    <w:rsid w:val="00D52E7F"/>
    <w:rsid w:val="00D53843"/>
    <w:rsid w:val="00D540EB"/>
    <w:rsid w:val="00D5425E"/>
    <w:rsid w:val="00D54451"/>
    <w:rsid w:val="00D55FB2"/>
    <w:rsid w:val="00D569F2"/>
    <w:rsid w:val="00D5701A"/>
    <w:rsid w:val="00D578AE"/>
    <w:rsid w:val="00D57A50"/>
    <w:rsid w:val="00D57F7F"/>
    <w:rsid w:val="00D609C3"/>
    <w:rsid w:val="00D60A30"/>
    <w:rsid w:val="00D60F93"/>
    <w:rsid w:val="00D60FCA"/>
    <w:rsid w:val="00D61473"/>
    <w:rsid w:val="00D6151D"/>
    <w:rsid w:val="00D617BE"/>
    <w:rsid w:val="00D61D6B"/>
    <w:rsid w:val="00D620F7"/>
    <w:rsid w:val="00D62686"/>
    <w:rsid w:val="00D62762"/>
    <w:rsid w:val="00D655A8"/>
    <w:rsid w:val="00D65813"/>
    <w:rsid w:val="00D65E37"/>
    <w:rsid w:val="00D67630"/>
    <w:rsid w:val="00D6794E"/>
    <w:rsid w:val="00D67D1C"/>
    <w:rsid w:val="00D67F9E"/>
    <w:rsid w:val="00D7028C"/>
    <w:rsid w:val="00D702F5"/>
    <w:rsid w:val="00D70485"/>
    <w:rsid w:val="00D704BF"/>
    <w:rsid w:val="00D707A8"/>
    <w:rsid w:val="00D70C6F"/>
    <w:rsid w:val="00D70C78"/>
    <w:rsid w:val="00D70D99"/>
    <w:rsid w:val="00D71167"/>
    <w:rsid w:val="00D71727"/>
    <w:rsid w:val="00D7237C"/>
    <w:rsid w:val="00D72593"/>
    <w:rsid w:val="00D728E3"/>
    <w:rsid w:val="00D7295A"/>
    <w:rsid w:val="00D7295E"/>
    <w:rsid w:val="00D73244"/>
    <w:rsid w:val="00D7330D"/>
    <w:rsid w:val="00D7344D"/>
    <w:rsid w:val="00D736B4"/>
    <w:rsid w:val="00D740F9"/>
    <w:rsid w:val="00D74DA2"/>
    <w:rsid w:val="00D74DBE"/>
    <w:rsid w:val="00D7532E"/>
    <w:rsid w:val="00D75BCC"/>
    <w:rsid w:val="00D75DC2"/>
    <w:rsid w:val="00D75E21"/>
    <w:rsid w:val="00D75FE6"/>
    <w:rsid w:val="00D76307"/>
    <w:rsid w:val="00D76BB2"/>
    <w:rsid w:val="00D77101"/>
    <w:rsid w:val="00D775C3"/>
    <w:rsid w:val="00D80370"/>
    <w:rsid w:val="00D806ED"/>
    <w:rsid w:val="00D80A7A"/>
    <w:rsid w:val="00D80B05"/>
    <w:rsid w:val="00D80EB6"/>
    <w:rsid w:val="00D80F6D"/>
    <w:rsid w:val="00D811BF"/>
    <w:rsid w:val="00D815CF"/>
    <w:rsid w:val="00D8169F"/>
    <w:rsid w:val="00D8177F"/>
    <w:rsid w:val="00D817F9"/>
    <w:rsid w:val="00D81C23"/>
    <w:rsid w:val="00D81C44"/>
    <w:rsid w:val="00D8230E"/>
    <w:rsid w:val="00D8231B"/>
    <w:rsid w:val="00D8344F"/>
    <w:rsid w:val="00D836CB"/>
    <w:rsid w:val="00D83953"/>
    <w:rsid w:val="00D84453"/>
    <w:rsid w:val="00D855E3"/>
    <w:rsid w:val="00D85B3D"/>
    <w:rsid w:val="00D87343"/>
    <w:rsid w:val="00D9043B"/>
    <w:rsid w:val="00D9084A"/>
    <w:rsid w:val="00D90FFC"/>
    <w:rsid w:val="00D91471"/>
    <w:rsid w:val="00D91AE2"/>
    <w:rsid w:val="00D9238C"/>
    <w:rsid w:val="00D92577"/>
    <w:rsid w:val="00D92C77"/>
    <w:rsid w:val="00D93604"/>
    <w:rsid w:val="00D93D4B"/>
    <w:rsid w:val="00D941FD"/>
    <w:rsid w:val="00D9426B"/>
    <w:rsid w:val="00D9441A"/>
    <w:rsid w:val="00D948EF"/>
    <w:rsid w:val="00D94A02"/>
    <w:rsid w:val="00D94A9A"/>
    <w:rsid w:val="00D9533A"/>
    <w:rsid w:val="00D95584"/>
    <w:rsid w:val="00D956A4"/>
    <w:rsid w:val="00D957AC"/>
    <w:rsid w:val="00D95887"/>
    <w:rsid w:val="00D95A16"/>
    <w:rsid w:val="00D96C68"/>
    <w:rsid w:val="00D97713"/>
    <w:rsid w:val="00D97F63"/>
    <w:rsid w:val="00DA0075"/>
    <w:rsid w:val="00DA01AD"/>
    <w:rsid w:val="00DA0919"/>
    <w:rsid w:val="00DA127E"/>
    <w:rsid w:val="00DA12F7"/>
    <w:rsid w:val="00DA1ACA"/>
    <w:rsid w:val="00DA2540"/>
    <w:rsid w:val="00DA274B"/>
    <w:rsid w:val="00DA2BA1"/>
    <w:rsid w:val="00DA401E"/>
    <w:rsid w:val="00DA48A1"/>
    <w:rsid w:val="00DA5260"/>
    <w:rsid w:val="00DA5C48"/>
    <w:rsid w:val="00DA6AA4"/>
    <w:rsid w:val="00DA710F"/>
    <w:rsid w:val="00DA73F1"/>
    <w:rsid w:val="00DA75DF"/>
    <w:rsid w:val="00DA7704"/>
    <w:rsid w:val="00DA7FE2"/>
    <w:rsid w:val="00DB0256"/>
    <w:rsid w:val="00DB0B89"/>
    <w:rsid w:val="00DB0E4C"/>
    <w:rsid w:val="00DB1F99"/>
    <w:rsid w:val="00DB33C8"/>
    <w:rsid w:val="00DB344F"/>
    <w:rsid w:val="00DB3507"/>
    <w:rsid w:val="00DB3569"/>
    <w:rsid w:val="00DB35A3"/>
    <w:rsid w:val="00DB37D0"/>
    <w:rsid w:val="00DB3C35"/>
    <w:rsid w:val="00DB3CC8"/>
    <w:rsid w:val="00DB4010"/>
    <w:rsid w:val="00DB42EA"/>
    <w:rsid w:val="00DB5898"/>
    <w:rsid w:val="00DB60CB"/>
    <w:rsid w:val="00DB631D"/>
    <w:rsid w:val="00DB64D9"/>
    <w:rsid w:val="00DB6870"/>
    <w:rsid w:val="00DB6C72"/>
    <w:rsid w:val="00DB7B69"/>
    <w:rsid w:val="00DC08B3"/>
    <w:rsid w:val="00DC094E"/>
    <w:rsid w:val="00DC0BFC"/>
    <w:rsid w:val="00DC0E09"/>
    <w:rsid w:val="00DC13C9"/>
    <w:rsid w:val="00DC2C58"/>
    <w:rsid w:val="00DC31BF"/>
    <w:rsid w:val="00DC356F"/>
    <w:rsid w:val="00DC379E"/>
    <w:rsid w:val="00DC4552"/>
    <w:rsid w:val="00DC4595"/>
    <w:rsid w:val="00DC6338"/>
    <w:rsid w:val="00DC636D"/>
    <w:rsid w:val="00DC664D"/>
    <w:rsid w:val="00DC6E5E"/>
    <w:rsid w:val="00DC6EE2"/>
    <w:rsid w:val="00DC7A7D"/>
    <w:rsid w:val="00DC7B8B"/>
    <w:rsid w:val="00DD02B9"/>
    <w:rsid w:val="00DD07E9"/>
    <w:rsid w:val="00DD0BD9"/>
    <w:rsid w:val="00DD0D5E"/>
    <w:rsid w:val="00DD11B0"/>
    <w:rsid w:val="00DD194F"/>
    <w:rsid w:val="00DD20F7"/>
    <w:rsid w:val="00DD24E6"/>
    <w:rsid w:val="00DD2A2C"/>
    <w:rsid w:val="00DD2C2E"/>
    <w:rsid w:val="00DD2DBD"/>
    <w:rsid w:val="00DD2EE3"/>
    <w:rsid w:val="00DD2FD8"/>
    <w:rsid w:val="00DD3F75"/>
    <w:rsid w:val="00DD4237"/>
    <w:rsid w:val="00DD42EC"/>
    <w:rsid w:val="00DD4443"/>
    <w:rsid w:val="00DD45C0"/>
    <w:rsid w:val="00DD4F75"/>
    <w:rsid w:val="00DD520D"/>
    <w:rsid w:val="00DD5CA1"/>
    <w:rsid w:val="00DD5CFF"/>
    <w:rsid w:val="00DD613C"/>
    <w:rsid w:val="00DD6608"/>
    <w:rsid w:val="00DD6816"/>
    <w:rsid w:val="00DD73F7"/>
    <w:rsid w:val="00DD7657"/>
    <w:rsid w:val="00DD76B6"/>
    <w:rsid w:val="00DD7919"/>
    <w:rsid w:val="00DD7FA4"/>
    <w:rsid w:val="00DD7FAD"/>
    <w:rsid w:val="00DE03F0"/>
    <w:rsid w:val="00DE1276"/>
    <w:rsid w:val="00DE1644"/>
    <w:rsid w:val="00DE2312"/>
    <w:rsid w:val="00DE231B"/>
    <w:rsid w:val="00DE25B7"/>
    <w:rsid w:val="00DE336C"/>
    <w:rsid w:val="00DE3A39"/>
    <w:rsid w:val="00DE3B06"/>
    <w:rsid w:val="00DE3BA0"/>
    <w:rsid w:val="00DE441E"/>
    <w:rsid w:val="00DE6364"/>
    <w:rsid w:val="00DE645E"/>
    <w:rsid w:val="00DE64A8"/>
    <w:rsid w:val="00DE6D02"/>
    <w:rsid w:val="00DE726F"/>
    <w:rsid w:val="00DE7AEC"/>
    <w:rsid w:val="00DE7BF1"/>
    <w:rsid w:val="00DE7EEA"/>
    <w:rsid w:val="00DE7F89"/>
    <w:rsid w:val="00DF0116"/>
    <w:rsid w:val="00DF198E"/>
    <w:rsid w:val="00DF19AD"/>
    <w:rsid w:val="00DF1C72"/>
    <w:rsid w:val="00DF1F43"/>
    <w:rsid w:val="00DF234A"/>
    <w:rsid w:val="00DF2476"/>
    <w:rsid w:val="00DF24B7"/>
    <w:rsid w:val="00DF2727"/>
    <w:rsid w:val="00DF32A2"/>
    <w:rsid w:val="00DF4527"/>
    <w:rsid w:val="00DF48B1"/>
    <w:rsid w:val="00DF4DA5"/>
    <w:rsid w:val="00DF4FDB"/>
    <w:rsid w:val="00DF60E5"/>
    <w:rsid w:val="00DF6765"/>
    <w:rsid w:val="00DF696F"/>
    <w:rsid w:val="00DF76A0"/>
    <w:rsid w:val="00DF7930"/>
    <w:rsid w:val="00E00785"/>
    <w:rsid w:val="00E0094A"/>
    <w:rsid w:val="00E00A04"/>
    <w:rsid w:val="00E00FA6"/>
    <w:rsid w:val="00E01316"/>
    <w:rsid w:val="00E018BC"/>
    <w:rsid w:val="00E01D95"/>
    <w:rsid w:val="00E02621"/>
    <w:rsid w:val="00E02DAB"/>
    <w:rsid w:val="00E03320"/>
    <w:rsid w:val="00E045F1"/>
    <w:rsid w:val="00E04839"/>
    <w:rsid w:val="00E04E69"/>
    <w:rsid w:val="00E050C1"/>
    <w:rsid w:val="00E051CD"/>
    <w:rsid w:val="00E052A4"/>
    <w:rsid w:val="00E0534C"/>
    <w:rsid w:val="00E05405"/>
    <w:rsid w:val="00E05476"/>
    <w:rsid w:val="00E05D8D"/>
    <w:rsid w:val="00E05DEA"/>
    <w:rsid w:val="00E062D7"/>
    <w:rsid w:val="00E06A3B"/>
    <w:rsid w:val="00E06BB2"/>
    <w:rsid w:val="00E06C00"/>
    <w:rsid w:val="00E06F32"/>
    <w:rsid w:val="00E070F1"/>
    <w:rsid w:val="00E072E5"/>
    <w:rsid w:val="00E077C7"/>
    <w:rsid w:val="00E07CC9"/>
    <w:rsid w:val="00E07D5F"/>
    <w:rsid w:val="00E07F66"/>
    <w:rsid w:val="00E108A6"/>
    <w:rsid w:val="00E10C27"/>
    <w:rsid w:val="00E113CA"/>
    <w:rsid w:val="00E126E8"/>
    <w:rsid w:val="00E12855"/>
    <w:rsid w:val="00E13B67"/>
    <w:rsid w:val="00E14701"/>
    <w:rsid w:val="00E14B20"/>
    <w:rsid w:val="00E14D7C"/>
    <w:rsid w:val="00E14EB3"/>
    <w:rsid w:val="00E14F0A"/>
    <w:rsid w:val="00E151A2"/>
    <w:rsid w:val="00E15293"/>
    <w:rsid w:val="00E15356"/>
    <w:rsid w:val="00E15407"/>
    <w:rsid w:val="00E15A50"/>
    <w:rsid w:val="00E15C65"/>
    <w:rsid w:val="00E16109"/>
    <w:rsid w:val="00E16115"/>
    <w:rsid w:val="00E177D3"/>
    <w:rsid w:val="00E17B1B"/>
    <w:rsid w:val="00E17C09"/>
    <w:rsid w:val="00E17FA2"/>
    <w:rsid w:val="00E20DDF"/>
    <w:rsid w:val="00E222A6"/>
    <w:rsid w:val="00E224C2"/>
    <w:rsid w:val="00E22849"/>
    <w:rsid w:val="00E228F0"/>
    <w:rsid w:val="00E2298F"/>
    <w:rsid w:val="00E23488"/>
    <w:rsid w:val="00E26710"/>
    <w:rsid w:val="00E26B1F"/>
    <w:rsid w:val="00E26BDC"/>
    <w:rsid w:val="00E27060"/>
    <w:rsid w:val="00E277AC"/>
    <w:rsid w:val="00E30E5B"/>
    <w:rsid w:val="00E314F2"/>
    <w:rsid w:val="00E31B6B"/>
    <w:rsid w:val="00E31F3C"/>
    <w:rsid w:val="00E32F91"/>
    <w:rsid w:val="00E33A65"/>
    <w:rsid w:val="00E34687"/>
    <w:rsid w:val="00E34842"/>
    <w:rsid w:val="00E34976"/>
    <w:rsid w:val="00E352E6"/>
    <w:rsid w:val="00E35734"/>
    <w:rsid w:val="00E367DC"/>
    <w:rsid w:val="00E36BBF"/>
    <w:rsid w:val="00E37050"/>
    <w:rsid w:val="00E37338"/>
    <w:rsid w:val="00E37C01"/>
    <w:rsid w:val="00E37EFE"/>
    <w:rsid w:val="00E37F00"/>
    <w:rsid w:val="00E413E6"/>
    <w:rsid w:val="00E41C31"/>
    <w:rsid w:val="00E41E37"/>
    <w:rsid w:val="00E41F32"/>
    <w:rsid w:val="00E43404"/>
    <w:rsid w:val="00E445F1"/>
    <w:rsid w:val="00E447C0"/>
    <w:rsid w:val="00E44B66"/>
    <w:rsid w:val="00E4556D"/>
    <w:rsid w:val="00E455CA"/>
    <w:rsid w:val="00E456AC"/>
    <w:rsid w:val="00E46435"/>
    <w:rsid w:val="00E46519"/>
    <w:rsid w:val="00E46AB7"/>
    <w:rsid w:val="00E46B5D"/>
    <w:rsid w:val="00E473C7"/>
    <w:rsid w:val="00E475FC"/>
    <w:rsid w:val="00E47F9C"/>
    <w:rsid w:val="00E510F1"/>
    <w:rsid w:val="00E5121A"/>
    <w:rsid w:val="00E5122E"/>
    <w:rsid w:val="00E5138A"/>
    <w:rsid w:val="00E5155E"/>
    <w:rsid w:val="00E51B90"/>
    <w:rsid w:val="00E52010"/>
    <w:rsid w:val="00E52420"/>
    <w:rsid w:val="00E52791"/>
    <w:rsid w:val="00E52C2F"/>
    <w:rsid w:val="00E52ED7"/>
    <w:rsid w:val="00E5337F"/>
    <w:rsid w:val="00E535E8"/>
    <w:rsid w:val="00E53935"/>
    <w:rsid w:val="00E54BBA"/>
    <w:rsid w:val="00E55718"/>
    <w:rsid w:val="00E5588B"/>
    <w:rsid w:val="00E55AA0"/>
    <w:rsid w:val="00E55B38"/>
    <w:rsid w:val="00E55B8C"/>
    <w:rsid w:val="00E55CA6"/>
    <w:rsid w:val="00E57B1E"/>
    <w:rsid w:val="00E57BC0"/>
    <w:rsid w:val="00E57C53"/>
    <w:rsid w:val="00E6053E"/>
    <w:rsid w:val="00E605FE"/>
    <w:rsid w:val="00E60819"/>
    <w:rsid w:val="00E60BAB"/>
    <w:rsid w:val="00E6104F"/>
    <w:rsid w:val="00E6130E"/>
    <w:rsid w:val="00E616B4"/>
    <w:rsid w:val="00E61F50"/>
    <w:rsid w:val="00E62A5B"/>
    <w:rsid w:val="00E62CB6"/>
    <w:rsid w:val="00E631C8"/>
    <w:rsid w:val="00E6390F"/>
    <w:rsid w:val="00E646F8"/>
    <w:rsid w:val="00E6498F"/>
    <w:rsid w:val="00E64E97"/>
    <w:rsid w:val="00E65922"/>
    <w:rsid w:val="00E65D15"/>
    <w:rsid w:val="00E65D7D"/>
    <w:rsid w:val="00E668B3"/>
    <w:rsid w:val="00E66AD4"/>
    <w:rsid w:val="00E67123"/>
    <w:rsid w:val="00E6738F"/>
    <w:rsid w:val="00E7003D"/>
    <w:rsid w:val="00E70445"/>
    <w:rsid w:val="00E70BF6"/>
    <w:rsid w:val="00E70EDD"/>
    <w:rsid w:val="00E71F6F"/>
    <w:rsid w:val="00E7318F"/>
    <w:rsid w:val="00E73993"/>
    <w:rsid w:val="00E73AE3"/>
    <w:rsid w:val="00E73C01"/>
    <w:rsid w:val="00E73CB0"/>
    <w:rsid w:val="00E74103"/>
    <w:rsid w:val="00E74B0D"/>
    <w:rsid w:val="00E74BEC"/>
    <w:rsid w:val="00E750FB"/>
    <w:rsid w:val="00E754F2"/>
    <w:rsid w:val="00E75823"/>
    <w:rsid w:val="00E75932"/>
    <w:rsid w:val="00E75B10"/>
    <w:rsid w:val="00E75E29"/>
    <w:rsid w:val="00E75EF6"/>
    <w:rsid w:val="00E76ABB"/>
    <w:rsid w:val="00E76D9C"/>
    <w:rsid w:val="00E778F2"/>
    <w:rsid w:val="00E77D7B"/>
    <w:rsid w:val="00E8041D"/>
    <w:rsid w:val="00E80950"/>
    <w:rsid w:val="00E80E11"/>
    <w:rsid w:val="00E80E82"/>
    <w:rsid w:val="00E8100C"/>
    <w:rsid w:val="00E810AD"/>
    <w:rsid w:val="00E81216"/>
    <w:rsid w:val="00E816C6"/>
    <w:rsid w:val="00E81E5B"/>
    <w:rsid w:val="00E82010"/>
    <w:rsid w:val="00E82789"/>
    <w:rsid w:val="00E829DF"/>
    <w:rsid w:val="00E82D44"/>
    <w:rsid w:val="00E83938"/>
    <w:rsid w:val="00E855DD"/>
    <w:rsid w:val="00E85AA6"/>
    <w:rsid w:val="00E85DE7"/>
    <w:rsid w:val="00E8601D"/>
    <w:rsid w:val="00E866EE"/>
    <w:rsid w:val="00E8677D"/>
    <w:rsid w:val="00E86BCC"/>
    <w:rsid w:val="00E8733A"/>
    <w:rsid w:val="00E87BA6"/>
    <w:rsid w:val="00E87FFC"/>
    <w:rsid w:val="00E90966"/>
    <w:rsid w:val="00E90C28"/>
    <w:rsid w:val="00E90C82"/>
    <w:rsid w:val="00E90CDF"/>
    <w:rsid w:val="00E91023"/>
    <w:rsid w:val="00E924D0"/>
    <w:rsid w:val="00E9346D"/>
    <w:rsid w:val="00E9430F"/>
    <w:rsid w:val="00E94474"/>
    <w:rsid w:val="00E95293"/>
    <w:rsid w:val="00E973D5"/>
    <w:rsid w:val="00EA00FE"/>
    <w:rsid w:val="00EA060D"/>
    <w:rsid w:val="00EA0943"/>
    <w:rsid w:val="00EA2109"/>
    <w:rsid w:val="00EA238F"/>
    <w:rsid w:val="00EA2584"/>
    <w:rsid w:val="00EA26B5"/>
    <w:rsid w:val="00EA2923"/>
    <w:rsid w:val="00EA2A15"/>
    <w:rsid w:val="00EA2EBE"/>
    <w:rsid w:val="00EA37A3"/>
    <w:rsid w:val="00EA3E1E"/>
    <w:rsid w:val="00EA42FC"/>
    <w:rsid w:val="00EA50EE"/>
    <w:rsid w:val="00EA5206"/>
    <w:rsid w:val="00EA54A7"/>
    <w:rsid w:val="00EA5784"/>
    <w:rsid w:val="00EA6EEE"/>
    <w:rsid w:val="00EA73F2"/>
    <w:rsid w:val="00EA7A89"/>
    <w:rsid w:val="00EA7D94"/>
    <w:rsid w:val="00EA7DB6"/>
    <w:rsid w:val="00EA7DCE"/>
    <w:rsid w:val="00EA7EC1"/>
    <w:rsid w:val="00EA7EF1"/>
    <w:rsid w:val="00EB0145"/>
    <w:rsid w:val="00EB0C32"/>
    <w:rsid w:val="00EB1A5E"/>
    <w:rsid w:val="00EB1ED3"/>
    <w:rsid w:val="00EB3127"/>
    <w:rsid w:val="00EB390C"/>
    <w:rsid w:val="00EB426D"/>
    <w:rsid w:val="00EB4384"/>
    <w:rsid w:val="00EB43C5"/>
    <w:rsid w:val="00EB566D"/>
    <w:rsid w:val="00EB69F4"/>
    <w:rsid w:val="00EB6D16"/>
    <w:rsid w:val="00EB6F83"/>
    <w:rsid w:val="00EB728C"/>
    <w:rsid w:val="00EB7C54"/>
    <w:rsid w:val="00EB7D06"/>
    <w:rsid w:val="00EC04EF"/>
    <w:rsid w:val="00EC0C73"/>
    <w:rsid w:val="00EC0EE7"/>
    <w:rsid w:val="00EC198A"/>
    <w:rsid w:val="00EC1B32"/>
    <w:rsid w:val="00EC26F9"/>
    <w:rsid w:val="00EC277B"/>
    <w:rsid w:val="00EC284A"/>
    <w:rsid w:val="00EC37AA"/>
    <w:rsid w:val="00EC46DE"/>
    <w:rsid w:val="00EC509F"/>
    <w:rsid w:val="00EC574D"/>
    <w:rsid w:val="00EC5A06"/>
    <w:rsid w:val="00EC5E34"/>
    <w:rsid w:val="00EC5EF1"/>
    <w:rsid w:val="00EC62CA"/>
    <w:rsid w:val="00EC7323"/>
    <w:rsid w:val="00EC7C5D"/>
    <w:rsid w:val="00ED008C"/>
    <w:rsid w:val="00ED0279"/>
    <w:rsid w:val="00ED0A41"/>
    <w:rsid w:val="00ED1360"/>
    <w:rsid w:val="00ED15B4"/>
    <w:rsid w:val="00ED1D0E"/>
    <w:rsid w:val="00ED1EE2"/>
    <w:rsid w:val="00ED2657"/>
    <w:rsid w:val="00ED26C9"/>
    <w:rsid w:val="00ED35B1"/>
    <w:rsid w:val="00ED3D8E"/>
    <w:rsid w:val="00ED429E"/>
    <w:rsid w:val="00ED48EC"/>
    <w:rsid w:val="00ED6051"/>
    <w:rsid w:val="00ED6CE6"/>
    <w:rsid w:val="00ED74A7"/>
    <w:rsid w:val="00ED77D6"/>
    <w:rsid w:val="00ED7C84"/>
    <w:rsid w:val="00ED7D09"/>
    <w:rsid w:val="00ED7F6F"/>
    <w:rsid w:val="00EE05CB"/>
    <w:rsid w:val="00EE1044"/>
    <w:rsid w:val="00EE186C"/>
    <w:rsid w:val="00EE24A1"/>
    <w:rsid w:val="00EE24DC"/>
    <w:rsid w:val="00EE2B58"/>
    <w:rsid w:val="00EE2BF7"/>
    <w:rsid w:val="00EE2C89"/>
    <w:rsid w:val="00EE2DDE"/>
    <w:rsid w:val="00EE2FE9"/>
    <w:rsid w:val="00EE30F2"/>
    <w:rsid w:val="00EE389D"/>
    <w:rsid w:val="00EE3F9D"/>
    <w:rsid w:val="00EE4246"/>
    <w:rsid w:val="00EE4485"/>
    <w:rsid w:val="00EE4933"/>
    <w:rsid w:val="00EE4B29"/>
    <w:rsid w:val="00EE4CFD"/>
    <w:rsid w:val="00EE509F"/>
    <w:rsid w:val="00EE5435"/>
    <w:rsid w:val="00EE58E3"/>
    <w:rsid w:val="00EE5A09"/>
    <w:rsid w:val="00EE5B48"/>
    <w:rsid w:val="00EE5B91"/>
    <w:rsid w:val="00EE5E94"/>
    <w:rsid w:val="00EE5EFC"/>
    <w:rsid w:val="00EE6005"/>
    <w:rsid w:val="00EE606A"/>
    <w:rsid w:val="00EE60C0"/>
    <w:rsid w:val="00EE7130"/>
    <w:rsid w:val="00EE7803"/>
    <w:rsid w:val="00EF2535"/>
    <w:rsid w:val="00EF310B"/>
    <w:rsid w:val="00EF3324"/>
    <w:rsid w:val="00EF367A"/>
    <w:rsid w:val="00EF450D"/>
    <w:rsid w:val="00EF4613"/>
    <w:rsid w:val="00EF461B"/>
    <w:rsid w:val="00EF4961"/>
    <w:rsid w:val="00EF4F5F"/>
    <w:rsid w:val="00EF56DA"/>
    <w:rsid w:val="00EF56DE"/>
    <w:rsid w:val="00EF5C4E"/>
    <w:rsid w:val="00EF615F"/>
    <w:rsid w:val="00EF6CFE"/>
    <w:rsid w:val="00EF6FEE"/>
    <w:rsid w:val="00EF75A7"/>
    <w:rsid w:val="00EF7935"/>
    <w:rsid w:val="00F00282"/>
    <w:rsid w:val="00F00513"/>
    <w:rsid w:val="00F005B1"/>
    <w:rsid w:val="00F00C8F"/>
    <w:rsid w:val="00F01CC9"/>
    <w:rsid w:val="00F02298"/>
    <w:rsid w:val="00F02A6F"/>
    <w:rsid w:val="00F02C8A"/>
    <w:rsid w:val="00F03478"/>
    <w:rsid w:val="00F038E4"/>
    <w:rsid w:val="00F03B34"/>
    <w:rsid w:val="00F04E22"/>
    <w:rsid w:val="00F0528B"/>
    <w:rsid w:val="00F061A3"/>
    <w:rsid w:val="00F06546"/>
    <w:rsid w:val="00F0654A"/>
    <w:rsid w:val="00F07069"/>
    <w:rsid w:val="00F07105"/>
    <w:rsid w:val="00F07741"/>
    <w:rsid w:val="00F079B2"/>
    <w:rsid w:val="00F07EE2"/>
    <w:rsid w:val="00F10526"/>
    <w:rsid w:val="00F10D32"/>
    <w:rsid w:val="00F10E0E"/>
    <w:rsid w:val="00F11268"/>
    <w:rsid w:val="00F1141F"/>
    <w:rsid w:val="00F12C25"/>
    <w:rsid w:val="00F12EA8"/>
    <w:rsid w:val="00F13808"/>
    <w:rsid w:val="00F141A4"/>
    <w:rsid w:val="00F143FE"/>
    <w:rsid w:val="00F15967"/>
    <w:rsid w:val="00F15C8C"/>
    <w:rsid w:val="00F16FC2"/>
    <w:rsid w:val="00F2049A"/>
    <w:rsid w:val="00F208CC"/>
    <w:rsid w:val="00F20E65"/>
    <w:rsid w:val="00F21262"/>
    <w:rsid w:val="00F21282"/>
    <w:rsid w:val="00F213EE"/>
    <w:rsid w:val="00F2165A"/>
    <w:rsid w:val="00F216C3"/>
    <w:rsid w:val="00F218BE"/>
    <w:rsid w:val="00F22244"/>
    <w:rsid w:val="00F22AFB"/>
    <w:rsid w:val="00F23641"/>
    <w:rsid w:val="00F236FA"/>
    <w:rsid w:val="00F24116"/>
    <w:rsid w:val="00F24654"/>
    <w:rsid w:val="00F24B98"/>
    <w:rsid w:val="00F24CA2"/>
    <w:rsid w:val="00F24FF2"/>
    <w:rsid w:val="00F25161"/>
    <w:rsid w:val="00F251B7"/>
    <w:rsid w:val="00F25D26"/>
    <w:rsid w:val="00F260A8"/>
    <w:rsid w:val="00F26381"/>
    <w:rsid w:val="00F263CD"/>
    <w:rsid w:val="00F265AF"/>
    <w:rsid w:val="00F26878"/>
    <w:rsid w:val="00F270FC"/>
    <w:rsid w:val="00F274C0"/>
    <w:rsid w:val="00F278B8"/>
    <w:rsid w:val="00F27D12"/>
    <w:rsid w:val="00F27FDF"/>
    <w:rsid w:val="00F30611"/>
    <w:rsid w:val="00F30A92"/>
    <w:rsid w:val="00F30B97"/>
    <w:rsid w:val="00F30D83"/>
    <w:rsid w:val="00F31C3A"/>
    <w:rsid w:val="00F32391"/>
    <w:rsid w:val="00F32E6A"/>
    <w:rsid w:val="00F32FEB"/>
    <w:rsid w:val="00F33E93"/>
    <w:rsid w:val="00F3458A"/>
    <w:rsid w:val="00F349CE"/>
    <w:rsid w:val="00F353F8"/>
    <w:rsid w:val="00F35A72"/>
    <w:rsid w:val="00F36247"/>
    <w:rsid w:val="00F368E4"/>
    <w:rsid w:val="00F3729E"/>
    <w:rsid w:val="00F4044B"/>
    <w:rsid w:val="00F411D2"/>
    <w:rsid w:val="00F4200E"/>
    <w:rsid w:val="00F42260"/>
    <w:rsid w:val="00F42703"/>
    <w:rsid w:val="00F42B51"/>
    <w:rsid w:val="00F42C10"/>
    <w:rsid w:val="00F42C8A"/>
    <w:rsid w:val="00F42E6F"/>
    <w:rsid w:val="00F430A0"/>
    <w:rsid w:val="00F43217"/>
    <w:rsid w:val="00F44119"/>
    <w:rsid w:val="00F442B0"/>
    <w:rsid w:val="00F44383"/>
    <w:rsid w:val="00F447DD"/>
    <w:rsid w:val="00F447E2"/>
    <w:rsid w:val="00F44A48"/>
    <w:rsid w:val="00F44D89"/>
    <w:rsid w:val="00F464D7"/>
    <w:rsid w:val="00F46C65"/>
    <w:rsid w:val="00F47097"/>
    <w:rsid w:val="00F47415"/>
    <w:rsid w:val="00F47760"/>
    <w:rsid w:val="00F50151"/>
    <w:rsid w:val="00F50D1F"/>
    <w:rsid w:val="00F51B51"/>
    <w:rsid w:val="00F524D6"/>
    <w:rsid w:val="00F5261B"/>
    <w:rsid w:val="00F526DC"/>
    <w:rsid w:val="00F53015"/>
    <w:rsid w:val="00F53051"/>
    <w:rsid w:val="00F5351F"/>
    <w:rsid w:val="00F53839"/>
    <w:rsid w:val="00F53A67"/>
    <w:rsid w:val="00F54602"/>
    <w:rsid w:val="00F54848"/>
    <w:rsid w:val="00F54889"/>
    <w:rsid w:val="00F55AA3"/>
    <w:rsid w:val="00F55EFD"/>
    <w:rsid w:val="00F568CB"/>
    <w:rsid w:val="00F57158"/>
    <w:rsid w:val="00F571E8"/>
    <w:rsid w:val="00F57EDD"/>
    <w:rsid w:val="00F57F4D"/>
    <w:rsid w:val="00F57F9F"/>
    <w:rsid w:val="00F57FC8"/>
    <w:rsid w:val="00F6002F"/>
    <w:rsid w:val="00F6044B"/>
    <w:rsid w:val="00F6047E"/>
    <w:rsid w:val="00F611D1"/>
    <w:rsid w:val="00F61EA2"/>
    <w:rsid w:val="00F6245B"/>
    <w:rsid w:val="00F62982"/>
    <w:rsid w:val="00F62BD4"/>
    <w:rsid w:val="00F639E1"/>
    <w:rsid w:val="00F641ED"/>
    <w:rsid w:val="00F64E24"/>
    <w:rsid w:val="00F659C6"/>
    <w:rsid w:val="00F65AA4"/>
    <w:rsid w:val="00F65D08"/>
    <w:rsid w:val="00F663C6"/>
    <w:rsid w:val="00F663D0"/>
    <w:rsid w:val="00F66ACE"/>
    <w:rsid w:val="00F67C02"/>
    <w:rsid w:val="00F67E69"/>
    <w:rsid w:val="00F67FF2"/>
    <w:rsid w:val="00F7022B"/>
    <w:rsid w:val="00F719C8"/>
    <w:rsid w:val="00F71E17"/>
    <w:rsid w:val="00F71F9D"/>
    <w:rsid w:val="00F72731"/>
    <w:rsid w:val="00F72BCD"/>
    <w:rsid w:val="00F72DCF"/>
    <w:rsid w:val="00F73145"/>
    <w:rsid w:val="00F732C5"/>
    <w:rsid w:val="00F735A6"/>
    <w:rsid w:val="00F7416B"/>
    <w:rsid w:val="00F7425C"/>
    <w:rsid w:val="00F742F5"/>
    <w:rsid w:val="00F744B8"/>
    <w:rsid w:val="00F747B4"/>
    <w:rsid w:val="00F74B6F"/>
    <w:rsid w:val="00F74DFF"/>
    <w:rsid w:val="00F75064"/>
    <w:rsid w:val="00F75759"/>
    <w:rsid w:val="00F75CB0"/>
    <w:rsid w:val="00F75D7A"/>
    <w:rsid w:val="00F75DAE"/>
    <w:rsid w:val="00F761D7"/>
    <w:rsid w:val="00F7676B"/>
    <w:rsid w:val="00F776B9"/>
    <w:rsid w:val="00F778A1"/>
    <w:rsid w:val="00F77CE9"/>
    <w:rsid w:val="00F802F7"/>
    <w:rsid w:val="00F80572"/>
    <w:rsid w:val="00F81310"/>
    <w:rsid w:val="00F8275A"/>
    <w:rsid w:val="00F82821"/>
    <w:rsid w:val="00F83E89"/>
    <w:rsid w:val="00F8454F"/>
    <w:rsid w:val="00F84A8A"/>
    <w:rsid w:val="00F85335"/>
    <w:rsid w:val="00F85A16"/>
    <w:rsid w:val="00F85A40"/>
    <w:rsid w:val="00F85A95"/>
    <w:rsid w:val="00F85AE6"/>
    <w:rsid w:val="00F85EC1"/>
    <w:rsid w:val="00F86359"/>
    <w:rsid w:val="00F8659F"/>
    <w:rsid w:val="00F86C1D"/>
    <w:rsid w:val="00F872E6"/>
    <w:rsid w:val="00F9014D"/>
    <w:rsid w:val="00F90649"/>
    <w:rsid w:val="00F906F4"/>
    <w:rsid w:val="00F90E42"/>
    <w:rsid w:val="00F9108B"/>
    <w:rsid w:val="00F9177D"/>
    <w:rsid w:val="00F9333C"/>
    <w:rsid w:val="00F946AD"/>
    <w:rsid w:val="00F94E09"/>
    <w:rsid w:val="00F94F7A"/>
    <w:rsid w:val="00F94FE5"/>
    <w:rsid w:val="00F95EB3"/>
    <w:rsid w:val="00F96BEE"/>
    <w:rsid w:val="00F97013"/>
    <w:rsid w:val="00F97116"/>
    <w:rsid w:val="00F97142"/>
    <w:rsid w:val="00F97186"/>
    <w:rsid w:val="00F971A0"/>
    <w:rsid w:val="00F97E88"/>
    <w:rsid w:val="00FA0B86"/>
    <w:rsid w:val="00FA1319"/>
    <w:rsid w:val="00FA21B0"/>
    <w:rsid w:val="00FA254D"/>
    <w:rsid w:val="00FA2AEF"/>
    <w:rsid w:val="00FA35F6"/>
    <w:rsid w:val="00FA4A25"/>
    <w:rsid w:val="00FA4BE3"/>
    <w:rsid w:val="00FA4E95"/>
    <w:rsid w:val="00FA4FBF"/>
    <w:rsid w:val="00FA50A4"/>
    <w:rsid w:val="00FA6E9D"/>
    <w:rsid w:val="00FA723E"/>
    <w:rsid w:val="00FA776E"/>
    <w:rsid w:val="00FA7BC8"/>
    <w:rsid w:val="00FA7C7F"/>
    <w:rsid w:val="00FB07F7"/>
    <w:rsid w:val="00FB0A71"/>
    <w:rsid w:val="00FB13DF"/>
    <w:rsid w:val="00FB18F0"/>
    <w:rsid w:val="00FB266D"/>
    <w:rsid w:val="00FB3126"/>
    <w:rsid w:val="00FB31C1"/>
    <w:rsid w:val="00FB32F8"/>
    <w:rsid w:val="00FB39B3"/>
    <w:rsid w:val="00FB39C1"/>
    <w:rsid w:val="00FB39D9"/>
    <w:rsid w:val="00FB3BAC"/>
    <w:rsid w:val="00FB3EFD"/>
    <w:rsid w:val="00FB4736"/>
    <w:rsid w:val="00FB5177"/>
    <w:rsid w:val="00FB51CA"/>
    <w:rsid w:val="00FB5AAE"/>
    <w:rsid w:val="00FB72C4"/>
    <w:rsid w:val="00FB778F"/>
    <w:rsid w:val="00FB7AC5"/>
    <w:rsid w:val="00FB7C39"/>
    <w:rsid w:val="00FB7C6B"/>
    <w:rsid w:val="00FC0DD9"/>
    <w:rsid w:val="00FC1965"/>
    <w:rsid w:val="00FC258A"/>
    <w:rsid w:val="00FC29BC"/>
    <w:rsid w:val="00FC2BD3"/>
    <w:rsid w:val="00FC2E65"/>
    <w:rsid w:val="00FC32E6"/>
    <w:rsid w:val="00FC3CF7"/>
    <w:rsid w:val="00FC4161"/>
    <w:rsid w:val="00FC5320"/>
    <w:rsid w:val="00FC535D"/>
    <w:rsid w:val="00FC5378"/>
    <w:rsid w:val="00FC57C5"/>
    <w:rsid w:val="00FC5E29"/>
    <w:rsid w:val="00FC63D9"/>
    <w:rsid w:val="00FC6D5D"/>
    <w:rsid w:val="00FC723A"/>
    <w:rsid w:val="00FC760E"/>
    <w:rsid w:val="00FD0274"/>
    <w:rsid w:val="00FD0762"/>
    <w:rsid w:val="00FD079D"/>
    <w:rsid w:val="00FD07D1"/>
    <w:rsid w:val="00FD1255"/>
    <w:rsid w:val="00FD15F3"/>
    <w:rsid w:val="00FD164E"/>
    <w:rsid w:val="00FD168F"/>
    <w:rsid w:val="00FD1AE7"/>
    <w:rsid w:val="00FD1F3F"/>
    <w:rsid w:val="00FD2650"/>
    <w:rsid w:val="00FD2719"/>
    <w:rsid w:val="00FD2DB1"/>
    <w:rsid w:val="00FD42C0"/>
    <w:rsid w:val="00FD4441"/>
    <w:rsid w:val="00FD465A"/>
    <w:rsid w:val="00FD5098"/>
    <w:rsid w:val="00FD5326"/>
    <w:rsid w:val="00FD5F41"/>
    <w:rsid w:val="00FD670B"/>
    <w:rsid w:val="00FD70C0"/>
    <w:rsid w:val="00FD7397"/>
    <w:rsid w:val="00FD7654"/>
    <w:rsid w:val="00FD76F2"/>
    <w:rsid w:val="00FD7DD1"/>
    <w:rsid w:val="00FE0093"/>
    <w:rsid w:val="00FE0582"/>
    <w:rsid w:val="00FE0A79"/>
    <w:rsid w:val="00FE0A80"/>
    <w:rsid w:val="00FE0CAD"/>
    <w:rsid w:val="00FE1284"/>
    <w:rsid w:val="00FE142B"/>
    <w:rsid w:val="00FE1701"/>
    <w:rsid w:val="00FE17FB"/>
    <w:rsid w:val="00FE19C8"/>
    <w:rsid w:val="00FE2251"/>
    <w:rsid w:val="00FE250E"/>
    <w:rsid w:val="00FE30BD"/>
    <w:rsid w:val="00FE3716"/>
    <w:rsid w:val="00FE3A7C"/>
    <w:rsid w:val="00FE3CAF"/>
    <w:rsid w:val="00FE4D17"/>
    <w:rsid w:val="00FE4D28"/>
    <w:rsid w:val="00FE633E"/>
    <w:rsid w:val="00FE6635"/>
    <w:rsid w:val="00FE733F"/>
    <w:rsid w:val="00FE75C3"/>
    <w:rsid w:val="00FE7B67"/>
    <w:rsid w:val="00FE7C31"/>
    <w:rsid w:val="00FE7CB9"/>
    <w:rsid w:val="00FF1E1E"/>
    <w:rsid w:val="00FF2961"/>
    <w:rsid w:val="00FF29EF"/>
    <w:rsid w:val="00FF2F0B"/>
    <w:rsid w:val="00FF33F3"/>
    <w:rsid w:val="00FF34D4"/>
    <w:rsid w:val="00FF3FA2"/>
    <w:rsid w:val="00FF489E"/>
    <w:rsid w:val="00FF48CD"/>
    <w:rsid w:val="00FF4D5C"/>
    <w:rsid w:val="00FF4EE1"/>
    <w:rsid w:val="00FF598F"/>
    <w:rsid w:val="00FF5E0C"/>
    <w:rsid w:val="00FF5EC1"/>
    <w:rsid w:val="00FF72FF"/>
    <w:rsid w:val="00FF7DEB"/>
    <w:rsid w:val="2F2D5CEF"/>
    <w:rsid w:val="7B87A2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E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iPriority="0"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4"/>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aliases w:val="Equation,Char Char24,Heading 5 Char1,Heading 5 Char Char,Heading 5 Char Char Char,Heading 5 Char1 Char"/>
    <w:basedOn w:val="ListParagraph"/>
    <w:next w:val="BankNormal"/>
    <w:link w:val="Heading5Char"/>
    <w:qFormat/>
    <w:rsid w:val="005E0043"/>
    <w:pPr>
      <w:numPr>
        <w:numId w:val="13"/>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0637"/>
    <w:rPr>
      <w:rFonts w:ascii="Cambria" w:eastAsia="Times New Roman" w:hAnsi="Cambria" w:cs="Times New Roman"/>
      <w:b/>
      <w:bCs/>
      <w:kern w:val="32"/>
      <w:sz w:val="32"/>
      <w:szCs w:val="32"/>
      <w:lang w:eastAsia="en-US"/>
    </w:rPr>
  </w:style>
  <w:style w:type="character" w:customStyle="1" w:styleId="Heading2Char">
    <w:name w:val="Heading 2 Char"/>
    <w:link w:val="Heading2"/>
    <w:rsid w:val="00563A90"/>
    <w:rPr>
      <w:b/>
      <w:sz w:val="24"/>
      <w:szCs w:val="24"/>
      <w:lang w:val="en-GB"/>
    </w:rPr>
  </w:style>
  <w:style w:type="character" w:customStyle="1" w:styleId="Heading3Char">
    <w:name w:val="Heading 3 Char"/>
    <w:link w:val="Heading3"/>
    <w:rsid w:val="00563A90"/>
    <w:rPr>
      <w:b/>
      <w:sz w:val="24"/>
      <w:szCs w:val="24"/>
      <w:lang w:val="en-GB"/>
    </w:rPr>
  </w:style>
  <w:style w:type="character" w:customStyle="1" w:styleId="Heading4Char">
    <w:name w:val="Heading 4 Char"/>
    <w:aliases w:val="Sub-Clause Sub-paragraph Char, Sub-Clause Sub-paragraph Char"/>
    <w:link w:val="Heading4"/>
    <w:rsid w:val="00B20637"/>
    <w:rPr>
      <w:rFonts w:ascii="Calibri" w:eastAsia="Times New Roman" w:hAnsi="Calibri" w:cs="Times New Roman"/>
      <w:b/>
      <w:bCs/>
      <w:sz w:val="28"/>
      <w:szCs w:val="28"/>
      <w:lang w:eastAsia="en-US"/>
    </w:rPr>
  </w:style>
  <w:style w:type="character" w:customStyle="1" w:styleId="Heading5Char">
    <w:name w:val="Heading 5 Char"/>
    <w:aliases w:val="Equation Char,Char Char24 Char,Heading 5 Char1 Char1,Heading 5 Char Char Char1,Heading 5 Char Char Char Char,Heading 5 Char1 Char Char"/>
    <w:link w:val="Heading5"/>
    <w:rsid w:val="005E0043"/>
    <w:rPr>
      <w:b/>
      <w:sz w:val="24"/>
      <w:szCs w:val="24"/>
      <w:lang w:val="en-GB"/>
    </w:rPr>
  </w:style>
  <w:style w:type="character" w:customStyle="1" w:styleId="Heading6Char">
    <w:name w:val="Heading 6 Char"/>
    <w:link w:val="Heading6"/>
    <w:rsid w:val="0000062D"/>
    <w:rPr>
      <w:b/>
      <w:smallCaps/>
      <w:sz w:val="24"/>
      <w:szCs w:val="24"/>
      <w:lang w:eastAsia="en-US"/>
    </w:rPr>
  </w:style>
  <w:style w:type="character" w:customStyle="1" w:styleId="Heading7Char">
    <w:name w:val="Heading 7 Char"/>
    <w:link w:val="Heading7"/>
    <w:rsid w:val="00B20637"/>
    <w:rPr>
      <w:rFonts w:ascii="Calibri" w:eastAsia="Times New Roman" w:hAnsi="Calibri" w:cs="Times New Roman"/>
      <w:sz w:val="24"/>
      <w:szCs w:val="24"/>
      <w:lang w:eastAsia="en-US"/>
    </w:rPr>
  </w:style>
  <w:style w:type="character" w:customStyle="1" w:styleId="Heading8Char">
    <w:name w:val="Heading 8 Char"/>
    <w:link w:val="Heading8"/>
    <w:rsid w:val="00B20637"/>
    <w:rPr>
      <w:rFonts w:ascii="Calibri" w:eastAsia="Times New Roman" w:hAnsi="Calibri" w:cs="Times New Roman"/>
      <w:i/>
      <w:iCs/>
      <w:sz w:val="24"/>
      <w:szCs w:val="24"/>
      <w:lang w:eastAsia="en-US"/>
    </w:rPr>
  </w:style>
  <w:style w:type="character" w:customStyle="1" w:styleId="Heading9Char">
    <w:name w:val="Heading 9 Char"/>
    <w:link w:val="Heading9"/>
    <w:rsid w:val="00B20637"/>
    <w:rPr>
      <w:rFonts w:ascii="Cambria" w:eastAsia="Times New Roman" w:hAnsi="Cambria" w:cs="Times New Roman"/>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CC420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link w:val="Title"/>
    <w:rsid w:val="00B20637"/>
    <w:rPr>
      <w:rFonts w:ascii="Cambria" w:eastAsia="Times New Roman" w:hAnsi="Cambria" w:cs="Times New Roman"/>
      <w:b/>
      <w:bCs/>
      <w:kern w:val="28"/>
      <w:sz w:val="32"/>
      <w:szCs w:val="32"/>
      <w:lang w:eastAsia="en-US"/>
    </w:rPr>
  </w:style>
  <w:style w:type="paragraph" w:styleId="BodyText">
    <w:name w:val="Body Text"/>
    <w:aliases w:val="Body Text Char Char Char,Body Text Char Char,Body Text Char Char Char Char Char Char,Body Text Char Char Char Char Char Char Char,Body Text Char + Black,Line spacing:  Exactly 19pt Char,Char,Main text,gl,Body Text sub head"/>
    <w:basedOn w:val="Normal"/>
    <w:link w:val="BodyTextChar"/>
    <w:qFormat/>
    <w:rsid w:val="00360439"/>
    <w:pPr>
      <w:suppressAutoHyphens/>
      <w:spacing w:after="120"/>
      <w:jc w:val="both"/>
    </w:pPr>
    <w:rPr>
      <w:szCs w:val="20"/>
    </w:rPr>
  </w:style>
  <w:style w:type="character" w:customStyle="1" w:styleId="BodyTextChar">
    <w:name w:val="Body Text Char"/>
    <w:aliases w:val="Body Text Char Char Char Char1,Body Text Char Char Char2,Body Text Char Char Char Char Char Char Char2,Body Text Char Char Char Char Char Char Char Char1,Body Text Char + Black Char1,Line spacing:  Exactly 19pt Char Char,Char Char1"/>
    <w:link w:val="BodyText"/>
    <w:rsid w:val="00B20637"/>
    <w:rPr>
      <w:sz w:val="24"/>
      <w:szCs w:val="24"/>
      <w:lang w:eastAsia="en-US"/>
    </w:rPr>
  </w:style>
  <w:style w:type="paragraph" w:styleId="TOC1">
    <w:name w:val="toc 1"/>
    <w:basedOn w:val="Normal"/>
    <w:next w:val="Normal"/>
    <w:autoRedefine/>
    <w:uiPriority w:val="39"/>
    <w:rsid w:val="00AD6999"/>
    <w:pPr>
      <w:tabs>
        <w:tab w:val="right" w:leader="dot" w:pos="9000"/>
      </w:tabs>
      <w:spacing w:after="120"/>
      <w:jc w:val="both"/>
    </w:pPr>
    <w:rPr>
      <w:rFonts w:ascii="Arial" w:hAnsi="Arial" w:cs="Arial"/>
      <w:b/>
      <w:noProof/>
      <w:lang w:val="en-GB"/>
    </w:rPr>
  </w:style>
  <w:style w:type="paragraph" w:styleId="TOC2">
    <w:name w:val="toc 2"/>
    <w:basedOn w:val="Normal"/>
    <w:next w:val="Normal"/>
    <w:autoRedefine/>
    <w:uiPriority w:val="39"/>
    <w:rsid w:val="00180CEA"/>
    <w:pPr>
      <w:tabs>
        <w:tab w:val="left" w:pos="1260"/>
        <w:tab w:val="right" w:leader="dot" w:pos="9000"/>
      </w:tabs>
      <w:spacing w:before="120" w:after="120"/>
      <w:ind w:left="540"/>
    </w:pPr>
    <w:rPr>
      <w:noProof/>
      <w:szCs w:val="20"/>
    </w:rPr>
  </w:style>
  <w:style w:type="paragraph" w:styleId="BodyTextIndent">
    <w:name w:val="Body Text Indent"/>
    <w:aliases w:val="Body Text Indent Char Char,Body Text Indent Char Char Char Char Char Char,Body Text Indent Char Char Char"/>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aliases w:val="Body Text Indent Char Char Char1,Body Text Indent Char Char Char Char Char Char Char,Body Text Indent Char Char Char Char"/>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t Char"/>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sid w:val="00360439"/>
    <w:rPr>
      <w:rFonts w:cs="Times New Roman"/>
    </w:rPr>
  </w:style>
  <w:style w:type="paragraph" w:styleId="Header">
    <w:name w:val="header"/>
    <w:aliases w:val="En-tête client,enlish"/>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aliases w:val="En-tête client Char,enlish Char"/>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link w:val="Footer"/>
    <w:uiPriority w:val="99"/>
    <w:rsid w:val="00B20637"/>
    <w:rPr>
      <w:sz w:val="24"/>
      <w:szCs w:val="24"/>
      <w:lang w:eastAsia="en-US"/>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footnote,Superscript 6 Point + 11 pt,Footnote text"/>
    <w:link w:val="ftrefCharChar"/>
    <w:qForma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link w:val="Subtitle"/>
    <w:rsid w:val="00B20637"/>
    <w:rPr>
      <w:rFonts w:ascii="Cambria" w:eastAsia="Times New Roman" w:hAnsi="Cambria" w:cs="Times New Roman"/>
      <w:sz w:val="24"/>
      <w:szCs w:val="24"/>
      <w:lang w:eastAsia="en-US"/>
    </w:rPr>
  </w:style>
  <w:style w:type="paragraph" w:styleId="TOC3">
    <w:name w:val="toc 3"/>
    <w:basedOn w:val="Normal"/>
    <w:next w:val="Normal"/>
    <w:autoRedefine/>
    <w:uiPriority w:val="39"/>
    <w:rsid w:val="00E14EB3"/>
    <w:pPr>
      <w:tabs>
        <w:tab w:val="left" w:pos="360"/>
        <w:tab w:val="right" w:leader="dot" w:pos="9000"/>
      </w:tabs>
      <w:spacing w:after="120"/>
      <w:ind w:left="1260"/>
    </w:pPr>
    <w:rPr>
      <w:noProof/>
      <w:spacing w:val="-3"/>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aliases w:val="표준 (웹),Normal (Web) Char Char Char Char Char"/>
    <w:basedOn w:val="Normal"/>
    <w:link w:val="NormalWebChar"/>
    <w:uiPriority w:val="99"/>
    <w:qFormat/>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AC3AB4"/>
    <w:pPr>
      <w:tabs>
        <w:tab w:val="left" w:pos="720"/>
        <w:tab w:val="left" w:pos="1170"/>
        <w:tab w:val="right" w:leader="dot" w:pos="8990"/>
      </w:tabs>
      <w:spacing w:after="120"/>
      <w:ind w:left="1170"/>
    </w:pPr>
  </w:style>
  <w:style w:type="paragraph" w:styleId="TOC6">
    <w:name w:val="toc 6"/>
    <w:basedOn w:val="Normal"/>
    <w:next w:val="Normal"/>
    <w:autoRedefine/>
    <w:uiPriority w:val="39"/>
    <w:rsid w:val="000309B6"/>
    <w:pPr>
      <w:tabs>
        <w:tab w:val="right" w:leader="dot" w:pos="8990"/>
      </w:tabs>
      <w:spacing w:after="60"/>
    </w:pPr>
    <w:rPr>
      <w:rFonts w:ascii="Arial" w:hAnsi="Arial" w:cs="Arial"/>
      <w:noProof/>
      <w:sz w:val="22"/>
      <w:szCs w:val="20"/>
      <w:lang w:val="en-GB"/>
    </w:r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link w:val="BalloonText"/>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rsid w:val="00C94583"/>
    <w:rPr>
      <w:rFonts w:cs="Times New Roman"/>
      <w:color w:val="606420"/>
      <w:u w:val="single"/>
    </w:rPr>
  </w:style>
  <w:style w:type="character" w:styleId="CommentReference">
    <w:name w:val="annotation reference"/>
    <w:rsid w:val="00C94583"/>
    <w:rPr>
      <w:rFonts w:cs="Times New Roman"/>
      <w:sz w:val="16"/>
      <w:szCs w:val="16"/>
    </w:rPr>
  </w:style>
  <w:style w:type="paragraph" w:styleId="CommentText">
    <w:name w:val="annotation text"/>
    <w:basedOn w:val="Normal"/>
    <w:link w:val="CommentTextChar"/>
    <w:rsid w:val="00B82B58"/>
    <w:rPr>
      <w:sz w:val="20"/>
      <w:szCs w:val="20"/>
    </w:rPr>
  </w:style>
  <w:style w:type="character" w:customStyle="1" w:styleId="CommentTextChar">
    <w:name w:val="Comment Text Char"/>
    <w:link w:val="CommentText"/>
    <w:locked/>
    <w:rsid w:val="00B82B58"/>
    <w:rPr>
      <w:sz w:val="20"/>
      <w:szCs w:val="20"/>
      <w:lang w:eastAsia="en-US"/>
    </w:rPr>
  </w:style>
  <w:style w:type="paragraph" w:styleId="CommentSubject">
    <w:name w:val="annotation subject"/>
    <w:basedOn w:val="CommentText"/>
    <w:next w:val="CommentText"/>
    <w:link w:val="CommentSubjectChar"/>
    <w:rsid w:val="00C94583"/>
    <w:rPr>
      <w:b/>
      <w:bCs/>
    </w:rPr>
  </w:style>
  <w:style w:type="character" w:customStyle="1" w:styleId="CommentSubjectChar">
    <w:name w:val="Comment Subject Char"/>
    <w:link w:val="CommentSubject"/>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link w:val="EndnoteText"/>
    <w:locked/>
    <w:rsid w:val="00952FB9"/>
    <w:rPr>
      <w:rFonts w:cs="Times New Roman"/>
    </w:rPr>
  </w:style>
  <w:style w:type="character" w:styleId="EndnoteReference">
    <w:name w:val="endnote reference"/>
    <w:rsid w:val="00952FB9"/>
    <w:rPr>
      <w:rFonts w:cs="Times New Roman"/>
      <w:vertAlign w:val="superscript"/>
    </w:rPr>
  </w:style>
  <w:style w:type="table" w:styleId="TableGrid">
    <w:name w:val="Table Grid"/>
    <w:basedOn w:val="TableNormal"/>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ANNEX"/>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iPriority w:val="99"/>
    <w:unhideWhenUsed/>
    <w:rsid w:val="007236FF"/>
    <w:pPr>
      <w:spacing w:after="120" w:line="480" w:lineRule="auto"/>
    </w:pPr>
  </w:style>
  <w:style w:type="character" w:customStyle="1" w:styleId="BodyText2Char">
    <w:name w:val="Body Text 2 Char"/>
    <w:link w:val="BodyText2"/>
    <w:uiPriority w:val="99"/>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0"/>
      </w:numPr>
    </w:pPr>
    <w:rPr>
      <w:b/>
      <w:szCs w:val="20"/>
      <w:lang w:val="es-ES_tradnl"/>
    </w:rPr>
  </w:style>
  <w:style w:type="paragraph" w:customStyle="1" w:styleId="Header2-SubClauses">
    <w:name w:val="Header 2 - SubClauses"/>
    <w:basedOn w:val="Normal"/>
    <w:rsid w:val="00494A01"/>
    <w:pPr>
      <w:numPr>
        <w:ilvl w:val="1"/>
        <w:numId w:val="1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8"/>
      </w:numPr>
      <w:spacing w:after="200"/>
      <w:ind w:left="360"/>
    </w:pPr>
    <w:rPr>
      <w:b/>
      <w:bCs/>
      <w:sz w:val="24"/>
      <w:szCs w:val="24"/>
    </w:rPr>
  </w:style>
  <w:style w:type="paragraph" w:customStyle="1" w:styleId="Section8Header1">
    <w:name w:val="Section 8. Header1"/>
    <w:qFormat/>
    <w:rsid w:val="006C2FFA"/>
    <w:pPr>
      <w:numPr>
        <w:numId w:val="19"/>
      </w:numPr>
      <w:spacing w:before="240" w:after="240"/>
      <w:jc w:val="center"/>
    </w:pPr>
    <w:rPr>
      <w:b/>
      <w:sz w:val="32"/>
    </w:rPr>
  </w:style>
  <w:style w:type="paragraph" w:customStyle="1" w:styleId="Section8Heading3">
    <w:name w:val="Section 8. Heading3"/>
    <w:qFormat/>
    <w:rsid w:val="006C2FFA"/>
    <w:pPr>
      <w:ind w:hanging="534"/>
    </w:pPr>
    <w:rPr>
      <w:b/>
      <w:bCs/>
      <w:sz w:val="24"/>
      <w:szCs w:val="24"/>
    </w:rPr>
  </w:style>
  <w:style w:type="paragraph" w:customStyle="1" w:styleId="Default">
    <w:name w:val="Default"/>
    <w:rsid w:val="005A6F5D"/>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uiPriority w:val="99"/>
    <w:semiHidden/>
    <w:unhideWhenUsed/>
    <w:rsid w:val="00321C21"/>
    <w:rPr>
      <w:color w:val="808080"/>
      <w:shd w:val="clear" w:color="auto" w:fill="E6E6E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qFormat/>
    <w:locked/>
    <w:rsid w:val="00335D1A"/>
    <w:rPr>
      <w:sz w:val="24"/>
      <w:szCs w:val="24"/>
    </w:rPr>
  </w:style>
  <w:style w:type="numbering" w:customStyle="1" w:styleId="NoList1">
    <w:name w:val="No List1"/>
    <w:next w:val="NoList"/>
    <w:semiHidden/>
    <w:unhideWhenUsed/>
    <w:rsid w:val="006938EB"/>
  </w:style>
  <w:style w:type="table" w:customStyle="1" w:styleId="TableGrid1">
    <w:name w:val="Table Grid1"/>
    <w:basedOn w:val="TableNormal"/>
    <w:next w:val="TableGrid"/>
    <w:uiPriority w:val="39"/>
    <w:rsid w:val="006938E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40"/>
    <w:rsid w:val="006938EB"/>
    <w:rPr>
      <w:rFonts w:ascii="Calibri" w:eastAsia="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AF77CF"/>
    <w:rPr>
      <w:color w:val="605E5C"/>
      <w:shd w:val="clear" w:color="auto" w:fill="E1DFDD"/>
    </w:rPr>
  </w:style>
  <w:style w:type="character" w:customStyle="1" w:styleId="UnresolvedMention3">
    <w:name w:val="Unresolved Mention3"/>
    <w:basedOn w:val="DefaultParagraphFont"/>
    <w:uiPriority w:val="99"/>
    <w:semiHidden/>
    <w:unhideWhenUsed/>
    <w:rsid w:val="00351E49"/>
    <w:rPr>
      <w:color w:val="605E5C"/>
      <w:shd w:val="clear" w:color="auto" w:fill="E1DFDD"/>
    </w:rPr>
  </w:style>
  <w:style w:type="character" w:customStyle="1" w:styleId="UnresolvedMention">
    <w:name w:val="Unresolved Mention"/>
    <w:basedOn w:val="DefaultParagraphFont"/>
    <w:uiPriority w:val="99"/>
    <w:semiHidden/>
    <w:unhideWhenUsed/>
    <w:rsid w:val="007A7C13"/>
    <w:rPr>
      <w:color w:val="605E5C"/>
      <w:shd w:val="clear" w:color="auto" w:fill="E1DFDD"/>
    </w:rPr>
  </w:style>
  <w:style w:type="paragraph" w:customStyle="1" w:styleId="TableParagraph">
    <w:name w:val="Table Paragraph"/>
    <w:basedOn w:val="Normal"/>
    <w:uiPriority w:val="1"/>
    <w:qFormat/>
    <w:rsid w:val="00476725"/>
    <w:rPr>
      <w:lang w:val="en-PH"/>
    </w:rPr>
  </w:style>
  <w:style w:type="character" w:customStyle="1" w:styleId="fontstyle01">
    <w:name w:val="fontstyle01"/>
    <w:rsid w:val="00046F60"/>
    <w:rPr>
      <w:rFonts w:ascii="Times New Roman" w:hAnsi="Times New Roman" w:cs="Times New Roman" w:hint="default"/>
      <w:b w:val="0"/>
      <w:bCs w:val="0"/>
      <w:i/>
      <w:iCs/>
      <w:color w:val="0000FF"/>
      <w:sz w:val="24"/>
      <w:szCs w:val="24"/>
    </w:rPr>
  </w:style>
  <w:style w:type="character" w:customStyle="1" w:styleId="fontstyle21">
    <w:name w:val="fontstyle21"/>
    <w:rsid w:val="00046F60"/>
    <w:rPr>
      <w:rFonts w:ascii="Times New Roman" w:hAnsi="Times New Roman" w:cs="Times New Roman" w:hint="default"/>
      <w:b w:val="0"/>
      <w:bCs w:val="0"/>
      <w:i w:val="0"/>
      <w:iCs w:val="0"/>
      <w:color w:val="000000"/>
      <w:sz w:val="22"/>
      <w:szCs w:val="22"/>
    </w:rPr>
  </w:style>
  <w:style w:type="paragraph" w:styleId="DocumentMap">
    <w:name w:val="Document Map"/>
    <w:basedOn w:val="Normal"/>
    <w:link w:val="DocumentMapChar"/>
    <w:semiHidden/>
    <w:rsid w:val="009C3FB9"/>
    <w:pPr>
      <w:shd w:val="clear" w:color="auto" w:fill="000080"/>
      <w:jc w:val="both"/>
    </w:pPr>
    <w:rPr>
      <w:rFonts w:ascii="Tahoma" w:hAnsi="Tahoma" w:cs="Tahoma"/>
      <w:noProof/>
      <w:sz w:val="26"/>
      <w:szCs w:val="26"/>
    </w:rPr>
  </w:style>
  <w:style w:type="character" w:customStyle="1" w:styleId="DocumentMapChar">
    <w:name w:val="Document Map Char"/>
    <w:basedOn w:val="DefaultParagraphFont"/>
    <w:link w:val="DocumentMap"/>
    <w:semiHidden/>
    <w:rsid w:val="009C3FB9"/>
    <w:rPr>
      <w:rFonts w:ascii="Tahoma" w:hAnsi="Tahoma" w:cs="Tahoma"/>
      <w:noProof/>
      <w:sz w:val="26"/>
      <w:szCs w:val="26"/>
      <w:shd w:val="clear" w:color="auto" w:fill="000080"/>
    </w:rPr>
  </w:style>
  <w:style w:type="paragraph" w:customStyle="1" w:styleId="Style1">
    <w:name w:val="Style1"/>
    <w:basedOn w:val="Heading4"/>
    <w:autoRedefine/>
    <w:rsid w:val="009C3FB9"/>
    <w:pPr>
      <w:tabs>
        <w:tab w:val="clear" w:pos="720"/>
        <w:tab w:val="clear" w:pos="8640"/>
      </w:tabs>
      <w:spacing w:before="240" w:after="60"/>
      <w:jc w:val="center"/>
    </w:pPr>
    <w:rPr>
      <w:rFonts w:ascii=".VnTime" w:hAnsi=".VnTime"/>
      <w:bCs w:val="0"/>
      <w:i/>
      <w:noProof/>
      <w:sz w:val="26"/>
      <w:szCs w:val="26"/>
    </w:rPr>
  </w:style>
  <w:style w:type="paragraph" w:styleId="TableofFigures">
    <w:name w:val="table of figures"/>
    <w:basedOn w:val="Normal"/>
    <w:next w:val="Normal"/>
    <w:semiHidden/>
    <w:rsid w:val="009C3FB9"/>
    <w:pPr>
      <w:tabs>
        <w:tab w:val="right" w:leader="dot" w:pos="9062"/>
      </w:tabs>
      <w:ind w:left="560" w:hanging="560"/>
      <w:jc w:val="both"/>
    </w:pPr>
    <w:rPr>
      <w:rFonts w:ascii=".VnTime" w:hAnsi=".VnTime"/>
      <w:noProof/>
      <w:szCs w:val="26"/>
    </w:rPr>
  </w:style>
  <w:style w:type="paragraph" w:styleId="ListBullet">
    <w:name w:val="List Bullet"/>
    <w:basedOn w:val="Normal"/>
    <w:rsid w:val="009C3FB9"/>
    <w:pPr>
      <w:widowControl w:val="0"/>
      <w:ind w:left="283" w:hanging="283"/>
    </w:pPr>
    <w:rPr>
      <w:rFonts w:ascii="VNTime" w:hAnsi="VNTime"/>
      <w:sz w:val="28"/>
      <w:szCs w:val="20"/>
    </w:rPr>
  </w:style>
  <w:style w:type="paragraph" w:customStyle="1" w:styleId="HD1">
    <w:name w:val="HD1"/>
    <w:basedOn w:val="Heading1"/>
    <w:rsid w:val="009C3FB9"/>
    <w:pPr>
      <w:keepLines w:val="0"/>
      <w:tabs>
        <w:tab w:val="left" w:pos="0"/>
      </w:tabs>
      <w:spacing w:before="60" w:after="60" w:line="360" w:lineRule="exact"/>
      <w:jc w:val="left"/>
    </w:pPr>
    <w:rPr>
      <w:rFonts w:ascii=".VnArial" w:hAnsi=".VnArial"/>
      <w:noProof/>
      <w:sz w:val="24"/>
      <w:szCs w:val="24"/>
      <w:lang w:val="x-none" w:eastAsia="x-none"/>
    </w:rPr>
  </w:style>
  <w:style w:type="paragraph" w:customStyle="1" w:styleId="HD2">
    <w:name w:val="HD2"/>
    <w:basedOn w:val="Heading2"/>
    <w:rsid w:val="009C3FB9"/>
    <w:pPr>
      <w:keepNext/>
      <w:numPr>
        <w:numId w:val="0"/>
      </w:numPr>
      <w:tabs>
        <w:tab w:val="clear" w:pos="360"/>
        <w:tab w:val="left" w:pos="851"/>
        <w:tab w:val="num" w:pos="1440"/>
      </w:tabs>
      <w:spacing w:before="120" w:line="264" w:lineRule="auto"/>
      <w:ind w:left="1440" w:firstLine="720"/>
      <w:contextualSpacing w:val="0"/>
      <w:jc w:val="both"/>
    </w:pPr>
    <w:rPr>
      <w:rFonts w:ascii=".VnTime" w:hAnsi=".VnTime"/>
      <w:noProof/>
      <w:color w:val="FF0000"/>
      <w:sz w:val="28"/>
      <w:szCs w:val="28"/>
      <w:u w:val="single"/>
      <w:lang w:val="x-none" w:eastAsia="x-none"/>
    </w:rPr>
  </w:style>
  <w:style w:type="paragraph" w:customStyle="1" w:styleId="HD3">
    <w:name w:val="HD3"/>
    <w:basedOn w:val="Heading3"/>
    <w:rsid w:val="009C3FB9"/>
    <w:pPr>
      <w:widowControl w:val="0"/>
      <w:numPr>
        <w:numId w:val="0"/>
      </w:numPr>
      <w:spacing w:before="120" w:line="360" w:lineRule="atLeast"/>
      <w:contextualSpacing w:val="0"/>
      <w:jc w:val="right"/>
    </w:pPr>
    <w:rPr>
      <w:b w:val="0"/>
      <w:i/>
      <w:noProof/>
      <w:sz w:val="28"/>
      <w:szCs w:val="28"/>
      <w:lang w:val="x-none" w:eastAsia="x-none"/>
    </w:rPr>
  </w:style>
  <w:style w:type="paragraph" w:customStyle="1" w:styleId="HD4">
    <w:name w:val="HD4"/>
    <w:basedOn w:val="Normal"/>
    <w:rsid w:val="009C3FB9"/>
    <w:pPr>
      <w:tabs>
        <w:tab w:val="num" w:pos="1800"/>
      </w:tabs>
      <w:spacing w:before="60" w:after="60"/>
      <w:ind w:left="1728" w:hanging="648"/>
    </w:pPr>
    <w:rPr>
      <w:rFonts w:ascii=".VnArial" w:hAnsi=".VnArial"/>
      <w:b/>
      <w:lang w:val="en-GB"/>
    </w:rPr>
  </w:style>
  <w:style w:type="paragraph" w:customStyle="1" w:styleId="HD5">
    <w:name w:val="HD5"/>
    <w:basedOn w:val="Normal"/>
    <w:rsid w:val="009C3FB9"/>
    <w:pPr>
      <w:tabs>
        <w:tab w:val="num" w:pos="2520"/>
      </w:tabs>
      <w:spacing w:before="60" w:after="60"/>
      <w:ind w:left="2232" w:hanging="792"/>
    </w:pPr>
    <w:rPr>
      <w:rFonts w:ascii=".VnArial" w:hAnsi=".VnArial"/>
      <w:b/>
      <w:lang w:val="en-GB"/>
    </w:rPr>
  </w:style>
  <w:style w:type="paragraph" w:customStyle="1" w:styleId="KSTK2Char">
    <w:name w:val="KSTK2 Char"/>
    <w:basedOn w:val="HD1"/>
    <w:link w:val="KSTK2CharChar"/>
    <w:rsid w:val="009C3FB9"/>
    <w:pPr>
      <w:spacing w:before="120" w:after="0" w:line="264" w:lineRule="auto"/>
      <w:ind w:firstLine="720"/>
      <w:jc w:val="both"/>
      <w:outlineLvl w:val="9"/>
    </w:pPr>
    <w:rPr>
      <w:rFonts w:ascii=".VnTime" w:hAnsi=".VnTime"/>
      <w:b w:val="0"/>
      <w:sz w:val="28"/>
      <w:szCs w:val="28"/>
      <w:lang w:val="en-US" w:eastAsia="en-US"/>
    </w:rPr>
  </w:style>
  <w:style w:type="character" w:customStyle="1" w:styleId="KSTK2CharChar">
    <w:name w:val="KSTK2 Char Char"/>
    <w:link w:val="KSTK2Char"/>
    <w:rsid w:val="009C3FB9"/>
    <w:rPr>
      <w:rFonts w:ascii=".VnTime" w:hAnsi=".VnTime"/>
      <w:noProof/>
      <w:sz w:val="28"/>
      <w:szCs w:val="28"/>
    </w:rPr>
  </w:style>
  <w:style w:type="paragraph" w:customStyle="1" w:styleId="HoangTien">
    <w:name w:val="Hoang Tien"/>
    <w:basedOn w:val="Normal"/>
    <w:link w:val="HoangTienChar"/>
    <w:rsid w:val="009C3FB9"/>
    <w:pPr>
      <w:keepNext/>
      <w:spacing w:before="120" w:line="264" w:lineRule="auto"/>
      <w:ind w:firstLine="720"/>
      <w:jc w:val="both"/>
    </w:pPr>
    <w:rPr>
      <w:rFonts w:ascii=".VnTime" w:hAnsi=".VnTime"/>
      <w:noProof/>
      <w:sz w:val="28"/>
      <w:szCs w:val="28"/>
    </w:rPr>
  </w:style>
  <w:style w:type="character" w:customStyle="1" w:styleId="HoangTienChar">
    <w:name w:val="Hoang Tien Char"/>
    <w:link w:val="HoangTien"/>
    <w:rsid w:val="009C3FB9"/>
    <w:rPr>
      <w:rFonts w:ascii=".VnTime" w:hAnsi=".VnTime"/>
      <w:noProof/>
      <w:sz w:val="28"/>
      <w:szCs w:val="28"/>
    </w:rPr>
  </w:style>
  <w:style w:type="paragraph" w:customStyle="1" w:styleId="KSTK2">
    <w:name w:val="KSTK2"/>
    <w:basedOn w:val="HD1"/>
    <w:rsid w:val="009C3FB9"/>
    <w:pPr>
      <w:spacing w:before="120" w:after="0" w:line="264" w:lineRule="auto"/>
      <w:ind w:firstLine="720"/>
      <w:jc w:val="both"/>
      <w:outlineLvl w:val="9"/>
    </w:pPr>
    <w:rPr>
      <w:rFonts w:ascii=".VnTime" w:hAnsi=".VnTime"/>
      <w:b w:val="0"/>
      <w:sz w:val="28"/>
      <w:szCs w:val="28"/>
    </w:rPr>
  </w:style>
  <w:style w:type="paragraph" w:customStyle="1" w:styleId="vao-v">
    <w:name w:val="vao-v"/>
    <w:basedOn w:val="Normal"/>
    <w:rsid w:val="009C3FB9"/>
    <w:pPr>
      <w:numPr>
        <w:numId w:val="47"/>
      </w:numPr>
      <w:spacing w:before="120" w:line="360" w:lineRule="auto"/>
      <w:jc w:val="both"/>
    </w:pPr>
    <w:rPr>
      <w:rFonts w:ascii=".VnArial" w:hAnsi=".VnArial"/>
      <w:spacing w:val="5"/>
      <w:sz w:val="22"/>
      <w:szCs w:val="20"/>
    </w:rPr>
  </w:style>
  <w:style w:type="paragraph" w:customStyle="1" w:styleId="3">
    <w:name w:val="3"/>
    <w:basedOn w:val="Normal"/>
    <w:rsid w:val="009C3FB9"/>
    <w:pPr>
      <w:spacing w:before="240" w:after="60" w:line="360" w:lineRule="auto"/>
      <w:jc w:val="both"/>
    </w:pPr>
    <w:rPr>
      <w:rFonts w:ascii=".VnArial" w:hAnsi=".VnArial"/>
      <w:spacing w:val="5"/>
      <w:sz w:val="22"/>
      <w:szCs w:val="20"/>
      <w:lang w:val="en-GB"/>
    </w:rPr>
  </w:style>
  <w:style w:type="paragraph" w:customStyle="1" w:styleId="HoangTuan">
    <w:name w:val="Hoang Tuan"/>
    <w:basedOn w:val="Normal"/>
    <w:link w:val="HoangTuanCharChar"/>
    <w:rsid w:val="009C3FB9"/>
    <w:pPr>
      <w:spacing w:before="120" w:line="264" w:lineRule="auto"/>
      <w:ind w:firstLine="397"/>
      <w:jc w:val="both"/>
    </w:pPr>
    <w:rPr>
      <w:rFonts w:ascii=".VnTime" w:hAnsi=".VnTime"/>
      <w:sz w:val="28"/>
      <w:szCs w:val="28"/>
    </w:rPr>
  </w:style>
  <w:style w:type="character" w:customStyle="1" w:styleId="HoangTuanCharChar">
    <w:name w:val="Hoang Tuan Char Char"/>
    <w:link w:val="HoangTuan"/>
    <w:rsid w:val="009C3FB9"/>
    <w:rPr>
      <w:rFonts w:ascii=".VnTime" w:hAnsi=".VnTime"/>
      <w:sz w:val="28"/>
      <w:szCs w:val="28"/>
    </w:rPr>
  </w:style>
  <w:style w:type="character" w:styleId="Strong">
    <w:name w:val="Strong"/>
    <w:qFormat/>
    <w:locked/>
    <w:rsid w:val="009C3FB9"/>
    <w:rPr>
      <w:b/>
    </w:rPr>
  </w:style>
  <w:style w:type="paragraph" w:styleId="ListContinue2">
    <w:name w:val="List Continue 2"/>
    <w:basedOn w:val="Normal"/>
    <w:rsid w:val="009C3FB9"/>
    <w:pPr>
      <w:overflowPunct w:val="0"/>
      <w:autoSpaceDE w:val="0"/>
      <w:autoSpaceDN w:val="0"/>
      <w:adjustRightInd w:val="0"/>
      <w:spacing w:after="120"/>
      <w:ind w:left="566"/>
      <w:textAlignment w:val="baseline"/>
    </w:pPr>
    <w:rPr>
      <w:rFonts w:ascii="VNTime" w:eastAsia="Batang" w:hAnsi="VNTime"/>
      <w:sz w:val="28"/>
      <w:szCs w:val="20"/>
    </w:rPr>
  </w:style>
  <w:style w:type="paragraph" w:customStyle="1" w:styleId="1Char">
    <w:name w:val="1 Char"/>
    <w:basedOn w:val="DocumentMap"/>
    <w:autoRedefine/>
    <w:rsid w:val="009C3FB9"/>
    <w:pPr>
      <w:widowControl w:val="0"/>
    </w:pPr>
    <w:rPr>
      <w:rFonts w:eastAsia="SimSun" w:cs="Times New Roman"/>
      <w:noProof w:val="0"/>
      <w:kern w:val="2"/>
      <w:sz w:val="24"/>
      <w:szCs w:val="24"/>
      <w:lang w:eastAsia="zh-CN"/>
    </w:rPr>
  </w:style>
  <w:style w:type="paragraph" w:customStyle="1" w:styleId="CharCharCharCharCharCharCharChar">
    <w:name w:val="Char Char Char Char Char Char Char Char"/>
    <w:basedOn w:val="Normal"/>
    <w:autoRedefine/>
    <w:rsid w:val="009C3FB9"/>
    <w:pPr>
      <w:spacing w:after="160" w:line="240" w:lineRule="exact"/>
    </w:pPr>
    <w:rPr>
      <w:rFonts w:ascii="Verdana" w:hAnsi="Verdana" w:cs="Verdana"/>
      <w:sz w:val="20"/>
      <w:szCs w:val="20"/>
    </w:rPr>
  </w:style>
  <w:style w:type="character" w:customStyle="1" w:styleId="HoangTienCharChar">
    <w:name w:val="Hoang Tien Char Char"/>
    <w:rsid w:val="009C3FB9"/>
    <w:rPr>
      <w:rFonts w:ascii=".VnTime" w:hAnsi=".VnTime"/>
      <w:sz w:val="28"/>
      <w:szCs w:val="28"/>
    </w:rPr>
  </w:style>
  <w:style w:type="character" w:customStyle="1" w:styleId="BodyTextChar1">
    <w:name w:val="Body Text Char1"/>
    <w:aliases w:val="Body Text Char Char Char Char,Body Text Char Char Char1,Body Text Char Char Char Char Char Char Char1,Body Text Char Char1,Body Text Char Char Char Char Char Char Char Char,Body Text Char + Black Char,Main text Char,gl Char"/>
    <w:rsid w:val="009C3FB9"/>
    <w:rPr>
      <w:rFonts w:ascii=".VnTime" w:eastAsia="Times New Roman" w:hAnsi=".VnTime" w:cs="Times New Roman"/>
      <w:noProof/>
      <w:kern w:val="0"/>
      <w:sz w:val="26"/>
      <w:szCs w:val="26"/>
      <w:lang w:val="x-none" w:eastAsia="x-none"/>
      <w14:ligatures w14:val="none"/>
    </w:rPr>
  </w:style>
  <w:style w:type="character" w:customStyle="1" w:styleId="apple-converted-space">
    <w:name w:val="apple-converted-space"/>
    <w:rsid w:val="009C3FB9"/>
  </w:style>
  <w:style w:type="character" w:customStyle="1" w:styleId="Vnbnnidung2">
    <w:name w:val="Văn bản nội dung (2)_"/>
    <w:link w:val="Vnbnnidung21"/>
    <w:uiPriority w:val="99"/>
    <w:rsid w:val="009C3FB9"/>
    <w:rPr>
      <w:rFonts w:ascii="Arial" w:hAnsi="Arial" w:cs="Arial"/>
      <w:shd w:val="clear" w:color="auto" w:fill="FFFFFF"/>
    </w:rPr>
  </w:style>
  <w:style w:type="paragraph" w:customStyle="1" w:styleId="Vnbnnidung21">
    <w:name w:val="Văn bản nội dung (2)1"/>
    <w:basedOn w:val="Normal"/>
    <w:link w:val="Vnbnnidung2"/>
    <w:uiPriority w:val="99"/>
    <w:rsid w:val="009C3FB9"/>
    <w:pPr>
      <w:widowControl w:val="0"/>
      <w:shd w:val="clear" w:color="auto" w:fill="FFFFFF"/>
      <w:spacing w:before="3000" w:after="2220" w:line="254" w:lineRule="exact"/>
      <w:ind w:hanging="720"/>
    </w:pPr>
    <w:rPr>
      <w:rFonts w:ascii="Arial" w:hAnsi="Arial" w:cs="Arial"/>
      <w:sz w:val="20"/>
      <w:szCs w:val="20"/>
    </w:rPr>
  </w:style>
  <w:style w:type="character" w:customStyle="1" w:styleId="Vnbnnidung3">
    <w:name w:val="Văn bản nội dung (3)_"/>
    <w:link w:val="Vnbnnidung30"/>
    <w:uiPriority w:val="99"/>
    <w:locked/>
    <w:rsid w:val="009C3FB9"/>
    <w:rPr>
      <w:rFonts w:ascii="Arial" w:hAnsi="Arial" w:cs="Arial"/>
      <w:b/>
      <w:bCs/>
      <w:shd w:val="clear" w:color="auto" w:fill="FFFFFF"/>
    </w:rPr>
  </w:style>
  <w:style w:type="paragraph" w:customStyle="1" w:styleId="Vnbnnidung30">
    <w:name w:val="Văn bản nội dung (3)"/>
    <w:basedOn w:val="Normal"/>
    <w:link w:val="Vnbnnidung3"/>
    <w:uiPriority w:val="99"/>
    <w:rsid w:val="009C3FB9"/>
    <w:pPr>
      <w:widowControl w:val="0"/>
      <w:shd w:val="clear" w:color="auto" w:fill="FFFFFF"/>
      <w:spacing w:after="300" w:line="240" w:lineRule="atLeast"/>
      <w:ind w:hanging="820"/>
      <w:jc w:val="both"/>
    </w:pPr>
    <w:rPr>
      <w:rFonts w:ascii="Arial" w:hAnsi="Arial" w:cs="Arial"/>
      <w:b/>
      <w:bCs/>
      <w:sz w:val="20"/>
      <w:szCs w:val="20"/>
    </w:rPr>
  </w:style>
  <w:style w:type="character" w:customStyle="1" w:styleId="Vnbnnidung20">
    <w:name w:val="Văn bản nội dung (2)"/>
    <w:uiPriority w:val="99"/>
    <w:rsid w:val="009C3FB9"/>
  </w:style>
  <w:style w:type="character" w:customStyle="1" w:styleId="Chthchbng">
    <w:name w:val="Chú thích bảng_"/>
    <w:link w:val="Chthchbng0"/>
    <w:uiPriority w:val="99"/>
    <w:locked/>
    <w:rsid w:val="009C3FB9"/>
    <w:rPr>
      <w:rFonts w:ascii="Arial" w:hAnsi="Arial" w:cs="Arial"/>
      <w:shd w:val="clear" w:color="auto" w:fill="FFFFFF"/>
    </w:rPr>
  </w:style>
  <w:style w:type="character" w:customStyle="1" w:styleId="Chthchbng3">
    <w:name w:val="Chú thích bảng (3)_"/>
    <w:link w:val="Chthchbng30"/>
    <w:uiPriority w:val="99"/>
    <w:locked/>
    <w:rsid w:val="009C3FB9"/>
    <w:rPr>
      <w:rFonts w:ascii="Arial" w:hAnsi="Arial" w:cs="Arial"/>
      <w:b/>
      <w:bCs/>
      <w:shd w:val="clear" w:color="auto" w:fill="FFFFFF"/>
    </w:rPr>
  </w:style>
  <w:style w:type="paragraph" w:customStyle="1" w:styleId="Chthchbng0">
    <w:name w:val="Chú thích bảng"/>
    <w:basedOn w:val="Normal"/>
    <w:link w:val="Chthchbng"/>
    <w:uiPriority w:val="99"/>
    <w:rsid w:val="009C3FB9"/>
    <w:pPr>
      <w:widowControl w:val="0"/>
      <w:shd w:val="clear" w:color="auto" w:fill="FFFFFF"/>
      <w:spacing w:line="240" w:lineRule="atLeast"/>
    </w:pPr>
    <w:rPr>
      <w:rFonts w:ascii="Arial" w:hAnsi="Arial" w:cs="Arial"/>
      <w:sz w:val="20"/>
      <w:szCs w:val="20"/>
    </w:rPr>
  </w:style>
  <w:style w:type="paragraph" w:customStyle="1" w:styleId="Chthchbng30">
    <w:name w:val="Chú thích bảng (3)"/>
    <w:basedOn w:val="Normal"/>
    <w:link w:val="Chthchbng3"/>
    <w:uiPriority w:val="99"/>
    <w:rsid w:val="009C3FB9"/>
    <w:pPr>
      <w:widowControl w:val="0"/>
      <w:shd w:val="clear" w:color="auto" w:fill="FFFFFF"/>
      <w:spacing w:line="240" w:lineRule="atLeast"/>
    </w:pPr>
    <w:rPr>
      <w:rFonts w:ascii="Arial" w:hAnsi="Arial" w:cs="Arial"/>
      <w:b/>
      <w:bCs/>
      <w:sz w:val="20"/>
      <w:szCs w:val="20"/>
    </w:rPr>
  </w:style>
  <w:style w:type="paragraph" w:customStyle="1" w:styleId="TA1">
    <w:name w:val="TA1"/>
    <w:rsid w:val="009C3FB9"/>
    <w:pPr>
      <w:jc w:val="both"/>
    </w:pPr>
    <w:rPr>
      <w:rFonts w:ascii="Arial" w:hAnsi="Arial"/>
      <w:sz w:val="22"/>
    </w:rPr>
  </w:style>
  <w:style w:type="paragraph" w:customStyle="1" w:styleId="ECC-1BT">
    <w:name w:val="ECC-1.BT"/>
    <w:basedOn w:val="Normal"/>
    <w:link w:val="ECC-1BTChar"/>
    <w:qFormat/>
    <w:rsid w:val="009C3FB9"/>
    <w:pPr>
      <w:widowControl w:val="0"/>
      <w:spacing w:before="120" w:after="120"/>
      <w:jc w:val="both"/>
    </w:pPr>
    <w:rPr>
      <w:rFonts w:eastAsia="Calibri"/>
      <w:sz w:val="26"/>
      <w:szCs w:val="26"/>
      <w:lang w:eastAsia="en-GB"/>
    </w:rPr>
  </w:style>
  <w:style w:type="character" w:customStyle="1" w:styleId="ECC-1BTChar">
    <w:name w:val="ECC-1.BT Char"/>
    <w:link w:val="ECC-1BT"/>
    <w:rsid w:val="009C3FB9"/>
    <w:rPr>
      <w:rFonts w:eastAsia="Calibri"/>
      <w:sz w:val="26"/>
      <w:szCs w:val="26"/>
      <w:lang w:eastAsia="en-GB"/>
    </w:rPr>
  </w:style>
  <w:style w:type="character" w:customStyle="1" w:styleId="TextChar">
    <w:name w:val="Text Char"/>
    <w:rsid w:val="009C3FB9"/>
    <w:rPr>
      <w:rFonts w:ascii=".VnTime" w:hAnsi=".VnTime"/>
      <w:noProof/>
      <w:w w:val="95"/>
      <w:sz w:val="28"/>
      <w:szCs w:val="28"/>
      <w:lang w:val="en-US" w:eastAsia="en-US" w:bidi="ar-SA"/>
    </w:rPr>
  </w:style>
  <w:style w:type="paragraph" w:customStyle="1" w:styleId="M2">
    <w:name w:val="M2"/>
    <w:rsid w:val="009C3FB9"/>
    <w:pPr>
      <w:tabs>
        <w:tab w:val="left" w:pos="425"/>
      </w:tabs>
      <w:spacing w:before="120" w:line="360" w:lineRule="auto"/>
      <w:outlineLvl w:val="0"/>
    </w:pPr>
    <w:rPr>
      <w:rFonts w:ascii=".VnTimeH" w:hAnsi=".VnTimeH"/>
      <w:b/>
      <w:noProof/>
      <w:color w:val="FF0000"/>
      <w:sz w:val="28"/>
      <w:szCs w:val="28"/>
    </w:rPr>
  </w:style>
  <w:style w:type="paragraph" w:customStyle="1" w:styleId="Text">
    <w:name w:val="Text"/>
    <w:rsid w:val="009C3FB9"/>
    <w:pPr>
      <w:tabs>
        <w:tab w:val="left" w:pos="425"/>
      </w:tabs>
      <w:spacing w:before="40" w:after="40" w:line="300" w:lineRule="auto"/>
      <w:jc w:val="both"/>
    </w:pPr>
    <w:rPr>
      <w:rFonts w:ascii=".VnTime" w:hAnsi=".VnTime"/>
      <w:noProof/>
      <w:w w:val="95"/>
      <w:sz w:val="28"/>
      <w:szCs w:val="28"/>
    </w:rPr>
  </w:style>
  <w:style w:type="paragraph" w:customStyle="1" w:styleId="CharCharCharChar">
    <w:name w:val="Char Char Char Char"/>
    <w:basedOn w:val="Normal"/>
    <w:rsid w:val="009C3FB9"/>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semiHidden/>
    <w:rsid w:val="009C3FB9"/>
    <w:pPr>
      <w:spacing w:before="120" w:after="160" w:line="240" w:lineRule="exact"/>
      <w:ind w:firstLine="700"/>
    </w:pPr>
    <w:rPr>
      <w:rFonts w:ascii="Arial" w:hAnsi="Arial" w:cs="Arial"/>
      <w:sz w:val="22"/>
      <w:szCs w:val="22"/>
    </w:rPr>
  </w:style>
  <w:style w:type="paragraph" w:customStyle="1" w:styleId="CharCharChar">
    <w:name w:val="Char Char Char"/>
    <w:basedOn w:val="Normal"/>
    <w:next w:val="Normal"/>
    <w:autoRedefine/>
    <w:semiHidden/>
    <w:rsid w:val="009C3FB9"/>
    <w:pPr>
      <w:spacing w:before="120" w:after="120" w:line="312" w:lineRule="auto"/>
    </w:pPr>
    <w:rPr>
      <w:sz w:val="28"/>
      <w:szCs w:val="28"/>
    </w:rPr>
  </w:style>
  <w:style w:type="paragraph" w:customStyle="1" w:styleId="NormalArial">
    <w:name w:val="Normal +Arial"/>
    <w:basedOn w:val="Heading4"/>
    <w:link w:val="NormalArialChar"/>
    <w:semiHidden/>
    <w:rsid w:val="009C3FB9"/>
    <w:pPr>
      <w:tabs>
        <w:tab w:val="clear" w:pos="720"/>
        <w:tab w:val="clear" w:pos="8640"/>
      </w:tabs>
      <w:spacing w:before="120" w:after="120" w:line="340" w:lineRule="exact"/>
      <w:jc w:val="both"/>
    </w:pPr>
    <w:rPr>
      <w:rFonts w:ascii="Arial" w:hAnsi="Arial"/>
      <w:b w:val="0"/>
      <w:color w:val="000000"/>
      <w:sz w:val="24"/>
      <w:lang w:val="x-none" w:eastAsia="x-none"/>
    </w:rPr>
  </w:style>
  <w:style w:type="character" w:customStyle="1" w:styleId="NormalArialChar">
    <w:name w:val="Normal +Arial Char"/>
    <w:link w:val="NormalArial"/>
    <w:semiHidden/>
    <w:rsid w:val="009C3FB9"/>
    <w:rPr>
      <w:rFonts w:ascii="Arial" w:hAnsi="Arial"/>
      <w:bCs/>
      <w:color w:val="000000"/>
      <w:sz w:val="24"/>
      <w:szCs w:val="24"/>
      <w:lang w:val="x-none" w:eastAsia="x-none"/>
    </w:rPr>
  </w:style>
  <w:style w:type="paragraph" w:customStyle="1" w:styleId="2">
    <w:name w:val="2"/>
    <w:basedOn w:val="Normal"/>
    <w:qFormat/>
    <w:rsid w:val="009C3FB9"/>
    <w:pPr>
      <w:spacing w:before="40" w:after="40" w:line="288" w:lineRule="auto"/>
      <w:jc w:val="both"/>
    </w:pPr>
    <w:rPr>
      <w:rFonts w:eastAsia="Calibri"/>
      <w:sz w:val="26"/>
      <w:szCs w:val="26"/>
    </w:rPr>
  </w:style>
  <w:style w:type="paragraph" w:styleId="ListBullet5">
    <w:name w:val="List Bullet 5"/>
    <w:basedOn w:val="Normal"/>
    <w:rsid w:val="009C3FB9"/>
    <w:pPr>
      <w:numPr>
        <w:numId w:val="50"/>
      </w:numPr>
    </w:pPr>
  </w:style>
  <w:style w:type="paragraph" w:customStyle="1" w:styleId="Style5">
    <w:name w:val="Style5"/>
    <w:basedOn w:val="Heading5"/>
    <w:next w:val="Heading5"/>
    <w:link w:val="Style5Char"/>
    <w:autoRedefine/>
    <w:qFormat/>
    <w:rsid w:val="009C3FB9"/>
    <w:pPr>
      <w:widowControl w:val="0"/>
      <w:numPr>
        <w:numId w:val="0"/>
      </w:numPr>
      <w:tabs>
        <w:tab w:val="left" w:pos="720"/>
      </w:tabs>
      <w:autoSpaceDE w:val="0"/>
      <w:autoSpaceDN w:val="0"/>
      <w:spacing w:before="120" w:after="0"/>
      <w:jc w:val="both"/>
    </w:pPr>
    <w:rPr>
      <w:b w:val="0"/>
      <w:bCs/>
      <w:sz w:val="28"/>
      <w:szCs w:val="28"/>
      <w:lang w:val="nl-NL" w:eastAsia="x-none"/>
    </w:rPr>
  </w:style>
  <w:style w:type="character" w:customStyle="1" w:styleId="Style5Char">
    <w:name w:val="Style5 Char"/>
    <w:link w:val="Style5"/>
    <w:rsid w:val="009C3FB9"/>
    <w:rPr>
      <w:bCs/>
      <w:sz w:val="28"/>
      <w:szCs w:val="28"/>
      <w:lang w:val="nl-NL" w:eastAsia="x-none"/>
    </w:rPr>
  </w:style>
  <w:style w:type="character" w:customStyle="1" w:styleId="st">
    <w:name w:val="st"/>
    <w:rsid w:val="009C3FB9"/>
  </w:style>
  <w:style w:type="character" w:customStyle="1" w:styleId="NormalWebChar">
    <w:name w:val="Normal (Web) Char"/>
    <w:aliases w:val="표준 (웹) Char,Normal (Web) Char Char Char Char Char Char"/>
    <w:link w:val="NormalWeb"/>
    <w:uiPriority w:val="99"/>
    <w:locked/>
    <w:rsid w:val="009C3FB9"/>
    <w:rPr>
      <w:rFonts w:ascii="Arial Unicode MS" w:eastAsia="Arial Unicode MS" w:cs="Arial Unicode MS"/>
      <w:color w:val="000000"/>
      <w:sz w:val="24"/>
      <w:szCs w:val="24"/>
    </w:rPr>
  </w:style>
  <w:style w:type="character" w:customStyle="1" w:styleId="GuCharChar">
    <w:name w:val="Gu Char Char"/>
    <w:link w:val="Gu"/>
    <w:locked/>
    <w:rsid w:val="009C3FB9"/>
    <w:rPr>
      <w:sz w:val="26"/>
      <w:szCs w:val="26"/>
      <w:lang w:val="vi-VN" w:eastAsia="vi-VN"/>
    </w:rPr>
  </w:style>
  <w:style w:type="paragraph" w:customStyle="1" w:styleId="Gu">
    <w:name w:val="Gu"/>
    <w:basedOn w:val="Normal"/>
    <w:link w:val="GuCharChar"/>
    <w:rsid w:val="009C3FB9"/>
    <w:pPr>
      <w:numPr>
        <w:numId w:val="51"/>
      </w:numPr>
      <w:tabs>
        <w:tab w:val="left" w:pos="1080"/>
      </w:tabs>
      <w:spacing w:after="40"/>
      <w:jc w:val="both"/>
    </w:pPr>
    <w:rPr>
      <w:sz w:val="26"/>
      <w:szCs w:val="26"/>
      <w:lang w:val="vi-VN" w:eastAsia="vi-VN"/>
    </w:rPr>
  </w:style>
  <w:style w:type="paragraph" w:customStyle="1" w:styleId="BodyTextNumbered">
    <w:name w:val="Body Text Numbered"/>
    <w:basedOn w:val="BodyText"/>
    <w:link w:val="BodyTextNumberedChar"/>
    <w:qFormat/>
    <w:rsid w:val="009C3FB9"/>
    <w:pPr>
      <w:numPr>
        <w:numId w:val="52"/>
      </w:numPr>
      <w:tabs>
        <w:tab w:val="left" w:pos="720"/>
      </w:tabs>
      <w:suppressAutoHyphens w:val="0"/>
      <w:spacing w:after="240"/>
    </w:pPr>
    <w:rPr>
      <w:rFonts w:ascii="Arial" w:hAnsi="Arial" w:cs="Arial"/>
      <w:sz w:val="22"/>
      <w:lang w:eastAsia="en-AU"/>
    </w:rPr>
  </w:style>
  <w:style w:type="character" w:customStyle="1" w:styleId="BodyTextNumberedChar">
    <w:name w:val="Body Text Numbered Char"/>
    <w:basedOn w:val="DefaultParagraphFont"/>
    <w:link w:val="BodyTextNumbered"/>
    <w:rsid w:val="009C3FB9"/>
    <w:rPr>
      <w:rFonts w:ascii="Arial" w:hAnsi="Arial" w:cs="Arial"/>
      <w:sz w:val="22"/>
      <w:lang w:eastAsia="en-AU"/>
    </w:rPr>
  </w:style>
  <w:style w:type="table" w:customStyle="1" w:styleId="TableGrid2">
    <w:name w:val="Table Grid2"/>
    <w:basedOn w:val="TableNormal"/>
    <w:next w:val="TableGrid"/>
    <w:uiPriority w:val="59"/>
    <w:rsid w:val="009C3FB9"/>
    <w:rPr>
      <w:rFonts w:asciiTheme="minorHAnsi" w:eastAsiaTheme="minorHAnsi" w:hAnsiTheme="minorHAnsi" w:cstheme="minorBidi"/>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
    <w:name w:val="ftref Char Char"/>
    <w:aliases w:val="fr Char Char,ftref Char1 Char Char,fr Char Char Char"/>
    <w:basedOn w:val="Normal"/>
    <w:link w:val="FootnoteReference"/>
    <w:rsid w:val="009C3FB9"/>
    <w:pPr>
      <w:spacing w:after="160" w:line="240" w:lineRule="exact"/>
    </w:pPr>
    <w:rPr>
      <w:sz w:val="20"/>
      <w:szCs w:val="20"/>
      <w:vertAlign w:val="superscript"/>
    </w:rPr>
  </w:style>
  <w:style w:type="paragraph" w:styleId="HTMLPreformatted">
    <w:name w:val="HTML Preformatted"/>
    <w:basedOn w:val="Normal"/>
    <w:link w:val="HTMLPreformattedChar"/>
    <w:unhideWhenUsed/>
    <w:rsid w:val="00D0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D055CD"/>
    <w:rPr>
      <w:rFonts w:ascii="Courier New" w:hAnsi="Courier New"/>
      <w:lang w:val="x-none" w:eastAsia="x-none"/>
    </w:rPr>
  </w:style>
  <w:style w:type="character" w:customStyle="1" w:styleId="UnresolvedMention4">
    <w:name w:val="Unresolved Mention4"/>
    <w:basedOn w:val="DefaultParagraphFont"/>
    <w:uiPriority w:val="99"/>
    <w:semiHidden/>
    <w:unhideWhenUsed/>
    <w:rsid w:val="00CC3D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iPriority="0"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4"/>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aliases w:val="Equation,Char Char24,Heading 5 Char1,Heading 5 Char Char,Heading 5 Char Char Char,Heading 5 Char1 Char"/>
    <w:basedOn w:val="ListParagraph"/>
    <w:next w:val="BankNormal"/>
    <w:link w:val="Heading5Char"/>
    <w:qFormat/>
    <w:rsid w:val="005E0043"/>
    <w:pPr>
      <w:numPr>
        <w:numId w:val="13"/>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0637"/>
    <w:rPr>
      <w:rFonts w:ascii="Cambria" w:eastAsia="Times New Roman" w:hAnsi="Cambria" w:cs="Times New Roman"/>
      <w:b/>
      <w:bCs/>
      <w:kern w:val="32"/>
      <w:sz w:val="32"/>
      <w:szCs w:val="32"/>
      <w:lang w:eastAsia="en-US"/>
    </w:rPr>
  </w:style>
  <w:style w:type="character" w:customStyle="1" w:styleId="Heading2Char">
    <w:name w:val="Heading 2 Char"/>
    <w:link w:val="Heading2"/>
    <w:rsid w:val="00563A90"/>
    <w:rPr>
      <w:b/>
      <w:sz w:val="24"/>
      <w:szCs w:val="24"/>
      <w:lang w:val="en-GB"/>
    </w:rPr>
  </w:style>
  <w:style w:type="character" w:customStyle="1" w:styleId="Heading3Char">
    <w:name w:val="Heading 3 Char"/>
    <w:link w:val="Heading3"/>
    <w:rsid w:val="00563A90"/>
    <w:rPr>
      <w:b/>
      <w:sz w:val="24"/>
      <w:szCs w:val="24"/>
      <w:lang w:val="en-GB"/>
    </w:rPr>
  </w:style>
  <w:style w:type="character" w:customStyle="1" w:styleId="Heading4Char">
    <w:name w:val="Heading 4 Char"/>
    <w:aliases w:val="Sub-Clause Sub-paragraph Char, Sub-Clause Sub-paragraph Char"/>
    <w:link w:val="Heading4"/>
    <w:rsid w:val="00B20637"/>
    <w:rPr>
      <w:rFonts w:ascii="Calibri" w:eastAsia="Times New Roman" w:hAnsi="Calibri" w:cs="Times New Roman"/>
      <w:b/>
      <w:bCs/>
      <w:sz w:val="28"/>
      <w:szCs w:val="28"/>
      <w:lang w:eastAsia="en-US"/>
    </w:rPr>
  </w:style>
  <w:style w:type="character" w:customStyle="1" w:styleId="Heading5Char">
    <w:name w:val="Heading 5 Char"/>
    <w:aliases w:val="Equation Char,Char Char24 Char,Heading 5 Char1 Char1,Heading 5 Char Char Char1,Heading 5 Char Char Char Char,Heading 5 Char1 Char Char"/>
    <w:link w:val="Heading5"/>
    <w:rsid w:val="005E0043"/>
    <w:rPr>
      <w:b/>
      <w:sz w:val="24"/>
      <w:szCs w:val="24"/>
      <w:lang w:val="en-GB"/>
    </w:rPr>
  </w:style>
  <w:style w:type="character" w:customStyle="1" w:styleId="Heading6Char">
    <w:name w:val="Heading 6 Char"/>
    <w:link w:val="Heading6"/>
    <w:rsid w:val="0000062D"/>
    <w:rPr>
      <w:b/>
      <w:smallCaps/>
      <w:sz w:val="24"/>
      <w:szCs w:val="24"/>
      <w:lang w:eastAsia="en-US"/>
    </w:rPr>
  </w:style>
  <w:style w:type="character" w:customStyle="1" w:styleId="Heading7Char">
    <w:name w:val="Heading 7 Char"/>
    <w:link w:val="Heading7"/>
    <w:rsid w:val="00B20637"/>
    <w:rPr>
      <w:rFonts w:ascii="Calibri" w:eastAsia="Times New Roman" w:hAnsi="Calibri" w:cs="Times New Roman"/>
      <w:sz w:val="24"/>
      <w:szCs w:val="24"/>
      <w:lang w:eastAsia="en-US"/>
    </w:rPr>
  </w:style>
  <w:style w:type="character" w:customStyle="1" w:styleId="Heading8Char">
    <w:name w:val="Heading 8 Char"/>
    <w:link w:val="Heading8"/>
    <w:rsid w:val="00B20637"/>
    <w:rPr>
      <w:rFonts w:ascii="Calibri" w:eastAsia="Times New Roman" w:hAnsi="Calibri" w:cs="Times New Roman"/>
      <w:i/>
      <w:iCs/>
      <w:sz w:val="24"/>
      <w:szCs w:val="24"/>
      <w:lang w:eastAsia="en-US"/>
    </w:rPr>
  </w:style>
  <w:style w:type="character" w:customStyle="1" w:styleId="Heading9Char">
    <w:name w:val="Heading 9 Char"/>
    <w:link w:val="Heading9"/>
    <w:rsid w:val="00B20637"/>
    <w:rPr>
      <w:rFonts w:ascii="Cambria" w:eastAsia="Times New Roman" w:hAnsi="Cambria" w:cs="Times New Roman"/>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CC420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link w:val="Title"/>
    <w:rsid w:val="00B20637"/>
    <w:rPr>
      <w:rFonts w:ascii="Cambria" w:eastAsia="Times New Roman" w:hAnsi="Cambria" w:cs="Times New Roman"/>
      <w:b/>
      <w:bCs/>
      <w:kern w:val="28"/>
      <w:sz w:val="32"/>
      <w:szCs w:val="32"/>
      <w:lang w:eastAsia="en-US"/>
    </w:rPr>
  </w:style>
  <w:style w:type="paragraph" w:styleId="BodyText">
    <w:name w:val="Body Text"/>
    <w:aliases w:val="Body Text Char Char Char,Body Text Char Char,Body Text Char Char Char Char Char Char,Body Text Char Char Char Char Char Char Char,Body Text Char + Black,Line spacing:  Exactly 19pt Char,Char,Main text,gl,Body Text sub head"/>
    <w:basedOn w:val="Normal"/>
    <w:link w:val="BodyTextChar"/>
    <w:qFormat/>
    <w:rsid w:val="00360439"/>
    <w:pPr>
      <w:suppressAutoHyphens/>
      <w:spacing w:after="120"/>
      <w:jc w:val="both"/>
    </w:pPr>
    <w:rPr>
      <w:szCs w:val="20"/>
    </w:rPr>
  </w:style>
  <w:style w:type="character" w:customStyle="1" w:styleId="BodyTextChar">
    <w:name w:val="Body Text Char"/>
    <w:aliases w:val="Body Text Char Char Char Char1,Body Text Char Char Char2,Body Text Char Char Char Char Char Char Char2,Body Text Char Char Char Char Char Char Char Char1,Body Text Char + Black Char1,Line spacing:  Exactly 19pt Char Char,Char Char1"/>
    <w:link w:val="BodyText"/>
    <w:rsid w:val="00B20637"/>
    <w:rPr>
      <w:sz w:val="24"/>
      <w:szCs w:val="24"/>
      <w:lang w:eastAsia="en-US"/>
    </w:rPr>
  </w:style>
  <w:style w:type="paragraph" w:styleId="TOC1">
    <w:name w:val="toc 1"/>
    <w:basedOn w:val="Normal"/>
    <w:next w:val="Normal"/>
    <w:autoRedefine/>
    <w:uiPriority w:val="39"/>
    <w:rsid w:val="00AD6999"/>
    <w:pPr>
      <w:tabs>
        <w:tab w:val="right" w:leader="dot" w:pos="9000"/>
      </w:tabs>
      <w:spacing w:after="120"/>
      <w:jc w:val="both"/>
    </w:pPr>
    <w:rPr>
      <w:rFonts w:ascii="Arial" w:hAnsi="Arial" w:cs="Arial"/>
      <w:b/>
      <w:noProof/>
      <w:lang w:val="en-GB"/>
    </w:rPr>
  </w:style>
  <w:style w:type="paragraph" w:styleId="TOC2">
    <w:name w:val="toc 2"/>
    <w:basedOn w:val="Normal"/>
    <w:next w:val="Normal"/>
    <w:autoRedefine/>
    <w:uiPriority w:val="39"/>
    <w:rsid w:val="00180CEA"/>
    <w:pPr>
      <w:tabs>
        <w:tab w:val="left" w:pos="1260"/>
        <w:tab w:val="right" w:leader="dot" w:pos="9000"/>
      </w:tabs>
      <w:spacing w:before="120" w:after="120"/>
      <w:ind w:left="540"/>
    </w:pPr>
    <w:rPr>
      <w:noProof/>
      <w:szCs w:val="20"/>
    </w:rPr>
  </w:style>
  <w:style w:type="paragraph" w:styleId="BodyTextIndent">
    <w:name w:val="Body Text Indent"/>
    <w:aliases w:val="Body Text Indent Char Char,Body Text Indent Char Char Char Char Char Char,Body Text Indent Char Char Char"/>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aliases w:val="Body Text Indent Char Char Char1,Body Text Indent Char Char Char Char Char Char Char,Body Text Indent Char Char Char Char"/>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t Char"/>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sid w:val="00360439"/>
    <w:rPr>
      <w:rFonts w:cs="Times New Roman"/>
    </w:rPr>
  </w:style>
  <w:style w:type="paragraph" w:styleId="Header">
    <w:name w:val="header"/>
    <w:aliases w:val="En-tête client,enlish"/>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aliases w:val="En-tête client Char,enlish Char"/>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link w:val="Footer"/>
    <w:uiPriority w:val="99"/>
    <w:rsid w:val="00B20637"/>
    <w:rPr>
      <w:sz w:val="24"/>
      <w:szCs w:val="24"/>
      <w:lang w:eastAsia="en-US"/>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footnote,Superscript 6 Point + 11 pt,Footnote text"/>
    <w:link w:val="ftrefCharChar"/>
    <w:qForma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link w:val="Subtitle"/>
    <w:rsid w:val="00B20637"/>
    <w:rPr>
      <w:rFonts w:ascii="Cambria" w:eastAsia="Times New Roman" w:hAnsi="Cambria" w:cs="Times New Roman"/>
      <w:sz w:val="24"/>
      <w:szCs w:val="24"/>
      <w:lang w:eastAsia="en-US"/>
    </w:rPr>
  </w:style>
  <w:style w:type="paragraph" w:styleId="TOC3">
    <w:name w:val="toc 3"/>
    <w:basedOn w:val="Normal"/>
    <w:next w:val="Normal"/>
    <w:autoRedefine/>
    <w:uiPriority w:val="39"/>
    <w:rsid w:val="00E14EB3"/>
    <w:pPr>
      <w:tabs>
        <w:tab w:val="left" w:pos="360"/>
        <w:tab w:val="right" w:leader="dot" w:pos="9000"/>
      </w:tabs>
      <w:spacing w:after="120"/>
      <w:ind w:left="1260"/>
    </w:pPr>
    <w:rPr>
      <w:noProof/>
      <w:spacing w:val="-3"/>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aliases w:val="표준 (웹),Normal (Web) Char Char Char Char Char"/>
    <w:basedOn w:val="Normal"/>
    <w:link w:val="NormalWebChar"/>
    <w:uiPriority w:val="99"/>
    <w:qFormat/>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AC3AB4"/>
    <w:pPr>
      <w:tabs>
        <w:tab w:val="left" w:pos="720"/>
        <w:tab w:val="left" w:pos="1170"/>
        <w:tab w:val="right" w:leader="dot" w:pos="8990"/>
      </w:tabs>
      <w:spacing w:after="120"/>
      <w:ind w:left="1170"/>
    </w:pPr>
  </w:style>
  <w:style w:type="paragraph" w:styleId="TOC6">
    <w:name w:val="toc 6"/>
    <w:basedOn w:val="Normal"/>
    <w:next w:val="Normal"/>
    <w:autoRedefine/>
    <w:uiPriority w:val="39"/>
    <w:rsid w:val="000309B6"/>
    <w:pPr>
      <w:tabs>
        <w:tab w:val="right" w:leader="dot" w:pos="8990"/>
      </w:tabs>
      <w:spacing w:after="60"/>
    </w:pPr>
    <w:rPr>
      <w:rFonts w:ascii="Arial" w:hAnsi="Arial" w:cs="Arial"/>
      <w:noProof/>
      <w:sz w:val="22"/>
      <w:szCs w:val="20"/>
      <w:lang w:val="en-GB"/>
    </w:r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link w:val="BalloonText"/>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rsid w:val="00C94583"/>
    <w:rPr>
      <w:rFonts w:cs="Times New Roman"/>
      <w:color w:val="606420"/>
      <w:u w:val="single"/>
    </w:rPr>
  </w:style>
  <w:style w:type="character" w:styleId="CommentReference">
    <w:name w:val="annotation reference"/>
    <w:rsid w:val="00C94583"/>
    <w:rPr>
      <w:rFonts w:cs="Times New Roman"/>
      <w:sz w:val="16"/>
      <w:szCs w:val="16"/>
    </w:rPr>
  </w:style>
  <w:style w:type="paragraph" w:styleId="CommentText">
    <w:name w:val="annotation text"/>
    <w:basedOn w:val="Normal"/>
    <w:link w:val="CommentTextChar"/>
    <w:rsid w:val="00B82B58"/>
    <w:rPr>
      <w:sz w:val="20"/>
      <w:szCs w:val="20"/>
    </w:rPr>
  </w:style>
  <w:style w:type="character" w:customStyle="1" w:styleId="CommentTextChar">
    <w:name w:val="Comment Text Char"/>
    <w:link w:val="CommentText"/>
    <w:locked/>
    <w:rsid w:val="00B82B58"/>
    <w:rPr>
      <w:sz w:val="20"/>
      <w:szCs w:val="20"/>
      <w:lang w:eastAsia="en-US"/>
    </w:rPr>
  </w:style>
  <w:style w:type="paragraph" w:styleId="CommentSubject">
    <w:name w:val="annotation subject"/>
    <w:basedOn w:val="CommentText"/>
    <w:next w:val="CommentText"/>
    <w:link w:val="CommentSubjectChar"/>
    <w:rsid w:val="00C94583"/>
    <w:rPr>
      <w:b/>
      <w:bCs/>
    </w:rPr>
  </w:style>
  <w:style w:type="character" w:customStyle="1" w:styleId="CommentSubjectChar">
    <w:name w:val="Comment Subject Char"/>
    <w:link w:val="CommentSubject"/>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link w:val="EndnoteText"/>
    <w:locked/>
    <w:rsid w:val="00952FB9"/>
    <w:rPr>
      <w:rFonts w:cs="Times New Roman"/>
    </w:rPr>
  </w:style>
  <w:style w:type="character" w:styleId="EndnoteReference">
    <w:name w:val="endnote reference"/>
    <w:rsid w:val="00952FB9"/>
    <w:rPr>
      <w:rFonts w:cs="Times New Roman"/>
      <w:vertAlign w:val="superscript"/>
    </w:rPr>
  </w:style>
  <w:style w:type="table" w:styleId="TableGrid">
    <w:name w:val="Table Grid"/>
    <w:basedOn w:val="TableNormal"/>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ANNEX"/>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iPriority w:val="99"/>
    <w:unhideWhenUsed/>
    <w:rsid w:val="007236FF"/>
    <w:pPr>
      <w:spacing w:after="120" w:line="480" w:lineRule="auto"/>
    </w:pPr>
  </w:style>
  <w:style w:type="character" w:customStyle="1" w:styleId="BodyText2Char">
    <w:name w:val="Body Text 2 Char"/>
    <w:link w:val="BodyText2"/>
    <w:uiPriority w:val="99"/>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0"/>
      </w:numPr>
    </w:pPr>
    <w:rPr>
      <w:b/>
      <w:szCs w:val="20"/>
      <w:lang w:val="es-ES_tradnl"/>
    </w:rPr>
  </w:style>
  <w:style w:type="paragraph" w:customStyle="1" w:styleId="Header2-SubClauses">
    <w:name w:val="Header 2 - SubClauses"/>
    <w:basedOn w:val="Normal"/>
    <w:rsid w:val="00494A01"/>
    <w:pPr>
      <w:numPr>
        <w:ilvl w:val="1"/>
        <w:numId w:val="1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8"/>
      </w:numPr>
      <w:spacing w:after="200"/>
      <w:ind w:left="360"/>
    </w:pPr>
    <w:rPr>
      <w:b/>
      <w:bCs/>
      <w:sz w:val="24"/>
      <w:szCs w:val="24"/>
    </w:rPr>
  </w:style>
  <w:style w:type="paragraph" w:customStyle="1" w:styleId="Section8Header1">
    <w:name w:val="Section 8. Header1"/>
    <w:qFormat/>
    <w:rsid w:val="006C2FFA"/>
    <w:pPr>
      <w:numPr>
        <w:numId w:val="19"/>
      </w:numPr>
      <w:spacing w:before="240" w:after="240"/>
      <w:jc w:val="center"/>
    </w:pPr>
    <w:rPr>
      <w:b/>
      <w:sz w:val="32"/>
    </w:rPr>
  </w:style>
  <w:style w:type="paragraph" w:customStyle="1" w:styleId="Section8Heading3">
    <w:name w:val="Section 8. Heading3"/>
    <w:qFormat/>
    <w:rsid w:val="006C2FFA"/>
    <w:pPr>
      <w:ind w:hanging="534"/>
    </w:pPr>
    <w:rPr>
      <w:b/>
      <w:bCs/>
      <w:sz w:val="24"/>
      <w:szCs w:val="24"/>
    </w:rPr>
  </w:style>
  <w:style w:type="paragraph" w:customStyle="1" w:styleId="Default">
    <w:name w:val="Default"/>
    <w:rsid w:val="005A6F5D"/>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uiPriority w:val="99"/>
    <w:semiHidden/>
    <w:unhideWhenUsed/>
    <w:rsid w:val="00321C21"/>
    <w:rPr>
      <w:color w:val="808080"/>
      <w:shd w:val="clear" w:color="auto" w:fill="E6E6E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qFormat/>
    <w:locked/>
    <w:rsid w:val="00335D1A"/>
    <w:rPr>
      <w:sz w:val="24"/>
      <w:szCs w:val="24"/>
    </w:rPr>
  </w:style>
  <w:style w:type="numbering" w:customStyle="1" w:styleId="NoList1">
    <w:name w:val="No List1"/>
    <w:next w:val="NoList"/>
    <w:semiHidden/>
    <w:unhideWhenUsed/>
    <w:rsid w:val="006938EB"/>
  </w:style>
  <w:style w:type="table" w:customStyle="1" w:styleId="TableGrid1">
    <w:name w:val="Table Grid1"/>
    <w:basedOn w:val="TableNormal"/>
    <w:next w:val="TableGrid"/>
    <w:uiPriority w:val="39"/>
    <w:rsid w:val="006938E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40"/>
    <w:rsid w:val="006938EB"/>
    <w:rPr>
      <w:rFonts w:ascii="Calibri" w:eastAsia="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AF77CF"/>
    <w:rPr>
      <w:color w:val="605E5C"/>
      <w:shd w:val="clear" w:color="auto" w:fill="E1DFDD"/>
    </w:rPr>
  </w:style>
  <w:style w:type="character" w:customStyle="1" w:styleId="UnresolvedMention3">
    <w:name w:val="Unresolved Mention3"/>
    <w:basedOn w:val="DefaultParagraphFont"/>
    <w:uiPriority w:val="99"/>
    <w:semiHidden/>
    <w:unhideWhenUsed/>
    <w:rsid w:val="00351E49"/>
    <w:rPr>
      <w:color w:val="605E5C"/>
      <w:shd w:val="clear" w:color="auto" w:fill="E1DFDD"/>
    </w:rPr>
  </w:style>
  <w:style w:type="character" w:customStyle="1" w:styleId="UnresolvedMention">
    <w:name w:val="Unresolved Mention"/>
    <w:basedOn w:val="DefaultParagraphFont"/>
    <w:uiPriority w:val="99"/>
    <w:semiHidden/>
    <w:unhideWhenUsed/>
    <w:rsid w:val="007A7C13"/>
    <w:rPr>
      <w:color w:val="605E5C"/>
      <w:shd w:val="clear" w:color="auto" w:fill="E1DFDD"/>
    </w:rPr>
  </w:style>
  <w:style w:type="paragraph" w:customStyle="1" w:styleId="TableParagraph">
    <w:name w:val="Table Paragraph"/>
    <w:basedOn w:val="Normal"/>
    <w:uiPriority w:val="1"/>
    <w:qFormat/>
    <w:rsid w:val="00476725"/>
    <w:rPr>
      <w:lang w:val="en-PH"/>
    </w:rPr>
  </w:style>
  <w:style w:type="character" w:customStyle="1" w:styleId="fontstyle01">
    <w:name w:val="fontstyle01"/>
    <w:rsid w:val="00046F60"/>
    <w:rPr>
      <w:rFonts w:ascii="Times New Roman" w:hAnsi="Times New Roman" w:cs="Times New Roman" w:hint="default"/>
      <w:b w:val="0"/>
      <w:bCs w:val="0"/>
      <w:i/>
      <w:iCs/>
      <w:color w:val="0000FF"/>
      <w:sz w:val="24"/>
      <w:szCs w:val="24"/>
    </w:rPr>
  </w:style>
  <w:style w:type="character" w:customStyle="1" w:styleId="fontstyle21">
    <w:name w:val="fontstyle21"/>
    <w:rsid w:val="00046F60"/>
    <w:rPr>
      <w:rFonts w:ascii="Times New Roman" w:hAnsi="Times New Roman" w:cs="Times New Roman" w:hint="default"/>
      <w:b w:val="0"/>
      <w:bCs w:val="0"/>
      <w:i w:val="0"/>
      <w:iCs w:val="0"/>
      <w:color w:val="000000"/>
      <w:sz w:val="22"/>
      <w:szCs w:val="22"/>
    </w:rPr>
  </w:style>
  <w:style w:type="paragraph" w:styleId="DocumentMap">
    <w:name w:val="Document Map"/>
    <w:basedOn w:val="Normal"/>
    <w:link w:val="DocumentMapChar"/>
    <w:semiHidden/>
    <w:rsid w:val="009C3FB9"/>
    <w:pPr>
      <w:shd w:val="clear" w:color="auto" w:fill="000080"/>
      <w:jc w:val="both"/>
    </w:pPr>
    <w:rPr>
      <w:rFonts w:ascii="Tahoma" w:hAnsi="Tahoma" w:cs="Tahoma"/>
      <w:noProof/>
      <w:sz w:val="26"/>
      <w:szCs w:val="26"/>
    </w:rPr>
  </w:style>
  <w:style w:type="character" w:customStyle="1" w:styleId="DocumentMapChar">
    <w:name w:val="Document Map Char"/>
    <w:basedOn w:val="DefaultParagraphFont"/>
    <w:link w:val="DocumentMap"/>
    <w:semiHidden/>
    <w:rsid w:val="009C3FB9"/>
    <w:rPr>
      <w:rFonts w:ascii="Tahoma" w:hAnsi="Tahoma" w:cs="Tahoma"/>
      <w:noProof/>
      <w:sz w:val="26"/>
      <w:szCs w:val="26"/>
      <w:shd w:val="clear" w:color="auto" w:fill="000080"/>
    </w:rPr>
  </w:style>
  <w:style w:type="paragraph" w:customStyle="1" w:styleId="Style1">
    <w:name w:val="Style1"/>
    <w:basedOn w:val="Heading4"/>
    <w:autoRedefine/>
    <w:rsid w:val="009C3FB9"/>
    <w:pPr>
      <w:tabs>
        <w:tab w:val="clear" w:pos="720"/>
        <w:tab w:val="clear" w:pos="8640"/>
      </w:tabs>
      <w:spacing w:before="240" w:after="60"/>
      <w:jc w:val="center"/>
    </w:pPr>
    <w:rPr>
      <w:rFonts w:ascii=".VnTime" w:hAnsi=".VnTime"/>
      <w:bCs w:val="0"/>
      <w:i/>
      <w:noProof/>
      <w:sz w:val="26"/>
      <w:szCs w:val="26"/>
    </w:rPr>
  </w:style>
  <w:style w:type="paragraph" w:styleId="TableofFigures">
    <w:name w:val="table of figures"/>
    <w:basedOn w:val="Normal"/>
    <w:next w:val="Normal"/>
    <w:semiHidden/>
    <w:rsid w:val="009C3FB9"/>
    <w:pPr>
      <w:tabs>
        <w:tab w:val="right" w:leader="dot" w:pos="9062"/>
      </w:tabs>
      <w:ind w:left="560" w:hanging="560"/>
      <w:jc w:val="both"/>
    </w:pPr>
    <w:rPr>
      <w:rFonts w:ascii=".VnTime" w:hAnsi=".VnTime"/>
      <w:noProof/>
      <w:szCs w:val="26"/>
    </w:rPr>
  </w:style>
  <w:style w:type="paragraph" w:styleId="ListBullet">
    <w:name w:val="List Bullet"/>
    <w:basedOn w:val="Normal"/>
    <w:rsid w:val="009C3FB9"/>
    <w:pPr>
      <w:widowControl w:val="0"/>
      <w:ind w:left="283" w:hanging="283"/>
    </w:pPr>
    <w:rPr>
      <w:rFonts w:ascii="VNTime" w:hAnsi="VNTime"/>
      <w:sz w:val="28"/>
      <w:szCs w:val="20"/>
    </w:rPr>
  </w:style>
  <w:style w:type="paragraph" w:customStyle="1" w:styleId="HD1">
    <w:name w:val="HD1"/>
    <w:basedOn w:val="Heading1"/>
    <w:rsid w:val="009C3FB9"/>
    <w:pPr>
      <w:keepLines w:val="0"/>
      <w:tabs>
        <w:tab w:val="left" w:pos="0"/>
      </w:tabs>
      <w:spacing w:before="60" w:after="60" w:line="360" w:lineRule="exact"/>
      <w:jc w:val="left"/>
    </w:pPr>
    <w:rPr>
      <w:rFonts w:ascii=".VnArial" w:hAnsi=".VnArial"/>
      <w:noProof/>
      <w:sz w:val="24"/>
      <w:szCs w:val="24"/>
      <w:lang w:val="x-none" w:eastAsia="x-none"/>
    </w:rPr>
  </w:style>
  <w:style w:type="paragraph" w:customStyle="1" w:styleId="HD2">
    <w:name w:val="HD2"/>
    <w:basedOn w:val="Heading2"/>
    <w:rsid w:val="009C3FB9"/>
    <w:pPr>
      <w:keepNext/>
      <w:numPr>
        <w:numId w:val="0"/>
      </w:numPr>
      <w:tabs>
        <w:tab w:val="clear" w:pos="360"/>
        <w:tab w:val="left" w:pos="851"/>
        <w:tab w:val="num" w:pos="1440"/>
      </w:tabs>
      <w:spacing w:before="120" w:line="264" w:lineRule="auto"/>
      <w:ind w:left="1440" w:firstLine="720"/>
      <w:contextualSpacing w:val="0"/>
      <w:jc w:val="both"/>
    </w:pPr>
    <w:rPr>
      <w:rFonts w:ascii=".VnTime" w:hAnsi=".VnTime"/>
      <w:noProof/>
      <w:color w:val="FF0000"/>
      <w:sz w:val="28"/>
      <w:szCs w:val="28"/>
      <w:u w:val="single"/>
      <w:lang w:val="x-none" w:eastAsia="x-none"/>
    </w:rPr>
  </w:style>
  <w:style w:type="paragraph" w:customStyle="1" w:styleId="HD3">
    <w:name w:val="HD3"/>
    <w:basedOn w:val="Heading3"/>
    <w:rsid w:val="009C3FB9"/>
    <w:pPr>
      <w:widowControl w:val="0"/>
      <w:numPr>
        <w:numId w:val="0"/>
      </w:numPr>
      <w:spacing w:before="120" w:line="360" w:lineRule="atLeast"/>
      <w:contextualSpacing w:val="0"/>
      <w:jc w:val="right"/>
    </w:pPr>
    <w:rPr>
      <w:b w:val="0"/>
      <w:i/>
      <w:noProof/>
      <w:sz w:val="28"/>
      <w:szCs w:val="28"/>
      <w:lang w:val="x-none" w:eastAsia="x-none"/>
    </w:rPr>
  </w:style>
  <w:style w:type="paragraph" w:customStyle="1" w:styleId="HD4">
    <w:name w:val="HD4"/>
    <w:basedOn w:val="Normal"/>
    <w:rsid w:val="009C3FB9"/>
    <w:pPr>
      <w:tabs>
        <w:tab w:val="num" w:pos="1800"/>
      </w:tabs>
      <w:spacing w:before="60" w:after="60"/>
      <w:ind w:left="1728" w:hanging="648"/>
    </w:pPr>
    <w:rPr>
      <w:rFonts w:ascii=".VnArial" w:hAnsi=".VnArial"/>
      <w:b/>
      <w:lang w:val="en-GB"/>
    </w:rPr>
  </w:style>
  <w:style w:type="paragraph" w:customStyle="1" w:styleId="HD5">
    <w:name w:val="HD5"/>
    <w:basedOn w:val="Normal"/>
    <w:rsid w:val="009C3FB9"/>
    <w:pPr>
      <w:tabs>
        <w:tab w:val="num" w:pos="2520"/>
      </w:tabs>
      <w:spacing w:before="60" w:after="60"/>
      <w:ind w:left="2232" w:hanging="792"/>
    </w:pPr>
    <w:rPr>
      <w:rFonts w:ascii=".VnArial" w:hAnsi=".VnArial"/>
      <w:b/>
      <w:lang w:val="en-GB"/>
    </w:rPr>
  </w:style>
  <w:style w:type="paragraph" w:customStyle="1" w:styleId="KSTK2Char">
    <w:name w:val="KSTK2 Char"/>
    <w:basedOn w:val="HD1"/>
    <w:link w:val="KSTK2CharChar"/>
    <w:rsid w:val="009C3FB9"/>
    <w:pPr>
      <w:spacing w:before="120" w:after="0" w:line="264" w:lineRule="auto"/>
      <w:ind w:firstLine="720"/>
      <w:jc w:val="both"/>
      <w:outlineLvl w:val="9"/>
    </w:pPr>
    <w:rPr>
      <w:rFonts w:ascii=".VnTime" w:hAnsi=".VnTime"/>
      <w:b w:val="0"/>
      <w:sz w:val="28"/>
      <w:szCs w:val="28"/>
      <w:lang w:val="en-US" w:eastAsia="en-US"/>
    </w:rPr>
  </w:style>
  <w:style w:type="character" w:customStyle="1" w:styleId="KSTK2CharChar">
    <w:name w:val="KSTK2 Char Char"/>
    <w:link w:val="KSTK2Char"/>
    <w:rsid w:val="009C3FB9"/>
    <w:rPr>
      <w:rFonts w:ascii=".VnTime" w:hAnsi=".VnTime"/>
      <w:noProof/>
      <w:sz w:val="28"/>
      <w:szCs w:val="28"/>
    </w:rPr>
  </w:style>
  <w:style w:type="paragraph" w:customStyle="1" w:styleId="HoangTien">
    <w:name w:val="Hoang Tien"/>
    <w:basedOn w:val="Normal"/>
    <w:link w:val="HoangTienChar"/>
    <w:rsid w:val="009C3FB9"/>
    <w:pPr>
      <w:keepNext/>
      <w:spacing w:before="120" w:line="264" w:lineRule="auto"/>
      <w:ind w:firstLine="720"/>
      <w:jc w:val="both"/>
    </w:pPr>
    <w:rPr>
      <w:rFonts w:ascii=".VnTime" w:hAnsi=".VnTime"/>
      <w:noProof/>
      <w:sz w:val="28"/>
      <w:szCs w:val="28"/>
    </w:rPr>
  </w:style>
  <w:style w:type="character" w:customStyle="1" w:styleId="HoangTienChar">
    <w:name w:val="Hoang Tien Char"/>
    <w:link w:val="HoangTien"/>
    <w:rsid w:val="009C3FB9"/>
    <w:rPr>
      <w:rFonts w:ascii=".VnTime" w:hAnsi=".VnTime"/>
      <w:noProof/>
      <w:sz w:val="28"/>
      <w:szCs w:val="28"/>
    </w:rPr>
  </w:style>
  <w:style w:type="paragraph" w:customStyle="1" w:styleId="KSTK2">
    <w:name w:val="KSTK2"/>
    <w:basedOn w:val="HD1"/>
    <w:rsid w:val="009C3FB9"/>
    <w:pPr>
      <w:spacing w:before="120" w:after="0" w:line="264" w:lineRule="auto"/>
      <w:ind w:firstLine="720"/>
      <w:jc w:val="both"/>
      <w:outlineLvl w:val="9"/>
    </w:pPr>
    <w:rPr>
      <w:rFonts w:ascii=".VnTime" w:hAnsi=".VnTime"/>
      <w:b w:val="0"/>
      <w:sz w:val="28"/>
      <w:szCs w:val="28"/>
    </w:rPr>
  </w:style>
  <w:style w:type="paragraph" w:customStyle="1" w:styleId="vao-v">
    <w:name w:val="vao-v"/>
    <w:basedOn w:val="Normal"/>
    <w:rsid w:val="009C3FB9"/>
    <w:pPr>
      <w:numPr>
        <w:numId w:val="47"/>
      </w:numPr>
      <w:spacing w:before="120" w:line="360" w:lineRule="auto"/>
      <w:jc w:val="both"/>
    </w:pPr>
    <w:rPr>
      <w:rFonts w:ascii=".VnArial" w:hAnsi=".VnArial"/>
      <w:spacing w:val="5"/>
      <w:sz w:val="22"/>
      <w:szCs w:val="20"/>
    </w:rPr>
  </w:style>
  <w:style w:type="paragraph" w:customStyle="1" w:styleId="3">
    <w:name w:val="3"/>
    <w:basedOn w:val="Normal"/>
    <w:rsid w:val="009C3FB9"/>
    <w:pPr>
      <w:spacing w:before="240" w:after="60" w:line="360" w:lineRule="auto"/>
      <w:jc w:val="both"/>
    </w:pPr>
    <w:rPr>
      <w:rFonts w:ascii=".VnArial" w:hAnsi=".VnArial"/>
      <w:spacing w:val="5"/>
      <w:sz w:val="22"/>
      <w:szCs w:val="20"/>
      <w:lang w:val="en-GB"/>
    </w:rPr>
  </w:style>
  <w:style w:type="paragraph" w:customStyle="1" w:styleId="HoangTuan">
    <w:name w:val="Hoang Tuan"/>
    <w:basedOn w:val="Normal"/>
    <w:link w:val="HoangTuanCharChar"/>
    <w:rsid w:val="009C3FB9"/>
    <w:pPr>
      <w:spacing w:before="120" w:line="264" w:lineRule="auto"/>
      <w:ind w:firstLine="397"/>
      <w:jc w:val="both"/>
    </w:pPr>
    <w:rPr>
      <w:rFonts w:ascii=".VnTime" w:hAnsi=".VnTime"/>
      <w:sz w:val="28"/>
      <w:szCs w:val="28"/>
    </w:rPr>
  </w:style>
  <w:style w:type="character" w:customStyle="1" w:styleId="HoangTuanCharChar">
    <w:name w:val="Hoang Tuan Char Char"/>
    <w:link w:val="HoangTuan"/>
    <w:rsid w:val="009C3FB9"/>
    <w:rPr>
      <w:rFonts w:ascii=".VnTime" w:hAnsi=".VnTime"/>
      <w:sz w:val="28"/>
      <w:szCs w:val="28"/>
    </w:rPr>
  </w:style>
  <w:style w:type="character" w:styleId="Strong">
    <w:name w:val="Strong"/>
    <w:qFormat/>
    <w:locked/>
    <w:rsid w:val="009C3FB9"/>
    <w:rPr>
      <w:b/>
    </w:rPr>
  </w:style>
  <w:style w:type="paragraph" w:styleId="ListContinue2">
    <w:name w:val="List Continue 2"/>
    <w:basedOn w:val="Normal"/>
    <w:rsid w:val="009C3FB9"/>
    <w:pPr>
      <w:overflowPunct w:val="0"/>
      <w:autoSpaceDE w:val="0"/>
      <w:autoSpaceDN w:val="0"/>
      <w:adjustRightInd w:val="0"/>
      <w:spacing w:after="120"/>
      <w:ind w:left="566"/>
      <w:textAlignment w:val="baseline"/>
    </w:pPr>
    <w:rPr>
      <w:rFonts w:ascii="VNTime" w:eastAsia="Batang" w:hAnsi="VNTime"/>
      <w:sz w:val="28"/>
      <w:szCs w:val="20"/>
    </w:rPr>
  </w:style>
  <w:style w:type="paragraph" w:customStyle="1" w:styleId="1Char">
    <w:name w:val="1 Char"/>
    <w:basedOn w:val="DocumentMap"/>
    <w:autoRedefine/>
    <w:rsid w:val="009C3FB9"/>
    <w:pPr>
      <w:widowControl w:val="0"/>
    </w:pPr>
    <w:rPr>
      <w:rFonts w:eastAsia="SimSun" w:cs="Times New Roman"/>
      <w:noProof w:val="0"/>
      <w:kern w:val="2"/>
      <w:sz w:val="24"/>
      <w:szCs w:val="24"/>
      <w:lang w:eastAsia="zh-CN"/>
    </w:rPr>
  </w:style>
  <w:style w:type="paragraph" w:customStyle="1" w:styleId="CharCharCharCharCharCharCharChar">
    <w:name w:val="Char Char Char Char Char Char Char Char"/>
    <w:basedOn w:val="Normal"/>
    <w:autoRedefine/>
    <w:rsid w:val="009C3FB9"/>
    <w:pPr>
      <w:spacing w:after="160" w:line="240" w:lineRule="exact"/>
    </w:pPr>
    <w:rPr>
      <w:rFonts w:ascii="Verdana" w:hAnsi="Verdana" w:cs="Verdana"/>
      <w:sz w:val="20"/>
      <w:szCs w:val="20"/>
    </w:rPr>
  </w:style>
  <w:style w:type="character" w:customStyle="1" w:styleId="HoangTienCharChar">
    <w:name w:val="Hoang Tien Char Char"/>
    <w:rsid w:val="009C3FB9"/>
    <w:rPr>
      <w:rFonts w:ascii=".VnTime" w:hAnsi=".VnTime"/>
      <w:sz w:val="28"/>
      <w:szCs w:val="28"/>
    </w:rPr>
  </w:style>
  <w:style w:type="character" w:customStyle="1" w:styleId="BodyTextChar1">
    <w:name w:val="Body Text Char1"/>
    <w:aliases w:val="Body Text Char Char Char Char,Body Text Char Char Char1,Body Text Char Char Char Char Char Char Char1,Body Text Char Char1,Body Text Char Char Char Char Char Char Char Char,Body Text Char + Black Char,Main text Char,gl Char"/>
    <w:rsid w:val="009C3FB9"/>
    <w:rPr>
      <w:rFonts w:ascii=".VnTime" w:eastAsia="Times New Roman" w:hAnsi=".VnTime" w:cs="Times New Roman"/>
      <w:noProof/>
      <w:kern w:val="0"/>
      <w:sz w:val="26"/>
      <w:szCs w:val="26"/>
      <w:lang w:val="x-none" w:eastAsia="x-none"/>
      <w14:ligatures w14:val="none"/>
    </w:rPr>
  </w:style>
  <w:style w:type="character" w:customStyle="1" w:styleId="apple-converted-space">
    <w:name w:val="apple-converted-space"/>
    <w:rsid w:val="009C3FB9"/>
  </w:style>
  <w:style w:type="character" w:customStyle="1" w:styleId="Vnbnnidung2">
    <w:name w:val="Văn bản nội dung (2)_"/>
    <w:link w:val="Vnbnnidung21"/>
    <w:uiPriority w:val="99"/>
    <w:rsid w:val="009C3FB9"/>
    <w:rPr>
      <w:rFonts w:ascii="Arial" w:hAnsi="Arial" w:cs="Arial"/>
      <w:shd w:val="clear" w:color="auto" w:fill="FFFFFF"/>
    </w:rPr>
  </w:style>
  <w:style w:type="paragraph" w:customStyle="1" w:styleId="Vnbnnidung21">
    <w:name w:val="Văn bản nội dung (2)1"/>
    <w:basedOn w:val="Normal"/>
    <w:link w:val="Vnbnnidung2"/>
    <w:uiPriority w:val="99"/>
    <w:rsid w:val="009C3FB9"/>
    <w:pPr>
      <w:widowControl w:val="0"/>
      <w:shd w:val="clear" w:color="auto" w:fill="FFFFFF"/>
      <w:spacing w:before="3000" w:after="2220" w:line="254" w:lineRule="exact"/>
      <w:ind w:hanging="720"/>
    </w:pPr>
    <w:rPr>
      <w:rFonts w:ascii="Arial" w:hAnsi="Arial" w:cs="Arial"/>
      <w:sz w:val="20"/>
      <w:szCs w:val="20"/>
    </w:rPr>
  </w:style>
  <w:style w:type="character" w:customStyle="1" w:styleId="Vnbnnidung3">
    <w:name w:val="Văn bản nội dung (3)_"/>
    <w:link w:val="Vnbnnidung30"/>
    <w:uiPriority w:val="99"/>
    <w:locked/>
    <w:rsid w:val="009C3FB9"/>
    <w:rPr>
      <w:rFonts w:ascii="Arial" w:hAnsi="Arial" w:cs="Arial"/>
      <w:b/>
      <w:bCs/>
      <w:shd w:val="clear" w:color="auto" w:fill="FFFFFF"/>
    </w:rPr>
  </w:style>
  <w:style w:type="paragraph" w:customStyle="1" w:styleId="Vnbnnidung30">
    <w:name w:val="Văn bản nội dung (3)"/>
    <w:basedOn w:val="Normal"/>
    <w:link w:val="Vnbnnidung3"/>
    <w:uiPriority w:val="99"/>
    <w:rsid w:val="009C3FB9"/>
    <w:pPr>
      <w:widowControl w:val="0"/>
      <w:shd w:val="clear" w:color="auto" w:fill="FFFFFF"/>
      <w:spacing w:after="300" w:line="240" w:lineRule="atLeast"/>
      <w:ind w:hanging="820"/>
      <w:jc w:val="both"/>
    </w:pPr>
    <w:rPr>
      <w:rFonts w:ascii="Arial" w:hAnsi="Arial" w:cs="Arial"/>
      <w:b/>
      <w:bCs/>
      <w:sz w:val="20"/>
      <w:szCs w:val="20"/>
    </w:rPr>
  </w:style>
  <w:style w:type="character" w:customStyle="1" w:styleId="Vnbnnidung20">
    <w:name w:val="Văn bản nội dung (2)"/>
    <w:uiPriority w:val="99"/>
    <w:rsid w:val="009C3FB9"/>
  </w:style>
  <w:style w:type="character" w:customStyle="1" w:styleId="Chthchbng">
    <w:name w:val="Chú thích bảng_"/>
    <w:link w:val="Chthchbng0"/>
    <w:uiPriority w:val="99"/>
    <w:locked/>
    <w:rsid w:val="009C3FB9"/>
    <w:rPr>
      <w:rFonts w:ascii="Arial" w:hAnsi="Arial" w:cs="Arial"/>
      <w:shd w:val="clear" w:color="auto" w:fill="FFFFFF"/>
    </w:rPr>
  </w:style>
  <w:style w:type="character" w:customStyle="1" w:styleId="Chthchbng3">
    <w:name w:val="Chú thích bảng (3)_"/>
    <w:link w:val="Chthchbng30"/>
    <w:uiPriority w:val="99"/>
    <w:locked/>
    <w:rsid w:val="009C3FB9"/>
    <w:rPr>
      <w:rFonts w:ascii="Arial" w:hAnsi="Arial" w:cs="Arial"/>
      <w:b/>
      <w:bCs/>
      <w:shd w:val="clear" w:color="auto" w:fill="FFFFFF"/>
    </w:rPr>
  </w:style>
  <w:style w:type="paragraph" w:customStyle="1" w:styleId="Chthchbng0">
    <w:name w:val="Chú thích bảng"/>
    <w:basedOn w:val="Normal"/>
    <w:link w:val="Chthchbng"/>
    <w:uiPriority w:val="99"/>
    <w:rsid w:val="009C3FB9"/>
    <w:pPr>
      <w:widowControl w:val="0"/>
      <w:shd w:val="clear" w:color="auto" w:fill="FFFFFF"/>
      <w:spacing w:line="240" w:lineRule="atLeast"/>
    </w:pPr>
    <w:rPr>
      <w:rFonts w:ascii="Arial" w:hAnsi="Arial" w:cs="Arial"/>
      <w:sz w:val="20"/>
      <w:szCs w:val="20"/>
    </w:rPr>
  </w:style>
  <w:style w:type="paragraph" w:customStyle="1" w:styleId="Chthchbng30">
    <w:name w:val="Chú thích bảng (3)"/>
    <w:basedOn w:val="Normal"/>
    <w:link w:val="Chthchbng3"/>
    <w:uiPriority w:val="99"/>
    <w:rsid w:val="009C3FB9"/>
    <w:pPr>
      <w:widowControl w:val="0"/>
      <w:shd w:val="clear" w:color="auto" w:fill="FFFFFF"/>
      <w:spacing w:line="240" w:lineRule="atLeast"/>
    </w:pPr>
    <w:rPr>
      <w:rFonts w:ascii="Arial" w:hAnsi="Arial" w:cs="Arial"/>
      <w:b/>
      <w:bCs/>
      <w:sz w:val="20"/>
      <w:szCs w:val="20"/>
    </w:rPr>
  </w:style>
  <w:style w:type="paragraph" w:customStyle="1" w:styleId="TA1">
    <w:name w:val="TA1"/>
    <w:rsid w:val="009C3FB9"/>
    <w:pPr>
      <w:jc w:val="both"/>
    </w:pPr>
    <w:rPr>
      <w:rFonts w:ascii="Arial" w:hAnsi="Arial"/>
      <w:sz w:val="22"/>
    </w:rPr>
  </w:style>
  <w:style w:type="paragraph" w:customStyle="1" w:styleId="ECC-1BT">
    <w:name w:val="ECC-1.BT"/>
    <w:basedOn w:val="Normal"/>
    <w:link w:val="ECC-1BTChar"/>
    <w:qFormat/>
    <w:rsid w:val="009C3FB9"/>
    <w:pPr>
      <w:widowControl w:val="0"/>
      <w:spacing w:before="120" w:after="120"/>
      <w:jc w:val="both"/>
    </w:pPr>
    <w:rPr>
      <w:rFonts w:eastAsia="Calibri"/>
      <w:sz w:val="26"/>
      <w:szCs w:val="26"/>
      <w:lang w:eastAsia="en-GB"/>
    </w:rPr>
  </w:style>
  <w:style w:type="character" w:customStyle="1" w:styleId="ECC-1BTChar">
    <w:name w:val="ECC-1.BT Char"/>
    <w:link w:val="ECC-1BT"/>
    <w:rsid w:val="009C3FB9"/>
    <w:rPr>
      <w:rFonts w:eastAsia="Calibri"/>
      <w:sz w:val="26"/>
      <w:szCs w:val="26"/>
      <w:lang w:eastAsia="en-GB"/>
    </w:rPr>
  </w:style>
  <w:style w:type="character" w:customStyle="1" w:styleId="TextChar">
    <w:name w:val="Text Char"/>
    <w:rsid w:val="009C3FB9"/>
    <w:rPr>
      <w:rFonts w:ascii=".VnTime" w:hAnsi=".VnTime"/>
      <w:noProof/>
      <w:w w:val="95"/>
      <w:sz w:val="28"/>
      <w:szCs w:val="28"/>
      <w:lang w:val="en-US" w:eastAsia="en-US" w:bidi="ar-SA"/>
    </w:rPr>
  </w:style>
  <w:style w:type="paragraph" w:customStyle="1" w:styleId="M2">
    <w:name w:val="M2"/>
    <w:rsid w:val="009C3FB9"/>
    <w:pPr>
      <w:tabs>
        <w:tab w:val="left" w:pos="425"/>
      </w:tabs>
      <w:spacing w:before="120" w:line="360" w:lineRule="auto"/>
      <w:outlineLvl w:val="0"/>
    </w:pPr>
    <w:rPr>
      <w:rFonts w:ascii=".VnTimeH" w:hAnsi=".VnTimeH"/>
      <w:b/>
      <w:noProof/>
      <w:color w:val="FF0000"/>
      <w:sz w:val="28"/>
      <w:szCs w:val="28"/>
    </w:rPr>
  </w:style>
  <w:style w:type="paragraph" w:customStyle="1" w:styleId="Text">
    <w:name w:val="Text"/>
    <w:rsid w:val="009C3FB9"/>
    <w:pPr>
      <w:tabs>
        <w:tab w:val="left" w:pos="425"/>
      </w:tabs>
      <w:spacing w:before="40" w:after="40" w:line="300" w:lineRule="auto"/>
      <w:jc w:val="both"/>
    </w:pPr>
    <w:rPr>
      <w:rFonts w:ascii=".VnTime" w:hAnsi=".VnTime"/>
      <w:noProof/>
      <w:w w:val="95"/>
      <w:sz w:val="28"/>
      <w:szCs w:val="28"/>
    </w:rPr>
  </w:style>
  <w:style w:type="paragraph" w:customStyle="1" w:styleId="CharCharCharChar">
    <w:name w:val="Char Char Char Char"/>
    <w:basedOn w:val="Normal"/>
    <w:rsid w:val="009C3FB9"/>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semiHidden/>
    <w:rsid w:val="009C3FB9"/>
    <w:pPr>
      <w:spacing w:before="120" w:after="160" w:line="240" w:lineRule="exact"/>
      <w:ind w:firstLine="700"/>
    </w:pPr>
    <w:rPr>
      <w:rFonts w:ascii="Arial" w:hAnsi="Arial" w:cs="Arial"/>
      <w:sz w:val="22"/>
      <w:szCs w:val="22"/>
    </w:rPr>
  </w:style>
  <w:style w:type="paragraph" w:customStyle="1" w:styleId="CharCharChar">
    <w:name w:val="Char Char Char"/>
    <w:basedOn w:val="Normal"/>
    <w:next w:val="Normal"/>
    <w:autoRedefine/>
    <w:semiHidden/>
    <w:rsid w:val="009C3FB9"/>
    <w:pPr>
      <w:spacing w:before="120" w:after="120" w:line="312" w:lineRule="auto"/>
    </w:pPr>
    <w:rPr>
      <w:sz w:val="28"/>
      <w:szCs w:val="28"/>
    </w:rPr>
  </w:style>
  <w:style w:type="paragraph" w:customStyle="1" w:styleId="NormalArial">
    <w:name w:val="Normal +Arial"/>
    <w:basedOn w:val="Heading4"/>
    <w:link w:val="NormalArialChar"/>
    <w:semiHidden/>
    <w:rsid w:val="009C3FB9"/>
    <w:pPr>
      <w:tabs>
        <w:tab w:val="clear" w:pos="720"/>
        <w:tab w:val="clear" w:pos="8640"/>
      </w:tabs>
      <w:spacing w:before="120" w:after="120" w:line="340" w:lineRule="exact"/>
      <w:jc w:val="both"/>
    </w:pPr>
    <w:rPr>
      <w:rFonts w:ascii="Arial" w:hAnsi="Arial"/>
      <w:b w:val="0"/>
      <w:color w:val="000000"/>
      <w:sz w:val="24"/>
      <w:lang w:val="x-none" w:eastAsia="x-none"/>
    </w:rPr>
  </w:style>
  <w:style w:type="character" w:customStyle="1" w:styleId="NormalArialChar">
    <w:name w:val="Normal +Arial Char"/>
    <w:link w:val="NormalArial"/>
    <w:semiHidden/>
    <w:rsid w:val="009C3FB9"/>
    <w:rPr>
      <w:rFonts w:ascii="Arial" w:hAnsi="Arial"/>
      <w:bCs/>
      <w:color w:val="000000"/>
      <w:sz w:val="24"/>
      <w:szCs w:val="24"/>
      <w:lang w:val="x-none" w:eastAsia="x-none"/>
    </w:rPr>
  </w:style>
  <w:style w:type="paragraph" w:customStyle="1" w:styleId="2">
    <w:name w:val="2"/>
    <w:basedOn w:val="Normal"/>
    <w:qFormat/>
    <w:rsid w:val="009C3FB9"/>
    <w:pPr>
      <w:spacing w:before="40" w:after="40" w:line="288" w:lineRule="auto"/>
      <w:jc w:val="both"/>
    </w:pPr>
    <w:rPr>
      <w:rFonts w:eastAsia="Calibri"/>
      <w:sz w:val="26"/>
      <w:szCs w:val="26"/>
    </w:rPr>
  </w:style>
  <w:style w:type="paragraph" w:styleId="ListBullet5">
    <w:name w:val="List Bullet 5"/>
    <w:basedOn w:val="Normal"/>
    <w:rsid w:val="009C3FB9"/>
    <w:pPr>
      <w:numPr>
        <w:numId w:val="50"/>
      </w:numPr>
    </w:pPr>
  </w:style>
  <w:style w:type="paragraph" w:customStyle="1" w:styleId="Style5">
    <w:name w:val="Style5"/>
    <w:basedOn w:val="Heading5"/>
    <w:next w:val="Heading5"/>
    <w:link w:val="Style5Char"/>
    <w:autoRedefine/>
    <w:qFormat/>
    <w:rsid w:val="009C3FB9"/>
    <w:pPr>
      <w:widowControl w:val="0"/>
      <w:numPr>
        <w:numId w:val="0"/>
      </w:numPr>
      <w:tabs>
        <w:tab w:val="left" w:pos="720"/>
      </w:tabs>
      <w:autoSpaceDE w:val="0"/>
      <w:autoSpaceDN w:val="0"/>
      <w:spacing w:before="120" w:after="0"/>
      <w:jc w:val="both"/>
    </w:pPr>
    <w:rPr>
      <w:b w:val="0"/>
      <w:bCs/>
      <w:sz w:val="28"/>
      <w:szCs w:val="28"/>
      <w:lang w:val="nl-NL" w:eastAsia="x-none"/>
    </w:rPr>
  </w:style>
  <w:style w:type="character" w:customStyle="1" w:styleId="Style5Char">
    <w:name w:val="Style5 Char"/>
    <w:link w:val="Style5"/>
    <w:rsid w:val="009C3FB9"/>
    <w:rPr>
      <w:bCs/>
      <w:sz w:val="28"/>
      <w:szCs w:val="28"/>
      <w:lang w:val="nl-NL" w:eastAsia="x-none"/>
    </w:rPr>
  </w:style>
  <w:style w:type="character" w:customStyle="1" w:styleId="st">
    <w:name w:val="st"/>
    <w:rsid w:val="009C3FB9"/>
  </w:style>
  <w:style w:type="character" w:customStyle="1" w:styleId="NormalWebChar">
    <w:name w:val="Normal (Web) Char"/>
    <w:aliases w:val="표준 (웹) Char,Normal (Web) Char Char Char Char Char Char"/>
    <w:link w:val="NormalWeb"/>
    <w:uiPriority w:val="99"/>
    <w:locked/>
    <w:rsid w:val="009C3FB9"/>
    <w:rPr>
      <w:rFonts w:ascii="Arial Unicode MS" w:eastAsia="Arial Unicode MS" w:cs="Arial Unicode MS"/>
      <w:color w:val="000000"/>
      <w:sz w:val="24"/>
      <w:szCs w:val="24"/>
    </w:rPr>
  </w:style>
  <w:style w:type="character" w:customStyle="1" w:styleId="GuCharChar">
    <w:name w:val="Gu Char Char"/>
    <w:link w:val="Gu"/>
    <w:locked/>
    <w:rsid w:val="009C3FB9"/>
    <w:rPr>
      <w:sz w:val="26"/>
      <w:szCs w:val="26"/>
      <w:lang w:val="vi-VN" w:eastAsia="vi-VN"/>
    </w:rPr>
  </w:style>
  <w:style w:type="paragraph" w:customStyle="1" w:styleId="Gu">
    <w:name w:val="Gu"/>
    <w:basedOn w:val="Normal"/>
    <w:link w:val="GuCharChar"/>
    <w:rsid w:val="009C3FB9"/>
    <w:pPr>
      <w:numPr>
        <w:numId w:val="51"/>
      </w:numPr>
      <w:tabs>
        <w:tab w:val="left" w:pos="1080"/>
      </w:tabs>
      <w:spacing w:after="40"/>
      <w:jc w:val="both"/>
    </w:pPr>
    <w:rPr>
      <w:sz w:val="26"/>
      <w:szCs w:val="26"/>
      <w:lang w:val="vi-VN" w:eastAsia="vi-VN"/>
    </w:rPr>
  </w:style>
  <w:style w:type="paragraph" w:customStyle="1" w:styleId="BodyTextNumbered">
    <w:name w:val="Body Text Numbered"/>
    <w:basedOn w:val="BodyText"/>
    <w:link w:val="BodyTextNumberedChar"/>
    <w:qFormat/>
    <w:rsid w:val="009C3FB9"/>
    <w:pPr>
      <w:numPr>
        <w:numId w:val="52"/>
      </w:numPr>
      <w:tabs>
        <w:tab w:val="left" w:pos="720"/>
      </w:tabs>
      <w:suppressAutoHyphens w:val="0"/>
      <w:spacing w:after="240"/>
    </w:pPr>
    <w:rPr>
      <w:rFonts w:ascii="Arial" w:hAnsi="Arial" w:cs="Arial"/>
      <w:sz w:val="22"/>
      <w:lang w:eastAsia="en-AU"/>
    </w:rPr>
  </w:style>
  <w:style w:type="character" w:customStyle="1" w:styleId="BodyTextNumberedChar">
    <w:name w:val="Body Text Numbered Char"/>
    <w:basedOn w:val="DefaultParagraphFont"/>
    <w:link w:val="BodyTextNumbered"/>
    <w:rsid w:val="009C3FB9"/>
    <w:rPr>
      <w:rFonts w:ascii="Arial" w:hAnsi="Arial" w:cs="Arial"/>
      <w:sz w:val="22"/>
      <w:lang w:eastAsia="en-AU"/>
    </w:rPr>
  </w:style>
  <w:style w:type="table" w:customStyle="1" w:styleId="TableGrid2">
    <w:name w:val="Table Grid2"/>
    <w:basedOn w:val="TableNormal"/>
    <w:next w:val="TableGrid"/>
    <w:uiPriority w:val="59"/>
    <w:rsid w:val="009C3FB9"/>
    <w:rPr>
      <w:rFonts w:asciiTheme="minorHAnsi" w:eastAsiaTheme="minorHAnsi" w:hAnsiTheme="minorHAnsi" w:cstheme="minorBidi"/>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
    <w:name w:val="ftref Char Char"/>
    <w:aliases w:val="fr Char Char,ftref Char1 Char Char,fr Char Char Char"/>
    <w:basedOn w:val="Normal"/>
    <w:link w:val="FootnoteReference"/>
    <w:rsid w:val="009C3FB9"/>
    <w:pPr>
      <w:spacing w:after="160" w:line="240" w:lineRule="exact"/>
    </w:pPr>
    <w:rPr>
      <w:sz w:val="20"/>
      <w:szCs w:val="20"/>
      <w:vertAlign w:val="superscript"/>
    </w:rPr>
  </w:style>
  <w:style w:type="paragraph" w:styleId="HTMLPreformatted">
    <w:name w:val="HTML Preformatted"/>
    <w:basedOn w:val="Normal"/>
    <w:link w:val="HTMLPreformattedChar"/>
    <w:unhideWhenUsed/>
    <w:rsid w:val="00D0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D055CD"/>
    <w:rPr>
      <w:rFonts w:ascii="Courier New" w:hAnsi="Courier New"/>
      <w:lang w:val="x-none" w:eastAsia="x-none"/>
    </w:rPr>
  </w:style>
  <w:style w:type="character" w:customStyle="1" w:styleId="UnresolvedMention4">
    <w:name w:val="Unresolved Mention4"/>
    <w:basedOn w:val="DefaultParagraphFont"/>
    <w:uiPriority w:val="99"/>
    <w:semiHidden/>
    <w:unhideWhenUsed/>
    <w:rsid w:val="00CC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995">
      <w:bodyDiv w:val="1"/>
      <w:marLeft w:val="0"/>
      <w:marRight w:val="0"/>
      <w:marTop w:val="0"/>
      <w:marBottom w:val="0"/>
      <w:divBdr>
        <w:top w:val="none" w:sz="0" w:space="0" w:color="auto"/>
        <w:left w:val="none" w:sz="0" w:space="0" w:color="auto"/>
        <w:bottom w:val="none" w:sz="0" w:space="0" w:color="auto"/>
        <w:right w:val="none" w:sz="0" w:space="0" w:color="auto"/>
      </w:divBdr>
    </w:div>
    <w:div w:id="185021661">
      <w:bodyDiv w:val="1"/>
      <w:marLeft w:val="0"/>
      <w:marRight w:val="0"/>
      <w:marTop w:val="0"/>
      <w:marBottom w:val="0"/>
      <w:divBdr>
        <w:top w:val="none" w:sz="0" w:space="0" w:color="auto"/>
        <w:left w:val="none" w:sz="0" w:space="0" w:color="auto"/>
        <w:bottom w:val="none" w:sz="0" w:space="0" w:color="auto"/>
        <w:right w:val="none" w:sz="0" w:space="0" w:color="auto"/>
      </w:divBdr>
    </w:div>
    <w:div w:id="234751674">
      <w:bodyDiv w:val="1"/>
      <w:marLeft w:val="0"/>
      <w:marRight w:val="0"/>
      <w:marTop w:val="0"/>
      <w:marBottom w:val="0"/>
      <w:divBdr>
        <w:top w:val="none" w:sz="0" w:space="0" w:color="auto"/>
        <w:left w:val="none" w:sz="0" w:space="0" w:color="auto"/>
        <w:bottom w:val="none" w:sz="0" w:space="0" w:color="auto"/>
        <w:right w:val="none" w:sz="0" w:space="0" w:color="auto"/>
      </w:divBdr>
    </w:div>
    <w:div w:id="337775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440146013">
      <w:bodyDiv w:val="1"/>
      <w:marLeft w:val="0"/>
      <w:marRight w:val="0"/>
      <w:marTop w:val="0"/>
      <w:marBottom w:val="0"/>
      <w:divBdr>
        <w:top w:val="none" w:sz="0" w:space="0" w:color="auto"/>
        <w:left w:val="none" w:sz="0" w:space="0" w:color="auto"/>
        <w:bottom w:val="none" w:sz="0" w:space="0" w:color="auto"/>
        <w:right w:val="none" w:sz="0" w:space="0" w:color="auto"/>
      </w:divBdr>
    </w:div>
    <w:div w:id="567958590">
      <w:bodyDiv w:val="1"/>
      <w:marLeft w:val="0"/>
      <w:marRight w:val="0"/>
      <w:marTop w:val="0"/>
      <w:marBottom w:val="0"/>
      <w:divBdr>
        <w:top w:val="none" w:sz="0" w:space="0" w:color="auto"/>
        <w:left w:val="none" w:sz="0" w:space="0" w:color="auto"/>
        <w:bottom w:val="none" w:sz="0" w:space="0" w:color="auto"/>
        <w:right w:val="none" w:sz="0" w:space="0" w:color="auto"/>
      </w:divBdr>
    </w:div>
    <w:div w:id="676470582">
      <w:bodyDiv w:val="1"/>
      <w:marLeft w:val="0"/>
      <w:marRight w:val="0"/>
      <w:marTop w:val="0"/>
      <w:marBottom w:val="0"/>
      <w:divBdr>
        <w:top w:val="none" w:sz="0" w:space="0" w:color="auto"/>
        <w:left w:val="none" w:sz="0" w:space="0" w:color="auto"/>
        <w:bottom w:val="none" w:sz="0" w:space="0" w:color="auto"/>
        <w:right w:val="none" w:sz="0" w:space="0" w:color="auto"/>
      </w:divBdr>
      <w:divsChild>
        <w:div w:id="1677070391">
          <w:marLeft w:val="0"/>
          <w:marRight w:val="0"/>
          <w:marTop w:val="0"/>
          <w:marBottom w:val="0"/>
          <w:divBdr>
            <w:top w:val="none" w:sz="0" w:space="0" w:color="auto"/>
            <w:left w:val="none" w:sz="0" w:space="0" w:color="auto"/>
            <w:bottom w:val="none" w:sz="0" w:space="0" w:color="auto"/>
            <w:right w:val="none" w:sz="0" w:space="0" w:color="auto"/>
          </w:divBdr>
        </w:div>
      </w:divsChild>
    </w:div>
    <w:div w:id="701712479">
      <w:bodyDiv w:val="1"/>
      <w:marLeft w:val="0"/>
      <w:marRight w:val="0"/>
      <w:marTop w:val="0"/>
      <w:marBottom w:val="0"/>
      <w:divBdr>
        <w:top w:val="none" w:sz="0" w:space="0" w:color="auto"/>
        <w:left w:val="none" w:sz="0" w:space="0" w:color="auto"/>
        <w:bottom w:val="none" w:sz="0" w:space="0" w:color="auto"/>
        <w:right w:val="none" w:sz="0" w:space="0" w:color="auto"/>
      </w:divBdr>
    </w:div>
    <w:div w:id="1037773631">
      <w:bodyDiv w:val="1"/>
      <w:marLeft w:val="0"/>
      <w:marRight w:val="0"/>
      <w:marTop w:val="0"/>
      <w:marBottom w:val="0"/>
      <w:divBdr>
        <w:top w:val="none" w:sz="0" w:space="0" w:color="auto"/>
        <w:left w:val="none" w:sz="0" w:space="0" w:color="auto"/>
        <w:bottom w:val="none" w:sz="0" w:space="0" w:color="auto"/>
        <w:right w:val="none" w:sz="0" w:space="0" w:color="auto"/>
      </w:divBdr>
    </w:div>
    <w:div w:id="1221550898">
      <w:bodyDiv w:val="1"/>
      <w:marLeft w:val="0"/>
      <w:marRight w:val="0"/>
      <w:marTop w:val="0"/>
      <w:marBottom w:val="0"/>
      <w:divBdr>
        <w:top w:val="none" w:sz="0" w:space="0" w:color="auto"/>
        <w:left w:val="none" w:sz="0" w:space="0" w:color="auto"/>
        <w:bottom w:val="none" w:sz="0" w:space="0" w:color="auto"/>
        <w:right w:val="none" w:sz="0" w:space="0" w:color="auto"/>
      </w:divBdr>
    </w:div>
    <w:div w:id="1289051946">
      <w:bodyDiv w:val="1"/>
      <w:marLeft w:val="0"/>
      <w:marRight w:val="0"/>
      <w:marTop w:val="0"/>
      <w:marBottom w:val="0"/>
      <w:divBdr>
        <w:top w:val="none" w:sz="0" w:space="0" w:color="auto"/>
        <w:left w:val="none" w:sz="0" w:space="0" w:color="auto"/>
        <w:bottom w:val="none" w:sz="0" w:space="0" w:color="auto"/>
        <w:right w:val="none" w:sz="0" w:space="0" w:color="auto"/>
      </w:divBdr>
    </w:div>
    <w:div w:id="1507402115">
      <w:bodyDiv w:val="1"/>
      <w:marLeft w:val="0"/>
      <w:marRight w:val="0"/>
      <w:marTop w:val="0"/>
      <w:marBottom w:val="0"/>
      <w:divBdr>
        <w:top w:val="none" w:sz="0" w:space="0" w:color="auto"/>
        <w:left w:val="none" w:sz="0" w:space="0" w:color="auto"/>
        <w:bottom w:val="none" w:sz="0" w:space="0" w:color="auto"/>
        <w:right w:val="none" w:sz="0" w:space="0" w:color="auto"/>
      </w:divBdr>
    </w:div>
    <w:div w:id="1517883495">
      <w:bodyDiv w:val="1"/>
      <w:marLeft w:val="0"/>
      <w:marRight w:val="0"/>
      <w:marTop w:val="0"/>
      <w:marBottom w:val="0"/>
      <w:divBdr>
        <w:top w:val="none" w:sz="0" w:space="0" w:color="auto"/>
        <w:left w:val="none" w:sz="0" w:space="0" w:color="auto"/>
        <w:bottom w:val="none" w:sz="0" w:space="0" w:color="auto"/>
        <w:right w:val="none" w:sz="0" w:space="0" w:color="auto"/>
      </w:divBdr>
    </w:div>
    <w:div w:id="1701200951">
      <w:bodyDiv w:val="1"/>
      <w:marLeft w:val="0"/>
      <w:marRight w:val="0"/>
      <w:marTop w:val="0"/>
      <w:marBottom w:val="0"/>
      <w:divBdr>
        <w:top w:val="none" w:sz="0" w:space="0" w:color="auto"/>
        <w:left w:val="none" w:sz="0" w:space="0" w:color="auto"/>
        <w:bottom w:val="none" w:sz="0" w:space="0" w:color="auto"/>
        <w:right w:val="none" w:sz="0" w:space="0" w:color="auto"/>
      </w:divBdr>
    </w:div>
    <w:div w:id="1757094150">
      <w:bodyDiv w:val="1"/>
      <w:marLeft w:val="0"/>
      <w:marRight w:val="0"/>
      <w:marTop w:val="0"/>
      <w:marBottom w:val="0"/>
      <w:divBdr>
        <w:top w:val="none" w:sz="0" w:space="0" w:color="auto"/>
        <w:left w:val="none" w:sz="0" w:space="0" w:color="auto"/>
        <w:bottom w:val="none" w:sz="0" w:space="0" w:color="auto"/>
        <w:right w:val="none" w:sz="0" w:space="0" w:color="auto"/>
      </w:divBdr>
    </w:div>
    <w:div w:id="20914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oanconsultingproposals@adb.org" TargetMode="External"/><Relationship Id="rId117" Type="http://schemas.openxmlformats.org/officeDocument/2006/relationships/hyperlink" Target="https://www.adb.org/tuvalu" TargetMode="External"/><Relationship Id="rId21" Type="http://schemas.openxmlformats.org/officeDocument/2006/relationships/footer" Target="footer4.xml"/><Relationship Id="rId42" Type="http://schemas.openxmlformats.org/officeDocument/2006/relationships/header" Target="header16.xml"/><Relationship Id="rId63" Type="http://schemas.openxmlformats.org/officeDocument/2006/relationships/header" Target="header18.xml"/><Relationship Id="rId68" Type="http://schemas.openxmlformats.org/officeDocument/2006/relationships/header" Target="header23.xml"/><Relationship Id="rId84" Type="http://schemas.openxmlformats.org/officeDocument/2006/relationships/hyperlink" Target="https://www.adb.org/publications/brunei-fact-sheet" TargetMode="External"/><Relationship Id="rId89" Type="http://schemas.openxmlformats.org/officeDocument/2006/relationships/hyperlink" Target="https://www.adb.org/georgia" TargetMode="External"/><Relationship Id="rId112" Type="http://schemas.openxmlformats.org/officeDocument/2006/relationships/hyperlink" Target="https://www.adb.org/tajikistan" TargetMode="External"/><Relationship Id="rId133" Type="http://schemas.openxmlformats.org/officeDocument/2006/relationships/header" Target="header33.xml"/><Relationship Id="rId138" Type="http://schemas.openxmlformats.org/officeDocument/2006/relationships/header" Target="header35.xml"/><Relationship Id="rId154" Type="http://schemas.openxmlformats.org/officeDocument/2006/relationships/footer" Target="footer23.xml"/><Relationship Id="rId159" Type="http://schemas.openxmlformats.org/officeDocument/2006/relationships/header" Target="header46.xml"/><Relationship Id="rId175" Type="http://schemas.openxmlformats.org/officeDocument/2006/relationships/footer" Target="footer29.xml"/><Relationship Id="rId170" Type="http://schemas.openxmlformats.org/officeDocument/2006/relationships/header" Target="header54.xml"/><Relationship Id="rId16" Type="http://schemas.openxmlformats.org/officeDocument/2006/relationships/header" Target="header4.xml"/><Relationship Id="rId107" Type="http://schemas.openxmlformats.org/officeDocument/2006/relationships/hyperlink" Target="https://www.adb.org/philippines" TargetMode="External"/><Relationship Id="rId11" Type="http://schemas.openxmlformats.org/officeDocument/2006/relationships/endnotes" Target="endnotes.xml"/><Relationship Id="rId32" Type="http://schemas.openxmlformats.org/officeDocument/2006/relationships/header" Target="header7.xml"/><Relationship Id="rId37" Type="http://schemas.openxmlformats.org/officeDocument/2006/relationships/header" Target="header12.xml"/><Relationship Id="rId74" Type="http://schemas.openxmlformats.org/officeDocument/2006/relationships/footer" Target="footer7.xml"/><Relationship Id="rId79" Type="http://schemas.openxmlformats.org/officeDocument/2006/relationships/hyperlink" Target="https://www.adb.org/armenia" TargetMode="External"/><Relationship Id="rId102" Type="http://schemas.openxmlformats.org/officeDocument/2006/relationships/hyperlink" Target="https://www.adb.org/publications/new-zealand-fact-sheet" TargetMode="External"/><Relationship Id="rId123" Type="http://schemas.openxmlformats.org/officeDocument/2006/relationships/hyperlink" Target="https://www.adb.org/publications/italy-fact-sheet" TargetMode="External"/><Relationship Id="rId128" Type="http://schemas.openxmlformats.org/officeDocument/2006/relationships/footer" Target="footer10.xml"/><Relationship Id="rId144" Type="http://schemas.openxmlformats.org/officeDocument/2006/relationships/header" Target="header38.xml"/><Relationship Id="rId149" Type="http://schemas.openxmlformats.org/officeDocument/2006/relationships/footer" Target="footer21.xml"/><Relationship Id="rId5" Type="http://schemas.openxmlformats.org/officeDocument/2006/relationships/numbering" Target="numbering.xml"/><Relationship Id="rId90" Type="http://schemas.openxmlformats.org/officeDocument/2006/relationships/hyperlink" Target="https://www.adb.org/india" TargetMode="External"/><Relationship Id="rId95" Type="http://schemas.openxmlformats.org/officeDocument/2006/relationships/hyperlink" Target="https://www.adb.org/malaysia" TargetMode="External"/><Relationship Id="rId160" Type="http://schemas.openxmlformats.org/officeDocument/2006/relationships/footer" Target="footer26.xml"/><Relationship Id="rId165" Type="http://schemas.openxmlformats.org/officeDocument/2006/relationships/footer" Target="footer27.xml"/><Relationship Id="rId22" Type="http://schemas.openxmlformats.org/officeDocument/2006/relationships/header" Target="header6.xml"/><Relationship Id="rId27" Type="http://schemas.openxmlformats.org/officeDocument/2006/relationships/hyperlink" Target="mailto:loanconsultingproposals@adb.org" TargetMode="External"/><Relationship Id="rId43" Type="http://schemas.openxmlformats.org/officeDocument/2006/relationships/header" Target="header17.xml"/><Relationship Id="rId64" Type="http://schemas.openxmlformats.org/officeDocument/2006/relationships/header" Target="header19.xml"/><Relationship Id="rId69" Type="http://schemas.openxmlformats.org/officeDocument/2006/relationships/header" Target="header24.xml"/><Relationship Id="rId113" Type="http://schemas.openxmlformats.org/officeDocument/2006/relationships/hyperlink" Target="https://www.adb.org/thailand" TargetMode="External"/><Relationship Id="rId118" Type="http://schemas.openxmlformats.org/officeDocument/2006/relationships/hyperlink" Target="https://www.adb.org/uzbekistan" TargetMode="External"/><Relationship Id="rId134" Type="http://schemas.openxmlformats.org/officeDocument/2006/relationships/footer" Target="footer13.xml"/><Relationship Id="rId139" Type="http://schemas.openxmlformats.org/officeDocument/2006/relationships/footer" Target="footer16.xml"/><Relationship Id="rId80" Type="http://schemas.openxmlformats.org/officeDocument/2006/relationships/hyperlink" Target="https://www.adb.org/publications/australia-fact-sheet" TargetMode="External"/><Relationship Id="rId85" Type="http://schemas.openxmlformats.org/officeDocument/2006/relationships/hyperlink" Target="https://www.adb.org/cambodia" TargetMode="External"/><Relationship Id="rId150" Type="http://schemas.openxmlformats.org/officeDocument/2006/relationships/header" Target="header41.xml"/><Relationship Id="rId155" Type="http://schemas.openxmlformats.org/officeDocument/2006/relationships/footer" Target="footer24.xml"/><Relationship Id="rId171" Type="http://schemas.openxmlformats.org/officeDocument/2006/relationships/header" Target="header55.xml"/><Relationship Id="rId176" Type="http://schemas.openxmlformats.org/officeDocument/2006/relationships/header" Target="header59.xml"/><Relationship Id="rId12" Type="http://schemas.openxmlformats.org/officeDocument/2006/relationships/header" Target="header1.xml"/><Relationship Id="rId17" Type="http://schemas.openxmlformats.org/officeDocument/2006/relationships/footer" Target="footer2.xml"/><Relationship Id="rId33" Type="http://schemas.openxmlformats.org/officeDocument/2006/relationships/header" Target="header8.xml"/><Relationship Id="rId38" Type="http://schemas.openxmlformats.org/officeDocument/2006/relationships/header" Target="header13.xml"/><Relationship Id="rId103" Type="http://schemas.openxmlformats.org/officeDocument/2006/relationships/hyperlink" Target="https://www.adb.org/news/adb-welcomes-niue-newest-member" TargetMode="External"/><Relationship Id="rId108" Type="http://schemas.openxmlformats.org/officeDocument/2006/relationships/hyperlink" Target="https://www.adb.org/samoa" TargetMode="External"/><Relationship Id="rId124" Type="http://schemas.openxmlformats.org/officeDocument/2006/relationships/hyperlink" Target="https://www.adb.org/publications/luxembourg-fact-sheet" TargetMode="External"/><Relationship Id="rId129" Type="http://schemas.openxmlformats.org/officeDocument/2006/relationships/footer" Target="footer11.xml"/><Relationship Id="rId20" Type="http://schemas.openxmlformats.org/officeDocument/2006/relationships/footer" Target="footer3.xml"/><Relationship Id="rId41" Type="http://schemas.openxmlformats.org/officeDocument/2006/relationships/header" Target="header15.xml"/><Relationship Id="rId62" Type="http://schemas.openxmlformats.org/officeDocument/2006/relationships/image" Target="media/image2.gif"/><Relationship Id="rId70" Type="http://schemas.openxmlformats.org/officeDocument/2006/relationships/header" Target="header25.xml"/><Relationship Id="rId75" Type="http://schemas.openxmlformats.org/officeDocument/2006/relationships/footer" Target="footer8.xml"/><Relationship Id="rId83" Type="http://schemas.openxmlformats.org/officeDocument/2006/relationships/hyperlink" Target="https://www.adb.org/bhutan" TargetMode="External"/><Relationship Id="rId88" Type="http://schemas.openxmlformats.org/officeDocument/2006/relationships/hyperlink" Target="https://www.adb.org/fiji" TargetMode="External"/><Relationship Id="rId91" Type="http://schemas.openxmlformats.org/officeDocument/2006/relationships/hyperlink" Target="https://www.adb.org/indonesia" TargetMode="External"/><Relationship Id="rId96" Type="http://schemas.openxmlformats.org/officeDocument/2006/relationships/hyperlink" Target="https://www.adb.org/maldives" TargetMode="External"/><Relationship Id="rId111" Type="http://schemas.openxmlformats.org/officeDocument/2006/relationships/hyperlink" Target="https://www.adb.org/sri-lanka" TargetMode="External"/><Relationship Id="rId132" Type="http://schemas.openxmlformats.org/officeDocument/2006/relationships/header" Target="header32.xml"/><Relationship Id="rId140" Type="http://schemas.openxmlformats.org/officeDocument/2006/relationships/header" Target="header36.xml"/><Relationship Id="rId145" Type="http://schemas.openxmlformats.org/officeDocument/2006/relationships/footer" Target="footer19.xml"/><Relationship Id="rId153" Type="http://schemas.openxmlformats.org/officeDocument/2006/relationships/header" Target="header43.xml"/><Relationship Id="rId161" Type="http://schemas.openxmlformats.org/officeDocument/2006/relationships/header" Target="header47.xml"/><Relationship Id="rId166" Type="http://schemas.openxmlformats.org/officeDocument/2006/relationships/header" Target="header51.xml"/><Relationship Id="rId174" Type="http://schemas.openxmlformats.org/officeDocument/2006/relationships/header" Target="header58.xml"/><Relationship Id="rId17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mailto:kthuong@adb.org" TargetMode="External"/><Relationship Id="rId36" Type="http://schemas.openxmlformats.org/officeDocument/2006/relationships/header" Target="header11.xml"/><Relationship Id="rId106" Type="http://schemas.openxmlformats.org/officeDocument/2006/relationships/hyperlink" Target="https://www.adb.org/papua-new-guinea" TargetMode="External"/><Relationship Id="rId114" Type="http://schemas.openxmlformats.org/officeDocument/2006/relationships/hyperlink" Target="https://www.adb.org/timor-leste" TargetMode="External"/><Relationship Id="rId119" Type="http://schemas.openxmlformats.org/officeDocument/2006/relationships/hyperlink" Target="https://www.adb.org/vanuatu" TargetMode="External"/><Relationship Id="rId127" Type="http://schemas.openxmlformats.org/officeDocument/2006/relationships/header" Target="header30.xml"/><Relationship Id="rId10" Type="http://schemas.openxmlformats.org/officeDocument/2006/relationships/footnotes" Target="footnotes.xml"/><Relationship Id="rId31" Type="http://schemas.openxmlformats.org/officeDocument/2006/relationships/hyperlink" Target="mailto:banqldahp3.htdb@gmail.com" TargetMode="External"/><Relationship Id="rId65" Type="http://schemas.openxmlformats.org/officeDocument/2006/relationships/header" Target="header20.xml"/><Relationship Id="rId73" Type="http://schemas.openxmlformats.org/officeDocument/2006/relationships/header" Target="header27.xml"/><Relationship Id="rId78" Type="http://schemas.openxmlformats.org/officeDocument/2006/relationships/hyperlink" Target="https://www.adb.org/afghanistan" TargetMode="External"/><Relationship Id="rId81" Type="http://schemas.openxmlformats.org/officeDocument/2006/relationships/hyperlink" Target="https://www.adb.org/azerbaijan" TargetMode="External"/><Relationship Id="rId86" Type="http://schemas.openxmlformats.org/officeDocument/2006/relationships/hyperlink" Target="https://www.adb.org/prc" TargetMode="External"/><Relationship Id="rId94" Type="http://schemas.openxmlformats.org/officeDocument/2006/relationships/hyperlink" Target="https://www.adb.org/kyrgyz-republic" TargetMode="External"/><Relationship Id="rId99" Type="http://schemas.openxmlformats.org/officeDocument/2006/relationships/hyperlink" Target="https://www.adb.org/myanmar" TargetMode="External"/><Relationship Id="rId101" Type="http://schemas.openxmlformats.org/officeDocument/2006/relationships/hyperlink" Target="https://www.adb.org/nepal" TargetMode="External"/><Relationship Id="rId122" Type="http://schemas.openxmlformats.org/officeDocument/2006/relationships/hyperlink" Target="https://www.adb.org/publications/ireland-fact-sheet" TargetMode="External"/><Relationship Id="rId130" Type="http://schemas.openxmlformats.org/officeDocument/2006/relationships/header" Target="header31.xml"/><Relationship Id="rId135" Type="http://schemas.openxmlformats.org/officeDocument/2006/relationships/footer" Target="footer14.xml"/><Relationship Id="rId143" Type="http://schemas.openxmlformats.org/officeDocument/2006/relationships/footer" Target="footer18.xml"/><Relationship Id="rId148" Type="http://schemas.openxmlformats.org/officeDocument/2006/relationships/footer" Target="footer20.xml"/><Relationship Id="rId151" Type="http://schemas.openxmlformats.org/officeDocument/2006/relationships/footer" Target="footer22.xml"/><Relationship Id="rId156" Type="http://schemas.openxmlformats.org/officeDocument/2006/relationships/header" Target="header44.xml"/><Relationship Id="rId164" Type="http://schemas.openxmlformats.org/officeDocument/2006/relationships/header" Target="header50.xml"/><Relationship Id="rId169" Type="http://schemas.openxmlformats.org/officeDocument/2006/relationships/footer" Target="footer28.xml"/><Relationship Id="rId177" Type="http://schemas.openxmlformats.org/officeDocument/2006/relationships/header" Target="header60.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eader" Target="header56.xml"/><Relationship Id="rId180"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yperlink" Target="https://www.adb.org/documents/procurement-regulations-adb-borrowers" TargetMode="External"/><Relationship Id="rId39" Type="http://schemas.openxmlformats.org/officeDocument/2006/relationships/footer" Target="footer6.xml"/><Relationship Id="rId109" Type="http://schemas.openxmlformats.org/officeDocument/2006/relationships/hyperlink" Target="https://www.adb.org/publications/singapore-fact-sheet" TargetMode="External"/><Relationship Id="rId34" Type="http://schemas.openxmlformats.org/officeDocument/2006/relationships/header" Target="header9.xml"/><Relationship Id="rId76" Type="http://schemas.openxmlformats.org/officeDocument/2006/relationships/header" Target="header28.xml"/><Relationship Id="rId97" Type="http://schemas.openxmlformats.org/officeDocument/2006/relationships/hyperlink" Target="https://www.adb.org/marshall-islands" TargetMode="External"/><Relationship Id="rId104" Type="http://schemas.openxmlformats.org/officeDocument/2006/relationships/hyperlink" Target="https://www.adb.org/pakistan" TargetMode="External"/><Relationship Id="rId120" Type="http://schemas.openxmlformats.org/officeDocument/2006/relationships/hyperlink" Target="https://www.adb.org/viet-nam" TargetMode="External"/><Relationship Id="rId125" Type="http://schemas.openxmlformats.org/officeDocument/2006/relationships/hyperlink" Target="http://www.adb.org/about/members" TargetMode="External"/><Relationship Id="rId141" Type="http://schemas.openxmlformats.org/officeDocument/2006/relationships/header" Target="header37.xml"/><Relationship Id="rId146" Type="http://schemas.openxmlformats.org/officeDocument/2006/relationships/header" Target="header39.xml"/><Relationship Id="rId167" Type="http://schemas.openxmlformats.org/officeDocument/2006/relationships/header" Target="header52.xml"/><Relationship Id="rId7" Type="http://schemas.microsoft.com/office/2007/relationships/stylesWithEffects" Target="stylesWithEffects.xml"/><Relationship Id="rId71" Type="http://schemas.openxmlformats.org/officeDocument/2006/relationships/image" Target="media/image1.wmf"/><Relationship Id="rId92" Type="http://schemas.openxmlformats.org/officeDocument/2006/relationships/hyperlink" Target="https://www.adb.org/kazakhstan" TargetMode="External"/><Relationship Id="rId162" Type="http://schemas.openxmlformats.org/officeDocument/2006/relationships/header" Target="header48.xml"/><Relationship Id="rId2" Type="http://schemas.openxmlformats.org/officeDocument/2006/relationships/customXml" Target="../customXml/item2.xml"/><Relationship Id="rId29" Type="http://schemas.openxmlformats.org/officeDocument/2006/relationships/hyperlink" Target="https://www.adb.org/documents/guidance-note-financial-proposal-evaluation-loans-grants" TargetMode="External"/><Relationship Id="rId24" Type="http://schemas.openxmlformats.org/officeDocument/2006/relationships/hyperlink" Target="https://www.adb.org/documents/guidance-note-financial-proposal-evaluation-loans-grants" TargetMode="External"/><Relationship Id="rId40" Type="http://schemas.openxmlformats.org/officeDocument/2006/relationships/header" Target="header14.xml"/><Relationship Id="rId66" Type="http://schemas.openxmlformats.org/officeDocument/2006/relationships/header" Target="header21.xml"/><Relationship Id="rId87" Type="http://schemas.openxmlformats.org/officeDocument/2006/relationships/hyperlink" Target="https://www.adb.org/cook-islands" TargetMode="External"/><Relationship Id="rId110" Type="http://schemas.openxmlformats.org/officeDocument/2006/relationships/hyperlink" Target="https://www.adb.org/solomon-islands" TargetMode="External"/><Relationship Id="rId115" Type="http://schemas.openxmlformats.org/officeDocument/2006/relationships/hyperlink" Target="https://www.adb.org/tonga" TargetMode="External"/><Relationship Id="rId131" Type="http://schemas.openxmlformats.org/officeDocument/2006/relationships/footer" Target="footer12.xml"/><Relationship Id="rId136" Type="http://schemas.openxmlformats.org/officeDocument/2006/relationships/footer" Target="footer15.xml"/><Relationship Id="rId157" Type="http://schemas.openxmlformats.org/officeDocument/2006/relationships/footer" Target="footer25.xml"/><Relationship Id="rId178" Type="http://schemas.openxmlformats.org/officeDocument/2006/relationships/header" Target="header61.xml"/><Relationship Id="rId82" Type="http://schemas.openxmlformats.org/officeDocument/2006/relationships/hyperlink" Target="https://www.adb.org/bangladesh" TargetMode="External"/><Relationship Id="rId152" Type="http://schemas.openxmlformats.org/officeDocument/2006/relationships/header" Target="header42.xml"/><Relationship Id="rId173" Type="http://schemas.openxmlformats.org/officeDocument/2006/relationships/header" Target="header57.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yperlink" Target="mailto:banqldahp3.htdb@gmail.com" TargetMode="External"/><Relationship Id="rId35" Type="http://schemas.openxmlformats.org/officeDocument/2006/relationships/header" Target="header10.xml"/><Relationship Id="rId77" Type="http://schemas.openxmlformats.org/officeDocument/2006/relationships/footer" Target="footer9.xml"/><Relationship Id="rId100" Type="http://schemas.openxmlformats.org/officeDocument/2006/relationships/hyperlink" Target="https://www.adb.org/nauru" TargetMode="External"/><Relationship Id="rId105" Type="http://schemas.openxmlformats.org/officeDocument/2006/relationships/hyperlink" Target="https://www.adb.org/palau" TargetMode="External"/><Relationship Id="rId126" Type="http://schemas.openxmlformats.org/officeDocument/2006/relationships/header" Target="header29.xml"/><Relationship Id="rId147" Type="http://schemas.openxmlformats.org/officeDocument/2006/relationships/header" Target="header40.xml"/><Relationship Id="rId168" Type="http://schemas.openxmlformats.org/officeDocument/2006/relationships/header" Target="header53.xml"/><Relationship Id="rId8" Type="http://schemas.openxmlformats.org/officeDocument/2006/relationships/settings" Target="settings.xml"/><Relationship Id="rId72" Type="http://schemas.openxmlformats.org/officeDocument/2006/relationships/header" Target="header26.xml"/><Relationship Id="rId93" Type="http://schemas.openxmlformats.org/officeDocument/2006/relationships/hyperlink" Target="https://www.adb.org/kiribati" TargetMode="External"/><Relationship Id="rId98" Type="http://schemas.openxmlformats.org/officeDocument/2006/relationships/hyperlink" Target="https://www.adb.org/mongolia" TargetMode="External"/><Relationship Id="rId121" Type="http://schemas.openxmlformats.org/officeDocument/2006/relationships/hyperlink" Target="https://www.adb.org/publications/canada-fact-sheet" TargetMode="External"/><Relationship Id="rId142" Type="http://schemas.openxmlformats.org/officeDocument/2006/relationships/footer" Target="footer17.xml"/><Relationship Id="rId163" Type="http://schemas.openxmlformats.org/officeDocument/2006/relationships/header" Target="header49.xml"/><Relationship Id="rId3" Type="http://schemas.openxmlformats.org/officeDocument/2006/relationships/customXml" Target="../customXml/item3.xml"/><Relationship Id="rId25" Type="http://schemas.openxmlformats.org/officeDocument/2006/relationships/hyperlink" Target="http://www.gdt.gov.vn" TargetMode="External"/><Relationship Id="rId67" Type="http://schemas.openxmlformats.org/officeDocument/2006/relationships/header" Target="header22.xml"/><Relationship Id="rId116" Type="http://schemas.openxmlformats.org/officeDocument/2006/relationships/hyperlink" Target="https://www.adb.org/turkmenistan" TargetMode="External"/><Relationship Id="rId137" Type="http://schemas.openxmlformats.org/officeDocument/2006/relationships/header" Target="header34.xml"/><Relationship Id="rId158" Type="http://schemas.openxmlformats.org/officeDocument/2006/relationships/header" Target="header45.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about-us/un-charter/chapte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572569902F14B8341AC2066BD8190" ma:contentTypeVersion="49" ma:contentTypeDescription="Create a new document." ma:contentTypeScope="" ma:versionID="5fa803e5e397c7d2b41026bc542b2fe9">
  <xsd:schema xmlns:xsd="http://www.w3.org/2001/XMLSchema" xmlns:xs="http://www.w3.org/2001/XMLSchema" xmlns:p="http://schemas.microsoft.com/office/2006/metadata/properties" xmlns:ns2="9f095d65-e0d3-4644-8769-0ebd230b328f" xmlns:ns3="c1fdd505-2570-46c2-bd04-3e0f2d874cf5" xmlns:ns4="d42a1eb8-3696-4484-a886-995105d88704" targetNamespace="http://schemas.microsoft.com/office/2006/metadata/properties" ma:root="true" ma:fieldsID="b0b7484c118a8903f4e152760353fb64" ns2:_="" ns3:_="" ns4:_="">
    <xsd:import namespace="9f095d65-e0d3-4644-8769-0ebd230b328f"/>
    <xsd:import namespace="c1fdd505-2570-46c2-bd04-3e0f2d874cf5"/>
    <xsd:import namespace="d42a1eb8-3696-4484-a886-995105d88704"/>
    <xsd:element name="properties">
      <xsd:complexType>
        <xsd:sequence>
          <xsd:element name="documentManagement">
            <xsd:complexType>
              <xsd:all>
                <xsd:element ref="ns2:Action_x0020_Type" minOccurs="0"/>
                <xsd:element ref="ns2:Forward_x0020_to" minOccurs="0"/>
                <xsd:element ref="ns2:Due_x0020_Date_x0020_of_x0020_Reply" minOccurs="0"/>
                <xsd:element ref="ns2:ReceivedSentDate" minOccurs="0"/>
                <xsd:element ref="ns2:Update_x0020_ADB_x0020_Document_x0020_Type" minOccurs="0"/>
                <xsd:element ref="ns2:Update_x0020_ADB_x0020_Country_x0020_Document_x0020_Type" minOccurs="0"/>
                <xsd:element ref="ns2:Update_x0020_ADB_x0020_Project_x0020_Document_x0020_Type" minOccurs="0"/>
                <xsd:element ref="ns3:j78542b1fffc4a1c84659474212e3133"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Remark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5d65-e0d3-4644-8769-0ebd230b328f" elementFormDefault="qualified">
    <xsd:import namespace="http://schemas.microsoft.com/office/2006/documentManagement/types"/>
    <xsd:import namespace="http://schemas.microsoft.com/office/infopath/2007/PartnerControls"/>
    <xsd:element name="Action_x0020_Type" ma:index="3" nillable="true" ma:displayName="Action Type" ma:format="Dropdown" ma:internalName="Action_x0020_Type">
      <xsd:simpleType>
        <xsd:restriction base="dms:Choice">
          <xsd:enumeration value="For Acknowledgement"/>
          <xsd:enumeration value="For Action"/>
          <xsd:enumeration value="For Approval"/>
          <xsd:enumeration value="For Attendance"/>
          <xsd:enumeration value="For Comments"/>
          <xsd:enumeration value="For Compilation/Evaluation"/>
          <xsd:enumeration value="For Discussion"/>
          <xsd:enumeration value="For Endorsement"/>
          <xsd:enumeration value="For File"/>
          <xsd:enumeration value="For Information"/>
          <xsd:enumeration value="For issuance of Invitation Documents"/>
          <xsd:enumeration value="For Processing"/>
          <xsd:enumeration value="For Recruitment"/>
          <xsd:enumeration value="For Reply"/>
          <xsd:enumeration value="For Signature"/>
        </xsd:restriction>
      </xsd:simpleType>
    </xsd:element>
    <xsd:element name="Forward_x0020_to" ma:index="4" nillable="true" ma:displayName="Forward to" ma:internalName="Forward_x0020_to">
      <xsd:simpleType>
        <xsd:restriction base="dms:Text">
          <xsd:maxLength value="255"/>
        </xsd:restriction>
      </xsd:simpleType>
    </xsd:element>
    <xsd:element name="Due_x0020_Date_x0020_of_x0020_Reply" ma:index="5" nillable="true" ma:displayName="Due Date of Reply" ma:format="DateOnly" ma:internalName="Due_x0020_Date_x0020_of_x0020_Reply">
      <xsd:simpleType>
        <xsd:restriction base="dms:DateTime"/>
      </xsd:simpleType>
    </xsd:element>
    <xsd:element name="ReceivedSentDate" ma:index="6" nillable="true" ma:displayName="Received/Sent Date" ma:format="DateOnly" ma:internalName="ReceivedSentDate">
      <xsd:simpleType>
        <xsd:restriction base="dms:DateTime"/>
      </xsd:simpleType>
    </xsd:element>
    <xsd:element name="Update_x0020_ADB_x0020_Document_x0020_Type" ma:index="7"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8"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9"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Remarks" ma:index="33" nillable="true" ma:displayName="Remarks" ma:description="memo referenced in Appendix 5 of the Procurement Staff Instruction (Part 1, Section B)" ma:format="Dropdown" ma:internalName="Remarks">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2"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a1eb8-3696-4484-a886-995105d887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PPFD</TermName>
          <TermId xmlns="http://schemas.microsoft.com/office/infopath/2007/PartnerControls">46d0996d-34d6-434e-9034-3a4edc669ca2</TermId>
        </TermInfo>
      </Terms>
    </j78542b1fffc4a1c84659474212e3133>
    <Update_x0020_ADB_x0020_Project_x0020_Document_x0020_Type xmlns="9f095d65-e0d3-4644-8769-0ebd230b328f">
      <Url xsi:nil="true"/>
      <Description xsi:nil="true"/>
    </Update_x0020_ADB_x0020_Project_x0020_Document_x0020_Type>
    <Due_x0020_Date_x0020_of_x0020_Reply xmlns="9f095d65-e0d3-4644-8769-0ebd230b328f" xsi:nil="true"/>
    <ReceivedSentDate xmlns="9f095d65-e0d3-4644-8769-0ebd230b328f" xsi:nil="true"/>
    <Update_x0020_ADB_x0020_Document_x0020_Type xmlns="9f095d65-e0d3-4644-8769-0ebd230b328f">
      <Url xsi:nil="true"/>
      <Description xsi:nil="true"/>
    </Update_x0020_ADB_x0020_Document_x0020_Type>
    <Forward_x0020_to xmlns="9f095d65-e0d3-4644-8769-0ebd230b328f" xsi:nil="true"/>
    <Action_x0020_Type xmlns="9f095d65-e0d3-4644-8769-0ebd230b328f" xsi:nil="true"/>
    <Update_x0020_ADB_x0020_Country_x0020_Document_x0020_Type xmlns="9f095d65-e0d3-4644-8769-0ebd230b328f">
      <Url xsi:nil="true"/>
      <Description xsi:nil="true"/>
    </Update_x0020_ADB_x0020_Country_x0020_Document_x0020_Type>
    <SharedWithUsers xmlns="d42a1eb8-3696-4484-a886-995105d88704">
      <UserInfo>
        <DisplayName>Ma. Corazon  J. Panganiban</DisplayName>
        <AccountId>156</AccountId>
        <AccountType/>
      </UserInfo>
      <UserInfo>
        <DisplayName>Jenny Yan Yee Chu</DisplayName>
        <AccountId>253</AccountId>
        <AccountType/>
      </UserInfo>
    </SharedWithUsers>
    <lcf76f155ced4ddcb4097134ff3c332f xmlns="9f095d65-e0d3-4644-8769-0ebd230b328f">
      <Terms xmlns="http://schemas.microsoft.com/office/infopath/2007/PartnerControls"/>
    </lcf76f155ced4ddcb4097134ff3c332f>
    <Remarks xmlns="9f095d65-e0d3-4644-8769-0ebd230b32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82D9-932C-4470-B7C2-69B062C0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5d65-e0d3-4644-8769-0ebd230b328f"/>
    <ds:schemaRef ds:uri="c1fdd505-2570-46c2-bd04-3e0f2d874cf5"/>
    <ds:schemaRef ds:uri="d42a1eb8-3696-4484-a886-995105d8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B9507-24B9-4A43-8605-B1663C0043DB}">
  <ds:schemaRefs>
    <ds:schemaRef ds:uri="http://schemas.microsoft.com/sharepoint/v3/contenttype/forms"/>
  </ds:schemaRefs>
</ds:datastoreItem>
</file>

<file path=customXml/itemProps3.xml><?xml version="1.0" encoding="utf-8"?>
<ds:datastoreItem xmlns:ds="http://schemas.openxmlformats.org/officeDocument/2006/customXml" ds:itemID="{DAF7087C-3645-44D2-9925-A6F5858486CC}">
  <ds:schemaRefs>
    <ds:schemaRef ds:uri="http://schemas.microsoft.com/office/2006/metadata/properties"/>
    <ds:schemaRef ds:uri="http://schemas.microsoft.com/office/infopath/2007/PartnerControls"/>
    <ds:schemaRef ds:uri="c1fdd505-2570-46c2-bd04-3e0f2d874cf5"/>
    <ds:schemaRef ds:uri="9f095d65-e0d3-4644-8769-0ebd230b328f"/>
    <ds:schemaRef ds:uri="d42a1eb8-3696-4484-a886-995105d88704"/>
  </ds:schemaRefs>
</ds:datastoreItem>
</file>

<file path=customXml/itemProps4.xml><?xml version="1.0" encoding="utf-8"?>
<ds:datastoreItem xmlns:ds="http://schemas.openxmlformats.org/officeDocument/2006/customXml" ds:itemID="{B680CD59-922A-4A24-8F1E-6847FC68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182</Pages>
  <Words>51860</Words>
  <Characters>295608</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Standard Request for Proposals: Selection of Consultants</vt:lpstr>
    </vt:vector>
  </TitlesOfParts>
  <Company>Asian Development Bank</Company>
  <LinksUpToDate>false</LinksUpToDate>
  <CharactersWithSpaces>346775</CharactersWithSpaces>
  <SharedDoc>false</SharedDoc>
  <HLinks>
    <vt:vector size="966" baseType="variant">
      <vt:variant>
        <vt:i4>1048634</vt:i4>
      </vt:variant>
      <vt:variant>
        <vt:i4>892</vt:i4>
      </vt:variant>
      <vt:variant>
        <vt:i4>0</vt:i4>
      </vt:variant>
      <vt:variant>
        <vt:i4>5</vt:i4>
      </vt:variant>
      <vt:variant>
        <vt:lpwstr/>
      </vt:variant>
      <vt:variant>
        <vt:lpwstr>_Toc518732434</vt:lpwstr>
      </vt:variant>
      <vt:variant>
        <vt:i4>1048634</vt:i4>
      </vt:variant>
      <vt:variant>
        <vt:i4>886</vt:i4>
      </vt:variant>
      <vt:variant>
        <vt:i4>0</vt:i4>
      </vt:variant>
      <vt:variant>
        <vt:i4>5</vt:i4>
      </vt:variant>
      <vt:variant>
        <vt:lpwstr/>
      </vt:variant>
      <vt:variant>
        <vt:lpwstr>_Toc518732433</vt:lpwstr>
      </vt:variant>
      <vt:variant>
        <vt:i4>1048634</vt:i4>
      </vt:variant>
      <vt:variant>
        <vt:i4>880</vt:i4>
      </vt:variant>
      <vt:variant>
        <vt:i4>0</vt:i4>
      </vt:variant>
      <vt:variant>
        <vt:i4>5</vt:i4>
      </vt:variant>
      <vt:variant>
        <vt:lpwstr/>
      </vt:variant>
      <vt:variant>
        <vt:lpwstr>_Toc518732432</vt:lpwstr>
      </vt:variant>
      <vt:variant>
        <vt:i4>1048634</vt:i4>
      </vt:variant>
      <vt:variant>
        <vt:i4>874</vt:i4>
      </vt:variant>
      <vt:variant>
        <vt:i4>0</vt:i4>
      </vt:variant>
      <vt:variant>
        <vt:i4>5</vt:i4>
      </vt:variant>
      <vt:variant>
        <vt:lpwstr/>
      </vt:variant>
      <vt:variant>
        <vt:lpwstr>_Toc518732431</vt:lpwstr>
      </vt:variant>
      <vt:variant>
        <vt:i4>1048634</vt:i4>
      </vt:variant>
      <vt:variant>
        <vt:i4>868</vt:i4>
      </vt:variant>
      <vt:variant>
        <vt:i4>0</vt:i4>
      </vt:variant>
      <vt:variant>
        <vt:i4>5</vt:i4>
      </vt:variant>
      <vt:variant>
        <vt:lpwstr/>
      </vt:variant>
      <vt:variant>
        <vt:lpwstr>_Toc518732430</vt:lpwstr>
      </vt:variant>
      <vt:variant>
        <vt:i4>1114170</vt:i4>
      </vt:variant>
      <vt:variant>
        <vt:i4>862</vt:i4>
      </vt:variant>
      <vt:variant>
        <vt:i4>0</vt:i4>
      </vt:variant>
      <vt:variant>
        <vt:i4>5</vt:i4>
      </vt:variant>
      <vt:variant>
        <vt:lpwstr/>
      </vt:variant>
      <vt:variant>
        <vt:lpwstr>_Toc518732429</vt:lpwstr>
      </vt:variant>
      <vt:variant>
        <vt:i4>1114170</vt:i4>
      </vt:variant>
      <vt:variant>
        <vt:i4>856</vt:i4>
      </vt:variant>
      <vt:variant>
        <vt:i4>0</vt:i4>
      </vt:variant>
      <vt:variant>
        <vt:i4>5</vt:i4>
      </vt:variant>
      <vt:variant>
        <vt:lpwstr/>
      </vt:variant>
      <vt:variant>
        <vt:lpwstr>_Toc518732428</vt:lpwstr>
      </vt:variant>
      <vt:variant>
        <vt:i4>1114170</vt:i4>
      </vt:variant>
      <vt:variant>
        <vt:i4>850</vt:i4>
      </vt:variant>
      <vt:variant>
        <vt:i4>0</vt:i4>
      </vt:variant>
      <vt:variant>
        <vt:i4>5</vt:i4>
      </vt:variant>
      <vt:variant>
        <vt:lpwstr/>
      </vt:variant>
      <vt:variant>
        <vt:lpwstr>_Toc518732427</vt:lpwstr>
      </vt:variant>
      <vt:variant>
        <vt:i4>1114170</vt:i4>
      </vt:variant>
      <vt:variant>
        <vt:i4>844</vt:i4>
      </vt:variant>
      <vt:variant>
        <vt:i4>0</vt:i4>
      </vt:variant>
      <vt:variant>
        <vt:i4>5</vt:i4>
      </vt:variant>
      <vt:variant>
        <vt:lpwstr/>
      </vt:variant>
      <vt:variant>
        <vt:lpwstr>_Toc518732426</vt:lpwstr>
      </vt:variant>
      <vt:variant>
        <vt:i4>1114170</vt:i4>
      </vt:variant>
      <vt:variant>
        <vt:i4>838</vt:i4>
      </vt:variant>
      <vt:variant>
        <vt:i4>0</vt:i4>
      </vt:variant>
      <vt:variant>
        <vt:i4>5</vt:i4>
      </vt:variant>
      <vt:variant>
        <vt:lpwstr/>
      </vt:variant>
      <vt:variant>
        <vt:lpwstr>_Toc518732425</vt:lpwstr>
      </vt:variant>
      <vt:variant>
        <vt:i4>1114170</vt:i4>
      </vt:variant>
      <vt:variant>
        <vt:i4>832</vt:i4>
      </vt:variant>
      <vt:variant>
        <vt:i4>0</vt:i4>
      </vt:variant>
      <vt:variant>
        <vt:i4>5</vt:i4>
      </vt:variant>
      <vt:variant>
        <vt:lpwstr/>
      </vt:variant>
      <vt:variant>
        <vt:lpwstr>_Toc518732424</vt:lpwstr>
      </vt:variant>
      <vt:variant>
        <vt:i4>1114170</vt:i4>
      </vt:variant>
      <vt:variant>
        <vt:i4>826</vt:i4>
      </vt:variant>
      <vt:variant>
        <vt:i4>0</vt:i4>
      </vt:variant>
      <vt:variant>
        <vt:i4>5</vt:i4>
      </vt:variant>
      <vt:variant>
        <vt:lpwstr/>
      </vt:variant>
      <vt:variant>
        <vt:lpwstr>_Toc518732423</vt:lpwstr>
      </vt:variant>
      <vt:variant>
        <vt:i4>1114170</vt:i4>
      </vt:variant>
      <vt:variant>
        <vt:i4>820</vt:i4>
      </vt:variant>
      <vt:variant>
        <vt:i4>0</vt:i4>
      </vt:variant>
      <vt:variant>
        <vt:i4>5</vt:i4>
      </vt:variant>
      <vt:variant>
        <vt:lpwstr/>
      </vt:variant>
      <vt:variant>
        <vt:lpwstr>_Toc518732422</vt:lpwstr>
      </vt:variant>
      <vt:variant>
        <vt:i4>1114170</vt:i4>
      </vt:variant>
      <vt:variant>
        <vt:i4>814</vt:i4>
      </vt:variant>
      <vt:variant>
        <vt:i4>0</vt:i4>
      </vt:variant>
      <vt:variant>
        <vt:i4>5</vt:i4>
      </vt:variant>
      <vt:variant>
        <vt:lpwstr/>
      </vt:variant>
      <vt:variant>
        <vt:lpwstr>_Toc518732421</vt:lpwstr>
      </vt:variant>
      <vt:variant>
        <vt:i4>1114170</vt:i4>
      </vt:variant>
      <vt:variant>
        <vt:i4>808</vt:i4>
      </vt:variant>
      <vt:variant>
        <vt:i4>0</vt:i4>
      </vt:variant>
      <vt:variant>
        <vt:i4>5</vt:i4>
      </vt:variant>
      <vt:variant>
        <vt:lpwstr/>
      </vt:variant>
      <vt:variant>
        <vt:lpwstr>_Toc518732420</vt:lpwstr>
      </vt:variant>
      <vt:variant>
        <vt:i4>1179706</vt:i4>
      </vt:variant>
      <vt:variant>
        <vt:i4>802</vt:i4>
      </vt:variant>
      <vt:variant>
        <vt:i4>0</vt:i4>
      </vt:variant>
      <vt:variant>
        <vt:i4>5</vt:i4>
      </vt:variant>
      <vt:variant>
        <vt:lpwstr/>
      </vt:variant>
      <vt:variant>
        <vt:lpwstr>_Toc518732419</vt:lpwstr>
      </vt:variant>
      <vt:variant>
        <vt:i4>1179706</vt:i4>
      </vt:variant>
      <vt:variant>
        <vt:i4>796</vt:i4>
      </vt:variant>
      <vt:variant>
        <vt:i4>0</vt:i4>
      </vt:variant>
      <vt:variant>
        <vt:i4>5</vt:i4>
      </vt:variant>
      <vt:variant>
        <vt:lpwstr/>
      </vt:variant>
      <vt:variant>
        <vt:lpwstr>_Toc518732418</vt:lpwstr>
      </vt:variant>
      <vt:variant>
        <vt:i4>1179706</vt:i4>
      </vt:variant>
      <vt:variant>
        <vt:i4>790</vt:i4>
      </vt:variant>
      <vt:variant>
        <vt:i4>0</vt:i4>
      </vt:variant>
      <vt:variant>
        <vt:i4>5</vt:i4>
      </vt:variant>
      <vt:variant>
        <vt:lpwstr/>
      </vt:variant>
      <vt:variant>
        <vt:lpwstr>_Toc518732417</vt:lpwstr>
      </vt:variant>
      <vt:variant>
        <vt:i4>1179706</vt:i4>
      </vt:variant>
      <vt:variant>
        <vt:i4>784</vt:i4>
      </vt:variant>
      <vt:variant>
        <vt:i4>0</vt:i4>
      </vt:variant>
      <vt:variant>
        <vt:i4>5</vt:i4>
      </vt:variant>
      <vt:variant>
        <vt:lpwstr/>
      </vt:variant>
      <vt:variant>
        <vt:lpwstr>_Toc518732416</vt:lpwstr>
      </vt:variant>
      <vt:variant>
        <vt:i4>1179706</vt:i4>
      </vt:variant>
      <vt:variant>
        <vt:i4>778</vt:i4>
      </vt:variant>
      <vt:variant>
        <vt:i4>0</vt:i4>
      </vt:variant>
      <vt:variant>
        <vt:i4>5</vt:i4>
      </vt:variant>
      <vt:variant>
        <vt:lpwstr/>
      </vt:variant>
      <vt:variant>
        <vt:lpwstr>_Toc518732415</vt:lpwstr>
      </vt:variant>
      <vt:variant>
        <vt:i4>1179706</vt:i4>
      </vt:variant>
      <vt:variant>
        <vt:i4>772</vt:i4>
      </vt:variant>
      <vt:variant>
        <vt:i4>0</vt:i4>
      </vt:variant>
      <vt:variant>
        <vt:i4>5</vt:i4>
      </vt:variant>
      <vt:variant>
        <vt:lpwstr/>
      </vt:variant>
      <vt:variant>
        <vt:lpwstr>_Toc518732414</vt:lpwstr>
      </vt:variant>
      <vt:variant>
        <vt:i4>1179706</vt:i4>
      </vt:variant>
      <vt:variant>
        <vt:i4>766</vt:i4>
      </vt:variant>
      <vt:variant>
        <vt:i4>0</vt:i4>
      </vt:variant>
      <vt:variant>
        <vt:i4>5</vt:i4>
      </vt:variant>
      <vt:variant>
        <vt:lpwstr/>
      </vt:variant>
      <vt:variant>
        <vt:lpwstr>_Toc518732413</vt:lpwstr>
      </vt:variant>
      <vt:variant>
        <vt:i4>1179706</vt:i4>
      </vt:variant>
      <vt:variant>
        <vt:i4>760</vt:i4>
      </vt:variant>
      <vt:variant>
        <vt:i4>0</vt:i4>
      </vt:variant>
      <vt:variant>
        <vt:i4>5</vt:i4>
      </vt:variant>
      <vt:variant>
        <vt:lpwstr/>
      </vt:variant>
      <vt:variant>
        <vt:lpwstr>_Toc518732412</vt:lpwstr>
      </vt:variant>
      <vt:variant>
        <vt:i4>1179706</vt:i4>
      </vt:variant>
      <vt:variant>
        <vt:i4>754</vt:i4>
      </vt:variant>
      <vt:variant>
        <vt:i4>0</vt:i4>
      </vt:variant>
      <vt:variant>
        <vt:i4>5</vt:i4>
      </vt:variant>
      <vt:variant>
        <vt:lpwstr/>
      </vt:variant>
      <vt:variant>
        <vt:lpwstr>_Toc518732411</vt:lpwstr>
      </vt:variant>
      <vt:variant>
        <vt:i4>1179706</vt:i4>
      </vt:variant>
      <vt:variant>
        <vt:i4>748</vt:i4>
      </vt:variant>
      <vt:variant>
        <vt:i4>0</vt:i4>
      </vt:variant>
      <vt:variant>
        <vt:i4>5</vt:i4>
      </vt:variant>
      <vt:variant>
        <vt:lpwstr/>
      </vt:variant>
      <vt:variant>
        <vt:lpwstr>_Toc518732410</vt:lpwstr>
      </vt:variant>
      <vt:variant>
        <vt:i4>1245242</vt:i4>
      </vt:variant>
      <vt:variant>
        <vt:i4>742</vt:i4>
      </vt:variant>
      <vt:variant>
        <vt:i4>0</vt:i4>
      </vt:variant>
      <vt:variant>
        <vt:i4>5</vt:i4>
      </vt:variant>
      <vt:variant>
        <vt:lpwstr/>
      </vt:variant>
      <vt:variant>
        <vt:lpwstr>_Toc518732409</vt:lpwstr>
      </vt:variant>
      <vt:variant>
        <vt:i4>1245242</vt:i4>
      </vt:variant>
      <vt:variant>
        <vt:i4>736</vt:i4>
      </vt:variant>
      <vt:variant>
        <vt:i4>0</vt:i4>
      </vt:variant>
      <vt:variant>
        <vt:i4>5</vt:i4>
      </vt:variant>
      <vt:variant>
        <vt:lpwstr/>
      </vt:variant>
      <vt:variant>
        <vt:lpwstr>_Toc518732408</vt:lpwstr>
      </vt:variant>
      <vt:variant>
        <vt:i4>1245242</vt:i4>
      </vt:variant>
      <vt:variant>
        <vt:i4>730</vt:i4>
      </vt:variant>
      <vt:variant>
        <vt:i4>0</vt:i4>
      </vt:variant>
      <vt:variant>
        <vt:i4>5</vt:i4>
      </vt:variant>
      <vt:variant>
        <vt:lpwstr/>
      </vt:variant>
      <vt:variant>
        <vt:lpwstr>_Toc518732407</vt:lpwstr>
      </vt:variant>
      <vt:variant>
        <vt:i4>1245242</vt:i4>
      </vt:variant>
      <vt:variant>
        <vt:i4>724</vt:i4>
      </vt:variant>
      <vt:variant>
        <vt:i4>0</vt:i4>
      </vt:variant>
      <vt:variant>
        <vt:i4>5</vt:i4>
      </vt:variant>
      <vt:variant>
        <vt:lpwstr/>
      </vt:variant>
      <vt:variant>
        <vt:lpwstr>_Toc518732406</vt:lpwstr>
      </vt:variant>
      <vt:variant>
        <vt:i4>1245242</vt:i4>
      </vt:variant>
      <vt:variant>
        <vt:i4>718</vt:i4>
      </vt:variant>
      <vt:variant>
        <vt:i4>0</vt:i4>
      </vt:variant>
      <vt:variant>
        <vt:i4>5</vt:i4>
      </vt:variant>
      <vt:variant>
        <vt:lpwstr/>
      </vt:variant>
      <vt:variant>
        <vt:lpwstr>_Toc518732405</vt:lpwstr>
      </vt:variant>
      <vt:variant>
        <vt:i4>1245242</vt:i4>
      </vt:variant>
      <vt:variant>
        <vt:i4>712</vt:i4>
      </vt:variant>
      <vt:variant>
        <vt:i4>0</vt:i4>
      </vt:variant>
      <vt:variant>
        <vt:i4>5</vt:i4>
      </vt:variant>
      <vt:variant>
        <vt:lpwstr/>
      </vt:variant>
      <vt:variant>
        <vt:lpwstr>_Toc518732404</vt:lpwstr>
      </vt:variant>
      <vt:variant>
        <vt:i4>1245242</vt:i4>
      </vt:variant>
      <vt:variant>
        <vt:i4>706</vt:i4>
      </vt:variant>
      <vt:variant>
        <vt:i4>0</vt:i4>
      </vt:variant>
      <vt:variant>
        <vt:i4>5</vt:i4>
      </vt:variant>
      <vt:variant>
        <vt:lpwstr/>
      </vt:variant>
      <vt:variant>
        <vt:lpwstr>_Toc518732403</vt:lpwstr>
      </vt:variant>
      <vt:variant>
        <vt:i4>1245242</vt:i4>
      </vt:variant>
      <vt:variant>
        <vt:i4>700</vt:i4>
      </vt:variant>
      <vt:variant>
        <vt:i4>0</vt:i4>
      </vt:variant>
      <vt:variant>
        <vt:i4>5</vt:i4>
      </vt:variant>
      <vt:variant>
        <vt:lpwstr/>
      </vt:variant>
      <vt:variant>
        <vt:lpwstr>_Toc518732402</vt:lpwstr>
      </vt:variant>
      <vt:variant>
        <vt:i4>1245242</vt:i4>
      </vt:variant>
      <vt:variant>
        <vt:i4>694</vt:i4>
      </vt:variant>
      <vt:variant>
        <vt:i4>0</vt:i4>
      </vt:variant>
      <vt:variant>
        <vt:i4>5</vt:i4>
      </vt:variant>
      <vt:variant>
        <vt:lpwstr/>
      </vt:variant>
      <vt:variant>
        <vt:lpwstr>_Toc518732401</vt:lpwstr>
      </vt:variant>
      <vt:variant>
        <vt:i4>1245242</vt:i4>
      </vt:variant>
      <vt:variant>
        <vt:i4>688</vt:i4>
      </vt:variant>
      <vt:variant>
        <vt:i4>0</vt:i4>
      </vt:variant>
      <vt:variant>
        <vt:i4>5</vt:i4>
      </vt:variant>
      <vt:variant>
        <vt:lpwstr/>
      </vt:variant>
      <vt:variant>
        <vt:lpwstr>_Toc518732400</vt:lpwstr>
      </vt:variant>
      <vt:variant>
        <vt:i4>1703997</vt:i4>
      </vt:variant>
      <vt:variant>
        <vt:i4>682</vt:i4>
      </vt:variant>
      <vt:variant>
        <vt:i4>0</vt:i4>
      </vt:variant>
      <vt:variant>
        <vt:i4>5</vt:i4>
      </vt:variant>
      <vt:variant>
        <vt:lpwstr/>
      </vt:variant>
      <vt:variant>
        <vt:lpwstr>_Toc518732399</vt:lpwstr>
      </vt:variant>
      <vt:variant>
        <vt:i4>1703997</vt:i4>
      </vt:variant>
      <vt:variant>
        <vt:i4>676</vt:i4>
      </vt:variant>
      <vt:variant>
        <vt:i4>0</vt:i4>
      </vt:variant>
      <vt:variant>
        <vt:i4>5</vt:i4>
      </vt:variant>
      <vt:variant>
        <vt:lpwstr/>
      </vt:variant>
      <vt:variant>
        <vt:lpwstr>_Toc518732398</vt:lpwstr>
      </vt:variant>
      <vt:variant>
        <vt:i4>1703997</vt:i4>
      </vt:variant>
      <vt:variant>
        <vt:i4>670</vt:i4>
      </vt:variant>
      <vt:variant>
        <vt:i4>0</vt:i4>
      </vt:variant>
      <vt:variant>
        <vt:i4>5</vt:i4>
      </vt:variant>
      <vt:variant>
        <vt:lpwstr/>
      </vt:variant>
      <vt:variant>
        <vt:lpwstr>_Toc518732397</vt:lpwstr>
      </vt:variant>
      <vt:variant>
        <vt:i4>1703997</vt:i4>
      </vt:variant>
      <vt:variant>
        <vt:i4>664</vt:i4>
      </vt:variant>
      <vt:variant>
        <vt:i4>0</vt:i4>
      </vt:variant>
      <vt:variant>
        <vt:i4>5</vt:i4>
      </vt:variant>
      <vt:variant>
        <vt:lpwstr/>
      </vt:variant>
      <vt:variant>
        <vt:lpwstr>_Toc518732396</vt:lpwstr>
      </vt:variant>
      <vt:variant>
        <vt:i4>1703997</vt:i4>
      </vt:variant>
      <vt:variant>
        <vt:i4>658</vt:i4>
      </vt:variant>
      <vt:variant>
        <vt:i4>0</vt:i4>
      </vt:variant>
      <vt:variant>
        <vt:i4>5</vt:i4>
      </vt:variant>
      <vt:variant>
        <vt:lpwstr/>
      </vt:variant>
      <vt:variant>
        <vt:lpwstr>_Toc518732395</vt:lpwstr>
      </vt:variant>
      <vt:variant>
        <vt:i4>1703997</vt:i4>
      </vt:variant>
      <vt:variant>
        <vt:i4>652</vt:i4>
      </vt:variant>
      <vt:variant>
        <vt:i4>0</vt:i4>
      </vt:variant>
      <vt:variant>
        <vt:i4>5</vt:i4>
      </vt:variant>
      <vt:variant>
        <vt:lpwstr/>
      </vt:variant>
      <vt:variant>
        <vt:lpwstr>_Toc518732394</vt:lpwstr>
      </vt:variant>
      <vt:variant>
        <vt:i4>1703997</vt:i4>
      </vt:variant>
      <vt:variant>
        <vt:i4>646</vt:i4>
      </vt:variant>
      <vt:variant>
        <vt:i4>0</vt:i4>
      </vt:variant>
      <vt:variant>
        <vt:i4>5</vt:i4>
      </vt:variant>
      <vt:variant>
        <vt:lpwstr/>
      </vt:variant>
      <vt:variant>
        <vt:lpwstr>_Toc518732393</vt:lpwstr>
      </vt:variant>
      <vt:variant>
        <vt:i4>1703997</vt:i4>
      </vt:variant>
      <vt:variant>
        <vt:i4>640</vt:i4>
      </vt:variant>
      <vt:variant>
        <vt:i4>0</vt:i4>
      </vt:variant>
      <vt:variant>
        <vt:i4>5</vt:i4>
      </vt:variant>
      <vt:variant>
        <vt:lpwstr/>
      </vt:variant>
      <vt:variant>
        <vt:lpwstr>_Toc518732392</vt:lpwstr>
      </vt:variant>
      <vt:variant>
        <vt:i4>1703997</vt:i4>
      </vt:variant>
      <vt:variant>
        <vt:i4>634</vt:i4>
      </vt:variant>
      <vt:variant>
        <vt:i4>0</vt:i4>
      </vt:variant>
      <vt:variant>
        <vt:i4>5</vt:i4>
      </vt:variant>
      <vt:variant>
        <vt:lpwstr/>
      </vt:variant>
      <vt:variant>
        <vt:lpwstr>_Toc518732391</vt:lpwstr>
      </vt:variant>
      <vt:variant>
        <vt:i4>1703997</vt:i4>
      </vt:variant>
      <vt:variant>
        <vt:i4>628</vt:i4>
      </vt:variant>
      <vt:variant>
        <vt:i4>0</vt:i4>
      </vt:variant>
      <vt:variant>
        <vt:i4>5</vt:i4>
      </vt:variant>
      <vt:variant>
        <vt:lpwstr/>
      </vt:variant>
      <vt:variant>
        <vt:lpwstr>_Toc518732390</vt:lpwstr>
      </vt:variant>
      <vt:variant>
        <vt:i4>1769533</vt:i4>
      </vt:variant>
      <vt:variant>
        <vt:i4>622</vt:i4>
      </vt:variant>
      <vt:variant>
        <vt:i4>0</vt:i4>
      </vt:variant>
      <vt:variant>
        <vt:i4>5</vt:i4>
      </vt:variant>
      <vt:variant>
        <vt:lpwstr/>
      </vt:variant>
      <vt:variant>
        <vt:lpwstr>_Toc518732389</vt:lpwstr>
      </vt:variant>
      <vt:variant>
        <vt:i4>1769533</vt:i4>
      </vt:variant>
      <vt:variant>
        <vt:i4>616</vt:i4>
      </vt:variant>
      <vt:variant>
        <vt:i4>0</vt:i4>
      </vt:variant>
      <vt:variant>
        <vt:i4>5</vt:i4>
      </vt:variant>
      <vt:variant>
        <vt:lpwstr/>
      </vt:variant>
      <vt:variant>
        <vt:lpwstr>_Toc518732388</vt:lpwstr>
      </vt:variant>
      <vt:variant>
        <vt:i4>1769533</vt:i4>
      </vt:variant>
      <vt:variant>
        <vt:i4>610</vt:i4>
      </vt:variant>
      <vt:variant>
        <vt:i4>0</vt:i4>
      </vt:variant>
      <vt:variant>
        <vt:i4>5</vt:i4>
      </vt:variant>
      <vt:variant>
        <vt:lpwstr/>
      </vt:variant>
      <vt:variant>
        <vt:lpwstr>_Toc518732387</vt:lpwstr>
      </vt:variant>
      <vt:variant>
        <vt:i4>1769533</vt:i4>
      </vt:variant>
      <vt:variant>
        <vt:i4>604</vt:i4>
      </vt:variant>
      <vt:variant>
        <vt:i4>0</vt:i4>
      </vt:variant>
      <vt:variant>
        <vt:i4>5</vt:i4>
      </vt:variant>
      <vt:variant>
        <vt:lpwstr/>
      </vt:variant>
      <vt:variant>
        <vt:lpwstr>_Toc518732386</vt:lpwstr>
      </vt:variant>
      <vt:variant>
        <vt:i4>1769533</vt:i4>
      </vt:variant>
      <vt:variant>
        <vt:i4>598</vt:i4>
      </vt:variant>
      <vt:variant>
        <vt:i4>0</vt:i4>
      </vt:variant>
      <vt:variant>
        <vt:i4>5</vt:i4>
      </vt:variant>
      <vt:variant>
        <vt:lpwstr/>
      </vt:variant>
      <vt:variant>
        <vt:lpwstr>_Toc518732385</vt:lpwstr>
      </vt:variant>
      <vt:variant>
        <vt:i4>1769533</vt:i4>
      </vt:variant>
      <vt:variant>
        <vt:i4>592</vt:i4>
      </vt:variant>
      <vt:variant>
        <vt:i4>0</vt:i4>
      </vt:variant>
      <vt:variant>
        <vt:i4>5</vt:i4>
      </vt:variant>
      <vt:variant>
        <vt:lpwstr/>
      </vt:variant>
      <vt:variant>
        <vt:lpwstr>_Toc518732384</vt:lpwstr>
      </vt:variant>
      <vt:variant>
        <vt:i4>1769533</vt:i4>
      </vt:variant>
      <vt:variant>
        <vt:i4>586</vt:i4>
      </vt:variant>
      <vt:variant>
        <vt:i4>0</vt:i4>
      </vt:variant>
      <vt:variant>
        <vt:i4>5</vt:i4>
      </vt:variant>
      <vt:variant>
        <vt:lpwstr/>
      </vt:variant>
      <vt:variant>
        <vt:lpwstr>_Toc518732383</vt:lpwstr>
      </vt:variant>
      <vt:variant>
        <vt:i4>1769533</vt:i4>
      </vt:variant>
      <vt:variant>
        <vt:i4>580</vt:i4>
      </vt:variant>
      <vt:variant>
        <vt:i4>0</vt:i4>
      </vt:variant>
      <vt:variant>
        <vt:i4>5</vt:i4>
      </vt:variant>
      <vt:variant>
        <vt:lpwstr/>
      </vt:variant>
      <vt:variant>
        <vt:lpwstr>_Toc518732382</vt:lpwstr>
      </vt:variant>
      <vt:variant>
        <vt:i4>1769533</vt:i4>
      </vt:variant>
      <vt:variant>
        <vt:i4>574</vt:i4>
      </vt:variant>
      <vt:variant>
        <vt:i4>0</vt:i4>
      </vt:variant>
      <vt:variant>
        <vt:i4>5</vt:i4>
      </vt:variant>
      <vt:variant>
        <vt:lpwstr/>
      </vt:variant>
      <vt:variant>
        <vt:lpwstr>_Toc518732381</vt:lpwstr>
      </vt:variant>
      <vt:variant>
        <vt:i4>1769533</vt:i4>
      </vt:variant>
      <vt:variant>
        <vt:i4>568</vt:i4>
      </vt:variant>
      <vt:variant>
        <vt:i4>0</vt:i4>
      </vt:variant>
      <vt:variant>
        <vt:i4>5</vt:i4>
      </vt:variant>
      <vt:variant>
        <vt:lpwstr/>
      </vt:variant>
      <vt:variant>
        <vt:lpwstr>_Toc518732380</vt:lpwstr>
      </vt:variant>
      <vt:variant>
        <vt:i4>1310781</vt:i4>
      </vt:variant>
      <vt:variant>
        <vt:i4>562</vt:i4>
      </vt:variant>
      <vt:variant>
        <vt:i4>0</vt:i4>
      </vt:variant>
      <vt:variant>
        <vt:i4>5</vt:i4>
      </vt:variant>
      <vt:variant>
        <vt:lpwstr/>
      </vt:variant>
      <vt:variant>
        <vt:lpwstr>_Toc518732379</vt:lpwstr>
      </vt:variant>
      <vt:variant>
        <vt:i4>1310781</vt:i4>
      </vt:variant>
      <vt:variant>
        <vt:i4>556</vt:i4>
      </vt:variant>
      <vt:variant>
        <vt:i4>0</vt:i4>
      </vt:variant>
      <vt:variant>
        <vt:i4>5</vt:i4>
      </vt:variant>
      <vt:variant>
        <vt:lpwstr/>
      </vt:variant>
      <vt:variant>
        <vt:lpwstr>_Toc518732378</vt:lpwstr>
      </vt:variant>
      <vt:variant>
        <vt:i4>1310781</vt:i4>
      </vt:variant>
      <vt:variant>
        <vt:i4>550</vt:i4>
      </vt:variant>
      <vt:variant>
        <vt:i4>0</vt:i4>
      </vt:variant>
      <vt:variant>
        <vt:i4>5</vt:i4>
      </vt:variant>
      <vt:variant>
        <vt:lpwstr/>
      </vt:variant>
      <vt:variant>
        <vt:lpwstr>_Toc518732377</vt:lpwstr>
      </vt:variant>
      <vt:variant>
        <vt:i4>1310781</vt:i4>
      </vt:variant>
      <vt:variant>
        <vt:i4>544</vt:i4>
      </vt:variant>
      <vt:variant>
        <vt:i4>0</vt:i4>
      </vt:variant>
      <vt:variant>
        <vt:i4>5</vt:i4>
      </vt:variant>
      <vt:variant>
        <vt:lpwstr/>
      </vt:variant>
      <vt:variant>
        <vt:lpwstr>_Toc518732376</vt:lpwstr>
      </vt:variant>
      <vt:variant>
        <vt:i4>1310781</vt:i4>
      </vt:variant>
      <vt:variant>
        <vt:i4>538</vt:i4>
      </vt:variant>
      <vt:variant>
        <vt:i4>0</vt:i4>
      </vt:variant>
      <vt:variant>
        <vt:i4>5</vt:i4>
      </vt:variant>
      <vt:variant>
        <vt:lpwstr/>
      </vt:variant>
      <vt:variant>
        <vt:lpwstr>_Toc518732375</vt:lpwstr>
      </vt:variant>
      <vt:variant>
        <vt:i4>1310781</vt:i4>
      </vt:variant>
      <vt:variant>
        <vt:i4>532</vt:i4>
      </vt:variant>
      <vt:variant>
        <vt:i4>0</vt:i4>
      </vt:variant>
      <vt:variant>
        <vt:i4>5</vt:i4>
      </vt:variant>
      <vt:variant>
        <vt:lpwstr/>
      </vt:variant>
      <vt:variant>
        <vt:lpwstr>_Toc518732374</vt:lpwstr>
      </vt:variant>
      <vt:variant>
        <vt:i4>1310781</vt:i4>
      </vt:variant>
      <vt:variant>
        <vt:i4>526</vt:i4>
      </vt:variant>
      <vt:variant>
        <vt:i4>0</vt:i4>
      </vt:variant>
      <vt:variant>
        <vt:i4>5</vt:i4>
      </vt:variant>
      <vt:variant>
        <vt:lpwstr/>
      </vt:variant>
      <vt:variant>
        <vt:lpwstr>_Toc518732373</vt:lpwstr>
      </vt:variant>
      <vt:variant>
        <vt:i4>1310781</vt:i4>
      </vt:variant>
      <vt:variant>
        <vt:i4>520</vt:i4>
      </vt:variant>
      <vt:variant>
        <vt:i4>0</vt:i4>
      </vt:variant>
      <vt:variant>
        <vt:i4>5</vt:i4>
      </vt:variant>
      <vt:variant>
        <vt:lpwstr/>
      </vt:variant>
      <vt:variant>
        <vt:lpwstr>_Toc518732372</vt:lpwstr>
      </vt:variant>
      <vt:variant>
        <vt:i4>1310781</vt:i4>
      </vt:variant>
      <vt:variant>
        <vt:i4>514</vt:i4>
      </vt:variant>
      <vt:variant>
        <vt:i4>0</vt:i4>
      </vt:variant>
      <vt:variant>
        <vt:i4>5</vt:i4>
      </vt:variant>
      <vt:variant>
        <vt:lpwstr/>
      </vt:variant>
      <vt:variant>
        <vt:lpwstr>_Toc518732371</vt:lpwstr>
      </vt:variant>
      <vt:variant>
        <vt:i4>1376317</vt:i4>
      </vt:variant>
      <vt:variant>
        <vt:i4>493</vt:i4>
      </vt:variant>
      <vt:variant>
        <vt:i4>0</vt:i4>
      </vt:variant>
      <vt:variant>
        <vt:i4>5</vt:i4>
      </vt:variant>
      <vt:variant>
        <vt:lpwstr/>
      </vt:variant>
      <vt:variant>
        <vt:lpwstr>_Toc518732369</vt:lpwstr>
      </vt:variant>
      <vt:variant>
        <vt:i4>1376317</vt:i4>
      </vt:variant>
      <vt:variant>
        <vt:i4>487</vt:i4>
      </vt:variant>
      <vt:variant>
        <vt:i4>0</vt:i4>
      </vt:variant>
      <vt:variant>
        <vt:i4>5</vt:i4>
      </vt:variant>
      <vt:variant>
        <vt:lpwstr/>
      </vt:variant>
      <vt:variant>
        <vt:lpwstr>_Toc518732368</vt:lpwstr>
      </vt:variant>
      <vt:variant>
        <vt:i4>1376317</vt:i4>
      </vt:variant>
      <vt:variant>
        <vt:i4>481</vt:i4>
      </vt:variant>
      <vt:variant>
        <vt:i4>0</vt:i4>
      </vt:variant>
      <vt:variant>
        <vt:i4>5</vt:i4>
      </vt:variant>
      <vt:variant>
        <vt:lpwstr/>
      </vt:variant>
      <vt:variant>
        <vt:lpwstr>_Toc518732367</vt:lpwstr>
      </vt:variant>
      <vt:variant>
        <vt:i4>1376317</vt:i4>
      </vt:variant>
      <vt:variant>
        <vt:i4>475</vt:i4>
      </vt:variant>
      <vt:variant>
        <vt:i4>0</vt:i4>
      </vt:variant>
      <vt:variant>
        <vt:i4>5</vt:i4>
      </vt:variant>
      <vt:variant>
        <vt:lpwstr/>
      </vt:variant>
      <vt:variant>
        <vt:lpwstr>_Toc518732366</vt:lpwstr>
      </vt:variant>
      <vt:variant>
        <vt:i4>1376317</vt:i4>
      </vt:variant>
      <vt:variant>
        <vt:i4>469</vt:i4>
      </vt:variant>
      <vt:variant>
        <vt:i4>0</vt:i4>
      </vt:variant>
      <vt:variant>
        <vt:i4>5</vt:i4>
      </vt:variant>
      <vt:variant>
        <vt:lpwstr/>
      </vt:variant>
      <vt:variant>
        <vt:lpwstr>_Toc518732365</vt:lpwstr>
      </vt:variant>
      <vt:variant>
        <vt:i4>1376317</vt:i4>
      </vt:variant>
      <vt:variant>
        <vt:i4>463</vt:i4>
      </vt:variant>
      <vt:variant>
        <vt:i4>0</vt:i4>
      </vt:variant>
      <vt:variant>
        <vt:i4>5</vt:i4>
      </vt:variant>
      <vt:variant>
        <vt:lpwstr/>
      </vt:variant>
      <vt:variant>
        <vt:lpwstr>_Toc518732364</vt:lpwstr>
      </vt:variant>
      <vt:variant>
        <vt:i4>1376317</vt:i4>
      </vt:variant>
      <vt:variant>
        <vt:i4>457</vt:i4>
      </vt:variant>
      <vt:variant>
        <vt:i4>0</vt:i4>
      </vt:variant>
      <vt:variant>
        <vt:i4>5</vt:i4>
      </vt:variant>
      <vt:variant>
        <vt:lpwstr/>
      </vt:variant>
      <vt:variant>
        <vt:lpwstr>_Toc518732363</vt:lpwstr>
      </vt:variant>
      <vt:variant>
        <vt:i4>1376317</vt:i4>
      </vt:variant>
      <vt:variant>
        <vt:i4>451</vt:i4>
      </vt:variant>
      <vt:variant>
        <vt:i4>0</vt:i4>
      </vt:variant>
      <vt:variant>
        <vt:i4>5</vt:i4>
      </vt:variant>
      <vt:variant>
        <vt:lpwstr/>
      </vt:variant>
      <vt:variant>
        <vt:lpwstr>_Toc518732362</vt:lpwstr>
      </vt:variant>
      <vt:variant>
        <vt:i4>1376317</vt:i4>
      </vt:variant>
      <vt:variant>
        <vt:i4>445</vt:i4>
      </vt:variant>
      <vt:variant>
        <vt:i4>0</vt:i4>
      </vt:variant>
      <vt:variant>
        <vt:i4>5</vt:i4>
      </vt:variant>
      <vt:variant>
        <vt:lpwstr/>
      </vt:variant>
      <vt:variant>
        <vt:lpwstr>_Toc518732361</vt:lpwstr>
      </vt:variant>
      <vt:variant>
        <vt:i4>1376317</vt:i4>
      </vt:variant>
      <vt:variant>
        <vt:i4>439</vt:i4>
      </vt:variant>
      <vt:variant>
        <vt:i4>0</vt:i4>
      </vt:variant>
      <vt:variant>
        <vt:i4>5</vt:i4>
      </vt:variant>
      <vt:variant>
        <vt:lpwstr/>
      </vt:variant>
      <vt:variant>
        <vt:lpwstr>_Toc518732360</vt:lpwstr>
      </vt:variant>
      <vt:variant>
        <vt:i4>1441853</vt:i4>
      </vt:variant>
      <vt:variant>
        <vt:i4>433</vt:i4>
      </vt:variant>
      <vt:variant>
        <vt:i4>0</vt:i4>
      </vt:variant>
      <vt:variant>
        <vt:i4>5</vt:i4>
      </vt:variant>
      <vt:variant>
        <vt:lpwstr/>
      </vt:variant>
      <vt:variant>
        <vt:lpwstr>_Toc518732359</vt:lpwstr>
      </vt:variant>
      <vt:variant>
        <vt:i4>1441853</vt:i4>
      </vt:variant>
      <vt:variant>
        <vt:i4>427</vt:i4>
      </vt:variant>
      <vt:variant>
        <vt:i4>0</vt:i4>
      </vt:variant>
      <vt:variant>
        <vt:i4>5</vt:i4>
      </vt:variant>
      <vt:variant>
        <vt:lpwstr/>
      </vt:variant>
      <vt:variant>
        <vt:lpwstr>_Toc518732358</vt:lpwstr>
      </vt:variant>
      <vt:variant>
        <vt:i4>1441853</vt:i4>
      </vt:variant>
      <vt:variant>
        <vt:i4>421</vt:i4>
      </vt:variant>
      <vt:variant>
        <vt:i4>0</vt:i4>
      </vt:variant>
      <vt:variant>
        <vt:i4>5</vt:i4>
      </vt:variant>
      <vt:variant>
        <vt:lpwstr/>
      </vt:variant>
      <vt:variant>
        <vt:lpwstr>_Toc518732357</vt:lpwstr>
      </vt:variant>
      <vt:variant>
        <vt:i4>1441853</vt:i4>
      </vt:variant>
      <vt:variant>
        <vt:i4>415</vt:i4>
      </vt:variant>
      <vt:variant>
        <vt:i4>0</vt:i4>
      </vt:variant>
      <vt:variant>
        <vt:i4>5</vt:i4>
      </vt:variant>
      <vt:variant>
        <vt:lpwstr/>
      </vt:variant>
      <vt:variant>
        <vt:lpwstr>_Toc518732356</vt:lpwstr>
      </vt:variant>
      <vt:variant>
        <vt:i4>1441853</vt:i4>
      </vt:variant>
      <vt:variant>
        <vt:i4>409</vt:i4>
      </vt:variant>
      <vt:variant>
        <vt:i4>0</vt:i4>
      </vt:variant>
      <vt:variant>
        <vt:i4>5</vt:i4>
      </vt:variant>
      <vt:variant>
        <vt:lpwstr/>
      </vt:variant>
      <vt:variant>
        <vt:lpwstr>_Toc518732355</vt:lpwstr>
      </vt:variant>
      <vt:variant>
        <vt:i4>1441853</vt:i4>
      </vt:variant>
      <vt:variant>
        <vt:i4>403</vt:i4>
      </vt:variant>
      <vt:variant>
        <vt:i4>0</vt:i4>
      </vt:variant>
      <vt:variant>
        <vt:i4>5</vt:i4>
      </vt:variant>
      <vt:variant>
        <vt:lpwstr/>
      </vt:variant>
      <vt:variant>
        <vt:lpwstr>_Toc518732354</vt:lpwstr>
      </vt:variant>
      <vt:variant>
        <vt:i4>1441853</vt:i4>
      </vt:variant>
      <vt:variant>
        <vt:i4>397</vt:i4>
      </vt:variant>
      <vt:variant>
        <vt:i4>0</vt:i4>
      </vt:variant>
      <vt:variant>
        <vt:i4>5</vt:i4>
      </vt:variant>
      <vt:variant>
        <vt:lpwstr/>
      </vt:variant>
      <vt:variant>
        <vt:lpwstr>_Toc518732353</vt:lpwstr>
      </vt:variant>
      <vt:variant>
        <vt:i4>1441853</vt:i4>
      </vt:variant>
      <vt:variant>
        <vt:i4>391</vt:i4>
      </vt:variant>
      <vt:variant>
        <vt:i4>0</vt:i4>
      </vt:variant>
      <vt:variant>
        <vt:i4>5</vt:i4>
      </vt:variant>
      <vt:variant>
        <vt:lpwstr/>
      </vt:variant>
      <vt:variant>
        <vt:lpwstr>_Toc518732352</vt:lpwstr>
      </vt:variant>
      <vt:variant>
        <vt:i4>1441853</vt:i4>
      </vt:variant>
      <vt:variant>
        <vt:i4>385</vt:i4>
      </vt:variant>
      <vt:variant>
        <vt:i4>0</vt:i4>
      </vt:variant>
      <vt:variant>
        <vt:i4>5</vt:i4>
      </vt:variant>
      <vt:variant>
        <vt:lpwstr/>
      </vt:variant>
      <vt:variant>
        <vt:lpwstr>_Toc518732351</vt:lpwstr>
      </vt:variant>
      <vt:variant>
        <vt:i4>1441853</vt:i4>
      </vt:variant>
      <vt:variant>
        <vt:i4>379</vt:i4>
      </vt:variant>
      <vt:variant>
        <vt:i4>0</vt:i4>
      </vt:variant>
      <vt:variant>
        <vt:i4>5</vt:i4>
      </vt:variant>
      <vt:variant>
        <vt:lpwstr/>
      </vt:variant>
      <vt:variant>
        <vt:lpwstr>_Toc518732350</vt:lpwstr>
      </vt:variant>
      <vt:variant>
        <vt:i4>1507389</vt:i4>
      </vt:variant>
      <vt:variant>
        <vt:i4>373</vt:i4>
      </vt:variant>
      <vt:variant>
        <vt:i4>0</vt:i4>
      </vt:variant>
      <vt:variant>
        <vt:i4>5</vt:i4>
      </vt:variant>
      <vt:variant>
        <vt:lpwstr/>
      </vt:variant>
      <vt:variant>
        <vt:lpwstr>_Toc518732349</vt:lpwstr>
      </vt:variant>
      <vt:variant>
        <vt:i4>1507389</vt:i4>
      </vt:variant>
      <vt:variant>
        <vt:i4>367</vt:i4>
      </vt:variant>
      <vt:variant>
        <vt:i4>0</vt:i4>
      </vt:variant>
      <vt:variant>
        <vt:i4>5</vt:i4>
      </vt:variant>
      <vt:variant>
        <vt:lpwstr/>
      </vt:variant>
      <vt:variant>
        <vt:lpwstr>_Toc518732348</vt:lpwstr>
      </vt:variant>
      <vt:variant>
        <vt:i4>1507389</vt:i4>
      </vt:variant>
      <vt:variant>
        <vt:i4>361</vt:i4>
      </vt:variant>
      <vt:variant>
        <vt:i4>0</vt:i4>
      </vt:variant>
      <vt:variant>
        <vt:i4>5</vt:i4>
      </vt:variant>
      <vt:variant>
        <vt:lpwstr/>
      </vt:variant>
      <vt:variant>
        <vt:lpwstr>_Toc518732347</vt:lpwstr>
      </vt:variant>
      <vt:variant>
        <vt:i4>1507389</vt:i4>
      </vt:variant>
      <vt:variant>
        <vt:i4>355</vt:i4>
      </vt:variant>
      <vt:variant>
        <vt:i4>0</vt:i4>
      </vt:variant>
      <vt:variant>
        <vt:i4>5</vt:i4>
      </vt:variant>
      <vt:variant>
        <vt:lpwstr/>
      </vt:variant>
      <vt:variant>
        <vt:lpwstr>_Toc518732346</vt:lpwstr>
      </vt:variant>
      <vt:variant>
        <vt:i4>1507389</vt:i4>
      </vt:variant>
      <vt:variant>
        <vt:i4>349</vt:i4>
      </vt:variant>
      <vt:variant>
        <vt:i4>0</vt:i4>
      </vt:variant>
      <vt:variant>
        <vt:i4>5</vt:i4>
      </vt:variant>
      <vt:variant>
        <vt:lpwstr/>
      </vt:variant>
      <vt:variant>
        <vt:lpwstr>_Toc518732345</vt:lpwstr>
      </vt:variant>
      <vt:variant>
        <vt:i4>1507389</vt:i4>
      </vt:variant>
      <vt:variant>
        <vt:i4>343</vt:i4>
      </vt:variant>
      <vt:variant>
        <vt:i4>0</vt:i4>
      </vt:variant>
      <vt:variant>
        <vt:i4>5</vt:i4>
      </vt:variant>
      <vt:variant>
        <vt:lpwstr/>
      </vt:variant>
      <vt:variant>
        <vt:lpwstr>_Toc518732344</vt:lpwstr>
      </vt:variant>
      <vt:variant>
        <vt:i4>1507389</vt:i4>
      </vt:variant>
      <vt:variant>
        <vt:i4>337</vt:i4>
      </vt:variant>
      <vt:variant>
        <vt:i4>0</vt:i4>
      </vt:variant>
      <vt:variant>
        <vt:i4>5</vt:i4>
      </vt:variant>
      <vt:variant>
        <vt:lpwstr/>
      </vt:variant>
      <vt:variant>
        <vt:lpwstr>_Toc518732343</vt:lpwstr>
      </vt:variant>
      <vt:variant>
        <vt:i4>1507389</vt:i4>
      </vt:variant>
      <vt:variant>
        <vt:i4>331</vt:i4>
      </vt:variant>
      <vt:variant>
        <vt:i4>0</vt:i4>
      </vt:variant>
      <vt:variant>
        <vt:i4>5</vt:i4>
      </vt:variant>
      <vt:variant>
        <vt:lpwstr/>
      </vt:variant>
      <vt:variant>
        <vt:lpwstr>_Toc518732342</vt:lpwstr>
      </vt:variant>
      <vt:variant>
        <vt:i4>1507389</vt:i4>
      </vt:variant>
      <vt:variant>
        <vt:i4>325</vt:i4>
      </vt:variant>
      <vt:variant>
        <vt:i4>0</vt:i4>
      </vt:variant>
      <vt:variant>
        <vt:i4>5</vt:i4>
      </vt:variant>
      <vt:variant>
        <vt:lpwstr/>
      </vt:variant>
      <vt:variant>
        <vt:lpwstr>_Toc518732341</vt:lpwstr>
      </vt:variant>
      <vt:variant>
        <vt:i4>1507389</vt:i4>
      </vt:variant>
      <vt:variant>
        <vt:i4>319</vt:i4>
      </vt:variant>
      <vt:variant>
        <vt:i4>0</vt:i4>
      </vt:variant>
      <vt:variant>
        <vt:i4>5</vt:i4>
      </vt:variant>
      <vt:variant>
        <vt:lpwstr/>
      </vt:variant>
      <vt:variant>
        <vt:lpwstr>_Toc518732340</vt:lpwstr>
      </vt:variant>
      <vt:variant>
        <vt:i4>1048637</vt:i4>
      </vt:variant>
      <vt:variant>
        <vt:i4>313</vt:i4>
      </vt:variant>
      <vt:variant>
        <vt:i4>0</vt:i4>
      </vt:variant>
      <vt:variant>
        <vt:i4>5</vt:i4>
      </vt:variant>
      <vt:variant>
        <vt:lpwstr/>
      </vt:variant>
      <vt:variant>
        <vt:lpwstr>_Toc518732339</vt:lpwstr>
      </vt:variant>
      <vt:variant>
        <vt:i4>1048637</vt:i4>
      </vt:variant>
      <vt:variant>
        <vt:i4>307</vt:i4>
      </vt:variant>
      <vt:variant>
        <vt:i4>0</vt:i4>
      </vt:variant>
      <vt:variant>
        <vt:i4>5</vt:i4>
      </vt:variant>
      <vt:variant>
        <vt:lpwstr/>
      </vt:variant>
      <vt:variant>
        <vt:lpwstr>_Toc518732338</vt:lpwstr>
      </vt:variant>
      <vt:variant>
        <vt:i4>1048637</vt:i4>
      </vt:variant>
      <vt:variant>
        <vt:i4>301</vt:i4>
      </vt:variant>
      <vt:variant>
        <vt:i4>0</vt:i4>
      </vt:variant>
      <vt:variant>
        <vt:i4>5</vt:i4>
      </vt:variant>
      <vt:variant>
        <vt:lpwstr/>
      </vt:variant>
      <vt:variant>
        <vt:lpwstr>_Toc518732337</vt:lpwstr>
      </vt:variant>
      <vt:variant>
        <vt:i4>1048637</vt:i4>
      </vt:variant>
      <vt:variant>
        <vt:i4>295</vt:i4>
      </vt:variant>
      <vt:variant>
        <vt:i4>0</vt:i4>
      </vt:variant>
      <vt:variant>
        <vt:i4>5</vt:i4>
      </vt:variant>
      <vt:variant>
        <vt:lpwstr/>
      </vt:variant>
      <vt:variant>
        <vt:lpwstr>_Toc518732336</vt:lpwstr>
      </vt:variant>
      <vt:variant>
        <vt:i4>1048637</vt:i4>
      </vt:variant>
      <vt:variant>
        <vt:i4>289</vt:i4>
      </vt:variant>
      <vt:variant>
        <vt:i4>0</vt:i4>
      </vt:variant>
      <vt:variant>
        <vt:i4>5</vt:i4>
      </vt:variant>
      <vt:variant>
        <vt:lpwstr/>
      </vt:variant>
      <vt:variant>
        <vt:lpwstr>_Toc518732335</vt:lpwstr>
      </vt:variant>
      <vt:variant>
        <vt:i4>1048637</vt:i4>
      </vt:variant>
      <vt:variant>
        <vt:i4>283</vt:i4>
      </vt:variant>
      <vt:variant>
        <vt:i4>0</vt:i4>
      </vt:variant>
      <vt:variant>
        <vt:i4>5</vt:i4>
      </vt:variant>
      <vt:variant>
        <vt:lpwstr/>
      </vt:variant>
      <vt:variant>
        <vt:lpwstr>_Toc518732334</vt:lpwstr>
      </vt:variant>
      <vt:variant>
        <vt:i4>1048637</vt:i4>
      </vt:variant>
      <vt:variant>
        <vt:i4>277</vt:i4>
      </vt:variant>
      <vt:variant>
        <vt:i4>0</vt:i4>
      </vt:variant>
      <vt:variant>
        <vt:i4>5</vt:i4>
      </vt:variant>
      <vt:variant>
        <vt:lpwstr/>
      </vt:variant>
      <vt:variant>
        <vt:lpwstr>_Toc518732333</vt:lpwstr>
      </vt:variant>
      <vt:variant>
        <vt:i4>1048637</vt:i4>
      </vt:variant>
      <vt:variant>
        <vt:i4>271</vt:i4>
      </vt:variant>
      <vt:variant>
        <vt:i4>0</vt:i4>
      </vt:variant>
      <vt:variant>
        <vt:i4>5</vt:i4>
      </vt:variant>
      <vt:variant>
        <vt:lpwstr/>
      </vt:variant>
      <vt:variant>
        <vt:lpwstr>_Toc518732332</vt:lpwstr>
      </vt:variant>
      <vt:variant>
        <vt:i4>1048637</vt:i4>
      </vt:variant>
      <vt:variant>
        <vt:i4>265</vt:i4>
      </vt:variant>
      <vt:variant>
        <vt:i4>0</vt:i4>
      </vt:variant>
      <vt:variant>
        <vt:i4>5</vt:i4>
      </vt:variant>
      <vt:variant>
        <vt:lpwstr/>
      </vt:variant>
      <vt:variant>
        <vt:lpwstr>_Toc518732331</vt:lpwstr>
      </vt:variant>
      <vt:variant>
        <vt:i4>1048637</vt:i4>
      </vt:variant>
      <vt:variant>
        <vt:i4>259</vt:i4>
      </vt:variant>
      <vt:variant>
        <vt:i4>0</vt:i4>
      </vt:variant>
      <vt:variant>
        <vt:i4>5</vt:i4>
      </vt:variant>
      <vt:variant>
        <vt:lpwstr/>
      </vt:variant>
      <vt:variant>
        <vt:lpwstr>_Toc518732330</vt:lpwstr>
      </vt:variant>
      <vt:variant>
        <vt:i4>1114173</vt:i4>
      </vt:variant>
      <vt:variant>
        <vt:i4>253</vt:i4>
      </vt:variant>
      <vt:variant>
        <vt:i4>0</vt:i4>
      </vt:variant>
      <vt:variant>
        <vt:i4>5</vt:i4>
      </vt:variant>
      <vt:variant>
        <vt:lpwstr/>
      </vt:variant>
      <vt:variant>
        <vt:lpwstr>_Toc518732329</vt:lpwstr>
      </vt:variant>
      <vt:variant>
        <vt:i4>1114173</vt:i4>
      </vt:variant>
      <vt:variant>
        <vt:i4>247</vt:i4>
      </vt:variant>
      <vt:variant>
        <vt:i4>0</vt:i4>
      </vt:variant>
      <vt:variant>
        <vt:i4>5</vt:i4>
      </vt:variant>
      <vt:variant>
        <vt:lpwstr/>
      </vt:variant>
      <vt:variant>
        <vt:lpwstr>_Toc518732328</vt:lpwstr>
      </vt:variant>
      <vt:variant>
        <vt:i4>1114173</vt:i4>
      </vt:variant>
      <vt:variant>
        <vt:i4>241</vt:i4>
      </vt:variant>
      <vt:variant>
        <vt:i4>0</vt:i4>
      </vt:variant>
      <vt:variant>
        <vt:i4>5</vt:i4>
      </vt:variant>
      <vt:variant>
        <vt:lpwstr/>
      </vt:variant>
      <vt:variant>
        <vt:lpwstr>_Toc518732327</vt:lpwstr>
      </vt:variant>
      <vt:variant>
        <vt:i4>1114173</vt:i4>
      </vt:variant>
      <vt:variant>
        <vt:i4>235</vt:i4>
      </vt:variant>
      <vt:variant>
        <vt:i4>0</vt:i4>
      </vt:variant>
      <vt:variant>
        <vt:i4>5</vt:i4>
      </vt:variant>
      <vt:variant>
        <vt:lpwstr/>
      </vt:variant>
      <vt:variant>
        <vt:lpwstr>_Toc518732326</vt:lpwstr>
      </vt:variant>
      <vt:variant>
        <vt:i4>1114173</vt:i4>
      </vt:variant>
      <vt:variant>
        <vt:i4>229</vt:i4>
      </vt:variant>
      <vt:variant>
        <vt:i4>0</vt:i4>
      </vt:variant>
      <vt:variant>
        <vt:i4>5</vt:i4>
      </vt:variant>
      <vt:variant>
        <vt:lpwstr/>
      </vt:variant>
      <vt:variant>
        <vt:lpwstr>_Toc518732325</vt:lpwstr>
      </vt:variant>
      <vt:variant>
        <vt:i4>1114173</vt:i4>
      </vt:variant>
      <vt:variant>
        <vt:i4>223</vt:i4>
      </vt:variant>
      <vt:variant>
        <vt:i4>0</vt:i4>
      </vt:variant>
      <vt:variant>
        <vt:i4>5</vt:i4>
      </vt:variant>
      <vt:variant>
        <vt:lpwstr/>
      </vt:variant>
      <vt:variant>
        <vt:lpwstr>_Toc518732324</vt:lpwstr>
      </vt:variant>
      <vt:variant>
        <vt:i4>1114173</vt:i4>
      </vt:variant>
      <vt:variant>
        <vt:i4>217</vt:i4>
      </vt:variant>
      <vt:variant>
        <vt:i4>0</vt:i4>
      </vt:variant>
      <vt:variant>
        <vt:i4>5</vt:i4>
      </vt:variant>
      <vt:variant>
        <vt:lpwstr/>
      </vt:variant>
      <vt:variant>
        <vt:lpwstr>_Toc518732323</vt:lpwstr>
      </vt:variant>
      <vt:variant>
        <vt:i4>1114173</vt:i4>
      </vt:variant>
      <vt:variant>
        <vt:i4>211</vt:i4>
      </vt:variant>
      <vt:variant>
        <vt:i4>0</vt:i4>
      </vt:variant>
      <vt:variant>
        <vt:i4>5</vt:i4>
      </vt:variant>
      <vt:variant>
        <vt:lpwstr/>
      </vt:variant>
      <vt:variant>
        <vt:lpwstr>_Toc518732322</vt:lpwstr>
      </vt:variant>
      <vt:variant>
        <vt:i4>1114173</vt:i4>
      </vt:variant>
      <vt:variant>
        <vt:i4>205</vt:i4>
      </vt:variant>
      <vt:variant>
        <vt:i4>0</vt:i4>
      </vt:variant>
      <vt:variant>
        <vt:i4>5</vt:i4>
      </vt:variant>
      <vt:variant>
        <vt:lpwstr/>
      </vt:variant>
      <vt:variant>
        <vt:lpwstr>_Toc518732321</vt:lpwstr>
      </vt:variant>
      <vt:variant>
        <vt:i4>1114173</vt:i4>
      </vt:variant>
      <vt:variant>
        <vt:i4>199</vt:i4>
      </vt:variant>
      <vt:variant>
        <vt:i4>0</vt:i4>
      </vt:variant>
      <vt:variant>
        <vt:i4>5</vt:i4>
      </vt:variant>
      <vt:variant>
        <vt:lpwstr/>
      </vt:variant>
      <vt:variant>
        <vt:lpwstr>_Toc518732320</vt:lpwstr>
      </vt:variant>
      <vt:variant>
        <vt:i4>1179709</vt:i4>
      </vt:variant>
      <vt:variant>
        <vt:i4>193</vt:i4>
      </vt:variant>
      <vt:variant>
        <vt:i4>0</vt:i4>
      </vt:variant>
      <vt:variant>
        <vt:i4>5</vt:i4>
      </vt:variant>
      <vt:variant>
        <vt:lpwstr/>
      </vt:variant>
      <vt:variant>
        <vt:lpwstr>_Toc518732319</vt:lpwstr>
      </vt:variant>
      <vt:variant>
        <vt:i4>1179709</vt:i4>
      </vt:variant>
      <vt:variant>
        <vt:i4>187</vt:i4>
      </vt:variant>
      <vt:variant>
        <vt:i4>0</vt:i4>
      </vt:variant>
      <vt:variant>
        <vt:i4>5</vt:i4>
      </vt:variant>
      <vt:variant>
        <vt:lpwstr/>
      </vt:variant>
      <vt:variant>
        <vt:lpwstr>_Toc518732318</vt:lpwstr>
      </vt:variant>
      <vt:variant>
        <vt:i4>1179709</vt:i4>
      </vt:variant>
      <vt:variant>
        <vt:i4>181</vt:i4>
      </vt:variant>
      <vt:variant>
        <vt:i4>0</vt:i4>
      </vt:variant>
      <vt:variant>
        <vt:i4>5</vt:i4>
      </vt:variant>
      <vt:variant>
        <vt:lpwstr/>
      </vt:variant>
      <vt:variant>
        <vt:lpwstr>_Toc518732317</vt:lpwstr>
      </vt:variant>
      <vt:variant>
        <vt:i4>1179709</vt:i4>
      </vt:variant>
      <vt:variant>
        <vt:i4>175</vt:i4>
      </vt:variant>
      <vt:variant>
        <vt:i4>0</vt:i4>
      </vt:variant>
      <vt:variant>
        <vt:i4>5</vt:i4>
      </vt:variant>
      <vt:variant>
        <vt:lpwstr/>
      </vt:variant>
      <vt:variant>
        <vt:lpwstr>_Toc518732316</vt:lpwstr>
      </vt:variant>
      <vt:variant>
        <vt:i4>1179709</vt:i4>
      </vt:variant>
      <vt:variant>
        <vt:i4>169</vt:i4>
      </vt:variant>
      <vt:variant>
        <vt:i4>0</vt:i4>
      </vt:variant>
      <vt:variant>
        <vt:i4>5</vt:i4>
      </vt:variant>
      <vt:variant>
        <vt:lpwstr/>
      </vt:variant>
      <vt:variant>
        <vt:lpwstr>_Toc518732315</vt:lpwstr>
      </vt:variant>
      <vt:variant>
        <vt:i4>1179709</vt:i4>
      </vt:variant>
      <vt:variant>
        <vt:i4>163</vt:i4>
      </vt:variant>
      <vt:variant>
        <vt:i4>0</vt:i4>
      </vt:variant>
      <vt:variant>
        <vt:i4>5</vt:i4>
      </vt:variant>
      <vt:variant>
        <vt:lpwstr/>
      </vt:variant>
      <vt:variant>
        <vt:lpwstr>_Toc518732314</vt:lpwstr>
      </vt:variant>
      <vt:variant>
        <vt:i4>1179709</vt:i4>
      </vt:variant>
      <vt:variant>
        <vt:i4>157</vt:i4>
      </vt:variant>
      <vt:variant>
        <vt:i4>0</vt:i4>
      </vt:variant>
      <vt:variant>
        <vt:i4>5</vt:i4>
      </vt:variant>
      <vt:variant>
        <vt:lpwstr/>
      </vt:variant>
      <vt:variant>
        <vt:lpwstr>_Toc518732313</vt:lpwstr>
      </vt:variant>
      <vt:variant>
        <vt:i4>1179709</vt:i4>
      </vt:variant>
      <vt:variant>
        <vt:i4>151</vt:i4>
      </vt:variant>
      <vt:variant>
        <vt:i4>0</vt:i4>
      </vt:variant>
      <vt:variant>
        <vt:i4>5</vt:i4>
      </vt:variant>
      <vt:variant>
        <vt:lpwstr/>
      </vt:variant>
      <vt:variant>
        <vt:lpwstr>_Toc518732312</vt:lpwstr>
      </vt:variant>
      <vt:variant>
        <vt:i4>1179709</vt:i4>
      </vt:variant>
      <vt:variant>
        <vt:i4>145</vt:i4>
      </vt:variant>
      <vt:variant>
        <vt:i4>0</vt:i4>
      </vt:variant>
      <vt:variant>
        <vt:i4>5</vt:i4>
      </vt:variant>
      <vt:variant>
        <vt:lpwstr/>
      </vt:variant>
      <vt:variant>
        <vt:lpwstr>_Toc518732311</vt:lpwstr>
      </vt:variant>
      <vt:variant>
        <vt:i4>1179709</vt:i4>
      </vt:variant>
      <vt:variant>
        <vt:i4>139</vt:i4>
      </vt:variant>
      <vt:variant>
        <vt:i4>0</vt:i4>
      </vt:variant>
      <vt:variant>
        <vt:i4>5</vt:i4>
      </vt:variant>
      <vt:variant>
        <vt:lpwstr/>
      </vt:variant>
      <vt:variant>
        <vt:lpwstr>_Toc518732310</vt:lpwstr>
      </vt:variant>
      <vt:variant>
        <vt:i4>1245245</vt:i4>
      </vt:variant>
      <vt:variant>
        <vt:i4>133</vt:i4>
      </vt:variant>
      <vt:variant>
        <vt:i4>0</vt:i4>
      </vt:variant>
      <vt:variant>
        <vt:i4>5</vt:i4>
      </vt:variant>
      <vt:variant>
        <vt:lpwstr/>
      </vt:variant>
      <vt:variant>
        <vt:lpwstr>_Toc518732309</vt:lpwstr>
      </vt:variant>
      <vt:variant>
        <vt:i4>1245245</vt:i4>
      </vt:variant>
      <vt:variant>
        <vt:i4>127</vt:i4>
      </vt:variant>
      <vt:variant>
        <vt:i4>0</vt:i4>
      </vt:variant>
      <vt:variant>
        <vt:i4>5</vt:i4>
      </vt:variant>
      <vt:variant>
        <vt:lpwstr/>
      </vt:variant>
      <vt:variant>
        <vt:lpwstr>_Toc518732308</vt:lpwstr>
      </vt:variant>
      <vt:variant>
        <vt:i4>1245245</vt:i4>
      </vt:variant>
      <vt:variant>
        <vt:i4>121</vt:i4>
      </vt:variant>
      <vt:variant>
        <vt:i4>0</vt:i4>
      </vt:variant>
      <vt:variant>
        <vt:i4>5</vt:i4>
      </vt:variant>
      <vt:variant>
        <vt:lpwstr/>
      </vt:variant>
      <vt:variant>
        <vt:lpwstr>_Toc518732307</vt:lpwstr>
      </vt:variant>
      <vt:variant>
        <vt:i4>1245245</vt:i4>
      </vt:variant>
      <vt:variant>
        <vt:i4>115</vt:i4>
      </vt:variant>
      <vt:variant>
        <vt:i4>0</vt:i4>
      </vt:variant>
      <vt:variant>
        <vt:i4>5</vt:i4>
      </vt:variant>
      <vt:variant>
        <vt:lpwstr/>
      </vt:variant>
      <vt:variant>
        <vt:lpwstr>_Toc518732306</vt:lpwstr>
      </vt:variant>
      <vt:variant>
        <vt:i4>1245245</vt:i4>
      </vt:variant>
      <vt:variant>
        <vt:i4>109</vt:i4>
      </vt:variant>
      <vt:variant>
        <vt:i4>0</vt:i4>
      </vt:variant>
      <vt:variant>
        <vt:i4>5</vt:i4>
      </vt:variant>
      <vt:variant>
        <vt:lpwstr/>
      </vt:variant>
      <vt:variant>
        <vt:lpwstr>_Toc518732305</vt:lpwstr>
      </vt:variant>
      <vt:variant>
        <vt:i4>1245245</vt:i4>
      </vt:variant>
      <vt:variant>
        <vt:i4>103</vt:i4>
      </vt:variant>
      <vt:variant>
        <vt:i4>0</vt:i4>
      </vt:variant>
      <vt:variant>
        <vt:i4>5</vt:i4>
      </vt:variant>
      <vt:variant>
        <vt:lpwstr/>
      </vt:variant>
      <vt:variant>
        <vt:lpwstr>_Toc518732304</vt:lpwstr>
      </vt:variant>
      <vt:variant>
        <vt:i4>1245245</vt:i4>
      </vt:variant>
      <vt:variant>
        <vt:i4>97</vt:i4>
      </vt:variant>
      <vt:variant>
        <vt:i4>0</vt:i4>
      </vt:variant>
      <vt:variant>
        <vt:i4>5</vt:i4>
      </vt:variant>
      <vt:variant>
        <vt:lpwstr/>
      </vt:variant>
      <vt:variant>
        <vt:lpwstr>_Toc518732303</vt:lpwstr>
      </vt:variant>
      <vt:variant>
        <vt:i4>1245245</vt:i4>
      </vt:variant>
      <vt:variant>
        <vt:i4>91</vt:i4>
      </vt:variant>
      <vt:variant>
        <vt:i4>0</vt:i4>
      </vt:variant>
      <vt:variant>
        <vt:i4>5</vt:i4>
      </vt:variant>
      <vt:variant>
        <vt:lpwstr/>
      </vt:variant>
      <vt:variant>
        <vt:lpwstr>_Toc518732302</vt:lpwstr>
      </vt:variant>
      <vt:variant>
        <vt:i4>1245245</vt:i4>
      </vt:variant>
      <vt:variant>
        <vt:i4>85</vt:i4>
      </vt:variant>
      <vt:variant>
        <vt:i4>0</vt:i4>
      </vt:variant>
      <vt:variant>
        <vt:i4>5</vt:i4>
      </vt:variant>
      <vt:variant>
        <vt:lpwstr/>
      </vt:variant>
      <vt:variant>
        <vt:lpwstr>_Toc518732301</vt:lpwstr>
      </vt:variant>
      <vt:variant>
        <vt:i4>1245245</vt:i4>
      </vt:variant>
      <vt:variant>
        <vt:i4>79</vt:i4>
      </vt:variant>
      <vt:variant>
        <vt:i4>0</vt:i4>
      </vt:variant>
      <vt:variant>
        <vt:i4>5</vt:i4>
      </vt:variant>
      <vt:variant>
        <vt:lpwstr/>
      </vt:variant>
      <vt:variant>
        <vt:lpwstr>_Toc518732300</vt:lpwstr>
      </vt:variant>
      <vt:variant>
        <vt:i4>4980746</vt:i4>
      </vt:variant>
      <vt:variant>
        <vt:i4>74</vt:i4>
      </vt:variant>
      <vt:variant>
        <vt:i4>0</vt:i4>
      </vt:variant>
      <vt:variant>
        <vt:i4>5</vt:i4>
      </vt:variant>
      <vt:variant>
        <vt:lpwstr>http://www.adb.org/about/members</vt:lpwstr>
      </vt:variant>
      <vt:variant>
        <vt:lpwstr/>
      </vt:variant>
      <vt:variant>
        <vt:i4>4980746</vt:i4>
      </vt:variant>
      <vt:variant>
        <vt:i4>71</vt:i4>
      </vt:variant>
      <vt:variant>
        <vt:i4>0</vt:i4>
      </vt:variant>
      <vt:variant>
        <vt:i4>5</vt:i4>
      </vt:variant>
      <vt:variant>
        <vt:lpwstr>http://www.adb.org/about/members</vt:lpwstr>
      </vt:variant>
      <vt:variant>
        <vt:lpwstr/>
      </vt:variant>
      <vt:variant>
        <vt:i4>4980746</vt:i4>
      </vt:variant>
      <vt:variant>
        <vt:i4>68</vt:i4>
      </vt:variant>
      <vt:variant>
        <vt:i4>0</vt:i4>
      </vt:variant>
      <vt:variant>
        <vt:i4>5</vt:i4>
      </vt:variant>
      <vt:variant>
        <vt:lpwstr>http://www.adb.org/about/members</vt:lpwstr>
      </vt:variant>
      <vt:variant>
        <vt:lpwstr/>
      </vt:variant>
      <vt:variant>
        <vt:i4>589902</vt:i4>
      </vt:variant>
      <vt:variant>
        <vt:i4>65</vt:i4>
      </vt:variant>
      <vt:variant>
        <vt:i4>0</vt:i4>
      </vt:variant>
      <vt:variant>
        <vt:i4>5</vt:i4>
      </vt:variant>
      <vt:variant>
        <vt:lpwstr>https://www.adb.org/sites/default/files/page/83267/biodata-technical-proposal.xls</vt:lpwstr>
      </vt:variant>
      <vt:variant>
        <vt:lpwstr/>
      </vt:variant>
      <vt:variant>
        <vt:i4>4390927</vt:i4>
      </vt:variant>
      <vt:variant>
        <vt:i4>62</vt:i4>
      </vt:variant>
      <vt:variant>
        <vt:i4>0</vt:i4>
      </vt:variant>
      <vt:variant>
        <vt:i4>5</vt:i4>
      </vt:variant>
      <vt:variant>
        <vt:lpwstr>https://www.adb.org/sites/default/files/page/83267/simplified-technical-proposal.xls</vt:lpwstr>
      </vt:variant>
      <vt:variant>
        <vt:lpwstr/>
      </vt:variant>
      <vt:variant>
        <vt:i4>3670123</vt:i4>
      </vt:variant>
      <vt:variant>
        <vt:i4>59</vt:i4>
      </vt:variant>
      <vt:variant>
        <vt:i4>0</vt:i4>
      </vt:variant>
      <vt:variant>
        <vt:i4>5</vt:i4>
      </vt:variant>
      <vt:variant>
        <vt:lpwstr>https://www.adb.org/sites/default/files/page/83267/full-technical-proposal.xls</vt:lpwstr>
      </vt:variant>
      <vt:variant>
        <vt:lpwstr/>
      </vt:variant>
      <vt:variant>
        <vt:i4>1900557</vt:i4>
      </vt:variant>
      <vt:variant>
        <vt:i4>56</vt:i4>
      </vt:variant>
      <vt:variant>
        <vt:i4>0</vt:i4>
      </vt:variant>
      <vt:variant>
        <vt:i4>5</vt:i4>
      </vt:variant>
      <vt:variant>
        <vt:lpwstr>https://www.adb.org/documents/recruitment-firms-individual-consultants-executing-agencies</vt:lpwstr>
      </vt:variant>
      <vt:variant>
        <vt:lpwstr/>
      </vt:variant>
      <vt:variant>
        <vt:i4>6815800</vt:i4>
      </vt:variant>
      <vt:variant>
        <vt:i4>53</vt:i4>
      </vt:variant>
      <vt:variant>
        <vt:i4>0</vt:i4>
      </vt:variant>
      <vt:variant>
        <vt:i4>5</vt:i4>
      </vt:variant>
      <vt:variant>
        <vt:lpwstr>https://www.adb.org/documents/guidance-note-financial-proposal-evaluation-loans-grants</vt:lpwstr>
      </vt:variant>
      <vt:variant>
        <vt:lpwstr/>
      </vt:variant>
      <vt:variant>
        <vt:i4>6553680</vt:i4>
      </vt:variant>
      <vt:variant>
        <vt:i4>50</vt:i4>
      </vt:variant>
      <vt:variant>
        <vt:i4>0</vt:i4>
      </vt:variant>
      <vt:variant>
        <vt:i4>5</vt:i4>
      </vt:variant>
      <vt:variant>
        <vt:lpwstr>mailto:loanconsultingproposals@adb.org</vt:lpwstr>
      </vt:variant>
      <vt:variant>
        <vt:lpwstr/>
      </vt:variant>
      <vt:variant>
        <vt:i4>6553680</vt:i4>
      </vt:variant>
      <vt:variant>
        <vt:i4>47</vt:i4>
      </vt:variant>
      <vt:variant>
        <vt:i4>0</vt:i4>
      </vt:variant>
      <vt:variant>
        <vt:i4>5</vt:i4>
      </vt:variant>
      <vt:variant>
        <vt:lpwstr>mailto:loanconsultingproposals@adb.org</vt:lpwstr>
      </vt:variant>
      <vt:variant>
        <vt:lpwstr/>
      </vt:variant>
      <vt:variant>
        <vt:i4>6815800</vt:i4>
      </vt:variant>
      <vt:variant>
        <vt:i4>44</vt:i4>
      </vt:variant>
      <vt:variant>
        <vt:i4>0</vt:i4>
      </vt:variant>
      <vt:variant>
        <vt:i4>5</vt:i4>
      </vt:variant>
      <vt:variant>
        <vt:lpwstr>https://www.adb.org/documents/guidance-note-financial-proposal-evaluation-loans-grants</vt:lpwstr>
      </vt:variant>
      <vt:variant>
        <vt:lpwstr/>
      </vt:variant>
      <vt:variant>
        <vt:i4>65564</vt:i4>
      </vt:variant>
      <vt:variant>
        <vt:i4>41</vt:i4>
      </vt:variant>
      <vt:variant>
        <vt:i4>0</vt:i4>
      </vt:variant>
      <vt:variant>
        <vt:i4>5</vt:i4>
      </vt:variant>
      <vt:variant>
        <vt:lpwstr>https://lnadbg4.adb.org/oga0009p.nsf/alldocs/AANA-AAFBDE?OpenDocument</vt:lpwstr>
      </vt:variant>
      <vt:variant>
        <vt:lpwstr/>
      </vt:variant>
      <vt:variant>
        <vt:i4>4980804</vt:i4>
      </vt:variant>
      <vt:variant>
        <vt:i4>38</vt:i4>
      </vt:variant>
      <vt:variant>
        <vt:i4>0</vt:i4>
      </vt:variant>
      <vt:variant>
        <vt:i4>5</vt:i4>
      </vt:variant>
      <vt:variant>
        <vt:lpwstr>https://www.adb.org/site/Integrity/sanctions</vt:lpwstr>
      </vt:variant>
      <vt:variant>
        <vt:lpwstr/>
      </vt:variant>
      <vt:variant>
        <vt:i4>3932202</vt:i4>
      </vt:variant>
      <vt:variant>
        <vt:i4>33</vt:i4>
      </vt:variant>
      <vt:variant>
        <vt:i4>0</vt:i4>
      </vt:variant>
      <vt:variant>
        <vt:i4>5</vt:i4>
      </vt:variant>
      <vt:variant>
        <vt:lpwstr>https://www.adb.org/documents/procurement-regulations-adb-borrowers</vt:lpwstr>
      </vt:variant>
      <vt:variant>
        <vt:lpwstr/>
      </vt:variant>
      <vt:variant>
        <vt:i4>94</vt:i4>
      </vt:variant>
      <vt:variant>
        <vt:i4>30</vt:i4>
      </vt:variant>
      <vt:variant>
        <vt:i4>0</vt:i4>
      </vt:variant>
      <vt:variant>
        <vt:i4>5</vt:i4>
      </vt:variant>
      <vt:variant>
        <vt:lpwstr>https://www.adb.org/documents/adb-procurement-policy</vt:lpwstr>
      </vt:variant>
      <vt:variant>
        <vt:lpwstr/>
      </vt:variant>
      <vt:variant>
        <vt:i4>3145794</vt:i4>
      </vt:variant>
      <vt:variant>
        <vt:i4>27</vt:i4>
      </vt:variant>
      <vt:variant>
        <vt:i4>0</vt:i4>
      </vt:variant>
      <vt:variant>
        <vt:i4>5</vt:i4>
      </vt:variant>
      <vt:variant>
        <vt:lpwstr/>
      </vt:variant>
      <vt:variant>
        <vt:lpwstr>_Time-Based</vt:lpwstr>
      </vt:variant>
      <vt:variant>
        <vt:i4>3407907</vt:i4>
      </vt:variant>
      <vt:variant>
        <vt:i4>24</vt:i4>
      </vt:variant>
      <vt:variant>
        <vt:i4>0</vt:i4>
      </vt:variant>
      <vt:variant>
        <vt:i4>5</vt:i4>
      </vt:variant>
      <vt:variant>
        <vt:lpwstr/>
      </vt:variant>
      <vt:variant>
        <vt:lpwstr>_PART_II</vt:lpwstr>
      </vt:variant>
      <vt:variant>
        <vt:i4>8323152</vt:i4>
      </vt:variant>
      <vt:variant>
        <vt:i4>21</vt:i4>
      </vt:variant>
      <vt:variant>
        <vt:i4>0</vt:i4>
      </vt:variant>
      <vt:variant>
        <vt:i4>5</vt:i4>
      </vt:variant>
      <vt:variant>
        <vt:lpwstr/>
      </vt:variant>
      <vt:variant>
        <vt:lpwstr>_Section_7._</vt:lpwstr>
      </vt:variant>
      <vt:variant>
        <vt:i4>8257616</vt:i4>
      </vt:variant>
      <vt:variant>
        <vt:i4>18</vt:i4>
      </vt:variant>
      <vt:variant>
        <vt:i4>0</vt:i4>
      </vt:variant>
      <vt:variant>
        <vt:i4>5</vt:i4>
      </vt:variant>
      <vt:variant>
        <vt:lpwstr/>
      </vt:variant>
      <vt:variant>
        <vt:lpwstr>_Section_6._</vt:lpwstr>
      </vt:variant>
      <vt:variant>
        <vt:i4>8192080</vt:i4>
      </vt:variant>
      <vt:variant>
        <vt:i4>15</vt:i4>
      </vt:variant>
      <vt:variant>
        <vt:i4>0</vt:i4>
      </vt:variant>
      <vt:variant>
        <vt:i4>5</vt:i4>
      </vt:variant>
      <vt:variant>
        <vt:lpwstr/>
      </vt:variant>
      <vt:variant>
        <vt:lpwstr>_Section_5._</vt:lpwstr>
      </vt:variant>
      <vt:variant>
        <vt:i4>4849687</vt:i4>
      </vt:variant>
      <vt:variant>
        <vt:i4>12</vt:i4>
      </vt:variant>
      <vt:variant>
        <vt:i4>0</vt:i4>
      </vt:variant>
      <vt:variant>
        <vt:i4>5</vt:i4>
      </vt:variant>
      <vt:variant>
        <vt:lpwstr/>
      </vt:variant>
      <vt:variant>
        <vt:lpwstr>Section4</vt:lpwstr>
      </vt:variant>
      <vt:variant>
        <vt:i4>8061008</vt:i4>
      </vt:variant>
      <vt:variant>
        <vt:i4>9</vt:i4>
      </vt:variant>
      <vt:variant>
        <vt:i4>0</vt:i4>
      </vt:variant>
      <vt:variant>
        <vt:i4>5</vt:i4>
      </vt:variant>
      <vt:variant>
        <vt:lpwstr/>
      </vt:variant>
      <vt:variant>
        <vt:lpwstr>_Section_3._</vt:lpwstr>
      </vt:variant>
      <vt:variant>
        <vt:i4>4980759</vt:i4>
      </vt:variant>
      <vt:variant>
        <vt:i4>6</vt:i4>
      </vt:variant>
      <vt:variant>
        <vt:i4>0</vt:i4>
      </vt:variant>
      <vt:variant>
        <vt:i4>5</vt:i4>
      </vt:variant>
      <vt:variant>
        <vt:lpwstr/>
      </vt:variant>
      <vt:variant>
        <vt:lpwstr>Section2</vt:lpwstr>
      </vt:variant>
      <vt:variant>
        <vt:i4>7929936</vt:i4>
      </vt:variant>
      <vt:variant>
        <vt:i4>3</vt:i4>
      </vt:variant>
      <vt:variant>
        <vt:i4>0</vt:i4>
      </vt:variant>
      <vt:variant>
        <vt:i4>5</vt:i4>
      </vt:variant>
      <vt:variant>
        <vt:lpwstr/>
      </vt:variant>
      <vt:variant>
        <vt:lpwstr>_Section_1._</vt:lpwstr>
      </vt:variant>
      <vt:variant>
        <vt:i4>3211313</vt:i4>
      </vt:variant>
      <vt:variant>
        <vt:i4>0</vt:i4>
      </vt:variant>
      <vt:variant>
        <vt:i4>0</vt:i4>
      </vt:variant>
      <vt:variant>
        <vt:i4>5</vt:i4>
      </vt:variant>
      <vt:variant>
        <vt:lpwstr>http://www.adb.org/site/business-opportunities/operational-procurement/consulting/documents</vt:lpwstr>
      </vt:variant>
      <vt:variant>
        <vt:lpwstr/>
      </vt:variant>
      <vt:variant>
        <vt:i4>655424</vt:i4>
      </vt:variant>
      <vt:variant>
        <vt:i4>3</vt:i4>
      </vt:variant>
      <vt:variant>
        <vt:i4>0</vt:i4>
      </vt:variant>
      <vt:variant>
        <vt:i4>5</vt:i4>
      </vt:variant>
      <vt:variant>
        <vt:lpwstr>http://www.un.org/en/sections/un-charter/chapter-vii/</vt:lpwstr>
      </vt:variant>
      <vt:variant>
        <vt:lpwstr/>
      </vt:variant>
      <vt:variant>
        <vt:i4>5767240</vt:i4>
      </vt:variant>
      <vt:variant>
        <vt:i4>0</vt:i4>
      </vt:variant>
      <vt:variant>
        <vt:i4>0</vt:i4>
      </vt:variant>
      <vt:variant>
        <vt:i4>5</vt:i4>
      </vt:variant>
      <vt:variant>
        <vt:lpwstr>http://siteresources.worldbank.org/PROCUREMENT/Resources/84265-320181208647/Master_Harmonized_SRFP_(Oct_2011).pdf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 Selection of Consultants</dc:title>
  <dc:subject>This document reflects the structure and the provisions of the Master Procurement Document for Selection of Consultants prepared by participating Multilateral Development Banks, except where specific considerations within the respective institutions have.</dc:subject>
  <dc:creator>Asian Development Bank</dc:creator>
  <cp:keywords>rfp, request for proposal, adb consultants, consultant selection</cp:keywords>
  <dc:description>revised July 2018</dc:description>
  <cp:lastModifiedBy>Đào Văn Ánh</cp:lastModifiedBy>
  <cp:revision>576</cp:revision>
  <cp:lastPrinted>2019-03-05T08:58:00Z</cp:lastPrinted>
  <dcterms:created xsi:type="dcterms:W3CDTF">2023-08-04T01:42:00Z</dcterms:created>
  <dcterms:modified xsi:type="dcterms:W3CDTF">2024-02-21T01:50:00Z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1536b25a8a4fedb48bb564279be82a">
    <vt:lpwstr>PPFD|46d0996d-34d6-434e-9034-3a4edc669ca2</vt:lpwstr>
  </property>
  <property fmtid="{D5CDD505-2E9C-101B-9397-08002B2CF9AE}" pid="3" name="ContentTypeId">
    <vt:lpwstr>0x010100306572569902F14B8341AC2066BD8190</vt:lpwstr>
  </property>
  <property fmtid="{D5CDD505-2E9C-101B-9397-08002B2CF9AE}" pid="4" name="TaxCatchAll">
    <vt:lpwstr>3;#PPFD|46d0996d-34d6-434e-9034-3a4edc669ca2;#2;#PPFD|46d0996d-34d6-434e-9034-3a4edc669ca2;#1;#English|16ac8743-31bb-43f8-9a73-533a041667d6</vt:lpwstr>
  </property>
  <property fmtid="{D5CDD505-2E9C-101B-9397-08002B2CF9AE}" pid="5" name="h00e4aaaf4624e24a7df7f06faa038c6">
    <vt:lpwstr>English|16ac8743-31bb-43f8-9a73-533a041667d6</vt:lpwstr>
  </property>
  <property fmtid="{D5CDD505-2E9C-101B-9397-08002B2CF9AE}" pid="6" name="ADBDepartmentOwner">
    <vt:lpwstr>2;#PPFD|46d0996d-34d6-434e-9034-3a4edc669ca2</vt:lpwstr>
  </property>
  <property fmtid="{D5CDD505-2E9C-101B-9397-08002B2CF9AE}" pid="7" name="ADBDocumentLanguage">
    <vt:lpwstr>1;#English|16ac8743-31bb-43f8-9a73-533a041667d6</vt:lpwstr>
  </property>
  <property fmtid="{D5CDD505-2E9C-101B-9397-08002B2CF9AE}" pid="8" name="ADBContentGroup">
    <vt:lpwstr>3;#PPFD|46d0996d-34d6-434e-9034-3a4edc669ca2</vt:lpwstr>
  </property>
  <property fmtid="{D5CDD505-2E9C-101B-9397-08002B2CF9AE}" pid="9" name="ADBProjectDocumentType">
    <vt:lpwstr/>
  </property>
  <property fmtid="{D5CDD505-2E9C-101B-9397-08002B2CF9AE}" pid="10" name="ADBProject">
    <vt:lpwstr/>
  </property>
  <property fmtid="{D5CDD505-2E9C-101B-9397-08002B2CF9AE}" pid="11" name="a0d1b14b197747dfafc19f70ff45d4f6">
    <vt:lpwstr/>
  </property>
  <property fmtid="{D5CDD505-2E9C-101B-9397-08002B2CF9AE}" pid="12" name="ADBSector">
    <vt:lpwstr/>
  </property>
  <property fmtid="{D5CDD505-2E9C-101B-9397-08002B2CF9AE}" pid="13" name="de77c5b4d20d4bdeb0b6d09350193e53">
    <vt:lpwstr/>
  </property>
  <property fmtid="{D5CDD505-2E9C-101B-9397-08002B2CF9AE}" pid="14" name="d01a0ce1b141461dbfb235a3ab729a2c">
    <vt:lpwstr/>
  </property>
  <property fmtid="{D5CDD505-2E9C-101B-9397-08002B2CF9AE}" pid="15" name="ADBDocumentSecurity">
    <vt:lpwstr/>
  </property>
  <property fmtid="{D5CDD505-2E9C-101B-9397-08002B2CF9AE}" pid="16" name="ADBDocumentType">
    <vt:lpwstr/>
  </property>
  <property fmtid="{D5CDD505-2E9C-101B-9397-08002B2CF9AE}" pid="17" name="hca2169e3b0945318411f30479ba40c8">
    <vt:lpwstr/>
  </property>
  <property fmtid="{D5CDD505-2E9C-101B-9397-08002B2CF9AE}" pid="18" name="p030e467f78f45b4ae8f7e2c17ea4d82">
    <vt:lpwstr/>
  </property>
  <property fmtid="{D5CDD505-2E9C-101B-9397-08002B2CF9AE}" pid="19" name="a37ff23a602146d4934a49238d370ca5">
    <vt:lpwstr/>
  </property>
  <property fmtid="{D5CDD505-2E9C-101B-9397-08002B2CF9AE}" pid="20" name="k985dbdc596c44d7acaf8184f33920f0">
    <vt:lpwstr/>
  </property>
  <property fmtid="{D5CDD505-2E9C-101B-9397-08002B2CF9AE}" pid="21" name="ADBCountry">
    <vt:lpwstr/>
  </property>
  <property fmtid="{D5CDD505-2E9C-101B-9397-08002B2CF9AE}" pid="22" name="ADBCountryDocumentType">
    <vt:lpwstr/>
  </property>
</Properties>
</file>