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56" w:type="pct"/>
        <w:jc w:val="center"/>
        <w:tblLook w:val="0000" w:firstRow="0" w:lastRow="0" w:firstColumn="0" w:lastColumn="0" w:noHBand="0" w:noVBand="0"/>
      </w:tblPr>
      <w:tblGrid>
        <w:gridCol w:w="4449"/>
        <w:gridCol w:w="5612"/>
      </w:tblGrid>
      <w:tr w:rsidR="008B0CD4" w:rsidRPr="00B2210A" w14:paraId="301DBAAF" w14:textId="77777777" w:rsidTr="00907D94">
        <w:trPr>
          <w:trHeight w:val="850"/>
          <w:jc w:val="center"/>
        </w:trPr>
        <w:tc>
          <w:tcPr>
            <w:tcW w:w="2211" w:type="pct"/>
          </w:tcPr>
          <w:p w14:paraId="052619BD" w14:textId="77777777" w:rsidR="008B0CD4" w:rsidRPr="002A429B" w:rsidRDefault="008B0CD4" w:rsidP="000A5710">
            <w:pPr>
              <w:jc w:val="center"/>
              <w:rPr>
                <w:spacing w:val="-7"/>
                <w:sz w:val="26"/>
                <w:szCs w:val="26"/>
              </w:rPr>
            </w:pPr>
            <w:r w:rsidRPr="002A429B">
              <w:rPr>
                <w:spacing w:val="-7"/>
                <w:sz w:val="26"/>
                <w:szCs w:val="26"/>
              </w:rPr>
              <w:t>SỞ NÔNG NGHIỆP VÀ PTNT</w:t>
            </w:r>
          </w:p>
          <w:p w14:paraId="21B62A93" w14:textId="7C4EE1F0" w:rsidR="008B0CD4" w:rsidRPr="002A429B" w:rsidRDefault="008B0CD4" w:rsidP="001D781C">
            <w:pPr>
              <w:jc w:val="center"/>
              <w:rPr>
                <w:b/>
                <w:sz w:val="26"/>
                <w:szCs w:val="26"/>
              </w:rPr>
            </w:pPr>
            <w:r w:rsidRPr="00E340A9">
              <w:rPr>
                <w:noProof/>
              </w:rPr>
              <mc:AlternateContent>
                <mc:Choice Requires="wps">
                  <w:drawing>
                    <wp:anchor distT="4294967295" distB="4294967295" distL="114300" distR="114300" simplePos="0" relativeHeight="251660800" behindDoc="0" locked="0" layoutInCell="1" allowOverlap="1" wp14:anchorId="73943DB7" wp14:editId="19108F64">
                      <wp:simplePos x="0" y="0"/>
                      <wp:positionH relativeFrom="column">
                        <wp:posOffset>757555</wp:posOffset>
                      </wp:positionH>
                      <wp:positionV relativeFrom="paragraph">
                        <wp:posOffset>229234</wp:posOffset>
                      </wp:positionV>
                      <wp:extent cx="77216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D342"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18.05pt" to="120.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6jyAEAAHYDAAAOAAAAZHJzL2Uyb0RvYy54bWysU02P0zAQvSPxHyzfadpK3YWo6R66LJcF&#10;KnX5AVPbSSwcjzV2m/bfM3Y/doEbIgfL8/U8781k+XAcnDgYihZ9I2eTqRTGK9TWd4388fL04aMU&#10;MYHX4NCbRp5MlA+r9++WY6jNHHt02pBgEB/rMTSyTynUVRVVbwaIEwzGc7BFGiCxSV2lCUZGH1w1&#10;n07vqhFJB0JlYmTv4zkoVwW/bY1K39s2miRcI7m3VE4q5y6f1WoJdUcQeqsubcA/dDGA9fzoDeoR&#10;Eog92b+gBqsII7ZponCosG2tMoUDs5lN/2Cz7SGYwoXFieEmU/x/sOrbYUPC6kYupPAw8Ii2icB2&#10;fRJr9J4FRBKLrNMYYs3pa7+hzFQd/TY8o/oZhcd1D74zpd+XU2CQWa6ofivJRgz82m78ippzYJ+w&#10;iHZsaciQLIc4ltmcbrMxxyQUO+/v57M7nqC6hiqor3WBYvpicBD50khnfVYNajg8x5T7gPqakt0e&#10;n6xzZfLOi7GRnxbzRSmI6KzOwZwWqdutHYkD5N0pXyHFkbdphHuvC1hvQH++3BNYd77z485ftMj0&#10;z0LuUJ82dNWIh1u6vCxi3p63dql+/V1WvwAAAP//AwBQSwMEFAAGAAgAAAAhAL/EHTLdAAAACQEA&#10;AA8AAABkcnMvZG93bnJldi54bWxMj8FOwzAMhu9IvENkJC7TlrRF01aaTgjojQsDxNVrTFvRJF2T&#10;bYWnx2gHOP72p9+fi81ke3GkMXTeaUgWCgS52pvONRpeX6r5CkSI6Az23pGGLwqwKS8vCsyNP7ln&#10;Om5jI7jEhRw1tDEOuZShbsliWPiBHO8+/GgxchwbaUY8cbntZarUUlrsHF9ocaD7lurP7cFqCNUb&#10;7avvWT1T71njKd0/PD2i1tdX090tiEhT/IPhV5/VoWSnnT84E0TPOVlnjGrIlgkIBtIbtQaxOw9k&#10;Wcj/H5Q/AAAA//8DAFBLAQItABQABgAIAAAAIQC2gziS/gAAAOEBAAATAAAAAAAAAAAAAAAAAAAA&#10;AABbQ29udGVudF9UeXBlc10ueG1sUEsBAi0AFAAGAAgAAAAhADj9If/WAAAAlAEAAAsAAAAAAAAA&#10;AAAAAAAALwEAAF9yZWxzLy5yZWxzUEsBAi0AFAAGAAgAAAAhAF++HqPIAQAAdgMAAA4AAAAAAAAA&#10;AAAAAAAALgIAAGRycy9lMm9Eb2MueG1sUEsBAi0AFAAGAAgAAAAhAL/EHTLdAAAACQEAAA8AAAAA&#10;AAAAAAAAAAAAIgQAAGRycy9kb3ducmV2LnhtbFBLBQYAAAAABAAEAPMAAAAsBQAAAAA=&#10;"/>
                  </w:pict>
                </mc:Fallback>
              </mc:AlternateContent>
            </w:r>
            <w:r w:rsidRPr="00E340A9">
              <w:rPr>
                <w:b/>
                <w:spacing w:val="-7"/>
                <w:sz w:val="26"/>
                <w:szCs w:val="26"/>
              </w:rPr>
              <w:t xml:space="preserve">PHÒNG </w:t>
            </w:r>
            <w:r w:rsidR="00907D94" w:rsidRPr="00E340A9">
              <w:rPr>
                <w:b/>
                <w:spacing w:val="-7"/>
                <w:sz w:val="26"/>
                <w:szCs w:val="26"/>
              </w:rPr>
              <w:t>KẾ HOẠCH – TÀI CHÍNH</w:t>
            </w:r>
          </w:p>
        </w:tc>
        <w:tc>
          <w:tcPr>
            <w:tcW w:w="2789" w:type="pct"/>
          </w:tcPr>
          <w:p w14:paraId="648C1BBD" w14:textId="77777777" w:rsidR="008B0CD4" w:rsidRPr="00B2210A" w:rsidRDefault="008B0CD4" w:rsidP="000A5710">
            <w:pPr>
              <w:jc w:val="center"/>
              <w:rPr>
                <w:b/>
                <w:spacing w:val="-4"/>
                <w:sz w:val="26"/>
                <w:szCs w:val="26"/>
              </w:rPr>
            </w:pPr>
            <w:r w:rsidRPr="00B2210A">
              <w:rPr>
                <w:b/>
                <w:spacing w:val="-4"/>
                <w:sz w:val="26"/>
                <w:szCs w:val="26"/>
              </w:rPr>
              <w:t>CỘNG HOÀ XÃ HỘI CHỦ NGHĨA VIỆT NAM</w:t>
            </w:r>
          </w:p>
          <w:p w14:paraId="6E110427" w14:textId="77777777" w:rsidR="008B0CD4" w:rsidRPr="00B2210A" w:rsidRDefault="008B0CD4" w:rsidP="000A5710">
            <w:pPr>
              <w:ind w:left="6" w:hanging="6"/>
              <w:jc w:val="center"/>
              <w:rPr>
                <w:b/>
                <w:sz w:val="28"/>
                <w:szCs w:val="28"/>
              </w:rPr>
            </w:pPr>
            <w:r w:rsidRPr="00B2210A">
              <w:rPr>
                <w:b/>
                <w:sz w:val="28"/>
                <w:szCs w:val="28"/>
              </w:rPr>
              <w:t>Độc lập - Tự do - Hạnh phúc</w:t>
            </w:r>
          </w:p>
          <w:p w14:paraId="1DD93046" w14:textId="77777777" w:rsidR="008B0CD4" w:rsidRPr="00B2210A" w:rsidRDefault="008B0CD4" w:rsidP="000A5710">
            <w:pPr>
              <w:jc w:val="center"/>
              <w:rPr>
                <w:b/>
                <w:sz w:val="28"/>
                <w:szCs w:val="28"/>
              </w:rPr>
            </w:pPr>
            <w:r>
              <w:rPr>
                <w:noProof/>
              </w:rPr>
              <mc:AlternateContent>
                <mc:Choice Requires="wps">
                  <w:drawing>
                    <wp:anchor distT="4294967295" distB="4294967295" distL="114300" distR="114300" simplePos="0" relativeHeight="251661824" behindDoc="0" locked="0" layoutInCell="1" allowOverlap="1" wp14:anchorId="2B59B730" wp14:editId="2BD56755">
                      <wp:simplePos x="0" y="0"/>
                      <wp:positionH relativeFrom="column">
                        <wp:posOffset>701040</wp:posOffset>
                      </wp:positionH>
                      <wp:positionV relativeFrom="paragraph">
                        <wp:posOffset>24129</wp:posOffset>
                      </wp:positionV>
                      <wp:extent cx="20897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B53DA" id="Straight Connector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1.9pt" to="21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YNygEAAHcDAAAOAAAAZHJzL2Uyb0RvYy54bWysU02P2yAQvVfqf0DcGyfRps1acfaQ7fay&#10;bSNl+wMmgG1UYNBAYuffF8jHbttbVR8Q8/WY92a8ehitYUdFQaNr+Gwy5Uw5gVK7ruE/Xp4+LDkL&#10;EZwEg041/KQCf1i/f7cafK3m2KORilgCcaEefMP7GH1dVUH0ykKYoFcuBVskCzGZ1FWSYEjo1lTz&#10;6fRjNSBJTyhUCMn7eA7ydcFvWyXi97YNKjLT8NRbLCeVc5/Par2CuiPwvRaXNuAfurCgXXr0BvUI&#10;EdiB9F9QVgvCgG2cCLQVtq0WqnBIbGbTP9jsevCqcEniBH+TKfw/WPHtuCWmZcPvOHNg04h2kUB3&#10;fWQbdC4JiMTusk6DD3VK37gtZaZidDv/jOJnYA43PbhOlX5fTj6BzHJF9VtJNoJPr+2HryhTDhwi&#10;FtHGlmyGTHKwsczmdJuNGiMTyTmfLu8/LReciWusgvpa6CnELwoty5eGG+2ybFDD8TnE3AjU15Ts&#10;dvikjSmjN44NDb9fzBelIKDRMgdzWqBuvzHEjpCXp3yFVYq8TSM8OFnAegXy8+UeQZvzPT1u3EWM&#10;zP+s5B7laUtXkdJ0S5eXTczr89Yu1a//y/oXAAAA//8DAFBLAwQUAAYACAAAACEAIF8mktsAAAAH&#10;AQAADwAAAGRycy9kb3ducmV2LnhtbEyPwU7DMBBE70j8g7VIXKrWblMqCHEqBOTGpQXEdZssSUS8&#10;TmO3DXw9Cxc4Ps1o9m22Hl2njjSE1rOF+cyAIi591XJt4eW5mF6DChG5ws4zWfikAOv8/CzDtPIn&#10;3tBxG2slIxxStNDE2Kdah7Ihh2Hme2LJ3v3gMAoOta4GPMm46/TCmJV22LJcaLCn+4bKj+3BWQjF&#10;K+2Lr0k5MW9J7Wmxf3h6RGsvL8a7W1CRxvhXhh99UYdcnHb+wFVQnfDcLKVqIZEPJF8mN1egdr+s&#10;80z/98+/AQAA//8DAFBLAQItABQABgAIAAAAIQC2gziS/gAAAOEBAAATAAAAAAAAAAAAAAAAAAAA&#10;AABbQ29udGVudF9UeXBlc10ueG1sUEsBAi0AFAAGAAgAAAAhADj9If/WAAAAlAEAAAsAAAAAAAAA&#10;AAAAAAAALwEAAF9yZWxzLy5yZWxzUEsBAi0AFAAGAAgAAAAhACSctg3KAQAAdwMAAA4AAAAAAAAA&#10;AAAAAAAALgIAAGRycy9lMm9Eb2MueG1sUEsBAi0AFAAGAAgAAAAhACBfJpLbAAAABwEAAA8AAAAA&#10;AAAAAAAAAAAAJAQAAGRycy9kb3ducmV2LnhtbFBLBQYAAAAABAAEAPMAAAAsBQAAAAA=&#10;"/>
                  </w:pict>
                </mc:Fallback>
              </mc:AlternateContent>
            </w:r>
          </w:p>
        </w:tc>
      </w:tr>
      <w:tr w:rsidR="008B0CD4" w:rsidRPr="00B2210A" w14:paraId="5A3A65F5" w14:textId="77777777" w:rsidTr="00907D94">
        <w:trPr>
          <w:trHeight w:val="438"/>
          <w:jc w:val="center"/>
        </w:trPr>
        <w:tc>
          <w:tcPr>
            <w:tcW w:w="2211" w:type="pct"/>
            <w:vAlign w:val="center"/>
          </w:tcPr>
          <w:p w14:paraId="7F8F8976" w14:textId="4415426D" w:rsidR="008B0CD4" w:rsidRPr="002A429B" w:rsidRDefault="008B0CD4" w:rsidP="001D781C">
            <w:pPr>
              <w:keepNext/>
              <w:spacing w:before="60" w:after="60"/>
              <w:jc w:val="center"/>
              <w:outlineLvl w:val="0"/>
              <w:rPr>
                <w:rFonts w:cs="Arial"/>
                <w:bCs/>
                <w:kern w:val="32"/>
                <w:sz w:val="26"/>
                <w:szCs w:val="26"/>
              </w:rPr>
            </w:pPr>
            <w:r w:rsidRPr="002A429B">
              <w:rPr>
                <w:rFonts w:cs="Arial"/>
                <w:bCs/>
                <w:kern w:val="32"/>
                <w:sz w:val="26"/>
                <w:szCs w:val="26"/>
              </w:rPr>
              <w:t xml:space="preserve">Số: </w:t>
            </w:r>
            <w:r w:rsidR="0087217C">
              <w:rPr>
                <w:rFonts w:cs="Arial"/>
                <w:bCs/>
                <w:kern w:val="32"/>
                <w:sz w:val="26"/>
                <w:szCs w:val="26"/>
              </w:rPr>
              <w:t>03</w:t>
            </w:r>
            <w:r>
              <w:rPr>
                <w:rFonts w:cs="Arial"/>
                <w:bCs/>
                <w:kern w:val="32"/>
                <w:sz w:val="26"/>
                <w:szCs w:val="26"/>
              </w:rPr>
              <w:t>/</w:t>
            </w:r>
            <w:r w:rsidRPr="002A429B">
              <w:rPr>
                <w:rFonts w:cs="Arial"/>
                <w:bCs/>
                <w:kern w:val="32"/>
                <w:sz w:val="26"/>
                <w:szCs w:val="26"/>
              </w:rPr>
              <w:t>BC-</w:t>
            </w:r>
            <w:r w:rsidR="0087217C">
              <w:rPr>
                <w:rFonts w:cs="Arial"/>
                <w:bCs/>
                <w:kern w:val="32"/>
                <w:sz w:val="26"/>
                <w:szCs w:val="26"/>
              </w:rPr>
              <w:t>KHTC</w:t>
            </w:r>
          </w:p>
        </w:tc>
        <w:tc>
          <w:tcPr>
            <w:tcW w:w="2789" w:type="pct"/>
            <w:vAlign w:val="center"/>
          </w:tcPr>
          <w:p w14:paraId="4099756B" w14:textId="034F3474" w:rsidR="008B0CD4" w:rsidRPr="00B2210A" w:rsidRDefault="008B0CD4" w:rsidP="001D781C">
            <w:pPr>
              <w:keepNext/>
              <w:spacing w:before="60" w:after="60"/>
              <w:jc w:val="center"/>
              <w:outlineLvl w:val="0"/>
              <w:rPr>
                <w:rFonts w:cs="Arial"/>
                <w:bCs/>
                <w:i/>
                <w:kern w:val="32"/>
                <w:sz w:val="28"/>
                <w:szCs w:val="28"/>
              </w:rPr>
            </w:pPr>
            <w:r w:rsidRPr="00B2210A">
              <w:rPr>
                <w:rFonts w:cs="Arial"/>
                <w:bCs/>
                <w:i/>
                <w:kern w:val="32"/>
                <w:sz w:val="28"/>
                <w:szCs w:val="28"/>
              </w:rPr>
              <w:t xml:space="preserve">Lạng Sơn, ngày </w:t>
            </w:r>
            <w:r w:rsidR="006233AD" w:rsidRPr="008D3176">
              <w:rPr>
                <w:rFonts w:cs="Arial"/>
                <w:bCs/>
                <w:i/>
                <w:color w:val="0000FF"/>
                <w:kern w:val="32"/>
                <w:sz w:val="28"/>
                <w:szCs w:val="28"/>
              </w:rPr>
              <w:t>2</w:t>
            </w:r>
            <w:r w:rsidR="00A946E4">
              <w:rPr>
                <w:rFonts w:cs="Arial"/>
                <w:bCs/>
                <w:i/>
                <w:color w:val="0000FF"/>
                <w:kern w:val="32"/>
                <w:sz w:val="28"/>
                <w:szCs w:val="28"/>
              </w:rPr>
              <w:t>1</w:t>
            </w:r>
            <w:r w:rsidRPr="008D3176">
              <w:rPr>
                <w:rFonts w:cs="Arial"/>
                <w:bCs/>
                <w:i/>
                <w:color w:val="0000FF"/>
                <w:kern w:val="32"/>
                <w:sz w:val="28"/>
                <w:szCs w:val="28"/>
              </w:rPr>
              <w:t xml:space="preserve"> tháng 02</w:t>
            </w:r>
            <w:r w:rsidRPr="00B2210A">
              <w:rPr>
                <w:rFonts w:cs="Arial"/>
                <w:bCs/>
                <w:i/>
                <w:kern w:val="32"/>
                <w:sz w:val="28"/>
                <w:szCs w:val="28"/>
              </w:rPr>
              <w:t xml:space="preserve"> năm 202</w:t>
            </w:r>
            <w:r>
              <w:rPr>
                <w:rFonts w:cs="Arial"/>
                <w:bCs/>
                <w:i/>
                <w:kern w:val="32"/>
                <w:sz w:val="28"/>
                <w:szCs w:val="28"/>
              </w:rPr>
              <w:t>4</w:t>
            </w:r>
          </w:p>
        </w:tc>
      </w:tr>
    </w:tbl>
    <w:p w14:paraId="28549D7E" w14:textId="77777777" w:rsidR="008B0CD4" w:rsidRDefault="00705330" w:rsidP="008B0CD4">
      <w:pPr>
        <w:spacing w:before="120" w:after="120"/>
        <w:jc w:val="center"/>
        <w:rPr>
          <w:b/>
          <w:sz w:val="28"/>
          <w:szCs w:val="28"/>
        </w:rPr>
      </w:pPr>
      <w:r w:rsidRPr="00CD6A71">
        <w:rPr>
          <w:b/>
          <w:sz w:val="28"/>
          <w:szCs w:val="28"/>
        </w:rPr>
        <w:t>BÁO CÁO</w:t>
      </w:r>
      <w:r w:rsidR="008B0CD4">
        <w:rPr>
          <w:b/>
          <w:sz w:val="28"/>
          <w:szCs w:val="28"/>
        </w:rPr>
        <w:t xml:space="preserve"> THẨM ĐỊNH </w:t>
      </w:r>
      <w:r w:rsidR="005E5A88">
        <w:rPr>
          <w:b/>
          <w:sz w:val="28"/>
          <w:szCs w:val="28"/>
        </w:rPr>
        <w:br/>
      </w:r>
      <w:r w:rsidR="005E5A88" w:rsidRPr="005E5A88">
        <w:rPr>
          <w:b/>
          <w:sz w:val="28"/>
          <w:szCs w:val="28"/>
        </w:rPr>
        <w:t>HỒ SƠ YÊU CẦU NỘP ĐỀ XUẤT VÀ TIÊU CHÍ ĐÁNH GIÁ CHI TIẾT</w:t>
      </w:r>
    </w:p>
    <w:p w14:paraId="512AC43D" w14:textId="77777777" w:rsidR="008B0CD4" w:rsidRDefault="008B0CD4" w:rsidP="008B0CD4">
      <w:pPr>
        <w:spacing w:before="120" w:after="120"/>
        <w:jc w:val="center"/>
        <w:rPr>
          <w:b/>
          <w:sz w:val="28"/>
          <w:szCs w:val="28"/>
          <w:lang w:val="pt-BR"/>
        </w:rPr>
      </w:pPr>
      <w:r w:rsidRPr="00977BC8">
        <w:rPr>
          <w:b/>
          <w:color w:val="000000"/>
          <w:sz w:val="28"/>
          <w:szCs w:val="28"/>
        </w:rPr>
        <w:t xml:space="preserve">Gói thầu </w:t>
      </w:r>
      <w:r w:rsidRPr="00977BC8">
        <w:rPr>
          <w:b/>
          <w:sz w:val="28"/>
          <w:szCs w:val="28"/>
          <w:lang w:val="pt-BR"/>
        </w:rPr>
        <w:t>LS-ARVC-CS01/Tư vấn giám sát thi công xây dựng</w:t>
      </w:r>
    </w:p>
    <w:p w14:paraId="70B72D5A" w14:textId="77777777" w:rsidR="008B0CD4" w:rsidRPr="008B0CD4" w:rsidRDefault="008B0CD4" w:rsidP="008B0CD4">
      <w:pPr>
        <w:spacing w:before="120" w:after="120"/>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34E9F8E1" wp14:editId="0EFD90C8">
                <wp:simplePos x="0" y="0"/>
                <wp:positionH relativeFrom="column">
                  <wp:posOffset>2313940</wp:posOffset>
                </wp:positionH>
                <wp:positionV relativeFrom="paragraph">
                  <wp:posOffset>636905</wp:posOffset>
                </wp:positionV>
                <wp:extent cx="1041400" cy="0"/>
                <wp:effectExtent l="0" t="0" r="25400" b="190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41931" id="_x0000_t32" coordsize="21600,21600" o:spt="32" o:oned="t" path="m,l21600,21600e" filled="f">
                <v:path arrowok="t" fillok="f" o:connecttype="none"/>
                <o:lock v:ext="edit" shapetype="t"/>
              </v:shapetype>
              <v:shape id="AutoShape 25" o:spid="_x0000_s1026" type="#_x0000_t32" style="position:absolute;margin-left:182.2pt;margin-top:50.15pt;width:8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zYyQEAAH0DAAAOAAAAZHJzL2Uyb0RvYy54bWysU01v2zAMvQ/YfxB0X2wH7bAZcYohXXfp&#10;tgDtfgAjybYwSRQkJXb+/Sjlo1t3G+aDIIrkI/kevbqbrWEHFaJG1/FmUXOmnECp3dDxH88P7z5w&#10;FhM4CQad6vhRRX63fvtmNflWLXFEI1VgBOJiO/mOjyn5tqqiGJWFuECvHDl7DBYSmWGoZICJ0K2p&#10;lnX9vpowSB9QqBjp9f7k5OuC3/dKpO99H1VipuPUWypnKOcun9V6Be0QwI9anNuAf+jCgnZU9Ap1&#10;DwnYPui/oKwWASP2aSHQVtj3WqgyA03T1K+meRrBqzILkRP9lab4/2DFt8M2MC1JO84cWJLo0z5h&#10;qcyWt5mfyceWwjZuG/KEYnZP/hHFz8gcbkZwgyrRz0dPyU3OqP5IyUb0VGU3fUVJMUAFCllzH2yG&#10;JBrYXDQ5XjVRc2KCHpv6prmpSTpx8VXQXhJ9iOmLQsvypeMxBdDDmDboHCmPoSll4PAYU24L2ktC&#10;rurwQRtTFsA4NnX84y0NnD0RjZbZWYww7DYmsAPkFSpfmfFVWMC9kwVsVCA/n+8JtDndqbhxZ2oy&#10;GydedyiP23ChjDQuXZ73MS/R73bJfvlr1r8AAAD//wMAUEsDBBQABgAIAAAAIQB7Z1/b3gAAAAsB&#10;AAAPAAAAZHJzL2Rvd25yZXYueG1sTI/NasMwEITvgb6D2EAvoZHi/JC6lkMo9NBjk0CvirW13Vgr&#10;Y8mxm6fvFgrtcWc+Zmey3egaccUu1J40LOYKBFLhbU2lhtPx5WELIkRD1jSeUMMXBtjld5PMpNYP&#10;9IbXQywFh1BIjYYqxjaVMhQVOhPmvkVi78N3zkQ+u1Lazgwc7hqZKLWRztTEHyrT4nOFxeXQOw0Y&#10;+vVC7R9deXq9DbP35PY5tEet76fj/glExDH+wfBTn6tDzp3OvicbRKNhuVmtGGVDqSUIJtbJlpXz&#10;ryLzTP7fkH8DAAD//wMAUEsBAi0AFAAGAAgAAAAhALaDOJL+AAAA4QEAABMAAAAAAAAAAAAAAAAA&#10;AAAAAFtDb250ZW50X1R5cGVzXS54bWxQSwECLQAUAAYACAAAACEAOP0h/9YAAACUAQAACwAAAAAA&#10;AAAAAAAAAAAvAQAAX3JlbHMvLnJlbHNQSwECLQAUAAYACAAAACEAFw0c2MkBAAB9AwAADgAAAAAA&#10;AAAAAAAAAAAuAgAAZHJzL2Uyb0RvYy54bWxQSwECLQAUAAYACAAAACEAe2df294AAAALAQAADwAA&#10;AAAAAAAAAAAAAAAjBAAAZHJzL2Rvd25yZXYueG1sUEsFBgAAAAAEAAQA8wAAAC4FAAAAAA==&#10;"/>
            </w:pict>
          </mc:Fallback>
        </mc:AlternateContent>
      </w:r>
      <w:r>
        <w:rPr>
          <w:b/>
          <w:color w:val="000000"/>
          <w:sz w:val="28"/>
          <w:szCs w:val="28"/>
        </w:rPr>
        <w:t>Thuộc c</w:t>
      </w:r>
      <w:r w:rsidRPr="00977BC8">
        <w:rPr>
          <w:b/>
          <w:color w:val="000000"/>
          <w:sz w:val="28"/>
          <w:szCs w:val="28"/>
        </w:rPr>
        <w:t xml:space="preserve">ông trình: </w:t>
      </w:r>
      <w:r w:rsidRPr="00977BC8">
        <w:rPr>
          <w:b/>
          <w:sz w:val="28"/>
          <w:szCs w:val="28"/>
        </w:rPr>
        <w:t>Cải tạo, nâng cấp hạ tầng phục vụ chuỗi giá trị nông nghiệp thuộc Hợp phần 3 (Cơ sở hạ tầng chuỗi giá trị nông nghiệp) dự án BIIG1-TDA tỉnh Lạng Sơn.</w:t>
      </w:r>
    </w:p>
    <w:p w14:paraId="3E53C3B1" w14:textId="77777777" w:rsidR="00705330" w:rsidRPr="00CD6A71" w:rsidRDefault="00705330" w:rsidP="00CD6A71">
      <w:pPr>
        <w:spacing w:before="120" w:after="120"/>
        <w:jc w:val="center"/>
        <w:rPr>
          <w:b/>
          <w:sz w:val="28"/>
          <w:szCs w:val="28"/>
        </w:rPr>
      </w:pPr>
    </w:p>
    <w:p w14:paraId="2E8729A7" w14:textId="77777777" w:rsidR="00705330" w:rsidRPr="00CD6A71" w:rsidRDefault="00705330" w:rsidP="00A122AB">
      <w:pPr>
        <w:spacing w:before="60" w:after="60"/>
        <w:jc w:val="center"/>
        <w:rPr>
          <w:sz w:val="28"/>
          <w:szCs w:val="28"/>
        </w:rPr>
      </w:pPr>
      <w:r w:rsidRPr="00CD6A71">
        <w:rPr>
          <w:sz w:val="28"/>
          <w:szCs w:val="28"/>
        </w:rPr>
        <w:t>Kính gửi:</w:t>
      </w:r>
      <w:r w:rsidR="00DD42F7" w:rsidRPr="00CD6A71">
        <w:rPr>
          <w:sz w:val="28"/>
          <w:szCs w:val="28"/>
        </w:rPr>
        <w:t xml:space="preserve"> </w:t>
      </w:r>
      <w:r w:rsidR="004C2E9F" w:rsidRPr="00CD6A71">
        <w:rPr>
          <w:sz w:val="28"/>
          <w:szCs w:val="28"/>
        </w:rPr>
        <w:t xml:space="preserve">Sở </w:t>
      </w:r>
      <w:r w:rsidR="00DD42F7" w:rsidRPr="00CD6A71">
        <w:rPr>
          <w:sz w:val="28"/>
          <w:szCs w:val="28"/>
        </w:rPr>
        <w:t>Nông nghiệp và Phát triển nông thôn tỉnh Lạng Sơn.</w:t>
      </w:r>
    </w:p>
    <w:p w14:paraId="1255C908" w14:textId="77777777" w:rsidR="00705330" w:rsidRPr="00CD6A71" w:rsidRDefault="00705330" w:rsidP="00A122AB">
      <w:pPr>
        <w:spacing w:before="60" w:after="60"/>
        <w:jc w:val="center"/>
        <w:rPr>
          <w:sz w:val="28"/>
          <w:szCs w:val="28"/>
        </w:rPr>
      </w:pPr>
    </w:p>
    <w:p w14:paraId="000DF7D3" w14:textId="77777777" w:rsidR="008B0CD4" w:rsidRPr="001921B5" w:rsidRDefault="008B0CD4" w:rsidP="008B0CD4">
      <w:pPr>
        <w:widowControl w:val="0"/>
        <w:tabs>
          <w:tab w:val="left" w:pos="720"/>
        </w:tabs>
        <w:spacing w:after="120"/>
        <w:ind w:firstLine="720"/>
        <w:rPr>
          <w:i/>
          <w:sz w:val="28"/>
          <w:szCs w:val="28"/>
        </w:rPr>
      </w:pPr>
      <w:r w:rsidRPr="001921B5">
        <w:rPr>
          <w:i/>
          <w:sz w:val="28"/>
          <w:szCs w:val="28"/>
        </w:rPr>
        <w:t>Căn cứ Luật Đấu thầu số 22/2023/QH15</w:t>
      </w:r>
      <w:r w:rsidR="0006751F">
        <w:rPr>
          <w:i/>
          <w:sz w:val="28"/>
          <w:szCs w:val="28"/>
        </w:rPr>
        <w:t xml:space="preserve"> </w:t>
      </w:r>
      <w:r w:rsidR="0006751F" w:rsidRPr="0006751F">
        <w:rPr>
          <w:i/>
          <w:sz w:val="28"/>
          <w:szCs w:val="28"/>
        </w:rPr>
        <w:t>ngày 23/6/2023</w:t>
      </w:r>
      <w:r w:rsidRPr="001921B5">
        <w:rPr>
          <w:i/>
          <w:sz w:val="28"/>
          <w:szCs w:val="28"/>
        </w:rPr>
        <w:t>;</w:t>
      </w:r>
    </w:p>
    <w:p w14:paraId="32E90ACE" w14:textId="77777777" w:rsidR="008B0CD4" w:rsidRPr="001921B5" w:rsidRDefault="008B0CD4" w:rsidP="008B0CD4">
      <w:pPr>
        <w:widowControl w:val="0"/>
        <w:spacing w:after="120"/>
        <w:ind w:firstLine="720"/>
        <w:jc w:val="both"/>
        <w:rPr>
          <w:i/>
          <w:sz w:val="28"/>
          <w:szCs w:val="28"/>
          <w:lang w:val="nl-NL"/>
        </w:rPr>
      </w:pPr>
      <w:r w:rsidRPr="001921B5">
        <w:rPr>
          <w:i/>
          <w:sz w:val="28"/>
          <w:szCs w:val="28"/>
          <w:shd w:val="clear" w:color="auto" w:fill="FFFFFF"/>
        </w:rPr>
        <w:t>Căn cứ Quyết định số 17/2023/QĐ-UBND ngày 19</w:t>
      </w:r>
      <w:r w:rsidR="0006751F">
        <w:rPr>
          <w:i/>
          <w:sz w:val="28"/>
          <w:szCs w:val="28"/>
          <w:shd w:val="clear" w:color="auto" w:fill="FFFFFF"/>
        </w:rPr>
        <w:t>/9/</w:t>
      </w:r>
      <w:r w:rsidRPr="001921B5">
        <w:rPr>
          <w:i/>
          <w:sz w:val="28"/>
          <w:szCs w:val="28"/>
          <w:shd w:val="clear" w:color="auto" w:fill="FFFFFF"/>
        </w:rPr>
        <w:t>2023 của UBND tỉnh về việc Quy định chức năng, nhiệm vụ, quyền hạn và cơ cấu tổ chức của Sở Nông nghiệp và Phát triển nông thôn tỉnh Lạng Sơn;</w:t>
      </w:r>
    </w:p>
    <w:p w14:paraId="315060AC" w14:textId="77777777" w:rsidR="008B0CD4" w:rsidRPr="001921B5" w:rsidRDefault="008B0CD4" w:rsidP="008B0CD4">
      <w:pPr>
        <w:spacing w:after="120"/>
        <w:ind w:firstLine="720"/>
        <w:jc w:val="both"/>
        <w:rPr>
          <w:i/>
          <w:iCs/>
          <w:sz w:val="28"/>
          <w:szCs w:val="28"/>
        </w:rPr>
      </w:pPr>
      <w:r w:rsidRPr="001921B5">
        <w:rPr>
          <w:i/>
          <w:iCs/>
          <w:sz w:val="28"/>
          <w:szCs w:val="28"/>
        </w:rPr>
        <w:t>Căn cứ Quyết định số 119/QĐ-UBND ngày 31/01/2023 của Chủ tịch UBND tỉnh về việc phê duyệt điều chỉnh, bổ sung Kế hoạch lựa chọn nhà thầu công trình Cải tạo, nâng cấp hạ tầng phục vụ chuỗi giá trị nông nghiệp thuộc Hợp phần 3 (Cơ sở hạ tầng chuỗi giá trị nông nghiệp) dự án BIIG1 – TDA tỉnh Lạng Sơn; Quyết định số 642/QĐ-UBND ngày 28/4/2023 của Chủ tịch UBND tỉnh Lạng Sơn về việc việc phê duyệt điều chỉnh thời gian thực hiện Dự án “Hạ tầng cơ bản phát triển toàn diện các tỉnh Đông Bắc: Hà Giang, Cao Bằng, Bắc Kạn, Lạng Sơn” - Tiểu dự án tỉnh Lạng Sơn, vay vốn Ngân hàng Phát triển Châu Á (ADB).</w:t>
      </w:r>
    </w:p>
    <w:p w14:paraId="739973CF" w14:textId="77777777" w:rsidR="008B0CD4" w:rsidRPr="001921B5" w:rsidRDefault="008B0CD4" w:rsidP="008B0CD4">
      <w:pPr>
        <w:spacing w:after="120"/>
        <w:ind w:firstLine="720"/>
        <w:jc w:val="both"/>
        <w:rPr>
          <w:i/>
          <w:spacing w:val="-2"/>
          <w:sz w:val="28"/>
          <w:szCs w:val="28"/>
        </w:rPr>
      </w:pPr>
      <w:r w:rsidRPr="001921B5">
        <w:rPr>
          <w:i/>
          <w:spacing w:val="-2"/>
          <w:sz w:val="28"/>
          <w:szCs w:val="28"/>
        </w:rPr>
        <w:t>Căn cứ Quyết định số 2068/QĐ-UBND ngày 12/12/2023 của UBND tỉnh Lạng Sơn Về việc giao chỉ tiêu kế hoạch phát triển kinh tế - xã hội và dự toán ngân sách nhà nước năm 2024.</w:t>
      </w:r>
    </w:p>
    <w:p w14:paraId="60FCB76C" w14:textId="77777777" w:rsidR="008B0CD4" w:rsidRPr="00977BC8" w:rsidRDefault="008B0CD4" w:rsidP="008B0CD4">
      <w:pPr>
        <w:spacing w:after="120"/>
        <w:ind w:firstLine="720"/>
        <w:jc w:val="both"/>
        <w:rPr>
          <w:rFonts w:eastAsia="Calibri"/>
          <w:i/>
          <w:sz w:val="28"/>
          <w:szCs w:val="28"/>
        </w:rPr>
      </w:pPr>
      <w:r w:rsidRPr="001921B5">
        <w:rPr>
          <w:i/>
          <w:spacing w:val="-2"/>
          <w:sz w:val="28"/>
          <w:szCs w:val="28"/>
          <w:lang w:val="nl-NL"/>
        </w:rPr>
        <w:t xml:space="preserve">Căn cứ </w:t>
      </w:r>
      <w:r w:rsidRPr="001921B5">
        <w:rPr>
          <w:rFonts w:eastAsia="Calibri"/>
          <w:i/>
          <w:sz w:val="28"/>
          <w:szCs w:val="28"/>
          <w:lang w:val="vi-VN"/>
        </w:rPr>
        <w:t xml:space="preserve">Quyết định số </w:t>
      </w:r>
      <w:r w:rsidRPr="001921B5">
        <w:rPr>
          <w:rFonts w:eastAsia="Calibri"/>
          <w:i/>
          <w:sz w:val="28"/>
          <w:szCs w:val="28"/>
        </w:rPr>
        <w:t>545</w:t>
      </w:r>
      <w:r w:rsidRPr="001921B5">
        <w:rPr>
          <w:rFonts w:eastAsia="Calibri"/>
          <w:i/>
          <w:sz w:val="28"/>
          <w:szCs w:val="28"/>
          <w:lang w:val="vi-VN"/>
        </w:rPr>
        <w:t>/QĐ</w:t>
      </w:r>
      <w:r w:rsidRPr="00977BC8">
        <w:rPr>
          <w:rFonts w:eastAsia="Calibri"/>
          <w:i/>
          <w:sz w:val="28"/>
          <w:szCs w:val="28"/>
          <w:lang w:val="vi-VN"/>
        </w:rPr>
        <w:t xml:space="preserve">-SNN ngày </w:t>
      </w:r>
      <w:r w:rsidRPr="00977BC8">
        <w:rPr>
          <w:rFonts w:eastAsia="Calibri"/>
          <w:i/>
          <w:sz w:val="28"/>
          <w:szCs w:val="28"/>
        </w:rPr>
        <w:t>28</w:t>
      </w:r>
      <w:r w:rsidRPr="00977BC8">
        <w:rPr>
          <w:rFonts w:eastAsia="Calibri"/>
          <w:i/>
          <w:sz w:val="28"/>
          <w:szCs w:val="28"/>
          <w:lang w:val="vi-VN"/>
        </w:rPr>
        <w:t>/</w:t>
      </w:r>
      <w:r w:rsidRPr="00977BC8">
        <w:rPr>
          <w:rFonts w:eastAsia="Calibri"/>
          <w:i/>
          <w:sz w:val="28"/>
          <w:szCs w:val="28"/>
        </w:rPr>
        <w:t>11</w:t>
      </w:r>
      <w:r w:rsidRPr="00977BC8">
        <w:rPr>
          <w:rFonts w:eastAsia="Calibri"/>
          <w:i/>
          <w:sz w:val="28"/>
          <w:szCs w:val="28"/>
          <w:lang w:val="vi-VN"/>
        </w:rPr>
        <w:t>/2023 của Sở Nông nghiệp và PTNT</w:t>
      </w:r>
      <w:r w:rsidRPr="00977BC8">
        <w:rPr>
          <w:rFonts w:eastAsia="Calibri"/>
          <w:i/>
          <w:sz w:val="28"/>
          <w:szCs w:val="28"/>
        </w:rPr>
        <w:t xml:space="preserve"> Phê duy</w:t>
      </w:r>
      <w:r w:rsidRPr="00977BC8">
        <w:rPr>
          <w:rFonts w:eastAsia="Calibri" w:cs="Arial"/>
          <w:i/>
          <w:sz w:val="28"/>
          <w:szCs w:val="28"/>
        </w:rPr>
        <w:t>ệ</w:t>
      </w:r>
      <w:r w:rsidRPr="00977BC8">
        <w:rPr>
          <w:rFonts w:eastAsia="Calibri"/>
          <w:i/>
          <w:sz w:val="28"/>
          <w:szCs w:val="28"/>
        </w:rPr>
        <w:t>t H</w:t>
      </w:r>
      <w:r w:rsidRPr="00977BC8">
        <w:rPr>
          <w:rFonts w:eastAsia="Calibri" w:cs="Arial"/>
          <w:i/>
          <w:sz w:val="28"/>
          <w:szCs w:val="28"/>
        </w:rPr>
        <w:t>ồ</w:t>
      </w:r>
      <w:r w:rsidRPr="00977BC8">
        <w:rPr>
          <w:rFonts w:eastAsia="Calibri"/>
          <w:i/>
          <w:sz w:val="28"/>
          <w:szCs w:val="28"/>
        </w:rPr>
        <w:t xml:space="preserve"> s</w:t>
      </w:r>
      <w:r w:rsidRPr="00977BC8">
        <w:rPr>
          <w:rFonts w:eastAsia="Calibri" w:cs="Arial"/>
          <w:i/>
          <w:sz w:val="28"/>
          <w:szCs w:val="28"/>
        </w:rPr>
        <w:t>ơ</w:t>
      </w:r>
      <w:r w:rsidRPr="00977BC8">
        <w:rPr>
          <w:rFonts w:eastAsia="Calibri"/>
          <w:i/>
          <w:sz w:val="28"/>
          <w:szCs w:val="28"/>
        </w:rPr>
        <w:t xml:space="preserve"> quan tâm v</w:t>
      </w:r>
      <w:r w:rsidRPr="00977BC8">
        <w:rPr>
          <w:rFonts w:eastAsia="Calibri" w:cs="Arial"/>
          <w:i/>
          <w:sz w:val="28"/>
          <w:szCs w:val="28"/>
        </w:rPr>
        <w:t>à</w:t>
      </w:r>
      <w:r w:rsidRPr="00977BC8">
        <w:rPr>
          <w:rFonts w:eastAsia="Calibri"/>
          <w:i/>
          <w:sz w:val="28"/>
          <w:szCs w:val="28"/>
        </w:rPr>
        <w:t xml:space="preserve"> Ti</w:t>
      </w:r>
      <w:r w:rsidRPr="00977BC8">
        <w:rPr>
          <w:rFonts w:eastAsia="Calibri" w:cs=".VnTime"/>
          <w:i/>
          <w:sz w:val="28"/>
          <w:szCs w:val="28"/>
        </w:rPr>
        <w:t>ê</w:t>
      </w:r>
      <w:r w:rsidRPr="00977BC8">
        <w:rPr>
          <w:rFonts w:eastAsia="Calibri"/>
          <w:i/>
          <w:sz w:val="28"/>
          <w:szCs w:val="28"/>
        </w:rPr>
        <w:t>u ch</w:t>
      </w:r>
      <w:r w:rsidRPr="00977BC8">
        <w:rPr>
          <w:rFonts w:eastAsia="Calibri" w:cs=".VnTime"/>
          <w:i/>
          <w:sz w:val="28"/>
          <w:szCs w:val="28"/>
        </w:rPr>
        <w:t>í</w:t>
      </w:r>
      <w:r w:rsidRPr="00977BC8">
        <w:rPr>
          <w:rFonts w:eastAsia="Calibri"/>
          <w:i/>
          <w:sz w:val="28"/>
          <w:szCs w:val="28"/>
        </w:rPr>
        <w:t xml:space="preserve"> </w:t>
      </w:r>
      <w:r w:rsidRPr="00977BC8">
        <w:rPr>
          <w:rFonts w:eastAsia="Calibri" w:cs="Arial"/>
          <w:i/>
          <w:sz w:val="28"/>
          <w:szCs w:val="28"/>
        </w:rPr>
        <w:t>đ</w:t>
      </w:r>
      <w:r w:rsidRPr="00977BC8">
        <w:rPr>
          <w:rFonts w:eastAsia="Calibri" w:cs=".VnTime"/>
          <w:i/>
          <w:sz w:val="28"/>
          <w:szCs w:val="28"/>
        </w:rPr>
        <w:t>á</w:t>
      </w:r>
      <w:r w:rsidRPr="00977BC8">
        <w:rPr>
          <w:rFonts w:eastAsia="Calibri"/>
          <w:i/>
          <w:sz w:val="28"/>
          <w:szCs w:val="28"/>
        </w:rPr>
        <w:t>nh giá h</w:t>
      </w:r>
      <w:r w:rsidRPr="00977BC8">
        <w:rPr>
          <w:rFonts w:eastAsia="Calibri" w:cs="Arial"/>
          <w:i/>
          <w:sz w:val="28"/>
          <w:szCs w:val="28"/>
        </w:rPr>
        <w:t>ồ</w:t>
      </w:r>
      <w:r w:rsidRPr="00977BC8">
        <w:rPr>
          <w:rFonts w:eastAsia="Calibri"/>
          <w:i/>
          <w:sz w:val="28"/>
          <w:szCs w:val="28"/>
        </w:rPr>
        <w:t xml:space="preserve"> s</w:t>
      </w:r>
      <w:r w:rsidRPr="00977BC8">
        <w:rPr>
          <w:rFonts w:eastAsia="Calibri" w:cs="Arial"/>
          <w:i/>
          <w:sz w:val="28"/>
          <w:szCs w:val="28"/>
        </w:rPr>
        <w:t>ơ</w:t>
      </w:r>
      <w:r w:rsidRPr="00977BC8">
        <w:rPr>
          <w:rFonts w:eastAsia="Calibri"/>
          <w:i/>
          <w:sz w:val="28"/>
          <w:szCs w:val="28"/>
        </w:rPr>
        <w:t xml:space="preserve"> quan tâm gói th</w:t>
      </w:r>
      <w:r w:rsidRPr="00977BC8">
        <w:rPr>
          <w:rFonts w:eastAsia="Calibri" w:cs="Arial"/>
          <w:i/>
          <w:sz w:val="28"/>
          <w:szCs w:val="28"/>
        </w:rPr>
        <w:t>ầ</w:t>
      </w:r>
      <w:r w:rsidRPr="00977BC8">
        <w:rPr>
          <w:rFonts w:eastAsia="Calibri"/>
          <w:i/>
          <w:sz w:val="28"/>
          <w:szCs w:val="28"/>
        </w:rPr>
        <w:t>u LS-ARVC-CS01/T</w:t>
      </w:r>
      <w:r w:rsidRPr="00977BC8">
        <w:rPr>
          <w:rFonts w:eastAsia="Calibri" w:cs="Arial"/>
          <w:i/>
          <w:sz w:val="28"/>
          <w:szCs w:val="28"/>
        </w:rPr>
        <w:t>ư</w:t>
      </w:r>
      <w:r w:rsidRPr="00977BC8">
        <w:rPr>
          <w:rFonts w:eastAsia="Calibri"/>
          <w:i/>
          <w:sz w:val="28"/>
          <w:szCs w:val="28"/>
        </w:rPr>
        <w:t xml:space="preserve"> v</w:t>
      </w:r>
      <w:r w:rsidRPr="00977BC8">
        <w:rPr>
          <w:rFonts w:eastAsia="Calibri" w:cs="Arial"/>
          <w:i/>
          <w:sz w:val="28"/>
          <w:szCs w:val="28"/>
        </w:rPr>
        <w:t>ấ</w:t>
      </w:r>
      <w:r w:rsidRPr="00977BC8">
        <w:rPr>
          <w:rFonts w:eastAsia="Calibri"/>
          <w:i/>
          <w:sz w:val="28"/>
          <w:szCs w:val="28"/>
        </w:rPr>
        <w:t>n gi</w:t>
      </w:r>
      <w:r w:rsidRPr="00977BC8">
        <w:rPr>
          <w:rFonts w:eastAsia="Calibri" w:cs=".VnTime"/>
          <w:i/>
          <w:sz w:val="28"/>
          <w:szCs w:val="28"/>
        </w:rPr>
        <w:t>á</w:t>
      </w:r>
      <w:r w:rsidRPr="00977BC8">
        <w:rPr>
          <w:rFonts w:eastAsia="Calibri"/>
          <w:i/>
          <w:sz w:val="28"/>
          <w:szCs w:val="28"/>
        </w:rPr>
        <w:t>m s</w:t>
      </w:r>
      <w:r w:rsidRPr="00977BC8">
        <w:rPr>
          <w:rFonts w:eastAsia="Calibri" w:cs=".VnTime"/>
          <w:i/>
          <w:sz w:val="28"/>
          <w:szCs w:val="28"/>
        </w:rPr>
        <w:t>á</w:t>
      </w:r>
      <w:r w:rsidRPr="00977BC8">
        <w:rPr>
          <w:rFonts w:eastAsia="Calibri"/>
          <w:i/>
          <w:sz w:val="28"/>
          <w:szCs w:val="28"/>
        </w:rPr>
        <w:t>t thi c</w:t>
      </w:r>
      <w:r w:rsidRPr="00977BC8">
        <w:rPr>
          <w:rFonts w:eastAsia="Calibri" w:cs=".VnTime"/>
          <w:i/>
          <w:sz w:val="28"/>
          <w:szCs w:val="28"/>
        </w:rPr>
        <w:t>ô</w:t>
      </w:r>
      <w:r w:rsidRPr="00977BC8">
        <w:rPr>
          <w:rFonts w:eastAsia="Calibri"/>
          <w:i/>
          <w:sz w:val="28"/>
          <w:szCs w:val="28"/>
        </w:rPr>
        <w:t>ng x</w:t>
      </w:r>
      <w:r w:rsidRPr="00977BC8">
        <w:rPr>
          <w:rFonts w:eastAsia="Calibri" w:cs=".VnTime"/>
          <w:i/>
          <w:sz w:val="28"/>
          <w:szCs w:val="28"/>
        </w:rPr>
        <w:t>â</w:t>
      </w:r>
      <w:r w:rsidRPr="00977BC8">
        <w:rPr>
          <w:rFonts w:eastAsia="Calibri"/>
          <w:i/>
          <w:sz w:val="28"/>
          <w:szCs w:val="28"/>
        </w:rPr>
        <w:t>y d</w:t>
      </w:r>
      <w:r w:rsidRPr="00977BC8">
        <w:rPr>
          <w:rFonts w:eastAsia="Calibri" w:cs="Arial"/>
          <w:i/>
          <w:sz w:val="28"/>
          <w:szCs w:val="28"/>
        </w:rPr>
        <w:t>ự</w:t>
      </w:r>
      <w:r w:rsidRPr="00977BC8">
        <w:rPr>
          <w:rFonts w:eastAsia="Calibri"/>
          <w:i/>
          <w:sz w:val="28"/>
          <w:szCs w:val="28"/>
        </w:rPr>
        <w:t>ng c</w:t>
      </w:r>
      <w:r w:rsidRPr="00977BC8">
        <w:rPr>
          <w:rFonts w:eastAsia="Calibri" w:cs=".VnTime"/>
          <w:i/>
          <w:sz w:val="28"/>
          <w:szCs w:val="28"/>
        </w:rPr>
        <w:t>ô</w:t>
      </w:r>
      <w:r w:rsidRPr="00977BC8">
        <w:rPr>
          <w:rFonts w:eastAsia="Calibri"/>
          <w:i/>
          <w:sz w:val="28"/>
          <w:szCs w:val="28"/>
        </w:rPr>
        <w:t>ng tr</w:t>
      </w:r>
      <w:r w:rsidRPr="00977BC8">
        <w:rPr>
          <w:rFonts w:eastAsia="Calibri" w:cs=".VnTime"/>
          <w:i/>
          <w:sz w:val="28"/>
          <w:szCs w:val="28"/>
        </w:rPr>
        <w:t>ì</w:t>
      </w:r>
      <w:r w:rsidRPr="00977BC8">
        <w:rPr>
          <w:rFonts w:eastAsia="Calibri"/>
          <w:i/>
          <w:sz w:val="28"/>
          <w:szCs w:val="28"/>
        </w:rPr>
        <w:t>nh C</w:t>
      </w:r>
      <w:r w:rsidRPr="00977BC8">
        <w:rPr>
          <w:rFonts w:eastAsia="Calibri" w:cs="Arial"/>
          <w:i/>
          <w:sz w:val="28"/>
          <w:szCs w:val="28"/>
        </w:rPr>
        <w:t>ả</w:t>
      </w:r>
      <w:r w:rsidRPr="00977BC8">
        <w:rPr>
          <w:rFonts w:eastAsia="Calibri"/>
          <w:i/>
          <w:sz w:val="28"/>
          <w:szCs w:val="28"/>
        </w:rPr>
        <w:t>i t</w:t>
      </w:r>
      <w:r w:rsidRPr="00977BC8">
        <w:rPr>
          <w:rFonts w:eastAsia="Calibri" w:cs="Arial"/>
          <w:i/>
          <w:sz w:val="28"/>
          <w:szCs w:val="28"/>
        </w:rPr>
        <w:t>ạ</w:t>
      </w:r>
      <w:r w:rsidRPr="00977BC8">
        <w:rPr>
          <w:rFonts w:eastAsia="Calibri"/>
          <w:i/>
          <w:sz w:val="28"/>
          <w:szCs w:val="28"/>
        </w:rPr>
        <w:t>o, n</w:t>
      </w:r>
      <w:r w:rsidRPr="00977BC8">
        <w:rPr>
          <w:rFonts w:eastAsia="Calibri" w:cs=".VnTime"/>
          <w:i/>
          <w:sz w:val="28"/>
          <w:szCs w:val="28"/>
        </w:rPr>
        <w:t>â</w:t>
      </w:r>
      <w:r w:rsidRPr="00977BC8">
        <w:rPr>
          <w:rFonts w:eastAsia="Calibri"/>
          <w:i/>
          <w:sz w:val="28"/>
          <w:szCs w:val="28"/>
        </w:rPr>
        <w:t>ng c</w:t>
      </w:r>
      <w:r w:rsidRPr="00977BC8">
        <w:rPr>
          <w:rFonts w:eastAsia="Calibri" w:cs="Arial"/>
          <w:i/>
          <w:sz w:val="28"/>
          <w:szCs w:val="28"/>
        </w:rPr>
        <w:t>ấ</w:t>
      </w:r>
      <w:r w:rsidRPr="00977BC8">
        <w:rPr>
          <w:rFonts w:eastAsia="Calibri"/>
          <w:i/>
          <w:sz w:val="28"/>
          <w:szCs w:val="28"/>
        </w:rPr>
        <w:t>p h</w:t>
      </w:r>
      <w:r w:rsidRPr="00977BC8">
        <w:rPr>
          <w:rFonts w:eastAsia="Calibri" w:cs="Arial"/>
          <w:i/>
          <w:sz w:val="28"/>
          <w:szCs w:val="28"/>
        </w:rPr>
        <w:t>ạ</w:t>
      </w:r>
      <w:r w:rsidRPr="00977BC8">
        <w:rPr>
          <w:rFonts w:eastAsia="Calibri"/>
          <w:i/>
          <w:sz w:val="28"/>
          <w:szCs w:val="28"/>
        </w:rPr>
        <w:t xml:space="preserve"> t</w:t>
      </w:r>
      <w:r w:rsidRPr="00977BC8">
        <w:rPr>
          <w:rFonts w:eastAsia="Calibri" w:cs="Arial"/>
          <w:i/>
          <w:sz w:val="28"/>
          <w:szCs w:val="28"/>
        </w:rPr>
        <w:t>ầ</w:t>
      </w:r>
      <w:r w:rsidRPr="00977BC8">
        <w:rPr>
          <w:rFonts w:eastAsia="Calibri"/>
          <w:i/>
          <w:sz w:val="28"/>
          <w:szCs w:val="28"/>
        </w:rPr>
        <w:t>ng ph</w:t>
      </w:r>
      <w:r w:rsidRPr="00977BC8">
        <w:rPr>
          <w:rFonts w:eastAsia="Calibri" w:cs="Arial"/>
          <w:i/>
          <w:sz w:val="28"/>
          <w:szCs w:val="28"/>
        </w:rPr>
        <w:t>ụ</w:t>
      </w:r>
      <w:r w:rsidRPr="00977BC8">
        <w:rPr>
          <w:rFonts w:eastAsia="Calibri"/>
          <w:i/>
          <w:sz w:val="28"/>
          <w:szCs w:val="28"/>
        </w:rPr>
        <w:t>c v</w:t>
      </w:r>
      <w:r w:rsidRPr="00977BC8">
        <w:rPr>
          <w:rFonts w:eastAsia="Calibri" w:cs="Arial"/>
          <w:i/>
          <w:sz w:val="28"/>
          <w:szCs w:val="28"/>
        </w:rPr>
        <w:t>ụ</w:t>
      </w:r>
      <w:r w:rsidRPr="00977BC8">
        <w:rPr>
          <w:rFonts w:eastAsia="Calibri"/>
          <w:i/>
          <w:sz w:val="28"/>
          <w:szCs w:val="28"/>
        </w:rPr>
        <w:t xml:space="preserve"> chu</w:t>
      </w:r>
      <w:r w:rsidRPr="00977BC8">
        <w:rPr>
          <w:rFonts w:eastAsia="Calibri" w:cs="Arial"/>
          <w:i/>
          <w:sz w:val="28"/>
          <w:szCs w:val="28"/>
        </w:rPr>
        <w:t>ỗ</w:t>
      </w:r>
      <w:r w:rsidRPr="00977BC8">
        <w:rPr>
          <w:rFonts w:eastAsia="Calibri"/>
          <w:i/>
          <w:sz w:val="28"/>
          <w:szCs w:val="28"/>
        </w:rPr>
        <w:t>i gi</w:t>
      </w:r>
      <w:r w:rsidRPr="00977BC8">
        <w:rPr>
          <w:rFonts w:eastAsia="Calibri" w:cs=".VnTime"/>
          <w:i/>
          <w:sz w:val="28"/>
          <w:szCs w:val="28"/>
        </w:rPr>
        <w:t>á</w:t>
      </w:r>
      <w:r w:rsidRPr="00977BC8">
        <w:rPr>
          <w:rFonts w:eastAsia="Calibri"/>
          <w:i/>
          <w:sz w:val="28"/>
          <w:szCs w:val="28"/>
        </w:rPr>
        <w:t xml:space="preserve"> tr</w:t>
      </w:r>
      <w:r w:rsidRPr="00977BC8">
        <w:rPr>
          <w:rFonts w:eastAsia="Calibri" w:cs="Arial"/>
          <w:i/>
          <w:sz w:val="28"/>
          <w:szCs w:val="28"/>
        </w:rPr>
        <w:t>ị</w:t>
      </w:r>
      <w:r w:rsidRPr="00977BC8">
        <w:rPr>
          <w:rFonts w:eastAsia="Calibri"/>
          <w:i/>
          <w:sz w:val="28"/>
          <w:szCs w:val="28"/>
        </w:rPr>
        <w:t xml:space="preserve"> n</w:t>
      </w:r>
      <w:r w:rsidRPr="00977BC8">
        <w:rPr>
          <w:rFonts w:eastAsia="Calibri" w:cs=".VnTime"/>
          <w:i/>
          <w:sz w:val="28"/>
          <w:szCs w:val="28"/>
        </w:rPr>
        <w:t>ô</w:t>
      </w:r>
      <w:r w:rsidRPr="00977BC8">
        <w:rPr>
          <w:rFonts w:eastAsia="Calibri"/>
          <w:i/>
          <w:sz w:val="28"/>
          <w:szCs w:val="28"/>
        </w:rPr>
        <w:t>ng nghi</w:t>
      </w:r>
      <w:r w:rsidRPr="00977BC8">
        <w:rPr>
          <w:rFonts w:eastAsia="Calibri" w:cs="Arial"/>
          <w:i/>
          <w:sz w:val="28"/>
          <w:szCs w:val="28"/>
        </w:rPr>
        <w:t>ệ</w:t>
      </w:r>
      <w:r w:rsidRPr="00977BC8">
        <w:rPr>
          <w:rFonts w:eastAsia="Calibri"/>
          <w:i/>
          <w:sz w:val="28"/>
          <w:szCs w:val="28"/>
        </w:rPr>
        <w:t>p thu</w:t>
      </w:r>
      <w:r w:rsidRPr="00977BC8">
        <w:rPr>
          <w:rFonts w:eastAsia="Calibri" w:cs="Arial"/>
          <w:i/>
          <w:sz w:val="28"/>
          <w:szCs w:val="28"/>
        </w:rPr>
        <w:t>ộ</w:t>
      </w:r>
      <w:r w:rsidRPr="00977BC8">
        <w:rPr>
          <w:rFonts w:eastAsia="Calibri"/>
          <w:i/>
          <w:sz w:val="28"/>
          <w:szCs w:val="28"/>
        </w:rPr>
        <w:t>c H</w:t>
      </w:r>
      <w:r w:rsidRPr="00977BC8">
        <w:rPr>
          <w:rFonts w:eastAsia="Calibri" w:cs="Arial"/>
          <w:i/>
          <w:sz w:val="28"/>
          <w:szCs w:val="28"/>
        </w:rPr>
        <w:t>ợ</w:t>
      </w:r>
      <w:r w:rsidRPr="00977BC8">
        <w:rPr>
          <w:rFonts w:eastAsia="Calibri"/>
          <w:i/>
          <w:sz w:val="28"/>
          <w:szCs w:val="28"/>
        </w:rPr>
        <w:t>p ph</w:t>
      </w:r>
      <w:r w:rsidRPr="00977BC8">
        <w:rPr>
          <w:rFonts w:eastAsia="Calibri" w:cs="Arial"/>
          <w:i/>
          <w:sz w:val="28"/>
          <w:szCs w:val="28"/>
        </w:rPr>
        <w:t>ầ</w:t>
      </w:r>
      <w:r w:rsidRPr="00977BC8">
        <w:rPr>
          <w:rFonts w:eastAsia="Calibri"/>
          <w:i/>
          <w:sz w:val="28"/>
          <w:szCs w:val="28"/>
        </w:rPr>
        <w:t>n 3 (C</w:t>
      </w:r>
      <w:r w:rsidRPr="00977BC8">
        <w:rPr>
          <w:rFonts w:eastAsia="Calibri" w:cs="Arial"/>
          <w:i/>
          <w:sz w:val="28"/>
          <w:szCs w:val="28"/>
        </w:rPr>
        <w:t>ơ</w:t>
      </w:r>
      <w:r w:rsidRPr="00977BC8">
        <w:rPr>
          <w:rFonts w:eastAsia="Calibri"/>
          <w:i/>
          <w:sz w:val="28"/>
          <w:szCs w:val="28"/>
        </w:rPr>
        <w:t xml:space="preserve"> s</w:t>
      </w:r>
      <w:r w:rsidRPr="00977BC8">
        <w:rPr>
          <w:rFonts w:eastAsia="Calibri" w:cs="Arial"/>
          <w:i/>
          <w:sz w:val="28"/>
          <w:szCs w:val="28"/>
        </w:rPr>
        <w:t>ở</w:t>
      </w:r>
      <w:r w:rsidRPr="00977BC8">
        <w:rPr>
          <w:rFonts w:eastAsia="Calibri"/>
          <w:i/>
          <w:sz w:val="28"/>
          <w:szCs w:val="28"/>
        </w:rPr>
        <w:t xml:space="preserve"> h</w:t>
      </w:r>
      <w:r w:rsidRPr="00977BC8">
        <w:rPr>
          <w:rFonts w:eastAsia="Calibri" w:cs="Arial"/>
          <w:i/>
          <w:sz w:val="28"/>
          <w:szCs w:val="28"/>
        </w:rPr>
        <w:t>ạ</w:t>
      </w:r>
      <w:r w:rsidRPr="00977BC8">
        <w:rPr>
          <w:rFonts w:eastAsia="Calibri"/>
          <w:i/>
          <w:sz w:val="28"/>
          <w:szCs w:val="28"/>
        </w:rPr>
        <w:t xml:space="preserve"> t</w:t>
      </w:r>
      <w:r w:rsidRPr="00977BC8">
        <w:rPr>
          <w:rFonts w:eastAsia="Calibri" w:cs="Arial"/>
          <w:i/>
          <w:sz w:val="28"/>
          <w:szCs w:val="28"/>
        </w:rPr>
        <w:t>ầ</w:t>
      </w:r>
      <w:r w:rsidRPr="00977BC8">
        <w:rPr>
          <w:rFonts w:eastAsia="Calibri"/>
          <w:i/>
          <w:sz w:val="28"/>
          <w:szCs w:val="28"/>
        </w:rPr>
        <w:t>ng chu</w:t>
      </w:r>
      <w:r w:rsidRPr="00977BC8">
        <w:rPr>
          <w:rFonts w:eastAsia="Calibri" w:cs="Arial"/>
          <w:i/>
          <w:sz w:val="28"/>
          <w:szCs w:val="28"/>
        </w:rPr>
        <w:t>ỗ</w:t>
      </w:r>
      <w:r w:rsidRPr="00977BC8">
        <w:rPr>
          <w:rFonts w:eastAsia="Calibri"/>
          <w:i/>
          <w:sz w:val="28"/>
          <w:szCs w:val="28"/>
        </w:rPr>
        <w:t>i gi</w:t>
      </w:r>
      <w:r w:rsidRPr="00977BC8">
        <w:rPr>
          <w:rFonts w:eastAsia="Calibri" w:cs=".VnTime"/>
          <w:i/>
          <w:sz w:val="28"/>
          <w:szCs w:val="28"/>
        </w:rPr>
        <w:t>á</w:t>
      </w:r>
      <w:r w:rsidRPr="00977BC8">
        <w:rPr>
          <w:rFonts w:eastAsia="Calibri"/>
          <w:i/>
          <w:sz w:val="28"/>
          <w:szCs w:val="28"/>
        </w:rPr>
        <w:t xml:space="preserve"> tr</w:t>
      </w:r>
      <w:r w:rsidRPr="00977BC8">
        <w:rPr>
          <w:rFonts w:eastAsia="Calibri" w:cs="Arial"/>
          <w:i/>
          <w:sz w:val="28"/>
          <w:szCs w:val="28"/>
        </w:rPr>
        <w:t>ị</w:t>
      </w:r>
      <w:r w:rsidRPr="00977BC8">
        <w:rPr>
          <w:rFonts w:eastAsia="Calibri"/>
          <w:i/>
          <w:sz w:val="28"/>
          <w:szCs w:val="28"/>
        </w:rPr>
        <w:t xml:space="preserve"> n</w:t>
      </w:r>
      <w:r w:rsidRPr="00977BC8">
        <w:rPr>
          <w:rFonts w:eastAsia="Calibri" w:cs=".VnTime"/>
          <w:i/>
          <w:sz w:val="28"/>
          <w:szCs w:val="28"/>
        </w:rPr>
        <w:t>ô</w:t>
      </w:r>
      <w:r w:rsidRPr="00977BC8">
        <w:rPr>
          <w:rFonts w:eastAsia="Calibri"/>
          <w:i/>
          <w:sz w:val="28"/>
          <w:szCs w:val="28"/>
        </w:rPr>
        <w:t>ng nghi</w:t>
      </w:r>
      <w:r w:rsidRPr="00977BC8">
        <w:rPr>
          <w:rFonts w:eastAsia="Calibri" w:cs="Arial"/>
          <w:i/>
          <w:sz w:val="28"/>
          <w:szCs w:val="28"/>
        </w:rPr>
        <w:t>ệ</w:t>
      </w:r>
      <w:r w:rsidRPr="00977BC8">
        <w:rPr>
          <w:rFonts w:eastAsia="Calibri"/>
          <w:i/>
          <w:sz w:val="28"/>
          <w:szCs w:val="28"/>
        </w:rPr>
        <w:t>p) d</w:t>
      </w:r>
      <w:r w:rsidRPr="00977BC8">
        <w:rPr>
          <w:rFonts w:eastAsia="Calibri" w:cs="Arial"/>
          <w:i/>
          <w:sz w:val="28"/>
          <w:szCs w:val="28"/>
        </w:rPr>
        <w:t>ự</w:t>
      </w:r>
      <w:r w:rsidRPr="00977BC8">
        <w:rPr>
          <w:rFonts w:eastAsia="Calibri"/>
          <w:i/>
          <w:sz w:val="28"/>
          <w:szCs w:val="28"/>
        </w:rPr>
        <w:t xml:space="preserve"> </w:t>
      </w:r>
      <w:r w:rsidRPr="00977BC8">
        <w:rPr>
          <w:rFonts w:eastAsia="Calibri" w:cs=".VnTime"/>
          <w:i/>
          <w:sz w:val="28"/>
          <w:szCs w:val="28"/>
        </w:rPr>
        <w:t>á</w:t>
      </w:r>
      <w:r w:rsidRPr="00977BC8">
        <w:rPr>
          <w:rFonts w:eastAsia="Calibri"/>
          <w:i/>
          <w:sz w:val="28"/>
          <w:szCs w:val="28"/>
        </w:rPr>
        <w:t>n BIIG1-TDA t</w:t>
      </w:r>
      <w:r w:rsidRPr="00977BC8">
        <w:rPr>
          <w:rFonts w:eastAsia="Calibri" w:cs="Arial"/>
          <w:i/>
          <w:sz w:val="28"/>
          <w:szCs w:val="28"/>
        </w:rPr>
        <w:t>ỉ</w:t>
      </w:r>
      <w:r w:rsidRPr="00977BC8">
        <w:rPr>
          <w:rFonts w:eastAsia="Calibri"/>
          <w:i/>
          <w:sz w:val="28"/>
          <w:szCs w:val="28"/>
        </w:rPr>
        <w:t>nh L</w:t>
      </w:r>
      <w:r w:rsidRPr="00977BC8">
        <w:rPr>
          <w:rFonts w:eastAsia="Calibri" w:cs="Arial"/>
          <w:i/>
          <w:sz w:val="28"/>
          <w:szCs w:val="28"/>
        </w:rPr>
        <w:t>ạ</w:t>
      </w:r>
      <w:r w:rsidRPr="00977BC8">
        <w:rPr>
          <w:rFonts w:eastAsia="Calibri"/>
          <w:i/>
          <w:sz w:val="28"/>
          <w:szCs w:val="28"/>
        </w:rPr>
        <w:t>ng S</w:t>
      </w:r>
      <w:r w:rsidRPr="00977BC8">
        <w:rPr>
          <w:rFonts w:eastAsia="Calibri" w:cs="Arial"/>
          <w:i/>
          <w:sz w:val="28"/>
          <w:szCs w:val="28"/>
        </w:rPr>
        <w:t>ơ</w:t>
      </w:r>
      <w:r w:rsidRPr="00977BC8">
        <w:rPr>
          <w:rFonts w:eastAsia="Calibri"/>
          <w:i/>
          <w:sz w:val="28"/>
          <w:szCs w:val="28"/>
        </w:rPr>
        <w:t>n;</w:t>
      </w:r>
    </w:p>
    <w:p w14:paraId="5A158160" w14:textId="77777777" w:rsidR="00D34BB0" w:rsidRDefault="00C26635" w:rsidP="00D34BB0">
      <w:pPr>
        <w:spacing w:after="120"/>
        <w:ind w:firstLine="720"/>
        <w:jc w:val="both"/>
        <w:rPr>
          <w:sz w:val="28"/>
          <w:szCs w:val="28"/>
          <w:lang w:val="nl-NL"/>
        </w:rPr>
      </w:pPr>
      <w:r w:rsidRPr="006439C3">
        <w:rPr>
          <w:sz w:val="28"/>
          <w:szCs w:val="28"/>
          <w:lang w:val="nl-NL"/>
        </w:rPr>
        <w:t xml:space="preserve">Trên cơ sở Tờ trình số </w:t>
      </w:r>
      <w:r w:rsidR="00D34BB0">
        <w:rPr>
          <w:sz w:val="28"/>
          <w:szCs w:val="28"/>
          <w:lang w:val="nl-NL"/>
        </w:rPr>
        <w:t>26</w:t>
      </w:r>
      <w:r w:rsidRPr="006439C3">
        <w:rPr>
          <w:sz w:val="28"/>
          <w:szCs w:val="28"/>
          <w:lang w:val="nl-NL"/>
        </w:rPr>
        <w:t xml:space="preserve">/TTr-DAHP3 ngày </w:t>
      </w:r>
      <w:r w:rsidR="00D34BB0">
        <w:rPr>
          <w:sz w:val="28"/>
          <w:szCs w:val="28"/>
          <w:lang w:val="nl-NL"/>
        </w:rPr>
        <w:t>19</w:t>
      </w:r>
      <w:r w:rsidRPr="006439C3">
        <w:rPr>
          <w:sz w:val="28"/>
          <w:szCs w:val="28"/>
          <w:lang w:val="nl-NL"/>
        </w:rPr>
        <w:t>/02/2024 của Ban quản</w:t>
      </w:r>
      <w:r w:rsidRPr="00977BC8">
        <w:rPr>
          <w:sz w:val="28"/>
          <w:szCs w:val="28"/>
          <w:lang w:val="nl-NL"/>
        </w:rPr>
        <w:t xml:space="preserve"> lý dự án cơ sở hạ tầng chuỗi giá trị nông nghiệp</w:t>
      </w:r>
      <w:r>
        <w:rPr>
          <w:sz w:val="28"/>
          <w:szCs w:val="28"/>
          <w:lang w:val="nl-NL"/>
        </w:rPr>
        <w:t xml:space="preserve"> về việc </w:t>
      </w:r>
      <w:r w:rsidR="00D34BB0" w:rsidRPr="00D34BB0">
        <w:rPr>
          <w:sz w:val="28"/>
          <w:szCs w:val="28"/>
          <w:lang w:val="nl-NL"/>
        </w:rPr>
        <w:t>Đề nghị thẩm định, phê duyệt Hồ sơ yêu cầu (HSYC) nộp đề xuất và Tiêu chí</w:t>
      </w:r>
      <w:r w:rsidR="00D34BB0">
        <w:rPr>
          <w:sz w:val="28"/>
          <w:szCs w:val="28"/>
          <w:lang w:val="nl-NL"/>
        </w:rPr>
        <w:t xml:space="preserve"> </w:t>
      </w:r>
      <w:r w:rsidR="00D34BB0" w:rsidRPr="00D34BB0">
        <w:rPr>
          <w:sz w:val="28"/>
          <w:szCs w:val="28"/>
          <w:lang w:val="nl-NL"/>
        </w:rPr>
        <w:t>đánh giá chi tiết gói thầu LS-ARVC-CS01/Tư vấn giám sát thi công xây dựng</w:t>
      </w:r>
      <w:r w:rsidR="00D34BB0">
        <w:rPr>
          <w:sz w:val="28"/>
          <w:szCs w:val="28"/>
          <w:lang w:val="nl-NL"/>
        </w:rPr>
        <w:t xml:space="preserve"> </w:t>
      </w:r>
      <w:r w:rsidR="00D34BB0" w:rsidRPr="00D34BB0">
        <w:rPr>
          <w:sz w:val="28"/>
          <w:szCs w:val="28"/>
          <w:lang w:val="nl-NL"/>
        </w:rPr>
        <w:t>công trình Cải tạo, nâng cấp hạ tầng phục vụ chuỗi giá trị nông nghiệp thuộc</w:t>
      </w:r>
      <w:r w:rsidR="00D34BB0">
        <w:rPr>
          <w:sz w:val="28"/>
          <w:szCs w:val="28"/>
          <w:lang w:val="nl-NL"/>
        </w:rPr>
        <w:t xml:space="preserve"> </w:t>
      </w:r>
      <w:r w:rsidR="00D34BB0" w:rsidRPr="00D34BB0">
        <w:rPr>
          <w:sz w:val="28"/>
          <w:szCs w:val="28"/>
          <w:lang w:val="nl-NL"/>
        </w:rPr>
        <w:t>Hợp phần 3 (Cơ sở hạ tầng chuỗi giá t</w:t>
      </w:r>
      <w:r w:rsidR="00D34BB0">
        <w:rPr>
          <w:sz w:val="28"/>
          <w:szCs w:val="28"/>
          <w:lang w:val="nl-NL"/>
        </w:rPr>
        <w:t xml:space="preserve">rị nông nghiệp) dự án BIIG1-Tiểu </w:t>
      </w:r>
      <w:r w:rsidR="00D34BB0" w:rsidRPr="00D34BB0">
        <w:rPr>
          <w:sz w:val="28"/>
          <w:szCs w:val="28"/>
          <w:lang w:val="nl-NL"/>
        </w:rPr>
        <w:t>dự án tỉnh Lạng Sơn</w:t>
      </w:r>
    </w:p>
    <w:p w14:paraId="0611233C" w14:textId="66BFC08A" w:rsidR="00A43BC1" w:rsidRPr="00B378FA" w:rsidRDefault="00A43BC1" w:rsidP="00A43BC1">
      <w:pPr>
        <w:spacing w:after="120"/>
        <w:ind w:firstLine="720"/>
        <w:jc w:val="both"/>
        <w:rPr>
          <w:sz w:val="28"/>
          <w:szCs w:val="28"/>
        </w:rPr>
      </w:pPr>
      <w:r w:rsidRPr="00D575C0">
        <w:rPr>
          <w:sz w:val="28"/>
          <w:szCs w:val="28"/>
          <w:lang w:val="vi-VN"/>
        </w:rPr>
        <w:lastRenderedPageBreak/>
        <w:t xml:space="preserve">Phòng </w:t>
      </w:r>
      <w:r w:rsidR="00D575C0" w:rsidRPr="00D575C0">
        <w:rPr>
          <w:sz w:val="28"/>
          <w:szCs w:val="28"/>
        </w:rPr>
        <w:t>Kế hoạch Tài chính</w:t>
      </w:r>
      <w:r w:rsidRPr="00D575C0">
        <w:rPr>
          <w:sz w:val="28"/>
          <w:szCs w:val="28"/>
          <w:lang w:val="vi-VN"/>
        </w:rPr>
        <w:t xml:space="preserve"> đã </w:t>
      </w:r>
      <w:r w:rsidRPr="00B378FA">
        <w:rPr>
          <w:sz w:val="28"/>
          <w:szCs w:val="28"/>
          <w:lang w:val="vi-VN"/>
        </w:rPr>
        <w:t xml:space="preserve">tiến hành thẩm định </w:t>
      </w:r>
      <w:r>
        <w:rPr>
          <w:sz w:val="28"/>
          <w:szCs w:val="28"/>
        </w:rPr>
        <w:t xml:space="preserve">Hồ sơ mời nộp đề xuất </w:t>
      </w:r>
      <w:r w:rsidRPr="00B378FA">
        <w:rPr>
          <w:sz w:val="28"/>
          <w:szCs w:val="28"/>
        </w:rPr>
        <w:t xml:space="preserve">Gói thầu LS-ARVC-CS01/Tư vấn giám sát thi công xây dựng công trình Cải tạo, </w:t>
      </w:r>
      <w:r w:rsidRPr="005A4677">
        <w:rPr>
          <w:sz w:val="28"/>
          <w:szCs w:val="28"/>
        </w:rPr>
        <w:t xml:space="preserve">nâng cấp hạ tầng phục vụ chuỗi giá trị nông nghiệp thuộc Hợp phần 3 (Cơ sở hạ tầng chuỗi giá trị nông nghiệp) dự án BIIG1-TDA tỉnh Lạng Sơn </w:t>
      </w:r>
      <w:r w:rsidRPr="005A4677">
        <w:rPr>
          <w:sz w:val="28"/>
          <w:szCs w:val="28"/>
          <w:lang w:val="vi-VN"/>
        </w:rPr>
        <w:t xml:space="preserve">từ ngày </w:t>
      </w:r>
      <w:r w:rsidRPr="005A4677">
        <w:rPr>
          <w:sz w:val="28"/>
          <w:szCs w:val="28"/>
        </w:rPr>
        <w:t xml:space="preserve">    </w:t>
      </w:r>
      <w:r w:rsidR="005A4677" w:rsidRPr="005A4677">
        <w:rPr>
          <w:sz w:val="28"/>
          <w:szCs w:val="28"/>
        </w:rPr>
        <w:t>19</w:t>
      </w:r>
      <w:r w:rsidRPr="005A4677">
        <w:rPr>
          <w:sz w:val="28"/>
          <w:szCs w:val="28"/>
          <w:lang w:val="vi-VN"/>
        </w:rPr>
        <w:t>/</w:t>
      </w:r>
      <w:r w:rsidRPr="005A4677">
        <w:rPr>
          <w:sz w:val="28"/>
          <w:szCs w:val="28"/>
        </w:rPr>
        <w:t>02</w:t>
      </w:r>
      <w:r w:rsidRPr="005A4677">
        <w:rPr>
          <w:sz w:val="28"/>
          <w:szCs w:val="28"/>
          <w:lang w:val="vi-VN"/>
        </w:rPr>
        <w:t>/202</w:t>
      </w:r>
      <w:r w:rsidRPr="005A4677">
        <w:rPr>
          <w:sz w:val="28"/>
          <w:szCs w:val="28"/>
        </w:rPr>
        <w:t>4</w:t>
      </w:r>
      <w:r w:rsidRPr="005A4677">
        <w:rPr>
          <w:sz w:val="28"/>
          <w:szCs w:val="28"/>
          <w:lang w:val="vi-VN"/>
        </w:rPr>
        <w:t xml:space="preserve"> đến ngày </w:t>
      </w:r>
      <w:r w:rsidR="005A4677" w:rsidRPr="005A4677">
        <w:rPr>
          <w:color w:val="0000FF"/>
          <w:sz w:val="28"/>
          <w:szCs w:val="28"/>
        </w:rPr>
        <w:t>2</w:t>
      </w:r>
      <w:r w:rsidR="00200335">
        <w:rPr>
          <w:color w:val="0000FF"/>
          <w:sz w:val="28"/>
          <w:szCs w:val="28"/>
        </w:rPr>
        <w:t>1</w:t>
      </w:r>
      <w:r w:rsidRPr="005A4677">
        <w:rPr>
          <w:color w:val="0000FF"/>
          <w:sz w:val="28"/>
          <w:szCs w:val="28"/>
          <w:lang w:val="vi-VN"/>
        </w:rPr>
        <w:t>/</w:t>
      </w:r>
      <w:r w:rsidRPr="005A4677">
        <w:rPr>
          <w:color w:val="0000FF"/>
          <w:sz w:val="28"/>
          <w:szCs w:val="28"/>
        </w:rPr>
        <w:t>02</w:t>
      </w:r>
      <w:r w:rsidRPr="005A4677">
        <w:rPr>
          <w:color w:val="0000FF"/>
          <w:sz w:val="28"/>
          <w:szCs w:val="28"/>
          <w:lang w:val="vi-VN"/>
        </w:rPr>
        <w:t>/202</w:t>
      </w:r>
      <w:r w:rsidRPr="005A4677">
        <w:rPr>
          <w:color w:val="0000FF"/>
          <w:sz w:val="28"/>
          <w:szCs w:val="28"/>
        </w:rPr>
        <w:t>4</w:t>
      </w:r>
      <w:r w:rsidRPr="005A4677">
        <w:rPr>
          <w:color w:val="0000FF"/>
          <w:sz w:val="28"/>
          <w:szCs w:val="28"/>
          <w:lang w:val="vi-VN"/>
        </w:rPr>
        <w:t>.</w:t>
      </w:r>
    </w:p>
    <w:p w14:paraId="5A8162BA" w14:textId="77777777" w:rsidR="00A43BC1" w:rsidRPr="00977BC8" w:rsidRDefault="00A43BC1" w:rsidP="00A43BC1">
      <w:pPr>
        <w:spacing w:after="120"/>
        <w:ind w:firstLine="720"/>
        <w:jc w:val="both"/>
        <w:rPr>
          <w:sz w:val="28"/>
          <w:lang w:val="vi-VN"/>
        </w:rPr>
      </w:pPr>
      <w:r w:rsidRPr="00977BC8">
        <w:rPr>
          <w:sz w:val="28"/>
          <w:lang w:val="vi-VN"/>
        </w:rPr>
        <w:t>Kết quả thẩm định</w:t>
      </w:r>
      <w:r>
        <w:rPr>
          <w:sz w:val="28"/>
        </w:rPr>
        <w:t xml:space="preserve"> kết quả</w:t>
      </w:r>
      <w:r w:rsidRPr="00977BC8">
        <w:rPr>
          <w:sz w:val="28"/>
          <w:lang w:val="vi-VN"/>
        </w:rPr>
        <w:t xml:space="preserve"> </w:t>
      </w:r>
      <w:r w:rsidRPr="00977BC8">
        <w:rPr>
          <w:sz w:val="28"/>
          <w:szCs w:val="28"/>
        </w:rPr>
        <w:t>đánh giá hồ</w:t>
      </w:r>
      <w:r>
        <w:rPr>
          <w:sz w:val="28"/>
          <w:szCs w:val="28"/>
        </w:rPr>
        <w:t xml:space="preserve"> sơ quan tâm</w:t>
      </w:r>
      <w:r w:rsidRPr="00977BC8">
        <w:rPr>
          <w:sz w:val="28"/>
          <w:lang w:val="vi-VN"/>
        </w:rPr>
        <w:t xml:space="preserve"> gói thầu nêu trên được tổng hợp theo các nội dung sau:</w:t>
      </w:r>
    </w:p>
    <w:p w14:paraId="30B560AC" w14:textId="77777777" w:rsidR="00433FD6" w:rsidRPr="00977BC8" w:rsidRDefault="00433FD6" w:rsidP="00433FD6">
      <w:pPr>
        <w:spacing w:after="120"/>
        <w:ind w:firstLine="720"/>
        <w:jc w:val="both"/>
        <w:rPr>
          <w:b/>
          <w:sz w:val="28"/>
          <w:szCs w:val="28"/>
          <w:lang w:val="pt-BR"/>
        </w:rPr>
      </w:pPr>
      <w:r w:rsidRPr="00977BC8">
        <w:rPr>
          <w:b/>
          <w:sz w:val="28"/>
          <w:szCs w:val="28"/>
          <w:lang w:val="pt-BR"/>
        </w:rPr>
        <w:t>1. Khái quát về dự án, gói thầu</w:t>
      </w:r>
    </w:p>
    <w:p w14:paraId="394A7DED" w14:textId="77777777" w:rsidR="00433FD6" w:rsidRPr="00977BC8" w:rsidRDefault="006B05E4" w:rsidP="00433FD6">
      <w:pPr>
        <w:spacing w:after="120"/>
        <w:ind w:firstLine="720"/>
        <w:jc w:val="both"/>
        <w:rPr>
          <w:sz w:val="28"/>
          <w:szCs w:val="28"/>
          <w:lang w:val="nl-NL"/>
        </w:rPr>
      </w:pPr>
      <w:r w:rsidRPr="006728E0">
        <w:rPr>
          <w:b/>
          <w:sz w:val="28"/>
          <w:szCs w:val="28"/>
          <w:lang w:val="nl-NL"/>
        </w:rPr>
        <w:t>1.1.</w:t>
      </w:r>
      <w:r w:rsidR="00433FD6" w:rsidRPr="006728E0">
        <w:rPr>
          <w:b/>
          <w:sz w:val="28"/>
          <w:szCs w:val="28"/>
          <w:lang w:val="nl-NL"/>
        </w:rPr>
        <w:t xml:space="preserve"> Tóm tắt một số nội dung chủ yếu của Hợp phần 3</w:t>
      </w:r>
      <w:r w:rsidR="00433FD6" w:rsidRPr="00977BC8">
        <w:rPr>
          <w:sz w:val="28"/>
          <w:szCs w:val="28"/>
          <w:lang w:val="nl-NL"/>
        </w:rPr>
        <w:t xml:space="preserve"> </w:t>
      </w:r>
      <w:r w:rsidR="00433FD6" w:rsidRPr="00977BC8">
        <w:rPr>
          <w:i/>
          <w:sz w:val="28"/>
          <w:szCs w:val="28"/>
          <w:lang w:val="pt-BR"/>
        </w:rPr>
        <w:t xml:space="preserve">(theo Quyết định số </w:t>
      </w:r>
      <w:r w:rsidR="00433FD6" w:rsidRPr="00977BC8">
        <w:rPr>
          <w:i/>
          <w:sz w:val="28"/>
          <w:szCs w:val="28"/>
        </w:rPr>
        <w:t xml:space="preserve">699/QĐ-UBND ngày 16/4/2018, </w:t>
      </w:r>
      <w:r w:rsidR="00433FD6" w:rsidRPr="00977BC8">
        <w:rPr>
          <w:i/>
          <w:sz w:val="28"/>
          <w:szCs w:val="28"/>
          <w:lang w:val="pt-BR"/>
        </w:rPr>
        <w:t xml:space="preserve">Quyết định số </w:t>
      </w:r>
      <w:r w:rsidR="00433FD6" w:rsidRPr="00977BC8">
        <w:rPr>
          <w:i/>
          <w:sz w:val="28"/>
          <w:szCs w:val="28"/>
        </w:rPr>
        <w:t>số 449/QĐ-UBND ngày 14/3/2022 và Quyết định số 2239/QĐ-UBND ngày 30/12/2023)</w:t>
      </w:r>
      <w:r w:rsidR="00433FD6" w:rsidRPr="00977BC8">
        <w:rPr>
          <w:sz w:val="28"/>
          <w:szCs w:val="28"/>
          <w:lang w:val="nl-NL"/>
        </w:rPr>
        <w:t xml:space="preserve">: </w:t>
      </w:r>
    </w:p>
    <w:p w14:paraId="79CDC5F6" w14:textId="77777777" w:rsidR="00433FD6" w:rsidRPr="00977BC8" w:rsidRDefault="00433FD6" w:rsidP="00433FD6">
      <w:pPr>
        <w:spacing w:after="120"/>
        <w:ind w:firstLine="720"/>
        <w:jc w:val="both"/>
        <w:rPr>
          <w:sz w:val="28"/>
          <w:szCs w:val="28"/>
          <w:lang w:val="pt-BR"/>
        </w:rPr>
      </w:pPr>
      <w:r w:rsidRPr="00977BC8">
        <w:rPr>
          <w:sz w:val="28"/>
          <w:szCs w:val="28"/>
          <w:lang w:val="pt-BR"/>
        </w:rPr>
        <w:t xml:space="preserve">- Tên dự án: Hợp phần 3 (Cơ sở hạ tầng chuỗi giá trị nông nghiệp) </w:t>
      </w:r>
      <w:r w:rsidRPr="00977BC8">
        <w:rPr>
          <w:sz w:val="28"/>
          <w:szCs w:val="28"/>
          <w:lang w:val="pt-BR"/>
        </w:rPr>
        <w:br/>
        <w:t>dự án BIIG1 - Tiểu dự án tỉnh Lạng Sơn.</w:t>
      </w:r>
    </w:p>
    <w:p w14:paraId="6630588A" w14:textId="77777777" w:rsidR="00433FD6" w:rsidRPr="00977BC8" w:rsidRDefault="00433FD6" w:rsidP="00433FD6">
      <w:pPr>
        <w:spacing w:after="120"/>
        <w:ind w:firstLine="720"/>
        <w:jc w:val="both"/>
        <w:rPr>
          <w:sz w:val="28"/>
          <w:szCs w:val="28"/>
        </w:rPr>
      </w:pPr>
      <w:r w:rsidRPr="00977BC8">
        <w:rPr>
          <w:sz w:val="28"/>
          <w:szCs w:val="28"/>
        </w:rPr>
        <w:t xml:space="preserve">- Chủ </w:t>
      </w:r>
      <w:r w:rsidRPr="00977BC8">
        <w:rPr>
          <w:sz w:val="28"/>
          <w:szCs w:val="28"/>
          <w:lang w:val="nl-NL"/>
        </w:rPr>
        <w:t>dự án</w:t>
      </w:r>
      <w:r w:rsidRPr="00977BC8">
        <w:rPr>
          <w:sz w:val="28"/>
          <w:szCs w:val="28"/>
        </w:rPr>
        <w:t>: Sở Nông nghiệp và PTNT Lạng Sơn.</w:t>
      </w:r>
    </w:p>
    <w:p w14:paraId="67C18ECE" w14:textId="77777777" w:rsidR="00433FD6" w:rsidRPr="00977BC8" w:rsidRDefault="00433FD6" w:rsidP="00433FD6">
      <w:pPr>
        <w:spacing w:after="120"/>
        <w:ind w:firstLine="720"/>
        <w:jc w:val="both"/>
        <w:rPr>
          <w:sz w:val="28"/>
          <w:szCs w:val="28"/>
        </w:rPr>
      </w:pPr>
      <w:r w:rsidRPr="00977BC8">
        <w:rPr>
          <w:sz w:val="28"/>
          <w:szCs w:val="28"/>
        </w:rPr>
        <w:t>- Địa điểm xây dựng: Các huyện đề xuất tham gia dự án trong phạm vi</w:t>
      </w:r>
      <w:r w:rsidRPr="00977BC8">
        <w:rPr>
          <w:sz w:val="28"/>
          <w:szCs w:val="28"/>
        </w:rPr>
        <w:br/>
        <w:t>tỉnh Lạng Sơn.</w:t>
      </w:r>
    </w:p>
    <w:p w14:paraId="07906B87" w14:textId="77777777" w:rsidR="00433FD6" w:rsidRPr="00977BC8" w:rsidRDefault="00433FD6" w:rsidP="00433FD6">
      <w:pPr>
        <w:spacing w:after="120"/>
        <w:ind w:firstLine="720"/>
        <w:jc w:val="both"/>
        <w:rPr>
          <w:sz w:val="28"/>
          <w:szCs w:val="28"/>
        </w:rPr>
      </w:pPr>
      <w:r w:rsidRPr="00977BC8">
        <w:rPr>
          <w:sz w:val="28"/>
          <w:szCs w:val="28"/>
          <w:lang w:val="pt-BR"/>
        </w:rPr>
        <w:t>- Tổng mức đầu tư Hợp phần 3</w:t>
      </w:r>
      <w:r w:rsidRPr="00977BC8">
        <w:rPr>
          <w:sz w:val="28"/>
          <w:szCs w:val="28"/>
        </w:rPr>
        <w:t xml:space="preserve">: </w:t>
      </w:r>
      <w:r w:rsidRPr="00977BC8">
        <w:rPr>
          <w:b/>
          <w:sz w:val="28"/>
          <w:szCs w:val="28"/>
        </w:rPr>
        <w:t>379.464,0 triệu đồng.</w:t>
      </w:r>
    </w:p>
    <w:p w14:paraId="4A79C2BB" w14:textId="77777777" w:rsidR="00433FD6" w:rsidRPr="00977BC8" w:rsidRDefault="00433FD6" w:rsidP="00433FD6">
      <w:pPr>
        <w:spacing w:after="120"/>
        <w:ind w:firstLine="720"/>
        <w:jc w:val="both"/>
        <w:rPr>
          <w:sz w:val="28"/>
          <w:szCs w:val="28"/>
        </w:rPr>
      </w:pPr>
      <w:r w:rsidRPr="00977BC8">
        <w:rPr>
          <w:sz w:val="28"/>
          <w:szCs w:val="28"/>
        </w:rPr>
        <w:t xml:space="preserve">- Nguồn vốn: </w:t>
      </w:r>
      <w:r w:rsidRPr="00977BC8">
        <w:rPr>
          <w:iCs/>
          <w:sz w:val="28"/>
          <w:szCs w:val="28"/>
          <w:lang w:val="pt-BR"/>
        </w:rPr>
        <w:t>Vốn vay ADB và vốn đối ứng của Chính phủ Việt Nam</w:t>
      </w:r>
      <w:r w:rsidRPr="00977BC8">
        <w:rPr>
          <w:sz w:val="28"/>
          <w:szCs w:val="28"/>
        </w:rPr>
        <w:t>;</w:t>
      </w:r>
    </w:p>
    <w:p w14:paraId="3C304B9D" w14:textId="77777777" w:rsidR="00433FD6" w:rsidRPr="00977BC8" w:rsidRDefault="00433FD6" w:rsidP="00433FD6">
      <w:pPr>
        <w:spacing w:after="120"/>
        <w:ind w:firstLine="720"/>
        <w:jc w:val="both"/>
        <w:rPr>
          <w:sz w:val="28"/>
          <w:szCs w:val="28"/>
        </w:rPr>
      </w:pPr>
      <w:r w:rsidRPr="00977BC8">
        <w:rPr>
          <w:sz w:val="28"/>
          <w:szCs w:val="28"/>
        </w:rPr>
        <w:t>- Hình thức quản lý dự án: UBND tỉnh Lạng Sơn là cơ quan chủ quản; Sở Nông nghiệp và Phát triển nông thôn là chủ dự án và là cơ quan thực hiện.</w:t>
      </w:r>
    </w:p>
    <w:p w14:paraId="23D18B0C" w14:textId="77777777" w:rsidR="00433FD6" w:rsidRPr="00977BC8" w:rsidRDefault="00433FD6" w:rsidP="00433FD6">
      <w:pPr>
        <w:spacing w:after="120"/>
        <w:ind w:firstLine="720"/>
        <w:jc w:val="both"/>
        <w:rPr>
          <w:sz w:val="28"/>
          <w:szCs w:val="28"/>
        </w:rPr>
      </w:pPr>
      <w:r w:rsidRPr="00977BC8">
        <w:rPr>
          <w:sz w:val="28"/>
          <w:szCs w:val="28"/>
        </w:rPr>
        <w:t>- Sổ tay hướng dẫn thực hiện dự án: Sổ tay hướng dẫn thực hiện dự án Hợp phần 3 (cập nhật tháng 11/2021).</w:t>
      </w:r>
    </w:p>
    <w:p w14:paraId="38D00A00" w14:textId="77777777" w:rsidR="00433FD6" w:rsidRPr="00977BC8" w:rsidRDefault="00433FD6" w:rsidP="00433FD6">
      <w:pPr>
        <w:spacing w:after="120"/>
        <w:ind w:firstLine="720"/>
        <w:jc w:val="both"/>
        <w:rPr>
          <w:sz w:val="28"/>
          <w:szCs w:val="28"/>
        </w:rPr>
      </w:pPr>
      <w:r w:rsidRPr="00977BC8">
        <w:rPr>
          <w:sz w:val="28"/>
          <w:szCs w:val="28"/>
        </w:rPr>
        <w:t>- Thời gian thực hiện dự án: Từ năm 2018 đến năm 2025.</w:t>
      </w:r>
    </w:p>
    <w:p w14:paraId="201C7626" w14:textId="77777777" w:rsidR="00433FD6" w:rsidRPr="00977BC8" w:rsidRDefault="00433FD6" w:rsidP="00433FD6">
      <w:pPr>
        <w:spacing w:after="120"/>
        <w:ind w:firstLine="720"/>
        <w:jc w:val="both"/>
        <w:rPr>
          <w:sz w:val="28"/>
          <w:szCs w:val="28"/>
          <w:lang w:val="nl-NL"/>
        </w:rPr>
      </w:pPr>
      <w:r w:rsidRPr="00977BC8">
        <w:rPr>
          <w:sz w:val="28"/>
          <w:szCs w:val="28"/>
          <w:lang w:val="nl-NL"/>
        </w:rPr>
        <w:t xml:space="preserve">- Mục tiêu đầu tư: </w:t>
      </w:r>
    </w:p>
    <w:p w14:paraId="7EED429A" w14:textId="77777777" w:rsidR="00433FD6" w:rsidRPr="00977BC8" w:rsidRDefault="00433FD6" w:rsidP="00433FD6">
      <w:pPr>
        <w:spacing w:after="120"/>
        <w:ind w:firstLine="720"/>
        <w:jc w:val="both"/>
        <w:rPr>
          <w:sz w:val="28"/>
          <w:szCs w:val="28"/>
          <w:lang w:val="nl-NL"/>
        </w:rPr>
      </w:pPr>
      <w:r w:rsidRPr="00977BC8">
        <w:rPr>
          <w:sz w:val="28"/>
          <w:szCs w:val="28"/>
          <w:lang w:val="nl-NL"/>
        </w:rPr>
        <w:t xml:space="preserve">+ Mục tiêu dài hạn: </w:t>
      </w:r>
      <w:r w:rsidRPr="00977BC8">
        <w:rPr>
          <w:sz w:val="28"/>
          <w:szCs w:val="28"/>
          <w:lang w:val="vi-VN"/>
        </w:rPr>
        <w:t>t</w:t>
      </w:r>
      <w:r w:rsidRPr="00977BC8">
        <w:rPr>
          <w:sz w:val="28"/>
          <w:szCs w:val="28"/>
          <w:lang w:val="nl-NL"/>
        </w:rPr>
        <w:t xml:space="preserve">húc đẩy phát triển kinh tế - xã hội, đẩy mạnh tăng trưởng kinh tế, rút ngắn khoảng cách kết nối kinh tế, nâng cao khả năng cạnh tranh vùng nhằm đáp ứng nhu cầu hiện đại hóa thị trường của nền kinh tế khu vực Đông Bắc Bộ nói chung và tỉnh Lạng Sơn nói riêng thông qua việc tăng cường chuỗi giá trị sản phẩm nông nghiệp nông thôn (ARVC). </w:t>
      </w:r>
    </w:p>
    <w:p w14:paraId="6F2113FD" w14:textId="77777777" w:rsidR="00433FD6" w:rsidRPr="00977BC8" w:rsidRDefault="00433FD6" w:rsidP="00433FD6">
      <w:pPr>
        <w:spacing w:after="120"/>
        <w:ind w:firstLine="720"/>
        <w:jc w:val="both"/>
        <w:rPr>
          <w:sz w:val="28"/>
          <w:szCs w:val="28"/>
          <w:lang w:val="nl-NL"/>
        </w:rPr>
      </w:pPr>
      <w:r w:rsidRPr="00977BC8">
        <w:rPr>
          <w:sz w:val="28"/>
          <w:szCs w:val="28"/>
          <w:lang w:val="nl-NL"/>
        </w:rPr>
        <w:t xml:space="preserve">+ Mục tiêu ngắn hạn: </w:t>
      </w:r>
      <w:r w:rsidRPr="00977BC8">
        <w:rPr>
          <w:sz w:val="28"/>
          <w:szCs w:val="28"/>
          <w:lang w:val="vi-VN"/>
        </w:rPr>
        <w:t>s</w:t>
      </w:r>
      <w:r w:rsidRPr="00977BC8">
        <w:rPr>
          <w:sz w:val="28"/>
          <w:szCs w:val="28"/>
          <w:lang w:val="nl-NL"/>
        </w:rPr>
        <w:t>ửa chữa, nâng cấp các công trình hạ tầng phục vụ hỗ trợ phát triển chuỗi giá trị hàng hoá các sản phẩm nông nghiệp nhằm đẩy mạnh tăng trưởng, nâng cao khả năng cạnh tranh, thu hút đầu tư vào các vùng kinh tế trọng điểm của tỉnh, thúc đẩy phát triển sản xuất hàng hóa, góp phần quan trọng thúc đẩy liên kết kinh tế, thu hút nguồn vốn tại địa phương cho phát triển kinh tế - xã hội và giảm nghèo trong toàn khu vực thông qua cơ chế đầu tư công và hỗ trợ trực tiếp cho các đối tượng.</w:t>
      </w:r>
    </w:p>
    <w:p w14:paraId="6308CF76" w14:textId="77777777" w:rsidR="00433FD6" w:rsidRPr="00400781" w:rsidRDefault="006B05E4" w:rsidP="00433FD6">
      <w:pPr>
        <w:tabs>
          <w:tab w:val="left" w:pos="720"/>
        </w:tabs>
        <w:spacing w:after="120"/>
        <w:ind w:firstLine="720"/>
        <w:jc w:val="both"/>
        <w:rPr>
          <w:b/>
          <w:sz w:val="28"/>
          <w:szCs w:val="28"/>
        </w:rPr>
      </w:pPr>
      <w:r>
        <w:rPr>
          <w:b/>
          <w:sz w:val="28"/>
          <w:szCs w:val="28"/>
        </w:rPr>
        <w:t>1.</w:t>
      </w:r>
      <w:r w:rsidR="00433FD6">
        <w:rPr>
          <w:b/>
          <w:sz w:val="28"/>
          <w:szCs w:val="28"/>
        </w:rPr>
        <w:t>2</w:t>
      </w:r>
      <w:r w:rsidR="00433FD6" w:rsidRPr="00400781">
        <w:rPr>
          <w:b/>
          <w:sz w:val="28"/>
          <w:szCs w:val="28"/>
        </w:rPr>
        <w:t>. Khái quát về gói thầu</w:t>
      </w:r>
    </w:p>
    <w:p w14:paraId="640BDA20" w14:textId="77777777" w:rsidR="00433FD6" w:rsidRDefault="00433FD6" w:rsidP="00433FD6">
      <w:pPr>
        <w:spacing w:after="120"/>
        <w:ind w:firstLine="720"/>
        <w:jc w:val="both"/>
        <w:rPr>
          <w:sz w:val="28"/>
          <w:szCs w:val="28"/>
        </w:rPr>
      </w:pPr>
      <w:r>
        <w:rPr>
          <w:sz w:val="28"/>
          <w:szCs w:val="28"/>
        </w:rPr>
        <w:t>-</w:t>
      </w:r>
      <w:r w:rsidRPr="0005710C">
        <w:rPr>
          <w:sz w:val="28"/>
          <w:szCs w:val="28"/>
        </w:rPr>
        <w:t xml:space="preserve"> Tên gói thầu:</w:t>
      </w:r>
      <w:r>
        <w:rPr>
          <w:sz w:val="28"/>
          <w:szCs w:val="28"/>
        </w:rPr>
        <w:t xml:space="preserve"> </w:t>
      </w:r>
      <w:r w:rsidRPr="00977BC8">
        <w:rPr>
          <w:sz w:val="28"/>
          <w:szCs w:val="28"/>
        </w:rPr>
        <w:t>Gói thầu LS-ARVC-CS01/Tư</w:t>
      </w:r>
      <w:r>
        <w:rPr>
          <w:sz w:val="28"/>
          <w:szCs w:val="28"/>
        </w:rPr>
        <w:t xml:space="preserve"> vấn giám sát thi công xây dựng </w:t>
      </w:r>
      <w:r w:rsidRPr="00977BC8">
        <w:rPr>
          <w:sz w:val="28"/>
          <w:szCs w:val="28"/>
        </w:rPr>
        <w:t xml:space="preserve">Công trình: Cải tạo, nâng cấp hạ tầng phục vụ chuỗi giá trị nông nghiệp </w:t>
      </w:r>
      <w:r w:rsidRPr="00977BC8">
        <w:rPr>
          <w:sz w:val="28"/>
          <w:szCs w:val="28"/>
        </w:rPr>
        <w:lastRenderedPageBreak/>
        <w:t>thuộc Hợp phần 3 (Cơ sở hạ tầng chuỗi giá trị nông nghiệp) dự án BIIG1-TDA tỉnh Lạng Sơn.</w:t>
      </w:r>
    </w:p>
    <w:p w14:paraId="35BBEBEC" w14:textId="77777777" w:rsidR="00433FD6" w:rsidRPr="008E54D9" w:rsidRDefault="00433FD6" w:rsidP="00433FD6">
      <w:pPr>
        <w:spacing w:after="120"/>
        <w:ind w:firstLine="720"/>
        <w:jc w:val="both"/>
        <w:rPr>
          <w:sz w:val="28"/>
          <w:szCs w:val="28"/>
        </w:rPr>
      </w:pPr>
      <w:r w:rsidRPr="008E54D9">
        <w:rPr>
          <w:sz w:val="28"/>
          <w:szCs w:val="28"/>
          <w:lang w:val="vi-VN"/>
        </w:rPr>
        <w:t xml:space="preserve">- Giá gói </w:t>
      </w:r>
      <w:r w:rsidRPr="0077381E">
        <w:rPr>
          <w:sz w:val="28"/>
          <w:szCs w:val="28"/>
          <w:lang w:val="vi-VN"/>
        </w:rPr>
        <w:t>thầu</w:t>
      </w:r>
      <w:r w:rsidRPr="0077381E">
        <w:rPr>
          <w:sz w:val="28"/>
          <w:szCs w:val="28"/>
        </w:rPr>
        <w:t xml:space="preserve"> (</w:t>
      </w:r>
      <w:r w:rsidRPr="0077381E">
        <w:rPr>
          <w:i/>
          <w:iCs/>
          <w:sz w:val="28"/>
          <w:szCs w:val="28"/>
        </w:rPr>
        <w:t>Quyết định số 533/QĐ-SNN ngày 24/11/2023</w:t>
      </w:r>
      <w:r w:rsidRPr="0077381E">
        <w:rPr>
          <w:sz w:val="28"/>
          <w:szCs w:val="28"/>
        </w:rPr>
        <w:t>):</w:t>
      </w:r>
      <w:r w:rsidRPr="0077381E">
        <w:t xml:space="preserve"> </w:t>
      </w:r>
      <w:r>
        <w:rPr>
          <w:b/>
          <w:bCs/>
          <w:sz w:val="28"/>
          <w:szCs w:val="28"/>
        </w:rPr>
        <w:t>3.169.000.000</w:t>
      </w:r>
      <w:r w:rsidRPr="00CA74A6">
        <w:rPr>
          <w:b/>
          <w:bCs/>
          <w:sz w:val="28"/>
          <w:szCs w:val="28"/>
        </w:rPr>
        <w:t xml:space="preserve"> đồng</w:t>
      </w:r>
      <w:r>
        <w:rPr>
          <w:b/>
          <w:bCs/>
          <w:sz w:val="28"/>
          <w:szCs w:val="28"/>
        </w:rPr>
        <w:t>.</w:t>
      </w:r>
    </w:p>
    <w:p w14:paraId="05567E9A" w14:textId="77777777" w:rsidR="00433FD6" w:rsidRPr="008E54D9" w:rsidRDefault="00433FD6" w:rsidP="00433FD6">
      <w:pPr>
        <w:spacing w:after="120"/>
        <w:ind w:firstLine="720"/>
        <w:jc w:val="both"/>
        <w:rPr>
          <w:sz w:val="28"/>
          <w:szCs w:val="28"/>
        </w:rPr>
      </w:pPr>
      <w:r w:rsidRPr="008E54D9">
        <w:rPr>
          <w:sz w:val="28"/>
          <w:szCs w:val="28"/>
          <w:lang w:val="vi-VN"/>
        </w:rPr>
        <w:t>- Nguồn vốn</w:t>
      </w:r>
      <w:r w:rsidRPr="008E54D9">
        <w:rPr>
          <w:sz w:val="28"/>
          <w:szCs w:val="28"/>
        </w:rPr>
        <w:t>:</w:t>
      </w:r>
      <w:r>
        <w:rPr>
          <w:sz w:val="28"/>
          <w:szCs w:val="28"/>
        </w:rPr>
        <w:t xml:space="preserve"> Vốn vay ADB và</w:t>
      </w:r>
      <w:r w:rsidRPr="008E54D9">
        <w:rPr>
          <w:sz w:val="28"/>
          <w:szCs w:val="28"/>
        </w:rPr>
        <w:t xml:space="preserve"> </w:t>
      </w:r>
      <w:r>
        <w:rPr>
          <w:sz w:val="28"/>
          <w:szCs w:val="28"/>
        </w:rPr>
        <w:t>Ngân sách nhà nước</w:t>
      </w:r>
      <w:r w:rsidRPr="008E54D9">
        <w:rPr>
          <w:sz w:val="28"/>
          <w:szCs w:val="28"/>
        </w:rPr>
        <w:t>.</w:t>
      </w:r>
    </w:p>
    <w:p w14:paraId="62438075" w14:textId="77777777" w:rsidR="00433FD6" w:rsidRPr="008E54D9" w:rsidRDefault="00433FD6" w:rsidP="00433FD6">
      <w:pPr>
        <w:spacing w:after="120"/>
        <w:ind w:firstLine="720"/>
        <w:jc w:val="both"/>
        <w:rPr>
          <w:sz w:val="28"/>
          <w:szCs w:val="28"/>
        </w:rPr>
      </w:pPr>
      <w:r w:rsidRPr="008E54D9">
        <w:rPr>
          <w:sz w:val="28"/>
          <w:szCs w:val="28"/>
          <w:lang w:val="vi-VN"/>
        </w:rPr>
        <w:t>- Thời gian</w:t>
      </w:r>
      <w:r>
        <w:rPr>
          <w:sz w:val="28"/>
          <w:szCs w:val="28"/>
        </w:rPr>
        <w:t xml:space="preserve"> bắt đầu</w:t>
      </w:r>
      <w:r w:rsidRPr="008E54D9">
        <w:rPr>
          <w:sz w:val="28"/>
          <w:szCs w:val="28"/>
          <w:lang w:val="vi-VN"/>
        </w:rPr>
        <w:t xml:space="preserve"> lựa chọn nhà thầu</w:t>
      </w:r>
      <w:r w:rsidRPr="008E54D9">
        <w:rPr>
          <w:sz w:val="28"/>
          <w:szCs w:val="28"/>
        </w:rPr>
        <w:t xml:space="preserve">: </w:t>
      </w:r>
      <w:r>
        <w:rPr>
          <w:sz w:val="28"/>
          <w:szCs w:val="28"/>
        </w:rPr>
        <w:t>Quý II/2023</w:t>
      </w:r>
    </w:p>
    <w:p w14:paraId="52A3F047" w14:textId="77777777" w:rsidR="00433FD6" w:rsidRDefault="00433FD6" w:rsidP="00433FD6">
      <w:pPr>
        <w:spacing w:after="120"/>
        <w:ind w:firstLine="720"/>
        <w:jc w:val="both"/>
        <w:rPr>
          <w:sz w:val="28"/>
          <w:szCs w:val="28"/>
        </w:rPr>
      </w:pPr>
      <w:r w:rsidRPr="008E54D9">
        <w:rPr>
          <w:sz w:val="28"/>
          <w:szCs w:val="28"/>
          <w:lang w:val="vi-VN"/>
        </w:rPr>
        <w:t>- Hình thức lựa chọn nhà thầu</w:t>
      </w:r>
      <w:r w:rsidRPr="008E54D9">
        <w:rPr>
          <w:sz w:val="28"/>
          <w:szCs w:val="28"/>
        </w:rPr>
        <w:t>:</w:t>
      </w:r>
      <w:r w:rsidRPr="008E54D9">
        <w:t xml:space="preserve"> </w:t>
      </w:r>
      <w:r w:rsidRPr="008E54D9">
        <w:rPr>
          <w:sz w:val="28"/>
          <w:szCs w:val="28"/>
        </w:rPr>
        <w:t>Đấu thầu rộng rãi</w:t>
      </w:r>
      <w:r>
        <w:rPr>
          <w:sz w:val="28"/>
          <w:szCs w:val="28"/>
        </w:rPr>
        <w:t xml:space="preserve"> (</w:t>
      </w:r>
      <w:r w:rsidRPr="008E54D9">
        <w:rPr>
          <w:sz w:val="28"/>
          <w:szCs w:val="28"/>
        </w:rPr>
        <w:t>qua mạng</w:t>
      </w:r>
      <w:r w:rsidR="006728E0">
        <w:rPr>
          <w:sz w:val="28"/>
          <w:szCs w:val="28"/>
        </w:rPr>
        <w:t xml:space="preserve"> CMS của ADB)</w:t>
      </w:r>
      <w:r>
        <w:rPr>
          <w:sz w:val="28"/>
          <w:szCs w:val="28"/>
        </w:rPr>
        <w:t xml:space="preserve"> </w:t>
      </w:r>
      <w:r w:rsidRPr="00841A17">
        <w:rPr>
          <w:bCs/>
          <w:color w:val="000000"/>
          <w:sz w:val="28"/>
          <w:szCs w:val="28"/>
        </w:rPr>
        <w:t>dựa trên chất lượng Tư vấn (CQS).</w:t>
      </w:r>
    </w:p>
    <w:p w14:paraId="7645C395" w14:textId="77777777" w:rsidR="00433FD6" w:rsidRPr="00C65470" w:rsidRDefault="00433FD6" w:rsidP="00433FD6">
      <w:pPr>
        <w:spacing w:after="120"/>
        <w:ind w:firstLine="720"/>
        <w:jc w:val="both"/>
        <w:rPr>
          <w:sz w:val="28"/>
          <w:szCs w:val="28"/>
        </w:rPr>
      </w:pPr>
      <w:r>
        <w:rPr>
          <w:sz w:val="28"/>
          <w:szCs w:val="28"/>
        </w:rPr>
        <w:t>- P</w:t>
      </w:r>
      <w:r w:rsidRPr="008E54D9">
        <w:rPr>
          <w:sz w:val="28"/>
          <w:szCs w:val="28"/>
          <w:lang w:val="vi-VN"/>
        </w:rPr>
        <w:t>hương thức lựa chọn nhà thầu</w:t>
      </w:r>
      <w:r>
        <w:rPr>
          <w:sz w:val="28"/>
          <w:szCs w:val="28"/>
        </w:rPr>
        <w:t>: Một giai đoạn, hai túi hồ sơ.</w:t>
      </w:r>
    </w:p>
    <w:p w14:paraId="6D6D2BA1" w14:textId="77777777" w:rsidR="00433FD6" w:rsidRPr="008E54D9" w:rsidRDefault="00433FD6" w:rsidP="00433FD6">
      <w:pPr>
        <w:spacing w:after="120"/>
        <w:ind w:firstLine="720"/>
        <w:jc w:val="both"/>
        <w:rPr>
          <w:sz w:val="28"/>
          <w:szCs w:val="28"/>
        </w:rPr>
      </w:pPr>
      <w:r w:rsidRPr="008E54D9">
        <w:rPr>
          <w:sz w:val="28"/>
          <w:szCs w:val="28"/>
          <w:lang w:val="vi-VN"/>
        </w:rPr>
        <w:t>- Loại hợp đồng</w:t>
      </w:r>
      <w:r w:rsidRPr="008E54D9">
        <w:rPr>
          <w:sz w:val="28"/>
          <w:szCs w:val="28"/>
        </w:rPr>
        <w:t xml:space="preserve">: </w:t>
      </w:r>
      <w:r>
        <w:rPr>
          <w:sz w:val="28"/>
          <w:szCs w:val="28"/>
        </w:rPr>
        <w:t>Theo thời gian</w:t>
      </w:r>
      <w:r w:rsidRPr="008E54D9">
        <w:rPr>
          <w:sz w:val="28"/>
          <w:szCs w:val="28"/>
        </w:rPr>
        <w:t>.</w:t>
      </w:r>
    </w:p>
    <w:p w14:paraId="102FAD1D" w14:textId="77777777" w:rsidR="00433FD6" w:rsidRPr="008E54D9" w:rsidRDefault="00433FD6" w:rsidP="00433FD6">
      <w:pPr>
        <w:spacing w:after="120"/>
        <w:ind w:firstLine="720"/>
        <w:jc w:val="both"/>
        <w:rPr>
          <w:sz w:val="28"/>
          <w:szCs w:val="28"/>
        </w:rPr>
      </w:pPr>
      <w:r w:rsidRPr="008E54D9">
        <w:rPr>
          <w:sz w:val="28"/>
          <w:szCs w:val="28"/>
          <w:lang w:val="vi-VN"/>
        </w:rPr>
        <w:t>- Thời gian thực hiện hợp đồng</w:t>
      </w:r>
      <w:r w:rsidRPr="008E54D9">
        <w:rPr>
          <w:sz w:val="28"/>
          <w:szCs w:val="28"/>
        </w:rPr>
        <w:t xml:space="preserve">: </w:t>
      </w:r>
      <w:r>
        <w:rPr>
          <w:sz w:val="28"/>
          <w:szCs w:val="28"/>
        </w:rPr>
        <w:t>Theo tiến độ xây lắp</w:t>
      </w:r>
      <w:r w:rsidRPr="008E54D9">
        <w:rPr>
          <w:sz w:val="28"/>
          <w:szCs w:val="28"/>
        </w:rPr>
        <w:t>.</w:t>
      </w:r>
    </w:p>
    <w:p w14:paraId="1010DB20" w14:textId="77777777" w:rsidR="00B123DA" w:rsidRPr="00367831" w:rsidRDefault="00F06C16" w:rsidP="00A122AB">
      <w:pPr>
        <w:widowControl w:val="0"/>
        <w:spacing w:before="60" w:after="60"/>
        <w:ind w:firstLine="720"/>
        <w:jc w:val="both"/>
        <w:rPr>
          <w:b/>
          <w:sz w:val="28"/>
          <w:szCs w:val="28"/>
          <w:lang w:val="pt-BR"/>
        </w:rPr>
      </w:pPr>
      <w:r w:rsidRPr="00367831">
        <w:rPr>
          <w:b/>
          <w:sz w:val="28"/>
          <w:szCs w:val="28"/>
          <w:lang w:val="pt-BR"/>
        </w:rPr>
        <w:t>b)</w:t>
      </w:r>
      <w:r w:rsidR="00B123DA" w:rsidRPr="00367831">
        <w:rPr>
          <w:b/>
          <w:sz w:val="28"/>
          <w:szCs w:val="28"/>
          <w:lang w:val="pt-BR"/>
        </w:rPr>
        <w:t xml:space="preserve"> Cơ sở pháp lý để lập Hồ sơ </w:t>
      </w:r>
      <w:r w:rsidR="00FD5488" w:rsidRPr="00367831">
        <w:rPr>
          <w:b/>
          <w:sz w:val="28"/>
          <w:szCs w:val="28"/>
          <w:lang w:val="pt-BR"/>
        </w:rPr>
        <w:t>mời nộp đề xuất</w:t>
      </w:r>
    </w:p>
    <w:p w14:paraId="71B306D4" w14:textId="77777777" w:rsidR="00CD63A6" w:rsidRPr="00D62AE2" w:rsidRDefault="00CD63A6" w:rsidP="0005312B">
      <w:pPr>
        <w:widowControl w:val="0"/>
        <w:tabs>
          <w:tab w:val="left" w:pos="993"/>
        </w:tabs>
        <w:spacing w:before="120"/>
        <w:ind w:firstLine="720"/>
        <w:jc w:val="both"/>
        <w:rPr>
          <w:spacing w:val="-2"/>
          <w:sz w:val="28"/>
          <w:szCs w:val="28"/>
          <w:lang w:val="pt-BR"/>
        </w:rPr>
      </w:pPr>
      <w:r w:rsidRPr="00D62AE2">
        <w:rPr>
          <w:spacing w:val="-2"/>
          <w:sz w:val="28"/>
          <w:szCs w:val="28"/>
          <w:lang w:val="nl-NL"/>
        </w:rPr>
        <w:t>Căn cứ Thư phản hồi của Ngân hàng Phát triển Châu Á đối với nội dung đề cương tham chiếu (TOR) gói thầu LS-ARVC-CS01/Tư vấn giám sát thi công xây dựng công trình (ngày 01/11/2023, 08/11/2023, 13/11/2023 và ngày 22/11/2023 thư qua gmail).</w:t>
      </w:r>
    </w:p>
    <w:p w14:paraId="7C19F9A9" w14:textId="77777777" w:rsidR="0005312B" w:rsidRPr="00D62AE2" w:rsidRDefault="0005312B" w:rsidP="0005312B">
      <w:pPr>
        <w:spacing w:before="120"/>
        <w:ind w:firstLine="720"/>
        <w:jc w:val="both"/>
        <w:rPr>
          <w:sz w:val="28"/>
          <w:szCs w:val="28"/>
        </w:rPr>
      </w:pPr>
      <w:r w:rsidRPr="00D62AE2">
        <w:rPr>
          <w:spacing w:val="-2"/>
          <w:sz w:val="28"/>
          <w:szCs w:val="28"/>
          <w:lang w:val="nl-NL"/>
        </w:rPr>
        <w:t xml:space="preserve">Căn cứ Quyết định số 533/QĐ-SNN ngày 24/11/2023 của Sở Nông nghiệp và PTNT về việc </w:t>
      </w:r>
      <w:r w:rsidRPr="00D62AE2">
        <w:rPr>
          <w:sz w:val="28"/>
          <w:szCs w:val="28"/>
          <w:lang w:val="pt-BR"/>
        </w:rPr>
        <w:t>phê duyệt Đề cương tham chiếu và dự toán gói thầu LS-ARVC-CS01/Tư vấn giám sát thi công xây dựng công trình</w:t>
      </w:r>
      <w:r w:rsidRPr="00D62AE2">
        <w:rPr>
          <w:sz w:val="28"/>
          <w:szCs w:val="28"/>
        </w:rPr>
        <w:t xml:space="preserve"> Cải tạo, nâng cấp hạ tầng phục vụ chuỗi giá trị nông nghiệp thuộc Hợp phần 3 (Cơ sở hạ tầng chuỗi giá trị nông nghiệp) dự án BIIG1-Tiểu dự án tỉnh Lạng Sơn (lần 2).</w:t>
      </w:r>
    </w:p>
    <w:p w14:paraId="0B8BB1F9" w14:textId="77777777" w:rsidR="0005312B" w:rsidRPr="00D62AE2" w:rsidRDefault="0005312B" w:rsidP="0005312B">
      <w:pPr>
        <w:spacing w:before="120"/>
        <w:ind w:firstLine="720"/>
        <w:jc w:val="both"/>
        <w:rPr>
          <w:rFonts w:eastAsia="Calibri"/>
          <w:sz w:val="28"/>
          <w:szCs w:val="28"/>
        </w:rPr>
      </w:pPr>
      <w:r w:rsidRPr="00D62AE2">
        <w:rPr>
          <w:spacing w:val="-2"/>
          <w:sz w:val="28"/>
          <w:szCs w:val="28"/>
          <w:lang w:val="nl-NL"/>
        </w:rPr>
        <w:t xml:space="preserve">Căn cứ </w:t>
      </w:r>
      <w:r w:rsidRPr="00D62AE2">
        <w:rPr>
          <w:rFonts w:eastAsia="Calibri"/>
          <w:sz w:val="28"/>
          <w:szCs w:val="28"/>
          <w:lang w:val="vi-VN"/>
        </w:rPr>
        <w:t xml:space="preserve">Quyết định số </w:t>
      </w:r>
      <w:r w:rsidRPr="00D62AE2">
        <w:rPr>
          <w:rFonts w:eastAsia="Calibri"/>
          <w:sz w:val="28"/>
          <w:szCs w:val="28"/>
        </w:rPr>
        <w:t>545</w:t>
      </w:r>
      <w:r w:rsidRPr="00D62AE2">
        <w:rPr>
          <w:rFonts w:eastAsia="Calibri"/>
          <w:sz w:val="28"/>
          <w:szCs w:val="28"/>
          <w:lang w:val="vi-VN"/>
        </w:rPr>
        <w:t xml:space="preserve">/QĐ-SNN ngày </w:t>
      </w:r>
      <w:r w:rsidRPr="00D62AE2">
        <w:rPr>
          <w:rFonts w:eastAsia="Calibri"/>
          <w:sz w:val="28"/>
          <w:szCs w:val="28"/>
        </w:rPr>
        <w:t>28</w:t>
      </w:r>
      <w:r w:rsidRPr="00D62AE2">
        <w:rPr>
          <w:rFonts w:eastAsia="Calibri"/>
          <w:sz w:val="28"/>
          <w:szCs w:val="28"/>
          <w:lang w:val="vi-VN"/>
        </w:rPr>
        <w:t>/</w:t>
      </w:r>
      <w:r w:rsidRPr="00D62AE2">
        <w:rPr>
          <w:rFonts w:eastAsia="Calibri"/>
          <w:sz w:val="28"/>
          <w:szCs w:val="28"/>
        </w:rPr>
        <w:t>11</w:t>
      </w:r>
      <w:r w:rsidRPr="00D62AE2">
        <w:rPr>
          <w:rFonts w:eastAsia="Calibri"/>
          <w:sz w:val="28"/>
          <w:szCs w:val="28"/>
          <w:lang w:val="vi-VN"/>
        </w:rPr>
        <w:t>/2023 của Sở Nông nghiệp và PTNT</w:t>
      </w:r>
      <w:r w:rsidRPr="00D62AE2">
        <w:rPr>
          <w:rFonts w:eastAsia="Calibri"/>
          <w:sz w:val="28"/>
          <w:szCs w:val="28"/>
        </w:rPr>
        <w:t xml:space="preserve"> Phê duy</w:t>
      </w:r>
      <w:r w:rsidRPr="00D62AE2">
        <w:rPr>
          <w:rFonts w:eastAsia="Calibri" w:cs="Arial"/>
          <w:sz w:val="28"/>
          <w:szCs w:val="28"/>
        </w:rPr>
        <w:t>ệ</w:t>
      </w:r>
      <w:r w:rsidRPr="00D62AE2">
        <w:rPr>
          <w:rFonts w:eastAsia="Calibri"/>
          <w:sz w:val="28"/>
          <w:szCs w:val="28"/>
        </w:rPr>
        <w:t>t H</w:t>
      </w:r>
      <w:r w:rsidRPr="00D62AE2">
        <w:rPr>
          <w:rFonts w:eastAsia="Calibri" w:cs="Arial"/>
          <w:sz w:val="28"/>
          <w:szCs w:val="28"/>
        </w:rPr>
        <w:t>ồ</w:t>
      </w:r>
      <w:r w:rsidRPr="00D62AE2">
        <w:rPr>
          <w:rFonts w:eastAsia="Calibri"/>
          <w:sz w:val="28"/>
          <w:szCs w:val="28"/>
        </w:rPr>
        <w:t xml:space="preserve"> s</w:t>
      </w:r>
      <w:r w:rsidRPr="00D62AE2">
        <w:rPr>
          <w:rFonts w:eastAsia="Calibri" w:cs="Arial"/>
          <w:sz w:val="28"/>
          <w:szCs w:val="28"/>
        </w:rPr>
        <w:t>ơ</w:t>
      </w:r>
      <w:r w:rsidRPr="00D62AE2">
        <w:rPr>
          <w:rFonts w:eastAsia="Calibri"/>
          <w:sz w:val="28"/>
          <w:szCs w:val="28"/>
        </w:rPr>
        <w:t xml:space="preserve"> quan tâm v</w:t>
      </w:r>
      <w:r w:rsidRPr="00D62AE2">
        <w:rPr>
          <w:rFonts w:eastAsia="Calibri" w:cs="Arial"/>
          <w:sz w:val="28"/>
          <w:szCs w:val="28"/>
        </w:rPr>
        <w:t>à</w:t>
      </w:r>
      <w:r w:rsidRPr="00D62AE2">
        <w:rPr>
          <w:rFonts w:eastAsia="Calibri"/>
          <w:sz w:val="28"/>
          <w:szCs w:val="28"/>
        </w:rPr>
        <w:t xml:space="preserve"> Ti</w:t>
      </w:r>
      <w:r w:rsidRPr="00D62AE2">
        <w:rPr>
          <w:rFonts w:eastAsia="Calibri" w:cs=".VnTime"/>
          <w:sz w:val="28"/>
          <w:szCs w:val="28"/>
        </w:rPr>
        <w:t>ê</w:t>
      </w:r>
      <w:r w:rsidRPr="00D62AE2">
        <w:rPr>
          <w:rFonts w:eastAsia="Calibri"/>
          <w:sz w:val="28"/>
          <w:szCs w:val="28"/>
        </w:rPr>
        <w:t>u ch</w:t>
      </w:r>
      <w:r w:rsidRPr="00D62AE2">
        <w:rPr>
          <w:rFonts w:eastAsia="Calibri" w:cs=".VnTime"/>
          <w:sz w:val="28"/>
          <w:szCs w:val="28"/>
        </w:rPr>
        <w:t>í</w:t>
      </w:r>
      <w:r w:rsidRPr="00D62AE2">
        <w:rPr>
          <w:rFonts w:eastAsia="Calibri"/>
          <w:sz w:val="28"/>
          <w:szCs w:val="28"/>
        </w:rPr>
        <w:t xml:space="preserve"> </w:t>
      </w:r>
      <w:r w:rsidRPr="00D62AE2">
        <w:rPr>
          <w:rFonts w:eastAsia="Calibri" w:cs="Arial"/>
          <w:sz w:val="28"/>
          <w:szCs w:val="28"/>
        </w:rPr>
        <w:t>đ</w:t>
      </w:r>
      <w:r w:rsidRPr="00D62AE2">
        <w:rPr>
          <w:rFonts w:eastAsia="Calibri" w:cs=".VnTime"/>
          <w:sz w:val="28"/>
          <w:szCs w:val="28"/>
        </w:rPr>
        <w:t>á</w:t>
      </w:r>
      <w:r w:rsidRPr="00D62AE2">
        <w:rPr>
          <w:rFonts w:eastAsia="Calibri"/>
          <w:sz w:val="28"/>
          <w:szCs w:val="28"/>
        </w:rPr>
        <w:t>nh giá h</w:t>
      </w:r>
      <w:r w:rsidRPr="00D62AE2">
        <w:rPr>
          <w:rFonts w:eastAsia="Calibri" w:cs="Arial"/>
          <w:sz w:val="28"/>
          <w:szCs w:val="28"/>
        </w:rPr>
        <w:t>ồ</w:t>
      </w:r>
      <w:r w:rsidRPr="00D62AE2">
        <w:rPr>
          <w:rFonts w:eastAsia="Calibri"/>
          <w:sz w:val="28"/>
          <w:szCs w:val="28"/>
        </w:rPr>
        <w:t xml:space="preserve"> s</w:t>
      </w:r>
      <w:r w:rsidRPr="00D62AE2">
        <w:rPr>
          <w:rFonts w:eastAsia="Calibri" w:cs="Arial"/>
          <w:sz w:val="28"/>
          <w:szCs w:val="28"/>
        </w:rPr>
        <w:t>ơ</w:t>
      </w:r>
      <w:r w:rsidRPr="00D62AE2">
        <w:rPr>
          <w:rFonts w:eastAsia="Calibri"/>
          <w:sz w:val="28"/>
          <w:szCs w:val="28"/>
        </w:rPr>
        <w:t xml:space="preserve"> quan tâm gói th</w:t>
      </w:r>
      <w:r w:rsidRPr="00D62AE2">
        <w:rPr>
          <w:rFonts w:eastAsia="Calibri" w:cs="Arial"/>
          <w:sz w:val="28"/>
          <w:szCs w:val="28"/>
        </w:rPr>
        <w:t>ầ</w:t>
      </w:r>
      <w:r w:rsidRPr="00D62AE2">
        <w:rPr>
          <w:rFonts w:eastAsia="Calibri"/>
          <w:sz w:val="28"/>
          <w:szCs w:val="28"/>
        </w:rPr>
        <w:t>u LS-ARVC-CS01/T</w:t>
      </w:r>
      <w:r w:rsidRPr="00D62AE2">
        <w:rPr>
          <w:rFonts w:eastAsia="Calibri" w:cs="Arial"/>
          <w:sz w:val="28"/>
          <w:szCs w:val="28"/>
        </w:rPr>
        <w:t>ư</w:t>
      </w:r>
      <w:r w:rsidRPr="00D62AE2">
        <w:rPr>
          <w:rFonts w:eastAsia="Calibri"/>
          <w:sz w:val="28"/>
          <w:szCs w:val="28"/>
        </w:rPr>
        <w:t xml:space="preserve"> v</w:t>
      </w:r>
      <w:r w:rsidRPr="00D62AE2">
        <w:rPr>
          <w:rFonts w:eastAsia="Calibri" w:cs="Arial"/>
          <w:sz w:val="28"/>
          <w:szCs w:val="28"/>
        </w:rPr>
        <w:t>ấ</w:t>
      </w:r>
      <w:r w:rsidRPr="00D62AE2">
        <w:rPr>
          <w:rFonts w:eastAsia="Calibri"/>
          <w:sz w:val="28"/>
          <w:szCs w:val="28"/>
        </w:rPr>
        <w:t>n gi</w:t>
      </w:r>
      <w:r w:rsidRPr="00D62AE2">
        <w:rPr>
          <w:rFonts w:eastAsia="Calibri" w:cs=".VnTime"/>
          <w:sz w:val="28"/>
          <w:szCs w:val="28"/>
        </w:rPr>
        <w:t>á</w:t>
      </w:r>
      <w:r w:rsidRPr="00D62AE2">
        <w:rPr>
          <w:rFonts w:eastAsia="Calibri"/>
          <w:sz w:val="28"/>
          <w:szCs w:val="28"/>
        </w:rPr>
        <w:t>m s</w:t>
      </w:r>
      <w:r w:rsidRPr="00D62AE2">
        <w:rPr>
          <w:rFonts w:eastAsia="Calibri" w:cs=".VnTime"/>
          <w:sz w:val="28"/>
          <w:szCs w:val="28"/>
        </w:rPr>
        <w:t>á</w:t>
      </w:r>
      <w:r w:rsidRPr="00D62AE2">
        <w:rPr>
          <w:rFonts w:eastAsia="Calibri"/>
          <w:sz w:val="28"/>
          <w:szCs w:val="28"/>
        </w:rPr>
        <w:t>t thi c</w:t>
      </w:r>
      <w:r w:rsidRPr="00D62AE2">
        <w:rPr>
          <w:rFonts w:eastAsia="Calibri" w:cs=".VnTime"/>
          <w:sz w:val="28"/>
          <w:szCs w:val="28"/>
        </w:rPr>
        <w:t>ô</w:t>
      </w:r>
      <w:r w:rsidRPr="00D62AE2">
        <w:rPr>
          <w:rFonts w:eastAsia="Calibri"/>
          <w:sz w:val="28"/>
          <w:szCs w:val="28"/>
        </w:rPr>
        <w:t>ng x</w:t>
      </w:r>
      <w:r w:rsidRPr="00D62AE2">
        <w:rPr>
          <w:rFonts w:eastAsia="Calibri" w:cs=".VnTime"/>
          <w:sz w:val="28"/>
          <w:szCs w:val="28"/>
        </w:rPr>
        <w:t>â</w:t>
      </w:r>
      <w:r w:rsidRPr="00D62AE2">
        <w:rPr>
          <w:rFonts w:eastAsia="Calibri"/>
          <w:sz w:val="28"/>
          <w:szCs w:val="28"/>
        </w:rPr>
        <w:t>y d</w:t>
      </w:r>
      <w:r w:rsidRPr="00D62AE2">
        <w:rPr>
          <w:rFonts w:eastAsia="Calibri" w:cs="Arial"/>
          <w:sz w:val="28"/>
          <w:szCs w:val="28"/>
        </w:rPr>
        <w:t>ự</w:t>
      </w:r>
      <w:r w:rsidRPr="00D62AE2">
        <w:rPr>
          <w:rFonts w:eastAsia="Calibri"/>
          <w:sz w:val="28"/>
          <w:szCs w:val="28"/>
        </w:rPr>
        <w:t>ng c</w:t>
      </w:r>
      <w:r w:rsidRPr="00D62AE2">
        <w:rPr>
          <w:rFonts w:eastAsia="Calibri" w:cs=".VnTime"/>
          <w:sz w:val="28"/>
          <w:szCs w:val="28"/>
        </w:rPr>
        <w:t>ô</w:t>
      </w:r>
      <w:r w:rsidRPr="00D62AE2">
        <w:rPr>
          <w:rFonts w:eastAsia="Calibri"/>
          <w:sz w:val="28"/>
          <w:szCs w:val="28"/>
        </w:rPr>
        <w:t>ng tr</w:t>
      </w:r>
      <w:r w:rsidRPr="00D62AE2">
        <w:rPr>
          <w:rFonts w:eastAsia="Calibri" w:cs=".VnTime"/>
          <w:sz w:val="28"/>
          <w:szCs w:val="28"/>
        </w:rPr>
        <w:t>ì</w:t>
      </w:r>
      <w:r w:rsidRPr="00D62AE2">
        <w:rPr>
          <w:rFonts w:eastAsia="Calibri"/>
          <w:sz w:val="28"/>
          <w:szCs w:val="28"/>
        </w:rPr>
        <w:t>nh C</w:t>
      </w:r>
      <w:r w:rsidRPr="00D62AE2">
        <w:rPr>
          <w:rFonts w:eastAsia="Calibri" w:cs="Arial"/>
          <w:sz w:val="28"/>
          <w:szCs w:val="28"/>
        </w:rPr>
        <w:t>ả</w:t>
      </w:r>
      <w:r w:rsidRPr="00D62AE2">
        <w:rPr>
          <w:rFonts w:eastAsia="Calibri"/>
          <w:sz w:val="28"/>
          <w:szCs w:val="28"/>
        </w:rPr>
        <w:t>i t</w:t>
      </w:r>
      <w:r w:rsidRPr="00D62AE2">
        <w:rPr>
          <w:rFonts w:eastAsia="Calibri" w:cs="Arial"/>
          <w:sz w:val="28"/>
          <w:szCs w:val="28"/>
        </w:rPr>
        <w:t>ạ</w:t>
      </w:r>
      <w:r w:rsidRPr="00D62AE2">
        <w:rPr>
          <w:rFonts w:eastAsia="Calibri"/>
          <w:sz w:val="28"/>
          <w:szCs w:val="28"/>
        </w:rPr>
        <w:t>o, n</w:t>
      </w:r>
      <w:r w:rsidRPr="00D62AE2">
        <w:rPr>
          <w:rFonts w:eastAsia="Calibri" w:cs=".VnTime"/>
          <w:sz w:val="28"/>
          <w:szCs w:val="28"/>
        </w:rPr>
        <w:t>â</w:t>
      </w:r>
      <w:r w:rsidRPr="00D62AE2">
        <w:rPr>
          <w:rFonts w:eastAsia="Calibri"/>
          <w:sz w:val="28"/>
          <w:szCs w:val="28"/>
        </w:rPr>
        <w:t>ng c</w:t>
      </w:r>
      <w:r w:rsidRPr="00D62AE2">
        <w:rPr>
          <w:rFonts w:eastAsia="Calibri" w:cs="Arial"/>
          <w:sz w:val="28"/>
          <w:szCs w:val="28"/>
        </w:rPr>
        <w:t>ấ</w:t>
      </w:r>
      <w:r w:rsidRPr="00D62AE2">
        <w:rPr>
          <w:rFonts w:eastAsia="Calibri"/>
          <w:sz w:val="28"/>
          <w:szCs w:val="28"/>
        </w:rPr>
        <w:t>p h</w:t>
      </w:r>
      <w:r w:rsidRPr="00D62AE2">
        <w:rPr>
          <w:rFonts w:eastAsia="Calibri" w:cs="Arial"/>
          <w:sz w:val="28"/>
          <w:szCs w:val="28"/>
        </w:rPr>
        <w:t>ạ</w:t>
      </w:r>
      <w:r w:rsidRPr="00D62AE2">
        <w:rPr>
          <w:rFonts w:eastAsia="Calibri"/>
          <w:sz w:val="28"/>
          <w:szCs w:val="28"/>
        </w:rPr>
        <w:t xml:space="preserve"> t</w:t>
      </w:r>
      <w:r w:rsidRPr="00D62AE2">
        <w:rPr>
          <w:rFonts w:eastAsia="Calibri" w:cs="Arial"/>
          <w:sz w:val="28"/>
          <w:szCs w:val="28"/>
        </w:rPr>
        <w:t>ầ</w:t>
      </w:r>
      <w:r w:rsidRPr="00D62AE2">
        <w:rPr>
          <w:rFonts w:eastAsia="Calibri"/>
          <w:sz w:val="28"/>
          <w:szCs w:val="28"/>
        </w:rPr>
        <w:t>ng ph</w:t>
      </w:r>
      <w:r w:rsidRPr="00D62AE2">
        <w:rPr>
          <w:rFonts w:eastAsia="Calibri" w:cs="Arial"/>
          <w:sz w:val="28"/>
          <w:szCs w:val="28"/>
        </w:rPr>
        <w:t>ụ</w:t>
      </w:r>
      <w:r w:rsidRPr="00D62AE2">
        <w:rPr>
          <w:rFonts w:eastAsia="Calibri"/>
          <w:sz w:val="28"/>
          <w:szCs w:val="28"/>
        </w:rPr>
        <w:t>c v</w:t>
      </w:r>
      <w:r w:rsidRPr="00D62AE2">
        <w:rPr>
          <w:rFonts w:eastAsia="Calibri" w:cs="Arial"/>
          <w:sz w:val="28"/>
          <w:szCs w:val="28"/>
        </w:rPr>
        <w:t>ụ</w:t>
      </w:r>
      <w:r w:rsidRPr="00D62AE2">
        <w:rPr>
          <w:rFonts w:eastAsia="Calibri"/>
          <w:sz w:val="28"/>
          <w:szCs w:val="28"/>
        </w:rPr>
        <w:t xml:space="preserve"> chu</w:t>
      </w:r>
      <w:r w:rsidRPr="00D62AE2">
        <w:rPr>
          <w:rFonts w:eastAsia="Calibri" w:cs="Arial"/>
          <w:sz w:val="28"/>
          <w:szCs w:val="28"/>
        </w:rPr>
        <w:t>ỗ</w:t>
      </w:r>
      <w:r w:rsidRPr="00D62AE2">
        <w:rPr>
          <w:rFonts w:eastAsia="Calibri"/>
          <w:sz w:val="28"/>
          <w:szCs w:val="28"/>
        </w:rPr>
        <w:t>i gi</w:t>
      </w:r>
      <w:r w:rsidRPr="00D62AE2">
        <w:rPr>
          <w:rFonts w:eastAsia="Calibri" w:cs=".VnTime"/>
          <w:sz w:val="28"/>
          <w:szCs w:val="28"/>
        </w:rPr>
        <w:t>á</w:t>
      </w:r>
      <w:r w:rsidRPr="00D62AE2">
        <w:rPr>
          <w:rFonts w:eastAsia="Calibri"/>
          <w:sz w:val="28"/>
          <w:szCs w:val="28"/>
        </w:rPr>
        <w:t xml:space="preserve"> tr</w:t>
      </w:r>
      <w:r w:rsidRPr="00D62AE2">
        <w:rPr>
          <w:rFonts w:eastAsia="Calibri" w:cs="Arial"/>
          <w:sz w:val="28"/>
          <w:szCs w:val="28"/>
        </w:rPr>
        <w:t>ị</w:t>
      </w:r>
      <w:r w:rsidRPr="00D62AE2">
        <w:rPr>
          <w:rFonts w:eastAsia="Calibri"/>
          <w:sz w:val="28"/>
          <w:szCs w:val="28"/>
        </w:rPr>
        <w:t xml:space="preserve"> n</w:t>
      </w:r>
      <w:r w:rsidRPr="00D62AE2">
        <w:rPr>
          <w:rFonts w:eastAsia="Calibri" w:cs=".VnTime"/>
          <w:sz w:val="28"/>
          <w:szCs w:val="28"/>
        </w:rPr>
        <w:t>ô</w:t>
      </w:r>
      <w:r w:rsidRPr="00D62AE2">
        <w:rPr>
          <w:rFonts w:eastAsia="Calibri"/>
          <w:sz w:val="28"/>
          <w:szCs w:val="28"/>
        </w:rPr>
        <w:t>ng nghi</w:t>
      </w:r>
      <w:r w:rsidRPr="00D62AE2">
        <w:rPr>
          <w:rFonts w:eastAsia="Calibri" w:cs="Arial"/>
          <w:sz w:val="28"/>
          <w:szCs w:val="28"/>
        </w:rPr>
        <w:t>ệ</w:t>
      </w:r>
      <w:r w:rsidRPr="00D62AE2">
        <w:rPr>
          <w:rFonts w:eastAsia="Calibri"/>
          <w:sz w:val="28"/>
          <w:szCs w:val="28"/>
        </w:rPr>
        <w:t>p thu</w:t>
      </w:r>
      <w:r w:rsidRPr="00D62AE2">
        <w:rPr>
          <w:rFonts w:eastAsia="Calibri" w:cs="Arial"/>
          <w:sz w:val="28"/>
          <w:szCs w:val="28"/>
        </w:rPr>
        <w:t>ộ</w:t>
      </w:r>
      <w:r w:rsidRPr="00D62AE2">
        <w:rPr>
          <w:rFonts w:eastAsia="Calibri"/>
          <w:sz w:val="28"/>
          <w:szCs w:val="28"/>
        </w:rPr>
        <w:t>c H</w:t>
      </w:r>
      <w:r w:rsidRPr="00D62AE2">
        <w:rPr>
          <w:rFonts w:eastAsia="Calibri" w:cs="Arial"/>
          <w:sz w:val="28"/>
          <w:szCs w:val="28"/>
        </w:rPr>
        <w:t>ợ</w:t>
      </w:r>
      <w:r w:rsidRPr="00D62AE2">
        <w:rPr>
          <w:rFonts w:eastAsia="Calibri"/>
          <w:sz w:val="28"/>
          <w:szCs w:val="28"/>
        </w:rPr>
        <w:t>p ph</w:t>
      </w:r>
      <w:r w:rsidRPr="00D62AE2">
        <w:rPr>
          <w:rFonts w:eastAsia="Calibri" w:cs="Arial"/>
          <w:sz w:val="28"/>
          <w:szCs w:val="28"/>
        </w:rPr>
        <w:t>ầ</w:t>
      </w:r>
      <w:r w:rsidRPr="00D62AE2">
        <w:rPr>
          <w:rFonts w:eastAsia="Calibri"/>
          <w:sz w:val="28"/>
          <w:szCs w:val="28"/>
        </w:rPr>
        <w:t>n 3 (C</w:t>
      </w:r>
      <w:r w:rsidRPr="00D62AE2">
        <w:rPr>
          <w:rFonts w:eastAsia="Calibri" w:cs="Arial"/>
          <w:sz w:val="28"/>
          <w:szCs w:val="28"/>
        </w:rPr>
        <w:t>ơ</w:t>
      </w:r>
      <w:r w:rsidRPr="00D62AE2">
        <w:rPr>
          <w:rFonts w:eastAsia="Calibri"/>
          <w:sz w:val="28"/>
          <w:szCs w:val="28"/>
        </w:rPr>
        <w:t xml:space="preserve"> s</w:t>
      </w:r>
      <w:r w:rsidRPr="00D62AE2">
        <w:rPr>
          <w:rFonts w:eastAsia="Calibri" w:cs="Arial"/>
          <w:sz w:val="28"/>
          <w:szCs w:val="28"/>
        </w:rPr>
        <w:t>ở</w:t>
      </w:r>
      <w:r w:rsidRPr="00D62AE2">
        <w:rPr>
          <w:rFonts w:eastAsia="Calibri"/>
          <w:sz w:val="28"/>
          <w:szCs w:val="28"/>
        </w:rPr>
        <w:t xml:space="preserve"> h</w:t>
      </w:r>
      <w:r w:rsidRPr="00D62AE2">
        <w:rPr>
          <w:rFonts w:eastAsia="Calibri" w:cs="Arial"/>
          <w:sz w:val="28"/>
          <w:szCs w:val="28"/>
        </w:rPr>
        <w:t>ạ</w:t>
      </w:r>
      <w:r w:rsidRPr="00D62AE2">
        <w:rPr>
          <w:rFonts w:eastAsia="Calibri"/>
          <w:sz w:val="28"/>
          <w:szCs w:val="28"/>
        </w:rPr>
        <w:t xml:space="preserve"> t</w:t>
      </w:r>
      <w:r w:rsidRPr="00D62AE2">
        <w:rPr>
          <w:rFonts w:eastAsia="Calibri" w:cs="Arial"/>
          <w:sz w:val="28"/>
          <w:szCs w:val="28"/>
        </w:rPr>
        <w:t>ầ</w:t>
      </w:r>
      <w:r w:rsidRPr="00D62AE2">
        <w:rPr>
          <w:rFonts w:eastAsia="Calibri"/>
          <w:sz w:val="28"/>
          <w:szCs w:val="28"/>
        </w:rPr>
        <w:t>ng chu</w:t>
      </w:r>
      <w:r w:rsidRPr="00D62AE2">
        <w:rPr>
          <w:rFonts w:eastAsia="Calibri" w:cs="Arial"/>
          <w:sz w:val="28"/>
          <w:szCs w:val="28"/>
        </w:rPr>
        <w:t>ỗ</w:t>
      </w:r>
      <w:r w:rsidRPr="00D62AE2">
        <w:rPr>
          <w:rFonts w:eastAsia="Calibri"/>
          <w:sz w:val="28"/>
          <w:szCs w:val="28"/>
        </w:rPr>
        <w:t>i gi</w:t>
      </w:r>
      <w:r w:rsidRPr="00D62AE2">
        <w:rPr>
          <w:rFonts w:eastAsia="Calibri" w:cs=".VnTime"/>
          <w:sz w:val="28"/>
          <w:szCs w:val="28"/>
        </w:rPr>
        <w:t>á</w:t>
      </w:r>
      <w:r w:rsidRPr="00D62AE2">
        <w:rPr>
          <w:rFonts w:eastAsia="Calibri"/>
          <w:sz w:val="28"/>
          <w:szCs w:val="28"/>
        </w:rPr>
        <w:t xml:space="preserve"> tr</w:t>
      </w:r>
      <w:r w:rsidRPr="00D62AE2">
        <w:rPr>
          <w:rFonts w:eastAsia="Calibri" w:cs="Arial"/>
          <w:sz w:val="28"/>
          <w:szCs w:val="28"/>
        </w:rPr>
        <w:t>ị</w:t>
      </w:r>
      <w:r w:rsidRPr="00D62AE2">
        <w:rPr>
          <w:rFonts w:eastAsia="Calibri"/>
          <w:sz w:val="28"/>
          <w:szCs w:val="28"/>
        </w:rPr>
        <w:t xml:space="preserve"> n</w:t>
      </w:r>
      <w:r w:rsidRPr="00D62AE2">
        <w:rPr>
          <w:rFonts w:eastAsia="Calibri" w:cs=".VnTime"/>
          <w:sz w:val="28"/>
          <w:szCs w:val="28"/>
        </w:rPr>
        <w:t>ô</w:t>
      </w:r>
      <w:r w:rsidRPr="00D62AE2">
        <w:rPr>
          <w:rFonts w:eastAsia="Calibri"/>
          <w:sz w:val="28"/>
          <w:szCs w:val="28"/>
        </w:rPr>
        <w:t>ng nghi</w:t>
      </w:r>
      <w:r w:rsidRPr="00D62AE2">
        <w:rPr>
          <w:rFonts w:eastAsia="Calibri" w:cs="Arial"/>
          <w:sz w:val="28"/>
          <w:szCs w:val="28"/>
        </w:rPr>
        <w:t>ệ</w:t>
      </w:r>
      <w:r w:rsidRPr="00D62AE2">
        <w:rPr>
          <w:rFonts w:eastAsia="Calibri"/>
          <w:sz w:val="28"/>
          <w:szCs w:val="28"/>
        </w:rPr>
        <w:t>p) d</w:t>
      </w:r>
      <w:r w:rsidRPr="00D62AE2">
        <w:rPr>
          <w:rFonts w:eastAsia="Calibri" w:cs="Arial"/>
          <w:sz w:val="28"/>
          <w:szCs w:val="28"/>
        </w:rPr>
        <w:t>ự</w:t>
      </w:r>
      <w:r w:rsidRPr="00D62AE2">
        <w:rPr>
          <w:rFonts w:eastAsia="Calibri"/>
          <w:sz w:val="28"/>
          <w:szCs w:val="28"/>
        </w:rPr>
        <w:t xml:space="preserve"> </w:t>
      </w:r>
      <w:r w:rsidRPr="00D62AE2">
        <w:rPr>
          <w:rFonts w:eastAsia="Calibri" w:cs=".VnTime"/>
          <w:sz w:val="28"/>
          <w:szCs w:val="28"/>
        </w:rPr>
        <w:t>á</w:t>
      </w:r>
      <w:r w:rsidRPr="00D62AE2">
        <w:rPr>
          <w:rFonts w:eastAsia="Calibri"/>
          <w:sz w:val="28"/>
          <w:szCs w:val="28"/>
        </w:rPr>
        <w:t>n BIIG1-TDA t</w:t>
      </w:r>
      <w:r w:rsidRPr="00D62AE2">
        <w:rPr>
          <w:rFonts w:eastAsia="Calibri" w:cs="Arial"/>
          <w:sz w:val="28"/>
          <w:szCs w:val="28"/>
        </w:rPr>
        <w:t>ỉ</w:t>
      </w:r>
      <w:r w:rsidRPr="00D62AE2">
        <w:rPr>
          <w:rFonts w:eastAsia="Calibri"/>
          <w:sz w:val="28"/>
          <w:szCs w:val="28"/>
        </w:rPr>
        <w:t>nh L</w:t>
      </w:r>
      <w:r w:rsidRPr="00D62AE2">
        <w:rPr>
          <w:rFonts w:eastAsia="Calibri" w:cs="Arial"/>
          <w:sz w:val="28"/>
          <w:szCs w:val="28"/>
        </w:rPr>
        <w:t>ạ</w:t>
      </w:r>
      <w:r w:rsidRPr="00D62AE2">
        <w:rPr>
          <w:rFonts w:eastAsia="Calibri"/>
          <w:sz w:val="28"/>
          <w:szCs w:val="28"/>
        </w:rPr>
        <w:t>ng S</w:t>
      </w:r>
      <w:r w:rsidRPr="00D62AE2">
        <w:rPr>
          <w:rFonts w:eastAsia="Calibri" w:cs="Arial"/>
          <w:sz w:val="28"/>
          <w:szCs w:val="28"/>
        </w:rPr>
        <w:t>ơ</w:t>
      </w:r>
      <w:r w:rsidRPr="00D62AE2">
        <w:rPr>
          <w:rFonts w:eastAsia="Calibri"/>
          <w:sz w:val="28"/>
          <w:szCs w:val="28"/>
        </w:rPr>
        <w:t>n;</w:t>
      </w:r>
    </w:p>
    <w:p w14:paraId="09374E64" w14:textId="77777777" w:rsidR="0005312B" w:rsidRPr="00D62AE2" w:rsidRDefault="0005312B" w:rsidP="0005312B">
      <w:pPr>
        <w:spacing w:before="120"/>
        <w:ind w:firstLine="720"/>
        <w:jc w:val="both"/>
        <w:rPr>
          <w:sz w:val="28"/>
          <w:szCs w:val="28"/>
        </w:rPr>
      </w:pPr>
      <w:r w:rsidRPr="00D62AE2">
        <w:rPr>
          <w:spacing w:val="-2"/>
          <w:sz w:val="28"/>
          <w:szCs w:val="28"/>
          <w:lang w:val="nl-NL"/>
        </w:rPr>
        <w:t xml:space="preserve">Căn cứ </w:t>
      </w:r>
      <w:r w:rsidRPr="00D62AE2">
        <w:rPr>
          <w:rFonts w:eastAsia="Calibri"/>
          <w:sz w:val="28"/>
          <w:szCs w:val="28"/>
          <w:lang w:val="vi-VN"/>
        </w:rPr>
        <w:t xml:space="preserve">Quyết định số </w:t>
      </w:r>
      <w:r w:rsidRPr="00D62AE2">
        <w:rPr>
          <w:rFonts w:eastAsia="Calibri"/>
          <w:sz w:val="28"/>
          <w:szCs w:val="28"/>
        </w:rPr>
        <w:t>43</w:t>
      </w:r>
      <w:r w:rsidRPr="00D62AE2">
        <w:rPr>
          <w:rFonts w:eastAsia="Calibri"/>
          <w:sz w:val="28"/>
          <w:szCs w:val="28"/>
          <w:lang w:val="vi-VN"/>
        </w:rPr>
        <w:t xml:space="preserve">/QĐ-SNN ngày </w:t>
      </w:r>
      <w:r w:rsidRPr="00D62AE2">
        <w:rPr>
          <w:rFonts w:eastAsia="Calibri"/>
          <w:sz w:val="28"/>
          <w:szCs w:val="28"/>
        </w:rPr>
        <w:t>19</w:t>
      </w:r>
      <w:r w:rsidRPr="00D62AE2">
        <w:rPr>
          <w:rFonts w:eastAsia="Calibri"/>
          <w:sz w:val="28"/>
          <w:szCs w:val="28"/>
          <w:lang w:val="vi-VN"/>
        </w:rPr>
        <w:t>/</w:t>
      </w:r>
      <w:r w:rsidRPr="00D62AE2">
        <w:rPr>
          <w:rFonts w:eastAsia="Calibri"/>
          <w:sz w:val="28"/>
          <w:szCs w:val="28"/>
        </w:rPr>
        <w:t>02</w:t>
      </w:r>
      <w:r w:rsidRPr="00D62AE2">
        <w:rPr>
          <w:rFonts w:eastAsia="Calibri"/>
          <w:sz w:val="28"/>
          <w:szCs w:val="28"/>
          <w:lang w:val="vi-VN"/>
        </w:rPr>
        <w:t>/202</w:t>
      </w:r>
      <w:r w:rsidRPr="00D62AE2">
        <w:rPr>
          <w:rFonts w:eastAsia="Calibri"/>
          <w:sz w:val="28"/>
          <w:szCs w:val="28"/>
        </w:rPr>
        <w:t>4</w:t>
      </w:r>
      <w:r w:rsidRPr="00D62AE2">
        <w:rPr>
          <w:rFonts w:eastAsia="Calibri"/>
          <w:sz w:val="28"/>
          <w:szCs w:val="28"/>
          <w:lang w:val="vi-VN"/>
        </w:rPr>
        <w:t xml:space="preserve"> của Sở Nông nghiệp và PTNT</w:t>
      </w:r>
      <w:r w:rsidRPr="00D62AE2">
        <w:rPr>
          <w:rFonts w:eastAsia="Calibri"/>
          <w:sz w:val="28"/>
          <w:szCs w:val="28"/>
        </w:rPr>
        <w:t xml:space="preserve"> về việc Phê duyệt danh sách ngắn gói thầu: LS-ARVC-CS01/Tư vấn giám sát thi công xây dựng công trình Cải tạo, nâng cấp hạ tầng phục vụ chuỗi giá trị nông nghiệp thuộc Hợp phần 3 (Cơ sở hạ tầng chuỗi giá trị nông nghiệp) dự án BIIG1-Tiểu dự án tỉnh Lạng Sơn;</w:t>
      </w:r>
    </w:p>
    <w:p w14:paraId="29C6F6E5" w14:textId="77777777" w:rsidR="0005312B" w:rsidRPr="00D62AE2" w:rsidRDefault="0005312B" w:rsidP="0005312B">
      <w:pPr>
        <w:spacing w:before="120"/>
        <w:ind w:firstLine="720"/>
        <w:jc w:val="both"/>
        <w:rPr>
          <w:sz w:val="28"/>
          <w:szCs w:val="28"/>
          <w:lang w:val="nl-NL"/>
        </w:rPr>
      </w:pPr>
      <w:r w:rsidRPr="00D62AE2">
        <w:rPr>
          <w:sz w:val="28"/>
          <w:szCs w:val="28"/>
          <w:lang w:val="nl-NL"/>
        </w:rPr>
        <w:t xml:space="preserve">Căn cứ Thư không phản đối của Ngân hàng Phát triển châu Á (ADB) ngày 06/02/2024 đối với Hồ sơ đệ trình số 01 của gói thầu </w:t>
      </w:r>
      <w:r w:rsidRPr="00D62AE2">
        <w:rPr>
          <w:sz w:val="28"/>
          <w:szCs w:val="28"/>
          <w:lang w:val="pt-BR"/>
        </w:rPr>
        <w:t>LS-ARVC-CS01/Tư vấn giám sát thi công xây dựng công trình</w:t>
      </w:r>
      <w:r w:rsidRPr="00D62AE2">
        <w:rPr>
          <w:sz w:val="28"/>
          <w:szCs w:val="28"/>
        </w:rPr>
        <w:t xml:space="preserve"> Cải tạo, nâng cấp hạ tầng phục vụ chuỗi giá trị nông nghiệp thuộc Hợp phần 3 (Cơ sở hạ tầng chuỗi giá trị nông nghiệp) dự án BIIG1-TDA tỉnh Lạng Sơn;</w:t>
      </w:r>
    </w:p>
    <w:p w14:paraId="50FA7B3E" w14:textId="77777777" w:rsidR="000F2FCA" w:rsidRPr="00D62AE2" w:rsidRDefault="009646D2" w:rsidP="00A122AB">
      <w:pPr>
        <w:pStyle w:val="BodyTextIndent3"/>
        <w:widowControl w:val="0"/>
        <w:tabs>
          <w:tab w:val="left" w:pos="-142"/>
          <w:tab w:val="left" w:pos="426"/>
        </w:tabs>
        <w:spacing w:before="60" w:after="60"/>
        <w:ind w:left="0" w:firstLine="720"/>
        <w:jc w:val="both"/>
        <w:rPr>
          <w:sz w:val="28"/>
          <w:szCs w:val="28"/>
        </w:rPr>
      </w:pPr>
      <w:r w:rsidRPr="00D62AE2">
        <w:rPr>
          <w:sz w:val="28"/>
          <w:szCs w:val="28"/>
        </w:rPr>
        <w:t>C</w:t>
      </w:r>
      <w:r w:rsidR="000F2FCA" w:rsidRPr="00D62AE2">
        <w:rPr>
          <w:sz w:val="28"/>
          <w:szCs w:val="28"/>
        </w:rPr>
        <w:t>ác Mẫu về Đấu thầu tư vấn của</w:t>
      </w:r>
      <w:r w:rsidR="001E66E8" w:rsidRPr="00D62AE2">
        <w:rPr>
          <w:sz w:val="28"/>
          <w:szCs w:val="28"/>
        </w:rPr>
        <w:t xml:space="preserve"> </w:t>
      </w:r>
      <w:r w:rsidR="0005312B" w:rsidRPr="00D62AE2">
        <w:rPr>
          <w:sz w:val="28"/>
          <w:szCs w:val="28"/>
        </w:rPr>
        <w:t>Ngân hàng Phát triển Châu Á (ADB)</w:t>
      </w:r>
      <w:r w:rsidR="001E66E8" w:rsidRPr="00D62AE2">
        <w:rPr>
          <w:sz w:val="28"/>
          <w:szCs w:val="28"/>
        </w:rPr>
        <w:t>.</w:t>
      </w:r>
    </w:p>
    <w:p w14:paraId="3456E160" w14:textId="77777777" w:rsidR="00A3510A" w:rsidRPr="00CD6A71" w:rsidRDefault="00A3510A" w:rsidP="00A122AB">
      <w:pPr>
        <w:pStyle w:val="BodyTextIndent3"/>
        <w:widowControl w:val="0"/>
        <w:tabs>
          <w:tab w:val="left" w:pos="-142"/>
          <w:tab w:val="left" w:pos="426"/>
        </w:tabs>
        <w:spacing w:before="60" w:after="60"/>
        <w:ind w:left="0" w:firstLine="720"/>
        <w:jc w:val="both"/>
        <w:rPr>
          <w:color w:val="000000"/>
          <w:sz w:val="28"/>
          <w:szCs w:val="28"/>
        </w:rPr>
      </w:pPr>
      <w:r w:rsidRPr="00CD6A71">
        <w:rPr>
          <w:b/>
          <w:color w:val="000000"/>
          <w:sz w:val="28"/>
          <w:szCs w:val="28"/>
        </w:rPr>
        <w:t>2. Tổ chức thẩm định:</w:t>
      </w:r>
      <w:r w:rsidRPr="00CD6A71">
        <w:rPr>
          <w:color w:val="000000"/>
          <w:sz w:val="28"/>
          <w:szCs w:val="28"/>
        </w:rPr>
        <w:t xml:space="preserve"> </w:t>
      </w:r>
    </w:p>
    <w:p w14:paraId="0410F047" w14:textId="7F24E489" w:rsidR="004D3149" w:rsidRDefault="005805A9" w:rsidP="002F2129">
      <w:pPr>
        <w:jc w:val="both"/>
        <w:rPr>
          <w:sz w:val="28"/>
          <w:szCs w:val="28"/>
        </w:rPr>
      </w:pPr>
      <w:r w:rsidRPr="00CD6A71">
        <w:lastRenderedPageBreak/>
        <w:tab/>
      </w:r>
      <w:r w:rsidR="004D3149" w:rsidRPr="00016F43">
        <w:rPr>
          <w:sz w:val="28"/>
          <w:szCs w:val="28"/>
        </w:rPr>
        <w:t xml:space="preserve">2.1. Cơ quan thẩm định: Phòng </w:t>
      </w:r>
      <w:r w:rsidR="00CB3D3F" w:rsidRPr="00016F43">
        <w:rPr>
          <w:sz w:val="28"/>
          <w:szCs w:val="28"/>
        </w:rPr>
        <w:t>Kế hoạch – Tài chính</w:t>
      </w:r>
      <w:r w:rsidR="00AC3169">
        <w:rPr>
          <w:sz w:val="28"/>
          <w:szCs w:val="28"/>
        </w:rPr>
        <w:t xml:space="preserve">, </w:t>
      </w:r>
      <w:r w:rsidR="004D3149" w:rsidRPr="00016F43">
        <w:rPr>
          <w:sz w:val="28"/>
          <w:szCs w:val="28"/>
        </w:rPr>
        <w:t>Sở Nông</w:t>
      </w:r>
      <w:r w:rsidR="00016F43" w:rsidRPr="00016F43">
        <w:rPr>
          <w:sz w:val="28"/>
          <w:szCs w:val="28"/>
        </w:rPr>
        <w:t xml:space="preserve"> </w:t>
      </w:r>
      <w:r w:rsidR="004D3149" w:rsidRPr="00016F43">
        <w:rPr>
          <w:sz w:val="28"/>
          <w:szCs w:val="28"/>
        </w:rPr>
        <w:t>nghiệp và Phát triển nông thôn</w:t>
      </w:r>
      <w:r w:rsidR="00BC1AE3">
        <w:rPr>
          <w:sz w:val="28"/>
          <w:szCs w:val="28"/>
        </w:rPr>
        <w:t>, gồm:</w:t>
      </w:r>
    </w:p>
    <w:p w14:paraId="3EE87C6A" w14:textId="31C3CABC" w:rsidR="00AD6848" w:rsidRDefault="00AD6848" w:rsidP="00AD6848">
      <w:pPr>
        <w:widowControl w:val="0"/>
        <w:spacing w:before="120" w:after="120"/>
        <w:ind w:firstLine="720"/>
        <w:jc w:val="both"/>
        <w:rPr>
          <w:iCs/>
          <w:sz w:val="28"/>
          <w:szCs w:val="28"/>
        </w:rPr>
      </w:pPr>
      <w:r>
        <w:rPr>
          <w:iCs/>
          <w:sz w:val="28"/>
          <w:szCs w:val="28"/>
        </w:rPr>
        <w:t>+ Ông Đào Trọng Dũng</w:t>
      </w:r>
      <w:r>
        <w:rPr>
          <w:iCs/>
          <w:sz w:val="28"/>
          <w:szCs w:val="28"/>
        </w:rPr>
        <w:tab/>
      </w:r>
      <w:r>
        <w:rPr>
          <w:iCs/>
          <w:sz w:val="28"/>
          <w:szCs w:val="28"/>
        </w:rPr>
        <w:tab/>
        <w:t>Chức vụ: Tổ trưởng</w:t>
      </w:r>
    </w:p>
    <w:p w14:paraId="77F9D3E2" w14:textId="77777777" w:rsidR="00AD6848" w:rsidRDefault="00AD6848" w:rsidP="00AD6848">
      <w:pPr>
        <w:widowControl w:val="0"/>
        <w:spacing w:before="120" w:after="120"/>
        <w:ind w:firstLine="720"/>
        <w:jc w:val="both"/>
        <w:rPr>
          <w:iCs/>
          <w:sz w:val="28"/>
          <w:szCs w:val="28"/>
        </w:rPr>
      </w:pPr>
      <w:r>
        <w:rPr>
          <w:iCs/>
          <w:sz w:val="28"/>
          <w:szCs w:val="28"/>
        </w:rPr>
        <w:t>+ Bà Nông Thị Dịp</w:t>
      </w:r>
      <w:r>
        <w:rPr>
          <w:iCs/>
          <w:sz w:val="28"/>
          <w:szCs w:val="28"/>
        </w:rPr>
        <w:tab/>
      </w:r>
      <w:r>
        <w:rPr>
          <w:iCs/>
          <w:sz w:val="28"/>
          <w:szCs w:val="28"/>
        </w:rPr>
        <w:tab/>
        <w:t>Chức vụ: Thành viên</w:t>
      </w:r>
    </w:p>
    <w:p w14:paraId="46427C16" w14:textId="77777777" w:rsidR="00AD6848" w:rsidRDefault="00AD6848" w:rsidP="00AD6848">
      <w:pPr>
        <w:widowControl w:val="0"/>
        <w:spacing w:before="120" w:after="120"/>
        <w:ind w:firstLine="720"/>
        <w:jc w:val="both"/>
        <w:rPr>
          <w:iCs/>
          <w:sz w:val="28"/>
          <w:szCs w:val="28"/>
        </w:rPr>
      </w:pPr>
      <w:r>
        <w:rPr>
          <w:iCs/>
          <w:sz w:val="28"/>
          <w:szCs w:val="28"/>
        </w:rPr>
        <w:t>+ Ông Hoàng Đức Phong</w:t>
      </w:r>
      <w:r>
        <w:rPr>
          <w:iCs/>
          <w:sz w:val="28"/>
          <w:szCs w:val="28"/>
        </w:rPr>
        <w:tab/>
      </w:r>
      <w:r>
        <w:rPr>
          <w:iCs/>
          <w:sz w:val="28"/>
          <w:szCs w:val="28"/>
        </w:rPr>
        <w:tab/>
        <w:t>Chức vụ: Thành viên</w:t>
      </w:r>
    </w:p>
    <w:p w14:paraId="18DE8373" w14:textId="77777777" w:rsidR="004D3149" w:rsidRDefault="004D3149" w:rsidP="00A122AB">
      <w:pPr>
        <w:pStyle w:val="BodyTextIndent3"/>
        <w:widowControl w:val="0"/>
        <w:tabs>
          <w:tab w:val="left" w:pos="-142"/>
          <w:tab w:val="left" w:pos="426"/>
        </w:tabs>
        <w:spacing w:before="60" w:after="60"/>
        <w:ind w:left="0"/>
        <w:jc w:val="both"/>
        <w:rPr>
          <w:rStyle w:val="fontstyle01"/>
        </w:rPr>
      </w:pPr>
      <w:r>
        <w:rPr>
          <w:rStyle w:val="fontstyle01"/>
        </w:rPr>
        <w:tab/>
      </w:r>
      <w:r>
        <w:rPr>
          <w:rStyle w:val="fontstyle01"/>
        </w:rPr>
        <w:tab/>
        <w:t xml:space="preserve">2.2. Cách thức thẩm định: </w:t>
      </w:r>
    </w:p>
    <w:p w14:paraId="2B659A56" w14:textId="77777777" w:rsidR="004D3149" w:rsidRPr="00B55522" w:rsidRDefault="004D3149" w:rsidP="004D3149">
      <w:pPr>
        <w:pStyle w:val="ListBullet5"/>
        <w:widowControl w:val="0"/>
        <w:numPr>
          <w:ilvl w:val="0"/>
          <w:numId w:val="0"/>
        </w:numPr>
        <w:tabs>
          <w:tab w:val="left" w:pos="720"/>
        </w:tabs>
        <w:spacing w:before="60" w:after="60" w:line="264" w:lineRule="auto"/>
        <w:ind w:firstLine="720"/>
        <w:jc w:val="both"/>
        <w:rPr>
          <w:b/>
          <w:bCs/>
          <w:sz w:val="28"/>
          <w:szCs w:val="28"/>
        </w:rPr>
      </w:pPr>
      <w:r w:rsidRPr="00B55522">
        <w:rPr>
          <w:spacing w:val="-4"/>
          <w:sz w:val="28"/>
          <w:szCs w:val="28"/>
          <w:lang w:val="pt-BR"/>
        </w:rPr>
        <w:t xml:space="preserve">Căn cứ </w:t>
      </w:r>
      <w:r w:rsidRPr="00B55522">
        <w:rPr>
          <w:sz w:val="28"/>
          <w:szCs w:val="28"/>
          <w:lang w:val="pt-BR"/>
        </w:rPr>
        <w:t xml:space="preserve">Khoản 1 Điều 96 </w:t>
      </w:r>
      <w:r w:rsidRPr="00B55522">
        <w:rPr>
          <w:sz w:val="28"/>
          <w:szCs w:val="28"/>
        </w:rPr>
        <w:t xml:space="preserve">Luật Đấu thầu số 22/2023/QH15 </w:t>
      </w:r>
      <w:r w:rsidRPr="00687FCF">
        <w:rPr>
          <w:i/>
          <w:sz w:val="28"/>
          <w:szCs w:val="28"/>
        </w:rPr>
        <w:t>“Các gói thầu lựa chọn nhà thầu đã phê duyệt và phát hành hồ sơ mời quan tâm, hồ sơ mời sơ tuyển, hồ sơ mời thầu, hồ sơ yêu cầu trước ngày Luật này có hiệu lực thi hành thì tiếp tục tổ chức lựa chọn danh sách ngắn, lựa chọn nhà thầu, ký kết và quản lý thực hiện hợp đồng theo quy định của Luật Đấu thầu số 43/2013/QH13 và các văn bản quy định chi tiết, hướng dẫn thi hành.”</w:t>
      </w:r>
      <w:r w:rsidRPr="00B55522">
        <w:rPr>
          <w:sz w:val="28"/>
          <w:szCs w:val="28"/>
        </w:rPr>
        <w:t xml:space="preserve">; Căn cứ </w:t>
      </w:r>
      <w:r w:rsidRPr="00B55522">
        <w:rPr>
          <w:rFonts w:eastAsia="Calibri"/>
          <w:sz w:val="28"/>
          <w:szCs w:val="28"/>
          <w:lang w:val="vi-VN"/>
        </w:rPr>
        <w:t xml:space="preserve">Quyết định số </w:t>
      </w:r>
      <w:r w:rsidRPr="00B55522">
        <w:rPr>
          <w:rFonts w:eastAsia="Calibri"/>
          <w:sz w:val="28"/>
          <w:szCs w:val="28"/>
        </w:rPr>
        <w:t>545</w:t>
      </w:r>
      <w:r w:rsidRPr="00B55522">
        <w:rPr>
          <w:rFonts w:eastAsia="Calibri"/>
          <w:sz w:val="28"/>
          <w:szCs w:val="28"/>
          <w:lang w:val="vi-VN"/>
        </w:rPr>
        <w:t xml:space="preserve">/QĐ-SNN ngày </w:t>
      </w:r>
      <w:r w:rsidRPr="00B55522">
        <w:rPr>
          <w:rFonts w:eastAsia="Calibri"/>
          <w:sz w:val="28"/>
          <w:szCs w:val="28"/>
        </w:rPr>
        <w:t>28</w:t>
      </w:r>
      <w:r w:rsidRPr="00B55522">
        <w:rPr>
          <w:rFonts w:eastAsia="Calibri"/>
          <w:sz w:val="28"/>
          <w:szCs w:val="28"/>
          <w:lang w:val="vi-VN"/>
        </w:rPr>
        <w:t>/</w:t>
      </w:r>
      <w:r w:rsidRPr="00B55522">
        <w:rPr>
          <w:rFonts w:eastAsia="Calibri"/>
          <w:sz w:val="28"/>
          <w:szCs w:val="28"/>
        </w:rPr>
        <w:t>11</w:t>
      </w:r>
      <w:r w:rsidRPr="00B55522">
        <w:rPr>
          <w:rFonts w:eastAsia="Calibri"/>
          <w:sz w:val="28"/>
          <w:szCs w:val="28"/>
          <w:lang w:val="vi-VN"/>
        </w:rPr>
        <w:t>/2023 của Sở Nông nghiệp và PTNT</w:t>
      </w:r>
      <w:r w:rsidRPr="00B55522">
        <w:rPr>
          <w:rFonts w:eastAsia="Calibri"/>
          <w:sz w:val="28"/>
          <w:szCs w:val="28"/>
        </w:rPr>
        <w:t xml:space="preserve"> Phê duy</w:t>
      </w:r>
      <w:r w:rsidRPr="00B55522">
        <w:rPr>
          <w:rFonts w:eastAsia="Calibri" w:cs="Arial"/>
          <w:sz w:val="28"/>
          <w:szCs w:val="28"/>
        </w:rPr>
        <w:t>ệ</w:t>
      </w:r>
      <w:r w:rsidRPr="00B55522">
        <w:rPr>
          <w:rFonts w:eastAsia="Calibri"/>
          <w:sz w:val="28"/>
          <w:szCs w:val="28"/>
        </w:rPr>
        <w:t>t H</w:t>
      </w:r>
      <w:r w:rsidRPr="00B55522">
        <w:rPr>
          <w:rFonts w:eastAsia="Calibri" w:cs="Arial"/>
          <w:sz w:val="28"/>
          <w:szCs w:val="28"/>
        </w:rPr>
        <w:t>ồ</w:t>
      </w:r>
      <w:r w:rsidRPr="00B55522">
        <w:rPr>
          <w:rFonts w:eastAsia="Calibri"/>
          <w:sz w:val="28"/>
          <w:szCs w:val="28"/>
        </w:rPr>
        <w:t xml:space="preserve"> s</w:t>
      </w:r>
      <w:r w:rsidRPr="00B55522">
        <w:rPr>
          <w:rFonts w:eastAsia="Calibri" w:cs="Arial"/>
          <w:sz w:val="28"/>
          <w:szCs w:val="28"/>
        </w:rPr>
        <w:t>ơ</w:t>
      </w:r>
      <w:r w:rsidRPr="00B55522">
        <w:rPr>
          <w:rFonts w:eastAsia="Calibri"/>
          <w:sz w:val="28"/>
          <w:szCs w:val="28"/>
        </w:rPr>
        <w:t xml:space="preserve"> quan tâm v</w:t>
      </w:r>
      <w:r w:rsidRPr="00B55522">
        <w:rPr>
          <w:rFonts w:eastAsia="Calibri" w:cs="Arial"/>
          <w:sz w:val="28"/>
          <w:szCs w:val="28"/>
        </w:rPr>
        <w:t>à</w:t>
      </w:r>
      <w:r w:rsidRPr="00B55522">
        <w:rPr>
          <w:rFonts w:eastAsia="Calibri"/>
          <w:sz w:val="28"/>
          <w:szCs w:val="28"/>
        </w:rPr>
        <w:t xml:space="preserve"> Ti</w:t>
      </w:r>
      <w:r w:rsidRPr="00B55522">
        <w:rPr>
          <w:rFonts w:eastAsia="Calibri" w:cs=".VnTime"/>
          <w:sz w:val="28"/>
          <w:szCs w:val="28"/>
        </w:rPr>
        <w:t>ê</w:t>
      </w:r>
      <w:r w:rsidRPr="00B55522">
        <w:rPr>
          <w:rFonts w:eastAsia="Calibri"/>
          <w:sz w:val="28"/>
          <w:szCs w:val="28"/>
        </w:rPr>
        <w:t>u ch</w:t>
      </w:r>
      <w:r w:rsidRPr="00B55522">
        <w:rPr>
          <w:rFonts w:eastAsia="Calibri" w:cs=".VnTime"/>
          <w:sz w:val="28"/>
          <w:szCs w:val="28"/>
        </w:rPr>
        <w:t>í</w:t>
      </w:r>
      <w:r w:rsidRPr="00B55522">
        <w:rPr>
          <w:rFonts w:eastAsia="Calibri"/>
          <w:sz w:val="28"/>
          <w:szCs w:val="28"/>
        </w:rPr>
        <w:t xml:space="preserve"> </w:t>
      </w:r>
      <w:r w:rsidRPr="00B55522">
        <w:rPr>
          <w:rFonts w:eastAsia="Calibri" w:cs="Arial"/>
          <w:sz w:val="28"/>
          <w:szCs w:val="28"/>
        </w:rPr>
        <w:t>đ</w:t>
      </w:r>
      <w:r w:rsidRPr="00B55522">
        <w:rPr>
          <w:rFonts w:eastAsia="Calibri" w:cs=".VnTime"/>
          <w:sz w:val="28"/>
          <w:szCs w:val="28"/>
        </w:rPr>
        <w:t>á</w:t>
      </w:r>
      <w:r w:rsidRPr="00B55522">
        <w:rPr>
          <w:rFonts w:eastAsia="Calibri"/>
          <w:sz w:val="28"/>
          <w:szCs w:val="28"/>
        </w:rPr>
        <w:t>nh giá h</w:t>
      </w:r>
      <w:r w:rsidRPr="00B55522">
        <w:rPr>
          <w:rFonts w:eastAsia="Calibri" w:cs="Arial"/>
          <w:sz w:val="28"/>
          <w:szCs w:val="28"/>
        </w:rPr>
        <w:t>ồ</w:t>
      </w:r>
      <w:r w:rsidRPr="00B55522">
        <w:rPr>
          <w:rFonts w:eastAsia="Calibri"/>
          <w:sz w:val="28"/>
          <w:szCs w:val="28"/>
        </w:rPr>
        <w:t xml:space="preserve"> s</w:t>
      </w:r>
      <w:r w:rsidRPr="00B55522">
        <w:rPr>
          <w:rFonts w:eastAsia="Calibri" w:cs="Arial"/>
          <w:sz w:val="28"/>
          <w:szCs w:val="28"/>
        </w:rPr>
        <w:t>ơ</w:t>
      </w:r>
      <w:r w:rsidRPr="00B55522">
        <w:rPr>
          <w:rFonts w:eastAsia="Calibri"/>
          <w:sz w:val="28"/>
          <w:szCs w:val="28"/>
        </w:rPr>
        <w:t xml:space="preserve"> quan tâm gói th</w:t>
      </w:r>
      <w:r w:rsidRPr="00B55522">
        <w:rPr>
          <w:rFonts w:eastAsia="Calibri" w:cs="Arial"/>
          <w:sz w:val="28"/>
          <w:szCs w:val="28"/>
        </w:rPr>
        <w:t>ầ</w:t>
      </w:r>
      <w:r w:rsidRPr="00B55522">
        <w:rPr>
          <w:rFonts w:eastAsia="Calibri"/>
          <w:sz w:val="28"/>
          <w:szCs w:val="28"/>
        </w:rPr>
        <w:t>u LS-ARVC-CS01/T</w:t>
      </w:r>
      <w:r w:rsidRPr="00B55522">
        <w:rPr>
          <w:rFonts w:eastAsia="Calibri" w:cs="Arial"/>
          <w:sz w:val="28"/>
          <w:szCs w:val="28"/>
        </w:rPr>
        <w:t>ư</w:t>
      </w:r>
      <w:r w:rsidRPr="00B55522">
        <w:rPr>
          <w:rFonts w:eastAsia="Calibri"/>
          <w:sz w:val="28"/>
          <w:szCs w:val="28"/>
        </w:rPr>
        <w:t xml:space="preserve"> v</w:t>
      </w:r>
      <w:r w:rsidRPr="00B55522">
        <w:rPr>
          <w:rFonts w:eastAsia="Calibri" w:cs="Arial"/>
          <w:sz w:val="28"/>
          <w:szCs w:val="28"/>
        </w:rPr>
        <w:t>ấ</w:t>
      </w:r>
      <w:r w:rsidRPr="00B55522">
        <w:rPr>
          <w:rFonts w:eastAsia="Calibri"/>
          <w:sz w:val="28"/>
          <w:szCs w:val="28"/>
        </w:rPr>
        <w:t>n gi</w:t>
      </w:r>
      <w:r w:rsidRPr="00B55522">
        <w:rPr>
          <w:rFonts w:eastAsia="Calibri" w:cs=".VnTime"/>
          <w:sz w:val="28"/>
          <w:szCs w:val="28"/>
        </w:rPr>
        <w:t>á</w:t>
      </w:r>
      <w:r w:rsidRPr="00B55522">
        <w:rPr>
          <w:rFonts w:eastAsia="Calibri"/>
          <w:sz w:val="28"/>
          <w:szCs w:val="28"/>
        </w:rPr>
        <w:t>m s</w:t>
      </w:r>
      <w:r w:rsidRPr="00B55522">
        <w:rPr>
          <w:rFonts w:eastAsia="Calibri" w:cs=".VnTime"/>
          <w:sz w:val="28"/>
          <w:szCs w:val="28"/>
        </w:rPr>
        <w:t>á</w:t>
      </w:r>
      <w:r w:rsidRPr="00B55522">
        <w:rPr>
          <w:rFonts w:eastAsia="Calibri"/>
          <w:sz w:val="28"/>
          <w:szCs w:val="28"/>
        </w:rPr>
        <w:t>t thi c</w:t>
      </w:r>
      <w:r w:rsidRPr="00B55522">
        <w:rPr>
          <w:rFonts w:eastAsia="Calibri" w:cs=".VnTime"/>
          <w:sz w:val="28"/>
          <w:szCs w:val="28"/>
        </w:rPr>
        <w:t>ô</w:t>
      </w:r>
      <w:r w:rsidRPr="00B55522">
        <w:rPr>
          <w:rFonts w:eastAsia="Calibri"/>
          <w:sz w:val="28"/>
          <w:szCs w:val="28"/>
        </w:rPr>
        <w:t>ng x</w:t>
      </w:r>
      <w:r w:rsidRPr="00B55522">
        <w:rPr>
          <w:rFonts w:eastAsia="Calibri" w:cs=".VnTime"/>
          <w:sz w:val="28"/>
          <w:szCs w:val="28"/>
        </w:rPr>
        <w:t>â</w:t>
      </w:r>
      <w:r w:rsidRPr="00B55522">
        <w:rPr>
          <w:rFonts w:eastAsia="Calibri"/>
          <w:sz w:val="28"/>
          <w:szCs w:val="28"/>
        </w:rPr>
        <w:t>y d</w:t>
      </w:r>
      <w:r w:rsidRPr="00B55522">
        <w:rPr>
          <w:rFonts w:eastAsia="Calibri" w:cs="Arial"/>
          <w:sz w:val="28"/>
          <w:szCs w:val="28"/>
        </w:rPr>
        <w:t>ự</w:t>
      </w:r>
      <w:r w:rsidRPr="00B55522">
        <w:rPr>
          <w:rFonts w:eastAsia="Calibri"/>
          <w:sz w:val="28"/>
          <w:szCs w:val="28"/>
        </w:rPr>
        <w:t>ng c</w:t>
      </w:r>
      <w:r w:rsidRPr="00B55522">
        <w:rPr>
          <w:rFonts w:eastAsia="Calibri" w:cs=".VnTime"/>
          <w:sz w:val="28"/>
          <w:szCs w:val="28"/>
        </w:rPr>
        <w:t>ô</w:t>
      </w:r>
      <w:r w:rsidRPr="00B55522">
        <w:rPr>
          <w:rFonts w:eastAsia="Calibri"/>
          <w:sz w:val="28"/>
          <w:szCs w:val="28"/>
        </w:rPr>
        <w:t>ng tr</w:t>
      </w:r>
      <w:r w:rsidRPr="00B55522">
        <w:rPr>
          <w:rFonts w:eastAsia="Calibri" w:cs=".VnTime"/>
          <w:sz w:val="28"/>
          <w:szCs w:val="28"/>
        </w:rPr>
        <w:t>ì</w:t>
      </w:r>
      <w:r w:rsidRPr="00B55522">
        <w:rPr>
          <w:rFonts w:eastAsia="Calibri"/>
          <w:sz w:val="28"/>
          <w:szCs w:val="28"/>
        </w:rPr>
        <w:t>nh C</w:t>
      </w:r>
      <w:r w:rsidRPr="00B55522">
        <w:rPr>
          <w:rFonts w:eastAsia="Calibri" w:cs="Arial"/>
          <w:sz w:val="28"/>
          <w:szCs w:val="28"/>
        </w:rPr>
        <w:t>ả</w:t>
      </w:r>
      <w:r w:rsidRPr="00B55522">
        <w:rPr>
          <w:rFonts w:eastAsia="Calibri"/>
          <w:sz w:val="28"/>
          <w:szCs w:val="28"/>
        </w:rPr>
        <w:t>i t</w:t>
      </w:r>
      <w:r w:rsidRPr="00B55522">
        <w:rPr>
          <w:rFonts w:eastAsia="Calibri" w:cs="Arial"/>
          <w:sz w:val="28"/>
          <w:szCs w:val="28"/>
        </w:rPr>
        <w:t>ạ</w:t>
      </w:r>
      <w:r w:rsidRPr="00B55522">
        <w:rPr>
          <w:rFonts w:eastAsia="Calibri"/>
          <w:sz w:val="28"/>
          <w:szCs w:val="28"/>
        </w:rPr>
        <w:t>o, n</w:t>
      </w:r>
      <w:r w:rsidRPr="00B55522">
        <w:rPr>
          <w:rFonts w:eastAsia="Calibri" w:cs=".VnTime"/>
          <w:sz w:val="28"/>
          <w:szCs w:val="28"/>
        </w:rPr>
        <w:t>â</w:t>
      </w:r>
      <w:r w:rsidRPr="00B55522">
        <w:rPr>
          <w:rFonts w:eastAsia="Calibri"/>
          <w:sz w:val="28"/>
          <w:szCs w:val="28"/>
        </w:rPr>
        <w:t>ng c</w:t>
      </w:r>
      <w:r w:rsidRPr="00B55522">
        <w:rPr>
          <w:rFonts w:eastAsia="Calibri" w:cs="Arial"/>
          <w:sz w:val="28"/>
          <w:szCs w:val="28"/>
        </w:rPr>
        <w:t>ấ</w:t>
      </w:r>
      <w:r w:rsidRPr="00B55522">
        <w:rPr>
          <w:rFonts w:eastAsia="Calibri"/>
          <w:sz w:val="28"/>
          <w:szCs w:val="28"/>
        </w:rPr>
        <w:t>p h</w:t>
      </w:r>
      <w:r w:rsidRPr="00B55522">
        <w:rPr>
          <w:rFonts w:eastAsia="Calibri" w:cs="Arial"/>
          <w:sz w:val="28"/>
          <w:szCs w:val="28"/>
        </w:rPr>
        <w:t>ạ</w:t>
      </w:r>
      <w:r w:rsidRPr="00B55522">
        <w:rPr>
          <w:rFonts w:eastAsia="Calibri"/>
          <w:sz w:val="28"/>
          <w:szCs w:val="28"/>
        </w:rPr>
        <w:t xml:space="preserve"> t</w:t>
      </w:r>
      <w:r w:rsidRPr="00B55522">
        <w:rPr>
          <w:rFonts w:eastAsia="Calibri" w:cs="Arial"/>
          <w:sz w:val="28"/>
          <w:szCs w:val="28"/>
        </w:rPr>
        <w:t>ầ</w:t>
      </w:r>
      <w:r w:rsidRPr="00B55522">
        <w:rPr>
          <w:rFonts w:eastAsia="Calibri"/>
          <w:sz w:val="28"/>
          <w:szCs w:val="28"/>
        </w:rPr>
        <w:t>ng ph</w:t>
      </w:r>
      <w:r w:rsidRPr="00B55522">
        <w:rPr>
          <w:rFonts w:eastAsia="Calibri" w:cs="Arial"/>
          <w:sz w:val="28"/>
          <w:szCs w:val="28"/>
        </w:rPr>
        <w:t>ụ</w:t>
      </w:r>
      <w:r w:rsidRPr="00B55522">
        <w:rPr>
          <w:rFonts w:eastAsia="Calibri"/>
          <w:sz w:val="28"/>
          <w:szCs w:val="28"/>
        </w:rPr>
        <w:t>c v</w:t>
      </w:r>
      <w:r w:rsidRPr="00B55522">
        <w:rPr>
          <w:rFonts w:eastAsia="Calibri" w:cs="Arial"/>
          <w:sz w:val="28"/>
          <w:szCs w:val="28"/>
        </w:rPr>
        <w:t>ụ</w:t>
      </w:r>
      <w:r w:rsidRPr="00B55522">
        <w:rPr>
          <w:rFonts w:eastAsia="Calibri"/>
          <w:sz w:val="28"/>
          <w:szCs w:val="28"/>
        </w:rPr>
        <w:t xml:space="preserve"> chu</w:t>
      </w:r>
      <w:r w:rsidRPr="00B55522">
        <w:rPr>
          <w:rFonts w:eastAsia="Calibri" w:cs="Arial"/>
          <w:sz w:val="28"/>
          <w:szCs w:val="28"/>
        </w:rPr>
        <w:t>ỗ</w:t>
      </w:r>
      <w:r w:rsidRPr="00B55522">
        <w:rPr>
          <w:rFonts w:eastAsia="Calibri"/>
          <w:sz w:val="28"/>
          <w:szCs w:val="28"/>
        </w:rPr>
        <w:t>i gi</w:t>
      </w:r>
      <w:r w:rsidRPr="00B55522">
        <w:rPr>
          <w:rFonts w:eastAsia="Calibri" w:cs=".VnTime"/>
          <w:sz w:val="28"/>
          <w:szCs w:val="28"/>
        </w:rPr>
        <w:t>á</w:t>
      </w:r>
      <w:r w:rsidRPr="00B55522">
        <w:rPr>
          <w:rFonts w:eastAsia="Calibri"/>
          <w:sz w:val="28"/>
          <w:szCs w:val="28"/>
        </w:rPr>
        <w:t xml:space="preserve"> tr</w:t>
      </w:r>
      <w:r w:rsidRPr="00B55522">
        <w:rPr>
          <w:rFonts w:eastAsia="Calibri" w:cs="Arial"/>
          <w:sz w:val="28"/>
          <w:szCs w:val="28"/>
        </w:rPr>
        <w:t>ị</w:t>
      </w:r>
      <w:r w:rsidRPr="00B55522">
        <w:rPr>
          <w:rFonts w:eastAsia="Calibri"/>
          <w:sz w:val="28"/>
          <w:szCs w:val="28"/>
        </w:rPr>
        <w:t xml:space="preserve"> n</w:t>
      </w:r>
      <w:r w:rsidRPr="00B55522">
        <w:rPr>
          <w:rFonts w:eastAsia="Calibri" w:cs=".VnTime"/>
          <w:sz w:val="28"/>
          <w:szCs w:val="28"/>
        </w:rPr>
        <w:t>ô</w:t>
      </w:r>
      <w:r w:rsidRPr="00B55522">
        <w:rPr>
          <w:rFonts w:eastAsia="Calibri"/>
          <w:sz w:val="28"/>
          <w:szCs w:val="28"/>
        </w:rPr>
        <w:t>ng nghi</w:t>
      </w:r>
      <w:r w:rsidRPr="00B55522">
        <w:rPr>
          <w:rFonts w:eastAsia="Calibri" w:cs="Arial"/>
          <w:sz w:val="28"/>
          <w:szCs w:val="28"/>
        </w:rPr>
        <w:t>ệ</w:t>
      </w:r>
      <w:r w:rsidRPr="00B55522">
        <w:rPr>
          <w:rFonts w:eastAsia="Calibri"/>
          <w:sz w:val="28"/>
          <w:szCs w:val="28"/>
        </w:rPr>
        <w:t>p thu</w:t>
      </w:r>
      <w:r w:rsidRPr="00B55522">
        <w:rPr>
          <w:rFonts w:eastAsia="Calibri" w:cs="Arial"/>
          <w:sz w:val="28"/>
          <w:szCs w:val="28"/>
        </w:rPr>
        <w:t>ộ</w:t>
      </w:r>
      <w:r w:rsidRPr="00B55522">
        <w:rPr>
          <w:rFonts w:eastAsia="Calibri"/>
          <w:sz w:val="28"/>
          <w:szCs w:val="28"/>
        </w:rPr>
        <w:t>c H</w:t>
      </w:r>
      <w:r w:rsidRPr="00B55522">
        <w:rPr>
          <w:rFonts w:eastAsia="Calibri" w:cs="Arial"/>
          <w:sz w:val="28"/>
          <w:szCs w:val="28"/>
        </w:rPr>
        <w:t>ợ</w:t>
      </w:r>
      <w:r w:rsidRPr="00B55522">
        <w:rPr>
          <w:rFonts w:eastAsia="Calibri"/>
          <w:sz w:val="28"/>
          <w:szCs w:val="28"/>
        </w:rPr>
        <w:t>p ph</w:t>
      </w:r>
      <w:r w:rsidRPr="00B55522">
        <w:rPr>
          <w:rFonts w:eastAsia="Calibri" w:cs="Arial"/>
          <w:sz w:val="28"/>
          <w:szCs w:val="28"/>
        </w:rPr>
        <w:t>ầ</w:t>
      </w:r>
      <w:r w:rsidRPr="00B55522">
        <w:rPr>
          <w:rFonts w:eastAsia="Calibri"/>
          <w:sz w:val="28"/>
          <w:szCs w:val="28"/>
        </w:rPr>
        <w:t>n 3 (C</w:t>
      </w:r>
      <w:r w:rsidRPr="00B55522">
        <w:rPr>
          <w:rFonts w:eastAsia="Calibri" w:cs="Arial"/>
          <w:sz w:val="28"/>
          <w:szCs w:val="28"/>
        </w:rPr>
        <w:t>ơ</w:t>
      </w:r>
      <w:r w:rsidRPr="00B55522">
        <w:rPr>
          <w:rFonts w:eastAsia="Calibri"/>
          <w:sz w:val="28"/>
          <w:szCs w:val="28"/>
        </w:rPr>
        <w:t xml:space="preserve"> s</w:t>
      </w:r>
      <w:r w:rsidRPr="00B55522">
        <w:rPr>
          <w:rFonts w:eastAsia="Calibri" w:cs="Arial"/>
          <w:sz w:val="28"/>
          <w:szCs w:val="28"/>
        </w:rPr>
        <w:t>ở</w:t>
      </w:r>
      <w:r w:rsidRPr="00B55522">
        <w:rPr>
          <w:rFonts w:eastAsia="Calibri"/>
          <w:sz w:val="28"/>
          <w:szCs w:val="28"/>
        </w:rPr>
        <w:t xml:space="preserve"> h</w:t>
      </w:r>
      <w:r w:rsidRPr="00B55522">
        <w:rPr>
          <w:rFonts w:eastAsia="Calibri" w:cs="Arial"/>
          <w:sz w:val="28"/>
          <w:szCs w:val="28"/>
        </w:rPr>
        <w:t>ạ</w:t>
      </w:r>
      <w:r w:rsidRPr="00B55522">
        <w:rPr>
          <w:rFonts w:eastAsia="Calibri"/>
          <w:sz w:val="28"/>
          <w:szCs w:val="28"/>
        </w:rPr>
        <w:t xml:space="preserve"> t</w:t>
      </w:r>
      <w:r w:rsidRPr="00B55522">
        <w:rPr>
          <w:rFonts w:eastAsia="Calibri" w:cs="Arial"/>
          <w:sz w:val="28"/>
          <w:szCs w:val="28"/>
        </w:rPr>
        <w:t>ầ</w:t>
      </w:r>
      <w:r w:rsidRPr="00B55522">
        <w:rPr>
          <w:rFonts w:eastAsia="Calibri"/>
          <w:sz w:val="28"/>
          <w:szCs w:val="28"/>
        </w:rPr>
        <w:t>ng chu</w:t>
      </w:r>
      <w:r w:rsidRPr="00B55522">
        <w:rPr>
          <w:rFonts w:eastAsia="Calibri" w:cs="Arial"/>
          <w:sz w:val="28"/>
          <w:szCs w:val="28"/>
        </w:rPr>
        <w:t>ỗ</w:t>
      </w:r>
      <w:r w:rsidRPr="00B55522">
        <w:rPr>
          <w:rFonts w:eastAsia="Calibri"/>
          <w:sz w:val="28"/>
          <w:szCs w:val="28"/>
        </w:rPr>
        <w:t>i gi</w:t>
      </w:r>
      <w:r w:rsidRPr="00B55522">
        <w:rPr>
          <w:rFonts w:eastAsia="Calibri" w:cs=".VnTime"/>
          <w:sz w:val="28"/>
          <w:szCs w:val="28"/>
        </w:rPr>
        <w:t>á</w:t>
      </w:r>
      <w:r w:rsidRPr="00B55522">
        <w:rPr>
          <w:rFonts w:eastAsia="Calibri"/>
          <w:sz w:val="28"/>
          <w:szCs w:val="28"/>
        </w:rPr>
        <w:t xml:space="preserve"> tr</w:t>
      </w:r>
      <w:r w:rsidRPr="00B55522">
        <w:rPr>
          <w:rFonts w:eastAsia="Calibri" w:cs="Arial"/>
          <w:sz w:val="28"/>
          <w:szCs w:val="28"/>
        </w:rPr>
        <w:t>ị</w:t>
      </w:r>
      <w:r w:rsidRPr="00B55522">
        <w:rPr>
          <w:rFonts w:eastAsia="Calibri"/>
          <w:sz w:val="28"/>
          <w:szCs w:val="28"/>
        </w:rPr>
        <w:t xml:space="preserve"> n</w:t>
      </w:r>
      <w:r w:rsidRPr="00B55522">
        <w:rPr>
          <w:rFonts w:eastAsia="Calibri" w:cs=".VnTime"/>
          <w:sz w:val="28"/>
          <w:szCs w:val="28"/>
        </w:rPr>
        <w:t>ô</w:t>
      </w:r>
      <w:r w:rsidRPr="00B55522">
        <w:rPr>
          <w:rFonts w:eastAsia="Calibri"/>
          <w:sz w:val="28"/>
          <w:szCs w:val="28"/>
        </w:rPr>
        <w:t>ng nghi</w:t>
      </w:r>
      <w:r w:rsidRPr="00B55522">
        <w:rPr>
          <w:rFonts w:eastAsia="Calibri" w:cs="Arial"/>
          <w:sz w:val="28"/>
          <w:szCs w:val="28"/>
        </w:rPr>
        <w:t>ệ</w:t>
      </w:r>
      <w:r w:rsidRPr="00B55522">
        <w:rPr>
          <w:rFonts w:eastAsia="Calibri"/>
          <w:sz w:val="28"/>
          <w:szCs w:val="28"/>
        </w:rPr>
        <w:t>p) d</w:t>
      </w:r>
      <w:r w:rsidRPr="00B55522">
        <w:rPr>
          <w:rFonts w:eastAsia="Calibri" w:cs="Arial"/>
          <w:sz w:val="28"/>
          <w:szCs w:val="28"/>
        </w:rPr>
        <w:t>ự</w:t>
      </w:r>
      <w:r w:rsidRPr="00B55522">
        <w:rPr>
          <w:rFonts w:eastAsia="Calibri"/>
          <w:sz w:val="28"/>
          <w:szCs w:val="28"/>
        </w:rPr>
        <w:t xml:space="preserve"> </w:t>
      </w:r>
      <w:r w:rsidRPr="00B55522">
        <w:rPr>
          <w:rFonts w:eastAsia="Calibri" w:cs=".VnTime"/>
          <w:sz w:val="28"/>
          <w:szCs w:val="28"/>
        </w:rPr>
        <w:t>á</w:t>
      </w:r>
      <w:r w:rsidRPr="00B55522">
        <w:rPr>
          <w:rFonts w:eastAsia="Calibri"/>
          <w:sz w:val="28"/>
          <w:szCs w:val="28"/>
        </w:rPr>
        <w:t>n BIIG1-TDA t</w:t>
      </w:r>
      <w:r w:rsidRPr="00B55522">
        <w:rPr>
          <w:rFonts w:eastAsia="Calibri" w:cs="Arial"/>
          <w:sz w:val="28"/>
          <w:szCs w:val="28"/>
        </w:rPr>
        <w:t>ỉ</w:t>
      </w:r>
      <w:r w:rsidRPr="00B55522">
        <w:rPr>
          <w:rFonts w:eastAsia="Calibri"/>
          <w:sz w:val="28"/>
          <w:szCs w:val="28"/>
        </w:rPr>
        <w:t>nh L</w:t>
      </w:r>
      <w:r w:rsidRPr="00B55522">
        <w:rPr>
          <w:rFonts w:eastAsia="Calibri" w:cs="Arial"/>
          <w:sz w:val="28"/>
          <w:szCs w:val="28"/>
        </w:rPr>
        <w:t>ạ</w:t>
      </w:r>
      <w:r w:rsidRPr="00B55522">
        <w:rPr>
          <w:rFonts w:eastAsia="Calibri"/>
          <w:sz w:val="28"/>
          <w:szCs w:val="28"/>
        </w:rPr>
        <w:t>ng S</w:t>
      </w:r>
      <w:r w:rsidRPr="00B55522">
        <w:rPr>
          <w:rFonts w:eastAsia="Calibri" w:cs="Arial"/>
          <w:sz w:val="28"/>
          <w:szCs w:val="28"/>
        </w:rPr>
        <w:t>ơ</w:t>
      </w:r>
      <w:r w:rsidRPr="00B55522">
        <w:rPr>
          <w:rFonts w:eastAsia="Calibri"/>
          <w:sz w:val="28"/>
          <w:szCs w:val="28"/>
        </w:rPr>
        <w:t xml:space="preserve">n. </w:t>
      </w:r>
      <w:r w:rsidRPr="00B55522">
        <w:rPr>
          <w:rFonts w:eastAsia="Calibri"/>
          <w:b/>
          <w:bCs/>
          <w:sz w:val="28"/>
          <w:szCs w:val="28"/>
        </w:rPr>
        <w:t xml:space="preserve">Như vậy gói thầu thực </w:t>
      </w:r>
      <w:r w:rsidRPr="00B55522">
        <w:rPr>
          <w:b/>
          <w:bCs/>
          <w:sz w:val="28"/>
          <w:szCs w:val="28"/>
        </w:rPr>
        <w:t>hiện theo quy định của Luật Đấu thầu số 43/2013/QH13 và các văn bản quy định chi tiết, hướng dẫn thi hành;</w:t>
      </w:r>
    </w:p>
    <w:p w14:paraId="73DE9A9F" w14:textId="77777777" w:rsidR="004D3149" w:rsidRDefault="004D3149" w:rsidP="004D3149">
      <w:pPr>
        <w:widowControl w:val="0"/>
        <w:spacing w:before="120" w:after="120"/>
        <w:ind w:firstLine="720"/>
        <w:jc w:val="both"/>
        <w:rPr>
          <w:iCs/>
          <w:sz w:val="28"/>
          <w:szCs w:val="28"/>
        </w:rPr>
      </w:pPr>
      <w:r>
        <w:rPr>
          <w:iCs/>
          <w:sz w:val="28"/>
          <w:szCs w:val="28"/>
        </w:rPr>
        <w:t>Thực hiện t</w:t>
      </w:r>
      <w:r w:rsidRPr="00C54C2D">
        <w:rPr>
          <w:iCs/>
          <w:sz w:val="28"/>
          <w:szCs w:val="28"/>
        </w:rPr>
        <w:t>hẩm định độc lập căn cứ theo các quy định của Luật Đấu thầu số 43/2013/QH13 và Nghị định số 63/2014/NĐ-CP của Chính phủ. Báo cáo thẩm định theo Mẫu số</w:t>
      </w:r>
      <w:r w:rsidRPr="00B25F0E">
        <w:rPr>
          <w:iCs/>
          <w:sz w:val="28"/>
          <w:szCs w:val="28"/>
        </w:rPr>
        <w:t xml:space="preserve"> </w:t>
      </w:r>
      <w:r>
        <w:rPr>
          <w:iCs/>
          <w:sz w:val="28"/>
          <w:szCs w:val="28"/>
        </w:rPr>
        <w:t>03</w:t>
      </w:r>
      <w:r w:rsidRPr="00B25F0E">
        <w:rPr>
          <w:iCs/>
          <w:sz w:val="28"/>
          <w:szCs w:val="28"/>
        </w:rPr>
        <w:t xml:space="preserve"> của Thông tư số </w:t>
      </w:r>
      <w:r>
        <w:rPr>
          <w:iCs/>
          <w:sz w:val="28"/>
          <w:szCs w:val="28"/>
        </w:rPr>
        <w:t>19</w:t>
      </w:r>
      <w:r w:rsidRPr="00B25F0E">
        <w:rPr>
          <w:iCs/>
          <w:sz w:val="28"/>
          <w:szCs w:val="28"/>
        </w:rPr>
        <w:t>/2015/TT-BKHĐT ngày 2</w:t>
      </w:r>
      <w:r>
        <w:rPr>
          <w:iCs/>
          <w:sz w:val="28"/>
          <w:szCs w:val="28"/>
        </w:rPr>
        <w:t>7</w:t>
      </w:r>
      <w:r w:rsidRPr="00B25F0E">
        <w:rPr>
          <w:iCs/>
          <w:sz w:val="28"/>
          <w:szCs w:val="28"/>
        </w:rPr>
        <w:t>/1</w:t>
      </w:r>
      <w:r>
        <w:rPr>
          <w:iCs/>
          <w:sz w:val="28"/>
          <w:szCs w:val="28"/>
        </w:rPr>
        <w:t>1</w:t>
      </w:r>
      <w:r w:rsidRPr="00B25F0E">
        <w:rPr>
          <w:iCs/>
          <w:sz w:val="28"/>
          <w:szCs w:val="28"/>
        </w:rPr>
        <w:t xml:space="preserve">/2015 của Bộ Kế hoạch </w:t>
      </w:r>
      <w:r>
        <w:rPr>
          <w:iCs/>
          <w:sz w:val="28"/>
          <w:szCs w:val="28"/>
        </w:rPr>
        <w:t>và Đầu tư. Trên cơ sở thẩm định của các thành viên trong tổ, tổ trưởng tổng hợp kết quả thẩm định của các thành viên; đối với trường hợp có sự sai lệch về kết quả thì lấy theo ý kiến đa số để kết luận và kèm theo biên bản họp thống nhất kết quả thẩm định.</w:t>
      </w:r>
    </w:p>
    <w:p w14:paraId="3DDECD9B" w14:textId="025D622B" w:rsidR="004B6D30" w:rsidRPr="00E60C08" w:rsidRDefault="004B6D30" w:rsidP="004B6D30">
      <w:pPr>
        <w:widowControl w:val="0"/>
        <w:spacing w:before="120" w:after="120"/>
        <w:ind w:firstLine="720"/>
        <w:jc w:val="both"/>
        <w:rPr>
          <w:iCs/>
          <w:spacing w:val="-2"/>
          <w:sz w:val="28"/>
          <w:szCs w:val="28"/>
        </w:rPr>
      </w:pPr>
      <w:r>
        <w:rPr>
          <w:iCs/>
          <w:spacing w:val="-2"/>
          <w:sz w:val="28"/>
          <w:szCs w:val="28"/>
        </w:rPr>
        <w:t>- Đính kèm bá</w:t>
      </w:r>
      <w:r w:rsidRPr="00E60C08">
        <w:rPr>
          <w:iCs/>
          <w:spacing w:val="-2"/>
          <w:sz w:val="28"/>
          <w:szCs w:val="28"/>
        </w:rPr>
        <w:t xml:space="preserve">o cáo thẩm định: </w:t>
      </w:r>
      <w:r w:rsidR="004D3768">
        <w:rPr>
          <w:iCs/>
          <w:spacing w:val="-2"/>
          <w:sz w:val="28"/>
          <w:szCs w:val="28"/>
        </w:rPr>
        <w:t xml:space="preserve">Bản can kết, </w:t>
      </w:r>
      <w:r w:rsidRPr="00E60C08">
        <w:rPr>
          <w:iCs/>
          <w:spacing w:val="-2"/>
          <w:sz w:val="28"/>
          <w:szCs w:val="28"/>
        </w:rPr>
        <w:t>Chứng chỉ đào tạo về đấu thầu theo quy định.</w:t>
      </w:r>
    </w:p>
    <w:p w14:paraId="2782994A" w14:textId="77777777" w:rsidR="001C4AB7" w:rsidRPr="00CD6A71" w:rsidRDefault="001C4AB7" w:rsidP="00A122AB">
      <w:pPr>
        <w:widowControl w:val="0"/>
        <w:spacing w:before="60" w:after="60"/>
        <w:ind w:firstLine="720"/>
        <w:jc w:val="both"/>
        <w:rPr>
          <w:b/>
          <w:color w:val="000000"/>
          <w:sz w:val="28"/>
          <w:szCs w:val="28"/>
        </w:rPr>
      </w:pPr>
      <w:r w:rsidRPr="00CD6A71">
        <w:rPr>
          <w:b/>
          <w:color w:val="000000"/>
          <w:sz w:val="28"/>
          <w:szCs w:val="28"/>
        </w:rPr>
        <w:t xml:space="preserve">II. </w:t>
      </w:r>
      <w:r w:rsidR="001F6D8B" w:rsidRPr="00CD6A71">
        <w:rPr>
          <w:b/>
          <w:color w:val="000000"/>
          <w:sz w:val="28"/>
          <w:szCs w:val="28"/>
        </w:rPr>
        <w:t>Tổng hợp các nội dung thẩm định</w:t>
      </w:r>
      <w:r w:rsidRPr="00CD6A71">
        <w:rPr>
          <w:b/>
          <w:color w:val="000000"/>
          <w:sz w:val="28"/>
          <w:szCs w:val="28"/>
        </w:rPr>
        <w:t xml:space="preserve"> </w:t>
      </w:r>
    </w:p>
    <w:p w14:paraId="583F6786" w14:textId="77777777" w:rsidR="001C4AB7" w:rsidRPr="00CD6A71" w:rsidRDefault="001C4AB7" w:rsidP="00A122AB">
      <w:pPr>
        <w:widowControl w:val="0"/>
        <w:spacing w:before="60" w:after="60"/>
        <w:ind w:firstLine="720"/>
        <w:jc w:val="both"/>
        <w:rPr>
          <w:b/>
          <w:color w:val="000000"/>
          <w:sz w:val="28"/>
          <w:szCs w:val="28"/>
        </w:rPr>
      </w:pPr>
      <w:r w:rsidRPr="00CD6A71">
        <w:rPr>
          <w:b/>
          <w:color w:val="000000"/>
          <w:sz w:val="28"/>
          <w:szCs w:val="28"/>
        </w:rPr>
        <w:t>1. Căn cứ pháp lý</w:t>
      </w:r>
    </w:p>
    <w:p w14:paraId="13737000" w14:textId="77777777" w:rsidR="001C4AB7" w:rsidRPr="00CD6A71" w:rsidRDefault="001C4AB7" w:rsidP="00A122AB">
      <w:pPr>
        <w:widowControl w:val="0"/>
        <w:spacing w:before="60" w:after="60"/>
        <w:ind w:firstLine="720"/>
        <w:jc w:val="both"/>
        <w:rPr>
          <w:b/>
          <w:color w:val="000000"/>
          <w:sz w:val="28"/>
          <w:szCs w:val="28"/>
        </w:rPr>
      </w:pPr>
      <w:r w:rsidRPr="00CD6A71">
        <w:rPr>
          <w:b/>
          <w:color w:val="000000"/>
          <w:sz w:val="28"/>
          <w:szCs w:val="28"/>
        </w:rPr>
        <w:t xml:space="preserve">a) Tổng hợp kết </w:t>
      </w:r>
      <w:r w:rsidR="001F6D8B" w:rsidRPr="00CD6A71">
        <w:rPr>
          <w:b/>
          <w:color w:val="000000"/>
          <w:sz w:val="28"/>
          <w:szCs w:val="28"/>
        </w:rPr>
        <w:t>quả thẩm định về căn cứ pháp lý</w:t>
      </w:r>
    </w:p>
    <w:p w14:paraId="4E9C6E31" w14:textId="77777777" w:rsidR="00F22C8B" w:rsidRPr="00CD6A71" w:rsidRDefault="001C4AB7" w:rsidP="00A122AB">
      <w:pPr>
        <w:widowControl w:val="0"/>
        <w:spacing w:before="60" w:after="60"/>
        <w:ind w:firstLine="720"/>
        <w:jc w:val="both"/>
        <w:rPr>
          <w:color w:val="000000"/>
          <w:sz w:val="28"/>
          <w:szCs w:val="28"/>
        </w:rPr>
      </w:pPr>
      <w:r w:rsidRPr="00CD6A71">
        <w:rPr>
          <w:color w:val="000000"/>
          <w:sz w:val="28"/>
          <w:szCs w:val="28"/>
        </w:rPr>
        <w:t xml:space="preserve">Kết quả kiểm tra về căn cứ pháp lý của việc lập Hồ sơ mời </w:t>
      </w:r>
      <w:r w:rsidR="00E81B58" w:rsidRPr="00CD6A71">
        <w:rPr>
          <w:color w:val="000000"/>
          <w:sz w:val="28"/>
          <w:szCs w:val="28"/>
        </w:rPr>
        <w:t>nộp đề xuất</w:t>
      </w:r>
      <w:r w:rsidRPr="00CD6A71">
        <w:rPr>
          <w:color w:val="000000"/>
          <w:sz w:val="28"/>
          <w:szCs w:val="28"/>
        </w:rPr>
        <w:t xml:space="preserve"> được tổng hợp theo </w:t>
      </w:r>
      <w:r w:rsidR="00936591" w:rsidRPr="00CD6A71">
        <w:rPr>
          <w:b/>
          <w:color w:val="000000"/>
          <w:sz w:val="28"/>
          <w:szCs w:val="28"/>
        </w:rPr>
        <w:t>B</w:t>
      </w:r>
      <w:r w:rsidRPr="00CD6A71">
        <w:rPr>
          <w:b/>
          <w:color w:val="000000"/>
          <w:sz w:val="28"/>
          <w:szCs w:val="28"/>
        </w:rPr>
        <w:t>ảng số 01</w:t>
      </w:r>
      <w:r w:rsidRPr="00CD6A71">
        <w:rPr>
          <w:color w:val="000000"/>
          <w:sz w:val="28"/>
          <w:szCs w:val="28"/>
        </w:rPr>
        <w:t xml:space="preserve"> dưới đây:</w:t>
      </w:r>
    </w:p>
    <w:p w14:paraId="623C1E7F" w14:textId="77777777" w:rsidR="001C4AB7" w:rsidRPr="00367831" w:rsidRDefault="00D74AE6" w:rsidP="001C4AB7">
      <w:pPr>
        <w:widowControl w:val="0"/>
        <w:spacing w:before="60" w:after="60"/>
        <w:ind w:firstLine="567"/>
        <w:jc w:val="right"/>
        <w:rPr>
          <w:b/>
          <w:sz w:val="28"/>
          <w:szCs w:val="28"/>
        </w:rPr>
      </w:pPr>
      <w:r>
        <w:rPr>
          <w:b/>
          <w:sz w:val="28"/>
          <w:szCs w:val="28"/>
        </w:rPr>
        <w:t>Bảng số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91"/>
        <w:gridCol w:w="1262"/>
        <w:gridCol w:w="1372"/>
      </w:tblGrid>
      <w:tr w:rsidR="001C4AB7" w:rsidRPr="00367831" w14:paraId="053D0493" w14:textId="77777777" w:rsidTr="00D74AE6">
        <w:trPr>
          <w:tblHeader/>
        </w:trPr>
        <w:tc>
          <w:tcPr>
            <w:tcW w:w="370" w:type="pct"/>
            <w:vMerge w:val="restart"/>
            <w:shd w:val="clear" w:color="auto" w:fill="auto"/>
            <w:vAlign w:val="center"/>
          </w:tcPr>
          <w:p w14:paraId="376AE007" w14:textId="77777777" w:rsidR="001C4AB7" w:rsidRPr="00367831" w:rsidRDefault="001C4AB7" w:rsidP="00CD4325">
            <w:pPr>
              <w:widowControl w:val="0"/>
              <w:spacing w:before="60" w:after="60"/>
              <w:jc w:val="center"/>
              <w:rPr>
                <w:b/>
                <w:sz w:val="28"/>
                <w:szCs w:val="28"/>
              </w:rPr>
            </w:pPr>
            <w:r w:rsidRPr="00367831">
              <w:rPr>
                <w:b/>
                <w:sz w:val="28"/>
                <w:szCs w:val="28"/>
              </w:rPr>
              <w:t>STT</w:t>
            </w:r>
          </w:p>
        </w:tc>
        <w:tc>
          <w:tcPr>
            <w:tcW w:w="3241" w:type="pct"/>
            <w:vMerge w:val="restart"/>
            <w:shd w:val="clear" w:color="auto" w:fill="auto"/>
            <w:vAlign w:val="center"/>
          </w:tcPr>
          <w:p w14:paraId="1A2149FB" w14:textId="77777777" w:rsidR="001C4AB7" w:rsidRPr="00367831" w:rsidRDefault="001C4AB7" w:rsidP="00CD4325">
            <w:pPr>
              <w:widowControl w:val="0"/>
              <w:spacing w:before="60" w:after="60"/>
              <w:jc w:val="center"/>
              <w:rPr>
                <w:b/>
                <w:sz w:val="28"/>
                <w:szCs w:val="28"/>
              </w:rPr>
            </w:pPr>
            <w:r w:rsidRPr="00367831">
              <w:rPr>
                <w:b/>
                <w:sz w:val="28"/>
                <w:szCs w:val="28"/>
              </w:rPr>
              <w:t>Nội dung công việc hoặc tên gói thầu</w:t>
            </w:r>
          </w:p>
        </w:tc>
        <w:tc>
          <w:tcPr>
            <w:tcW w:w="1389" w:type="pct"/>
            <w:gridSpan w:val="2"/>
            <w:shd w:val="clear" w:color="auto" w:fill="auto"/>
            <w:vAlign w:val="center"/>
          </w:tcPr>
          <w:p w14:paraId="0A1FE912" w14:textId="77777777" w:rsidR="001C4AB7" w:rsidRPr="00367831" w:rsidRDefault="001C4AB7" w:rsidP="00CD4325">
            <w:pPr>
              <w:widowControl w:val="0"/>
              <w:spacing w:before="60" w:after="60"/>
              <w:jc w:val="center"/>
              <w:rPr>
                <w:b/>
                <w:sz w:val="28"/>
                <w:szCs w:val="28"/>
              </w:rPr>
            </w:pPr>
            <w:r w:rsidRPr="00367831">
              <w:rPr>
                <w:b/>
                <w:sz w:val="28"/>
                <w:szCs w:val="28"/>
              </w:rPr>
              <w:t>Kết quả kiểm tra</w:t>
            </w:r>
          </w:p>
        </w:tc>
      </w:tr>
      <w:tr w:rsidR="001C4AB7" w:rsidRPr="00367831" w14:paraId="39539DC1" w14:textId="77777777" w:rsidTr="00D74AE6">
        <w:trPr>
          <w:tblHeader/>
        </w:trPr>
        <w:tc>
          <w:tcPr>
            <w:tcW w:w="370" w:type="pct"/>
            <w:vMerge/>
            <w:shd w:val="clear" w:color="auto" w:fill="auto"/>
            <w:vAlign w:val="center"/>
          </w:tcPr>
          <w:p w14:paraId="10E53540" w14:textId="77777777" w:rsidR="001C4AB7" w:rsidRPr="00367831" w:rsidRDefault="001C4AB7" w:rsidP="00CD4325">
            <w:pPr>
              <w:widowControl w:val="0"/>
              <w:spacing w:before="60" w:after="60"/>
              <w:jc w:val="center"/>
              <w:rPr>
                <w:sz w:val="28"/>
                <w:szCs w:val="28"/>
              </w:rPr>
            </w:pPr>
          </w:p>
        </w:tc>
        <w:tc>
          <w:tcPr>
            <w:tcW w:w="3241" w:type="pct"/>
            <w:vMerge/>
            <w:shd w:val="clear" w:color="auto" w:fill="auto"/>
            <w:vAlign w:val="center"/>
          </w:tcPr>
          <w:p w14:paraId="4438946B" w14:textId="77777777" w:rsidR="001C4AB7" w:rsidRPr="00367831" w:rsidRDefault="001C4AB7" w:rsidP="00CD4325">
            <w:pPr>
              <w:widowControl w:val="0"/>
              <w:spacing w:before="60" w:after="60"/>
              <w:jc w:val="both"/>
              <w:rPr>
                <w:sz w:val="28"/>
                <w:szCs w:val="28"/>
              </w:rPr>
            </w:pPr>
          </w:p>
        </w:tc>
        <w:tc>
          <w:tcPr>
            <w:tcW w:w="666" w:type="pct"/>
            <w:shd w:val="clear" w:color="auto" w:fill="auto"/>
            <w:vAlign w:val="center"/>
          </w:tcPr>
          <w:p w14:paraId="49A2A13D" w14:textId="77777777" w:rsidR="001C4AB7" w:rsidRPr="00367831" w:rsidRDefault="001C4AB7" w:rsidP="00CD4325">
            <w:pPr>
              <w:widowControl w:val="0"/>
              <w:spacing w:before="60" w:after="60"/>
              <w:jc w:val="center"/>
              <w:rPr>
                <w:b/>
                <w:sz w:val="28"/>
                <w:szCs w:val="28"/>
              </w:rPr>
            </w:pPr>
            <w:r w:rsidRPr="00367831">
              <w:rPr>
                <w:b/>
                <w:sz w:val="28"/>
                <w:szCs w:val="28"/>
              </w:rPr>
              <w:t>Có</w:t>
            </w:r>
          </w:p>
        </w:tc>
        <w:tc>
          <w:tcPr>
            <w:tcW w:w="722" w:type="pct"/>
            <w:shd w:val="clear" w:color="auto" w:fill="auto"/>
            <w:vAlign w:val="center"/>
          </w:tcPr>
          <w:p w14:paraId="7F108F3A" w14:textId="77777777" w:rsidR="001C4AB7" w:rsidRPr="00367831" w:rsidRDefault="001C4AB7" w:rsidP="00CD4325">
            <w:pPr>
              <w:widowControl w:val="0"/>
              <w:spacing w:before="60" w:after="60"/>
              <w:jc w:val="center"/>
              <w:rPr>
                <w:b/>
                <w:sz w:val="28"/>
                <w:szCs w:val="28"/>
              </w:rPr>
            </w:pPr>
            <w:r w:rsidRPr="00367831">
              <w:rPr>
                <w:b/>
                <w:sz w:val="28"/>
                <w:szCs w:val="28"/>
              </w:rPr>
              <w:t>Không có</w:t>
            </w:r>
          </w:p>
        </w:tc>
      </w:tr>
      <w:tr w:rsidR="001C4AB7" w:rsidRPr="00D74AE6" w14:paraId="5D040C09" w14:textId="77777777" w:rsidTr="00F22C8B">
        <w:trPr>
          <w:trHeight w:val="800"/>
        </w:trPr>
        <w:tc>
          <w:tcPr>
            <w:tcW w:w="370" w:type="pct"/>
            <w:shd w:val="clear" w:color="auto" w:fill="auto"/>
            <w:vAlign w:val="center"/>
          </w:tcPr>
          <w:p w14:paraId="57D7CE5A" w14:textId="77777777" w:rsidR="001C4AB7" w:rsidRPr="00D74AE6" w:rsidRDefault="001C4AB7" w:rsidP="00CD4325">
            <w:pPr>
              <w:widowControl w:val="0"/>
              <w:spacing w:before="60" w:after="60"/>
              <w:jc w:val="center"/>
              <w:rPr>
                <w:sz w:val="28"/>
                <w:szCs w:val="28"/>
              </w:rPr>
            </w:pPr>
            <w:r w:rsidRPr="00D74AE6">
              <w:rPr>
                <w:sz w:val="28"/>
                <w:szCs w:val="28"/>
              </w:rPr>
              <w:t>1</w:t>
            </w:r>
          </w:p>
        </w:tc>
        <w:tc>
          <w:tcPr>
            <w:tcW w:w="3241" w:type="pct"/>
            <w:shd w:val="clear" w:color="auto" w:fill="auto"/>
            <w:vAlign w:val="center"/>
          </w:tcPr>
          <w:p w14:paraId="0D14395A" w14:textId="77777777" w:rsidR="00391CC8" w:rsidRPr="00D74AE6" w:rsidRDefault="00FE7695" w:rsidP="00734B94">
            <w:pPr>
              <w:widowControl w:val="0"/>
              <w:spacing w:before="60" w:after="60"/>
              <w:jc w:val="both"/>
              <w:rPr>
                <w:sz w:val="28"/>
                <w:szCs w:val="28"/>
              </w:rPr>
            </w:pPr>
            <w:r w:rsidRPr="00D74AE6">
              <w:rPr>
                <w:sz w:val="28"/>
                <w:szCs w:val="28"/>
              </w:rPr>
              <w:t xml:space="preserve">- Quyết định phê duyệt dự án: </w:t>
            </w:r>
          </w:p>
          <w:p w14:paraId="5BE8DF53" w14:textId="77777777" w:rsidR="00391CC8" w:rsidRPr="00D74AE6" w:rsidRDefault="00391CC8" w:rsidP="00391CC8">
            <w:pPr>
              <w:widowControl w:val="0"/>
              <w:spacing w:before="60" w:after="60"/>
              <w:jc w:val="both"/>
              <w:rPr>
                <w:sz w:val="28"/>
                <w:szCs w:val="28"/>
              </w:rPr>
            </w:pPr>
            <w:r w:rsidRPr="00D74AE6">
              <w:rPr>
                <w:sz w:val="28"/>
                <w:szCs w:val="28"/>
              </w:rPr>
              <w:t>+ Quyết định số 699/QĐ-UBND ngày 16/4/2018 của</w:t>
            </w:r>
            <w:r w:rsidR="00D74AE6" w:rsidRPr="00D74AE6">
              <w:rPr>
                <w:sz w:val="28"/>
                <w:szCs w:val="28"/>
              </w:rPr>
              <w:t xml:space="preserve"> </w:t>
            </w:r>
            <w:r w:rsidRPr="00D74AE6">
              <w:rPr>
                <w:sz w:val="28"/>
                <w:szCs w:val="28"/>
              </w:rPr>
              <w:t xml:space="preserve">Chủ tịch UBND tỉnh về việc phê duyệt Báo cáo </w:t>
            </w:r>
            <w:r w:rsidRPr="00D74AE6">
              <w:rPr>
                <w:sz w:val="28"/>
                <w:szCs w:val="28"/>
              </w:rPr>
              <w:lastRenderedPageBreak/>
              <w:t>nghiên cứu khả thi Hợp phần 3: Cơ sở hạ tầng cho chuỗi giá trị nông nghiệp thuộc Dự ánBIIG1 - Tiểu Dự án tỉnh Lạng Sơn, vay vốn Ngân hàng Phát triển Châu Á (ADB).</w:t>
            </w:r>
          </w:p>
          <w:p w14:paraId="0FCC64BF" w14:textId="77777777" w:rsidR="00391CC8" w:rsidRPr="00D74AE6" w:rsidRDefault="00391CC8" w:rsidP="00391CC8">
            <w:pPr>
              <w:widowControl w:val="0"/>
              <w:spacing w:before="60" w:after="60"/>
              <w:jc w:val="both"/>
              <w:rPr>
                <w:sz w:val="28"/>
                <w:szCs w:val="28"/>
              </w:rPr>
            </w:pPr>
            <w:r w:rsidRPr="00D74AE6">
              <w:rPr>
                <w:sz w:val="28"/>
                <w:szCs w:val="28"/>
              </w:rPr>
              <w:t>+ Quyết định số 449/QĐ-UBND ngày 14/3/2022 của</w:t>
            </w:r>
            <w:r w:rsidR="00D74AE6" w:rsidRPr="00D74AE6">
              <w:rPr>
                <w:sz w:val="28"/>
                <w:szCs w:val="28"/>
              </w:rPr>
              <w:t xml:space="preserve"> </w:t>
            </w:r>
            <w:r w:rsidRPr="00D74AE6">
              <w:rPr>
                <w:sz w:val="28"/>
                <w:szCs w:val="28"/>
              </w:rPr>
              <w:t>Chủ tịch UBND tỉnh Lạng Sơn về việc Phê duyệt điều chỉnh Báo cáo nghiên cứu khả thi Hợp phần 3: Cơ sở hạ tầng cho chuỗi giá trị nông nghiệp thuộc dự án “Hạ tầng cơ bản phát triển toàn diện các tỉnh Đông Bắc: Hà Giang, Cao Bằng, Bắc Kạn, Lạng Sơn”- Tiểu Dự án tỉnh Lạng Sơn, vay vốn Ngân hàng Phát triển Châu Á (ADB).</w:t>
            </w:r>
          </w:p>
          <w:p w14:paraId="2F41B4F3" w14:textId="77777777" w:rsidR="001C4AB7" w:rsidRPr="00D74AE6" w:rsidRDefault="00391CC8" w:rsidP="00FE7695">
            <w:pPr>
              <w:widowControl w:val="0"/>
              <w:spacing w:before="60" w:after="60"/>
              <w:jc w:val="both"/>
              <w:rPr>
                <w:sz w:val="28"/>
                <w:szCs w:val="28"/>
              </w:rPr>
            </w:pPr>
            <w:r w:rsidRPr="00D74AE6">
              <w:rPr>
                <w:sz w:val="28"/>
                <w:szCs w:val="28"/>
              </w:rPr>
              <w:t>+ Quyết định số 1727/QĐ-UBND ngày 31/10/2022 của Chủ tịch UBND tỉnh Lạng Sơn về việc phê duyệt dự án đầu tư xây dựng công trình: Cải tạo, nâng cấp hạ tầng phục vụ chuỗi giá trị nông nghiệp thuộc Hợp phần 3 (Cơ sở hạ tầng chuỗi giá trị nông nghiệp) dự án BIIG1 - Tiểu dự án tỉnh Lạng Sơn.</w:t>
            </w:r>
          </w:p>
        </w:tc>
        <w:tc>
          <w:tcPr>
            <w:tcW w:w="666" w:type="pct"/>
            <w:shd w:val="clear" w:color="auto" w:fill="auto"/>
            <w:vAlign w:val="center"/>
          </w:tcPr>
          <w:p w14:paraId="06C7A5A6" w14:textId="77777777" w:rsidR="001C4AB7" w:rsidRPr="00D74AE6" w:rsidRDefault="00707591" w:rsidP="00CD4325">
            <w:pPr>
              <w:widowControl w:val="0"/>
              <w:spacing w:before="60" w:after="60"/>
              <w:jc w:val="center"/>
              <w:rPr>
                <w:sz w:val="28"/>
                <w:szCs w:val="28"/>
              </w:rPr>
            </w:pPr>
            <w:r w:rsidRPr="00D74AE6">
              <w:rPr>
                <w:sz w:val="28"/>
                <w:szCs w:val="28"/>
              </w:rPr>
              <w:lastRenderedPageBreak/>
              <w:t>X</w:t>
            </w:r>
          </w:p>
        </w:tc>
        <w:tc>
          <w:tcPr>
            <w:tcW w:w="722" w:type="pct"/>
            <w:shd w:val="clear" w:color="auto" w:fill="auto"/>
            <w:vAlign w:val="center"/>
          </w:tcPr>
          <w:p w14:paraId="342A7CD7" w14:textId="77777777" w:rsidR="001C4AB7" w:rsidRPr="00D74AE6" w:rsidRDefault="001C4AB7" w:rsidP="00CD4325">
            <w:pPr>
              <w:widowControl w:val="0"/>
              <w:spacing w:before="60" w:after="60"/>
              <w:jc w:val="center"/>
              <w:rPr>
                <w:sz w:val="28"/>
                <w:szCs w:val="28"/>
              </w:rPr>
            </w:pPr>
          </w:p>
        </w:tc>
      </w:tr>
      <w:tr w:rsidR="001C4AB7" w:rsidRPr="00D74AE6" w14:paraId="1E81D072" w14:textId="77777777" w:rsidTr="00F22C8B">
        <w:trPr>
          <w:trHeight w:val="611"/>
        </w:trPr>
        <w:tc>
          <w:tcPr>
            <w:tcW w:w="370" w:type="pct"/>
            <w:shd w:val="clear" w:color="auto" w:fill="auto"/>
            <w:vAlign w:val="center"/>
          </w:tcPr>
          <w:p w14:paraId="7F4E9D7E" w14:textId="77777777" w:rsidR="001C4AB7" w:rsidRPr="00D74AE6" w:rsidRDefault="001C4AB7" w:rsidP="00CD4325">
            <w:pPr>
              <w:widowControl w:val="0"/>
              <w:spacing w:before="60" w:after="60"/>
              <w:jc w:val="center"/>
              <w:rPr>
                <w:sz w:val="28"/>
                <w:szCs w:val="28"/>
              </w:rPr>
            </w:pPr>
            <w:r w:rsidRPr="00D74AE6">
              <w:rPr>
                <w:sz w:val="28"/>
                <w:szCs w:val="28"/>
              </w:rPr>
              <w:t>2</w:t>
            </w:r>
          </w:p>
        </w:tc>
        <w:tc>
          <w:tcPr>
            <w:tcW w:w="3241" w:type="pct"/>
            <w:shd w:val="clear" w:color="auto" w:fill="auto"/>
            <w:vAlign w:val="center"/>
          </w:tcPr>
          <w:p w14:paraId="05FCDE04" w14:textId="77777777" w:rsidR="00CE4815" w:rsidRPr="00D74AE6" w:rsidRDefault="00FE7695" w:rsidP="00734B94">
            <w:pPr>
              <w:widowControl w:val="0"/>
              <w:spacing w:before="60" w:after="60"/>
              <w:jc w:val="both"/>
              <w:rPr>
                <w:sz w:val="28"/>
                <w:szCs w:val="28"/>
              </w:rPr>
            </w:pPr>
            <w:r w:rsidRPr="00D74AE6">
              <w:rPr>
                <w:sz w:val="28"/>
                <w:szCs w:val="28"/>
              </w:rPr>
              <w:t xml:space="preserve">- Quyết định phê duyệt kế hoạch lựa chọn nhà thầu: </w:t>
            </w:r>
          </w:p>
          <w:p w14:paraId="50DE0104" w14:textId="77777777" w:rsidR="001C4AB7" w:rsidRPr="00D74AE6" w:rsidRDefault="00CE4815" w:rsidP="00734B94">
            <w:pPr>
              <w:widowControl w:val="0"/>
              <w:spacing w:before="60" w:after="60"/>
              <w:jc w:val="both"/>
              <w:rPr>
                <w:sz w:val="28"/>
                <w:szCs w:val="28"/>
              </w:rPr>
            </w:pPr>
            <w:r w:rsidRPr="00D74AE6">
              <w:rPr>
                <w:sz w:val="28"/>
                <w:szCs w:val="28"/>
              </w:rPr>
              <w:t>Quyết định số 1850/QĐ-UBND ngày 19/11/2022 của Chủ tịch UBND tỉnh Lạng Sơn về việc Phê duyệt Kế hoạch lựa chọn nhà thầu, Quyết định số 119/QĐ- BND ngày 31/01/2023 về việc phê duyệt điều chỉnh, bổ sung Kế hoạch lựa chọn nhà thầu công trình Cải tạo, nâng cấp hạ tầng phục vụ chuỗi giá trị nông nghiệp thuộc Hợp phần 3 (Cơ sở hạ tầng chuỗi giá trị nông nghiệp) dự án BIIG1 – TDA tỉnh Lạng Sơn.</w:t>
            </w:r>
          </w:p>
        </w:tc>
        <w:tc>
          <w:tcPr>
            <w:tcW w:w="666" w:type="pct"/>
            <w:shd w:val="clear" w:color="auto" w:fill="auto"/>
            <w:vAlign w:val="center"/>
          </w:tcPr>
          <w:p w14:paraId="6FD9CDD1" w14:textId="77777777" w:rsidR="001C4AB7" w:rsidRPr="00D74AE6" w:rsidRDefault="00707591" w:rsidP="00CD4325">
            <w:pPr>
              <w:widowControl w:val="0"/>
              <w:spacing w:before="60" w:after="60"/>
              <w:jc w:val="center"/>
              <w:rPr>
                <w:sz w:val="28"/>
                <w:szCs w:val="28"/>
              </w:rPr>
            </w:pPr>
            <w:r w:rsidRPr="00D74AE6">
              <w:rPr>
                <w:sz w:val="28"/>
                <w:szCs w:val="28"/>
              </w:rPr>
              <w:t>X</w:t>
            </w:r>
          </w:p>
        </w:tc>
        <w:tc>
          <w:tcPr>
            <w:tcW w:w="722" w:type="pct"/>
            <w:shd w:val="clear" w:color="auto" w:fill="auto"/>
            <w:vAlign w:val="center"/>
          </w:tcPr>
          <w:p w14:paraId="11B9C330" w14:textId="77777777" w:rsidR="001C4AB7" w:rsidRPr="00D74AE6" w:rsidRDefault="001C4AB7" w:rsidP="00CD4325">
            <w:pPr>
              <w:widowControl w:val="0"/>
              <w:spacing w:before="60" w:after="60"/>
              <w:jc w:val="center"/>
              <w:rPr>
                <w:sz w:val="28"/>
                <w:szCs w:val="28"/>
              </w:rPr>
            </w:pPr>
          </w:p>
        </w:tc>
      </w:tr>
      <w:tr w:rsidR="001C4AB7" w:rsidRPr="00D74AE6" w14:paraId="2FF9B9E7" w14:textId="77777777" w:rsidTr="00F22C8B">
        <w:trPr>
          <w:trHeight w:val="620"/>
        </w:trPr>
        <w:tc>
          <w:tcPr>
            <w:tcW w:w="370" w:type="pct"/>
            <w:shd w:val="clear" w:color="auto" w:fill="auto"/>
            <w:vAlign w:val="center"/>
          </w:tcPr>
          <w:p w14:paraId="75266E3E" w14:textId="77777777" w:rsidR="001C4AB7" w:rsidRPr="00D74AE6" w:rsidRDefault="001C4AB7" w:rsidP="00CD4325">
            <w:pPr>
              <w:widowControl w:val="0"/>
              <w:spacing w:before="60" w:after="60"/>
              <w:jc w:val="center"/>
              <w:rPr>
                <w:sz w:val="28"/>
                <w:szCs w:val="28"/>
              </w:rPr>
            </w:pPr>
            <w:r w:rsidRPr="00D74AE6">
              <w:rPr>
                <w:sz w:val="28"/>
                <w:szCs w:val="28"/>
              </w:rPr>
              <w:t>3</w:t>
            </w:r>
          </w:p>
        </w:tc>
        <w:tc>
          <w:tcPr>
            <w:tcW w:w="3241" w:type="pct"/>
            <w:shd w:val="clear" w:color="auto" w:fill="auto"/>
            <w:vAlign w:val="center"/>
          </w:tcPr>
          <w:p w14:paraId="5E602FA4" w14:textId="77777777" w:rsidR="0040257E" w:rsidRPr="00D74AE6" w:rsidRDefault="00734B94" w:rsidP="00CD4325">
            <w:pPr>
              <w:widowControl w:val="0"/>
              <w:spacing w:before="60" w:after="60"/>
              <w:jc w:val="both"/>
              <w:rPr>
                <w:sz w:val="28"/>
                <w:szCs w:val="28"/>
              </w:rPr>
            </w:pPr>
            <w:r w:rsidRPr="00D74AE6">
              <w:rPr>
                <w:sz w:val="28"/>
                <w:szCs w:val="28"/>
              </w:rPr>
              <w:t xml:space="preserve">- </w:t>
            </w:r>
            <w:r w:rsidR="00FE7695" w:rsidRPr="00D74AE6">
              <w:rPr>
                <w:sz w:val="28"/>
                <w:szCs w:val="28"/>
              </w:rPr>
              <w:t xml:space="preserve">Hiệp định, hợp đồng vay vốn: </w:t>
            </w:r>
          </w:p>
          <w:p w14:paraId="2B108ECE" w14:textId="77777777" w:rsidR="001C4AB7" w:rsidRPr="00D74AE6" w:rsidRDefault="0040257E" w:rsidP="00CD4325">
            <w:pPr>
              <w:widowControl w:val="0"/>
              <w:spacing w:before="60" w:after="60"/>
              <w:jc w:val="both"/>
              <w:rPr>
                <w:sz w:val="28"/>
                <w:szCs w:val="28"/>
              </w:rPr>
            </w:pPr>
            <w:r w:rsidRPr="00D74AE6">
              <w:rPr>
                <w:sz w:val="28"/>
                <w:szCs w:val="28"/>
              </w:rPr>
              <w:t>+ Hiệp định vay vốn số 3633 -VIE (COL) ngày 12/4/2018.</w:t>
            </w:r>
          </w:p>
          <w:p w14:paraId="354341B7" w14:textId="77777777" w:rsidR="0040257E" w:rsidRPr="00D74AE6" w:rsidRDefault="00E915CE" w:rsidP="00E915CE">
            <w:pPr>
              <w:widowControl w:val="0"/>
              <w:spacing w:before="60" w:after="60"/>
              <w:jc w:val="both"/>
              <w:rPr>
                <w:sz w:val="28"/>
                <w:szCs w:val="28"/>
              </w:rPr>
            </w:pPr>
            <w:r w:rsidRPr="00D74AE6">
              <w:rPr>
                <w:sz w:val="28"/>
                <w:szCs w:val="28"/>
              </w:rPr>
              <w:t>+ Quyết định số 1551/QĐ-CTN ngày 22/12/2023 của Chủ tịch nước Cộng hòa xã hội chủ nghĩa Việt Nam về việc sửa đổi Hiệp định tài trợ cho dự án Hạ tầng cơ bản phát triển toàn diện các tỉnh Đông Bắc vay vốn ADB; Thư chấp thuận gia hạn Hiệp định của Ngân hàng Phát triển Châu Á (ADB) ngày 15/01/2024 (đồng ý gia hạn thời gian đến 30/9/2025)</w:t>
            </w:r>
          </w:p>
        </w:tc>
        <w:tc>
          <w:tcPr>
            <w:tcW w:w="666" w:type="pct"/>
            <w:shd w:val="clear" w:color="auto" w:fill="auto"/>
            <w:vAlign w:val="center"/>
          </w:tcPr>
          <w:p w14:paraId="703CCAE4" w14:textId="77777777" w:rsidR="001C4AB7" w:rsidRPr="00D74AE6" w:rsidRDefault="00461308" w:rsidP="00CD4325">
            <w:pPr>
              <w:widowControl w:val="0"/>
              <w:spacing w:before="60" w:after="60"/>
              <w:jc w:val="center"/>
              <w:rPr>
                <w:sz w:val="28"/>
                <w:szCs w:val="28"/>
              </w:rPr>
            </w:pPr>
            <w:r w:rsidRPr="00D74AE6">
              <w:rPr>
                <w:sz w:val="28"/>
                <w:szCs w:val="28"/>
              </w:rPr>
              <w:t>X</w:t>
            </w:r>
          </w:p>
        </w:tc>
        <w:tc>
          <w:tcPr>
            <w:tcW w:w="722" w:type="pct"/>
            <w:shd w:val="clear" w:color="auto" w:fill="auto"/>
            <w:vAlign w:val="center"/>
          </w:tcPr>
          <w:p w14:paraId="67407C9E" w14:textId="77777777" w:rsidR="001C4AB7" w:rsidRPr="00D74AE6" w:rsidRDefault="001C4AB7" w:rsidP="00CD4325">
            <w:pPr>
              <w:widowControl w:val="0"/>
              <w:spacing w:before="60" w:after="60"/>
              <w:jc w:val="center"/>
              <w:rPr>
                <w:sz w:val="28"/>
                <w:szCs w:val="28"/>
              </w:rPr>
            </w:pPr>
          </w:p>
        </w:tc>
      </w:tr>
      <w:tr w:rsidR="001C4AB7" w:rsidRPr="00D74AE6" w14:paraId="0E1EEC34" w14:textId="77777777" w:rsidTr="00F22C8B">
        <w:trPr>
          <w:trHeight w:val="557"/>
        </w:trPr>
        <w:tc>
          <w:tcPr>
            <w:tcW w:w="370" w:type="pct"/>
            <w:shd w:val="clear" w:color="auto" w:fill="auto"/>
            <w:vAlign w:val="center"/>
          </w:tcPr>
          <w:p w14:paraId="1A5D9A1A" w14:textId="77777777" w:rsidR="001C4AB7" w:rsidRPr="00D74AE6" w:rsidRDefault="001C4AB7" w:rsidP="00CD4325">
            <w:pPr>
              <w:widowControl w:val="0"/>
              <w:spacing w:before="60" w:after="60"/>
              <w:jc w:val="center"/>
              <w:rPr>
                <w:sz w:val="28"/>
                <w:szCs w:val="28"/>
              </w:rPr>
            </w:pPr>
            <w:r w:rsidRPr="00D74AE6">
              <w:rPr>
                <w:sz w:val="28"/>
                <w:szCs w:val="28"/>
              </w:rPr>
              <w:t>4</w:t>
            </w:r>
          </w:p>
        </w:tc>
        <w:tc>
          <w:tcPr>
            <w:tcW w:w="3241" w:type="pct"/>
            <w:shd w:val="clear" w:color="auto" w:fill="auto"/>
            <w:vAlign w:val="center"/>
          </w:tcPr>
          <w:p w14:paraId="13EDA05B" w14:textId="77777777" w:rsidR="001C4AB7" w:rsidRPr="00D74AE6" w:rsidRDefault="00734B94" w:rsidP="00CD4325">
            <w:pPr>
              <w:widowControl w:val="0"/>
              <w:spacing w:before="60" w:after="60"/>
              <w:jc w:val="both"/>
              <w:rPr>
                <w:sz w:val="28"/>
                <w:szCs w:val="28"/>
              </w:rPr>
            </w:pPr>
            <w:r w:rsidRPr="00D74AE6">
              <w:rPr>
                <w:sz w:val="28"/>
                <w:szCs w:val="28"/>
              </w:rPr>
              <w:t xml:space="preserve">- </w:t>
            </w:r>
            <w:r w:rsidR="00FE7695" w:rsidRPr="00D74AE6">
              <w:rPr>
                <w:sz w:val="28"/>
                <w:szCs w:val="28"/>
              </w:rPr>
              <w:t xml:space="preserve">Điều khoản tham chiếu đối với gói thầu dịch vụ tư vấn: </w:t>
            </w:r>
            <w:r w:rsidR="00CF62C3" w:rsidRPr="00D74AE6">
              <w:rPr>
                <w:spacing w:val="-2"/>
                <w:sz w:val="28"/>
                <w:szCs w:val="28"/>
                <w:lang w:val="nl-NL"/>
              </w:rPr>
              <w:t xml:space="preserve">Quyết định số 533/QĐ-SNN ngày 24/11/2023 </w:t>
            </w:r>
            <w:r w:rsidR="00CF62C3" w:rsidRPr="00D74AE6">
              <w:rPr>
                <w:spacing w:val="-2"/>
                <w:sz w:val="28"/>
                <w:szCs w:val="28"/>
                <w:lang w:val="nl-NL"/>
              </w:rPr>
              <w:lastRenderedPageBreak/>
              <w:t xml:space="preserve">của Sở Nông nghiệp và PTNT về việc </w:t>
            </w:r>
            <w:r w:rsidR="00CF62C3" w:rsidRPr="00D74AE6">
              <w:rPr>
                <w:sz w:val="28"/>
                <w:szCs w:val="28"/>
                <w:lang w:val="pt-BR"/>
              </w:rPr>
              <w:t>phê duyệt Đề cương tham chiếu và dự toán gói thầu LS-ARVC-CS01/Tư vấn giám sát thi công xây dựng công trình</w:t>
            </w:r>
            <w:r w:rsidR="00CF62C3" w:rsidRPr="00D74AE6">
              <w:rPr>
                <w:sz w:val="28"/>
                <w:szCs w:val="28"/>
              </w:rPr>
              <w:t xml:space="preserve"> Cải tạo, nâng cấp hạ tầng phục vụ chuỗi giá trị nông nghiệp thuộc Hợp phần 3 (Cơ sở hạ tầng chuỗi giá trị nông nghiệp) dự án BIIG1-Tiểu dự án tỉnh Lạng Sơn (lần 2)</w:t>
            </w:r>
          </w:p>
        </w:tc>
        <w:tc>
          <w:tcPr>
            <w:tcW w:w="666" w:type="pct"/>
            <w:shd w:val="clear" w:color="auto" w:fill="auto"/>
            <w:vAlign w:val="center"/>
          </w:tcPr>
          <w:p w14:paraId="1E2D6C6C" w14:textId="77777777" w:rsidR="001C4AB7" w:rsidRPr="00D74AE6" w:rsidRDefault="00461308" w:rsidP="00CD4325">
            <w:pPr>
              <w:widowControl w:val="0"/>
              <w:spacing w:before="60" w:after="60"/>
              <w:jc w:val="center"/>
              <w:rPr>
                <w:sz w:val="28"/>
                <w:szCs w:val="28"/>
              </w:rPr>
            </w:pPr>
            <w:r w:rsidRPr="00D74AE6">
              <w:rPr>
                <w:sz w:val="28"/>
                <w:szCs w:val="28"/>
              </w:rPr>
              <w:lastRenderedPageBreak/>
              <w:t>X</w:t>
            </w:r>
          </w:p>
        </w:tc>
        <w:tc>
          <w:tcPr>
            <w:tcW w:w="722" w:type="pct"/>
            <w:shd w:val="clear" w:color="auto" w:fill="auto"/>
            <w:vAlign w:val="center"/>
          </w:tcPr>
          <w:p w14:paraId="4FA528E6" w14:textId="77777777" w:rsidR="001C4AB7" w:rsidRPr="00D74AE6" w:rsidRDefault="001C4AB7" w:rsidP="00CD4325">
            <w:pPr>
              <w:widowControl w:val="0"/>
              <w:spacing w:before="60" w:after="60"/>
              <w:jc w:val="center"/>
              <w:rPr>
                <w:sz w:val="28"/>
                <w:szCs w:val="28"/>
              </w:rPr>
            </w:pPr>
          </w:p>
        </w:tc>
      </w:tr>
      <w:tr w:rsidR="001C4AB7" w:rsidRPr="00D74AE6" w14:paraId="269023C5" w14:textId="77777777" w:rsidTr="00F22C8B">
        <w:trPr>
          <w:trHeight w:val="575"/>
        </w:trPr>
        <w:tc>
          <w:tcPr>
            <w:tcW w:w="370" w:type="pct"/>
            <w:shd w:val="clear" w:color="auto" w:fill="auto"/>
            <w:vAlign w:val="center"/>
          </w:tcPr>
          <w:p w14:paraId="535848E7" w14:textId="77777777" w:rsidR="001C4AB7" w:rsidRPr="00D74AE6" w:rsidRDefault="001C4AB7" w:rsidP="00CD4325">
            <w:pPr>
              <w:widowControl w:val="0"/>
              <w:spacing w:before="60" w:after="60"/>
              <w:jc w:val="center"/>
              <w:rPr>
                <w:sz w:val="28"/>
                <w:szCs w:val="28"/>
              </w:rPr>
            </w:pPr>
            <w:r w:rsidRPr="00D74AE6">
              <w:rPr>
                <w:sz w:val="28"/>
                <w:szCs w:val="28"/>
              </w:rPr>
              <w:t>5</w:t>
            </w:r>
          </w:p>
        </w:tc>
        <w:tc>
          <w:tcPr>
            <w:tcW w:w="3241" w:type="pct"/>
            <w:shd w:val="clear" w:color="auto" w:fill="auto"/>
            <w:vAlign w:val="center"/>
          </w:tcPr>
          <w:p w14:paraId="7CF1A0BA" w14:textId="77777777" w:rsidR="001C4AB7" w:rsidRPr="00D74AE6" w:rsidRDefault="00FE7695" w:rsidP="00CD4325">
            <w:pPr>
              <w:widowControl w:val="0"/>
              <w:spacing w:before="60" w:after="60"/>
              <w:jc w:val="both"/>
              <w:rPr>
                <w:sz w:val="28"/>
                <w:szCs w:val="28"/>
              </w:rPr>
            </w:pPr>
            <w:r w:rsidRPr="00D74AE6">
              <w:rPr>
                <w:sz w:val="28"/>
                <w:szCs w:val="28"/>
              </w:rPr>
              <w:t xml:space="preserve">- Quyết định phê duyệt </w:t>
            </w:r>
            <w:r w:rsidR="00734B94" w:rsidRPr="00D74AE6">
              <w:rPr>
                <w:sz w:val="28"/>
                <w:szCs w:val="28"/>
              </w:rPr>
              <w:t>danh sách ngắn</w:t>
            </w:r>
            <w:r w:rsidRPr="00D74AE6">
              <w:rPr>
                <w:sz w:val="28"/>
                <w:szCs w:val="28"/>
              </w:rPr>
              <w:t xml:space="preserve">: </w:t>
            </w:r>
            <w:r w:rsidR="00880D3E" w:rsidRPr="00D74AE6">
              <w:rPr>
                <w:rFonts w:eastAsia="Calibri"/>
                <w:sz w:val="28"/>
                <w:szCs w:val="28"/>
                <w:lang w:val="vi-VN"/>
              </w:rPr>
              <w:t xml:space="preserve">Quyết định số </w:t>
            </w:r>
            <w:r w:rsidR="00880D3E" w:rsidRPr="00D74AE6">
              <w:rPr>
                <w:rFonts w:eastAsia="Calibri"/>
                <w:sz w:val="28"/>
                <w:szCs w:val="28"/>
              </w:rPr>
              <w:t>43</w:t>
            </w:r>
            <w:r w:rsidR="00880D3E" w:rsidRPr="00D74AE6">
              <w:rPr>
                <w:rFonts w:eastAsia="Calibri"/>
                <w:sz w:val="28"/>
                <w:szCs w:val="28"/>
                <w:lang w:val="vi-VN"/>
              </w:rPr>
              <w:t xml:space="preserve">/QĐ-SNN ngày </w:t>
            </w:r>
            <w:r w:rsidR="00880D3E" w:rsidRPr="00D74AE6">
              <w:rPr>
                <w:rFonts w:eastAsia="Calibri"/>
                <w:sz w:val="28"/>
                <w:szCs w:val="28"/>
              </w:rPr>
              <w:t>19</w:t>
            </w:r>
            <w:r w:rsidR="00880D3E" w:rsidRPr="00D74AE6">
              <w:rPr>
                <w:rFonts w:eastAsia="Calibri"/>
                <w:sz w:val="28"/>
                <w:szCs w:val="28"/>
                <w:lang w:val="vi-VN"/>
              </w:rPr>
              <w:t>/</w:t>
            </w:r>
            <w:r w:rsidR="00880D3E" w:rsidRPr="00D74AE6">
              <w:rPr>
                <w:rFonts w:eastAsia="Calibri"/>
                <w:sz w:val="28"/>
                <w:szCs w:val="28"/>
              </w:rPr>
              <w:t>02</w:t>
            </w:r>
            <w:r w:rsidR="00880D3E" w:rsidRPr="00D74AE6">
              <w:rPr>
                <w:rFonts w:eastAsia="Calibri"/>
                <w:sz w:val="28"/>
                <w:szCs w:val="28"/>
                <w:lang w:val="vi-VN"/>
              </w:rPr>
              <w:t>/202</w:t>
            </w:r>
            <w:r w:rsidR="00880D3E" w:rsidRPr="00D74AE6">
              <w:rPr>
                <w:rFonts w:eastAsia="Calibri"/>
                <w:sz w:val="28"/>
                <w:szCs w:val="28"/>
              </w:rPr>
              <w:t>4</w:t>
            </w:r>
            <w:r w:rsidR="00880D3E" w:rsidRPr="00D74AE6">
              <w:rPr>
                <w:rFonts w:eastAsia="Calibri"/>
                <w:sz w:val="28"/>
                <w:szCs w:val="28"/>
                <w:lang w:val="vi-VN"/>
              </w:rPr>
              <w:t xml:space="preserve"> của Sở Nông nghiệp và PTNT</w:t>
            </w:r>
            <w:r w:rsidRPr="00D74AE6">
              <w:rPr>
                <w:sz w:val="28"/>
                <w:szCs w:val="28"/>
              </w:rPr>
              <w:t>.</w:t>
            </w:r>
          </w:p>
          <w:p w14:paraId="5CB00577" w14:textId="77777777" w:rsidR="00734B94" w:rsidRPr="00D74AE6" w:rsidRDefault="00734B94" w:rsidP="00442E94">
            <w:pPr>
              <w:widowControl w:val="0"/>
              <w:spacing w:before="60" w:after="60"/>
              <w:jc w:val="both"/>
              <w:rPr>
                <w:sz w:val="28"/>
                <w:szCs w:val="28"/>
              </w:rPr>
            </w:pPr>
            <w:r w:rsidRPr="00D74AE6">
              <w:rPr>
                <w:sz w:val="28"/>
                <w:szCs w:val="28"/>
              </w:rPr>
              <w:t xml:space="preserve">- Quyết định thành lập tổ chuyên gia: </w:t>
            </w:r>
            <w:r w:rsidR="00442E94" w:rsidRPr="00D74AE6">
              <w:rPr>
                <w:sz w:val="28"/>
                <w:szCs w:val="28"/>
              </w:rPr>
              <w:t>Quyết định số 481/QĐ-SNN ngày 19/10/2023 của Sở Nông nghiệp và PTNT Kiện toàn Tổ tư vấn LCNT các gói thầu thuộc dự án Hợp phần 3 (Cơ sở hạ tầng chuỗi giá trị nông nghiệp) dự án BIIG1 - Tiểu dự án tỉnh Lạng Sơn.</w:t>
            </w:r>
          </w:p>
        </w:tc>
        <w:tc>
          <w:tcPr>
            <w:tcW w:w="666" w:type="pct"/>
            <w:shd w:val="clear" w:color="auto" w:fill="auto"/>
            <w:vAlign w:val="center"/>
          </w:tcPr>
          <w:p w14:paraId="67CE96D8" w14:textId="77777777" w:rsidR="001C4AB7" w:rsidRPr="00D74AE6" w:rsidRDefault="00461308" w:rsidP="00CD4325">
            <w:pPr>
              <w:widowControl w:val="0"/>
              <w:spacing w:before="60" w:after="60"/>
              <w:jc w:val="center"/>
              <w:rPr>
                <w:sz w:val="28"/>
                <w:szCs w:val="28"/>
              </w:rPr>
            </w:pPr>
            <w:r w:rsidRPr="00D74AE6">
              <w:rPr>
                <w:sz w:val="28"/>
                <w:szCs w:val="28"/>
              </w:rPr>
              <w:t>X</w:t>
            </w:r>
          </w:p>
        </w:tc>
        <w:tc>
          <w:tcPr>
            <w:tcW w:w="722" w:type="pct"/>
            <w:shd w:val="clear" w:color="auto" w:fill="auto"/>
            <w:vAlign w:val="center"/>
          </w:tcPr>
          <w:p w14:paraId="7B7DDCE4" w14:textId="77777777" w:rsidR="001C4AB7" w:rsidRPr="00D74AE6" w:rsidRDefault="001C4AB7" w:rsidP="00CD4325">
            <w:pPr>
              <w:widowControl w:val="0"/>
              <w:spacing w:before="60" w:after="60"/>
              <w:jc w:val="center"/>
              <w:rPr>
                <w:sz w:val="28"/>
                <w:szCs w:val="28"/>
              </w:rPr>
            </w:pPr>
          </w:p>
        </w:tc>
      </w:tr>
    </w:tbl>
    <w:p w14:paraId="02B909AC" w14:textId="77777777" w:rsidR="001C4AB7" w:rsidRPr="00367831" w:rsidRDefault="001C4AB7" w:rsidP="00FA5178">
      <w:pPr>
        <w:widowControl w:val="0"/>
        <w:spacing w:before="120"/>
        <w:ind w:firstLine="720"/>
        <w:jc w:val="both"/>
        <w:rPr>
          <w:b/>
          <w:sz w:val="28"/>
          <w:szCs w:val="28"/>
        </w:rPr>
      </w:pPr>
      <w:r w:rsidRPr="00367831">
        <w:rPr>
          <w:b/>
          <w:sz w:val="28"/>
          <w:szCs w:val="28"/>
        </w:rPr>
        <w:t xml:space="preserve">b) Ý </w:t>
      </w:r>
      <w:r w:rsidR="00A04BC9" w:rsidRPr="00367831">
        <w:rPr>
          <w:b/>
          <w:sz w:val="28"/>
          <w:szCs w:val="28"/>
        </w:rPr>
        <w:t>kiến thẩm định về cơ sở pháp lý</w:t>
      </w:r>
    </w:p>
    <w:p w14:paraId="0FB4BB71" w14:textId="77777777" w:rsidR="00FA5178" w:rsidRPr="00367831" w:rsidRDefault="00FA5178" w:rsidP="00972DD6">
      <w:pPr>
        <w:widowControl w:val="0"/>
        <w:spacing w:before="120"/>
        <w:ind w:firstLine="720"/>
        <w:jc w:val="both"/>
        <w:rPr>
          <w:sz w:val="28"/>
          <w:szCs w:val="28"/>
        </w:rPr>
      </w:pPr>
      <w:r w:rsidRPr="00367831">
        <w:rPr>
          <w:sz w:val="28"/>
          <w:szCs w:val="28"/>
        </w:rPr>
        <w:t>Cơ sở pháp lý của gói thầu trên tuân thủ các quy định về pháp luật đấu thầu quy định tại Luật Đấu thầu số 43/2013/QH13, Nghị định số 63/2014/NĐ-CP và các văn bản hướng dẫn thi hành.</w:t>
      </w:r>
    </w:p>
    <w:p w14:paraId="23879B1F" w14:textId="77777777" w:rsidR="00A94523" w:rsidRPr="00CD6A71" w:rsidRDefault="00A94523" w:rsidP="00972DD6">
      <w:pPr>
        <w:widowControl w:val="0"/>
        <w:spacing w:before="120"/>
        <w:ind w:firstLine="720"/>
        <w:jc w:val="both"/>
        <w:rPr>
          <w:b/>
          <w:sz w:val="28"/>
          <w:szCs w:val="28"/>
        </w:rPr>
      </w:pPr>
      <w:r w:rsidRPr="00CD6A71">
        <w:rPr>
          <w:b/>
          <w:sz w:val="28"/>
          <w:szCs w:val="28"/>
        </w:rPr>
        <w:t xml:space="preserve">2. Nội dung của Hồ sơ </w:t>
      </w:r>
      <w:r w:rsidR="00461308" w:rsidRPr="00CD6A71">
        <w:rPr>
          <w:b/>
          <w:sz w:val="28"/>
          <w:szCs w:val="28"/>
        </w:rPr>
        <w:t>mời nộp đề xuất</w:t>
      </w:r>
    </w:p>
    <w:p w14:paraId="2456C02B" w14:textId="77777777" w:rsidR="000F7832" w:rsidRPr="00A122AB" w:rsidRDefault="00A94523" w:rsidP="00A122AB">
      <w:pPr>
        <w:widowControl w:val="0"/>
        <w:spacing w:before="120"/>
        <w:ind w:firstLine="567"/>
        <w:jc w:val="both"/>
        <w:rPr>
          <w:b/>
          <w:sz w:val="28"/>
          <w:szCs w:val="28"/>
        </w:rPr>
      </w:pPr>
      <w:r w:rsidRPr="00CD6A71">
        <w:rPr>
          <w:b/>
          <w:sz w:val="28"/>
          <w:szCs w:val="28"/>
        </w:rPr>
        <w:t xml:space="preserve">a) Tổng hợp kết quả thẩm định về nội dung của Hồ sơ </w:t>
      </w:r>
      <w:r w:rsidR="00461308" w:rsidRPr="00CD6A71">
        <w:rPr>
          <w:b/>
          <w:sz w:val="28"/>
          <w:szCs w:val="28"/>
        </w:rPr>
        <w:t xml:space="preserve"> mời nộp đề xuất</w:t>
      </w:r>
      <w:r w:rsidRPr="00CD6A71">
        <w:rPr>
          <w:b/>
          <w:sz w:val="28"/>
          <w:szCs w:val="28"/>
        </w:rPr>
        <w:t>:</w:t>
      </w:r>
    </w:p>
    <w:p w14:paraId="2F16E52C" w14:textId="77777777" w:rsidR="00A94523" w:rsidRPr="00CD6A71" w:rsidRDefault="00A94523" w:rsidP="00A94523">
      <w:pPr>
        <w:widowControl w:val="0"/>
        <w:spacing w:before="60" w:after="60"/>
        <w:ind w:firstLine="567"/>
        <w:jc w:val="right"/>
        <w:rPr>
          <w:b/>
          <w:sz w:val="28"/>
          <w:szCs w:val="28"/>
        </w:rPr>
      </w:pPr>
      <w:r w:rsidRPr="00CD6A71">
        <w:rPr>
          <w:b/>
          <w:sz w:val="28"/>
          <w:szCs w:val="28"/>
        </w:rPr>
        <w:t>Bảng số 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1277"/>
        <w:gridCol w:w="1524"/>
      </w:tblGrid>
      <w:tr w:rsidR="00A94523" w:rsidRPr="00CD6A71" w14:paraId="27828D4B" w14:textId="77777777" w:rsidTr="00EE6564">
        <w:tc>
          <w:tcPr>
            <w:tcW w:w="3537" w:type="pct"/>
            <w:vMerge w:val="restart"/>
            <w:shd w:val="clear" w:color="auto" w:fill="auto"/>
            <w:vAlign w:val="center"/>
          </w:tcPr>
          <w:p w14:paraId="1C62A1A1" w14:textId="77777777" w:rsidR="00A94523" w:rsidRPr="00CD6A71" w:rsidRDefault="00A94523" w:rsidP="00CD4325">
            <w:pPr>
              <w:widowControl w:val="0"/>
              <w:spacing w:before="60" w:after="60"/>
              <w:jc w:val="center"/>
              <w:rPr>
                <w:b/>
                <w:sz w:val="28"/>
                <w:szCs w:val="28"/>
              </w:rPr>
            </w:pPr>
            <w:r w:rsidRPr="00CD6A71">
              <w:rPr>
                <w:b/>
                <w:sz w:val="28"/>
                <w:szCs w:val="28"/>
              </w:rPr>
              <w:t>Nội dung kiểm tra</w:t>
            </w:r>
          </w:p>
        </w:tc>
        <w:tc>
          <w:tcPr>
            <w:tcW w:w="1463" w:type="pct"/>
            <w:gridSpan w:val="2"/>
            <w:shd w:val="clear" w:color="auto" w:fill="auto"/>
            <w:vAlign w:val="center"/>
          </w:tcPr>
          <w:p w14:paraId="0EDF4C66" w14:textId="77777777" w:rsidR="00A94523" w:rsidRPr="00CD6A71" w:rsidRDefault="00A94523" w:rsidP="00CD4325">
            <w:pPr>
              <w:widowControl w:val="0"/>
              <w:spacing w:before="60" w:after="60"/>
              <w:jc w:val="center"/>
              <w:rPr>
                <w:b/>
                <w:sz w:val="28"/>
                <w:szCs w:val="28"/>
              </w:rPr>
            </w:pPr>
            <w:r w:rsidRPr="00CD6A71">
              <w:rPr>
                <w:b/>
                <w:sz w:val="28"/>
                <w:szCs w:val="28"/>
              </w:rPr>
              <w:t>Kết quả thẩm định</w:t>
            </w:r>
          </w:p>
        </w:tc>
      </w:tr>
      <w:tr w:rsidR="00A94523" w:rsidRPr="00CD6A71" w14:paraId="20135C62" w14:textId="77777777" w:rsidTr="00EE6564">
        <w:tc>
          <w:tcPr>
            <w:tcW w:w="3537" w:type="pct"/>
            <w:vMerge/>
            <w:shd w:val="clear" w:color="auto" w:fill="auto"/>
            <w:vAlign w:val="center"/>
          </w:tcPr>
          <w:p w14:paraId="56733E7A" w14:textId="77777777" w:rsidR="00A94523" w:rsidRPr="00CD6A71" w:rsidRDefault="00A94523" w:rsidP="00CD4325">
            <w:pPr>
              <w:widowControl w:val="0"/>
              <w:spacing w:before="60" w:after="60"/>
              <w:jc w:val="both"/>
              <w:rPr>
                <w:sz w:val="28"/>
                <w:szCs w:val="28"/>
              </w:rPr>
            </w:pPr>
          </w:p>
        </w:tc>
        <w:tc>
          <w:tcPr>
            <w:tcW w:w="667" w:type="pct"/>
            <w:shd w:val="clear" w:color="auto" w:fill="auto"/>
            <w:vAlign w:val="center"/>
          </w:tcPr>
          <w:p w14:paraId="1E30AC0F" w14:textId="77777777" w:rsidR="00A94523" w:rsidRPr="00CD6A71" w:rsidRDefault="00A94523" w:rsidP="00CD4325">
            <w:pPr>
              <w:widowControl w:val="0"/>
              <w:spacing w:before="60" w:after="60"/>
              <w:jc w:val="center"/>
              <w:rPr>
                <w:b/>
                <w:sz w:val="28"/>
                <w:szCs w:val="28"/>
              </w:rPr>
            </w:pPr>
            <w:r w:rsidRPr="00CD6A71">
              <w:rPr>
                <w:b/>
                <w:sz w:val="28"/>
                <w:szCs w:val="28"/>
              </w:rPr>
              <w:t>Tuân thủ, phù hợp</w:t>
            </w:r>
          </w:p>
        </w:tc>
        <w:tc>
          <w:tcPr>
            <w:tcW w:w="797" w:type="pct"/>
            <w:shd w:val="clear" w:color="auto" w:fill="auto"/>
            <w:vAlign w:val="center"/>
          </w:tcPr>
          <w:p w14:paraId="4C4577D7" w14:textId="77777777" w:rsidR="00A94523" w:rsidRPr="00CD6A71" w:rsidRDefault="00A94523" w:rsidP="00CD4325">
            <w:pPr>
              <w:widowControl w:val="0"/>
              <w:spacing w:before="60" w:after="60"/>
              <w:jc w:val="center"/>
              <w:rPr>
                <w:b/>
                <w:sz w:val="28"/>
                <w:szCs w:val="28"/>
              </w:rPr>
            </w:pPr>
            <w:r w:rsidRPr="00CD6A71">
              <w:rPr>
                <w:b/>
                <w:sz w:val="28"/>
                <w:szCs w:val="28"/>
              </w:rPr>
              <w:t>Không tuân thủ hoặc không phù hợp</w:t>
            </w:r>
          </w:p>
        </w:tc>
      </w:tr>
      <w:tr w:rsidR="00A94523" w:rsidRPr="00CD6A71" w14:paraId="30B8CC48" w14:textId="77777777" w:rsidTr="00EE6564">
        <w:tc>
          <w:tcPr>
            <w:tcW w:w="3537" w:type="pct"/>
            <w:shd w:val="clear" w:color="auto" w:fill="auto"/>
            <w:vAlign w:val="center"/>
          </w:tcPr>
          <w:p w14:paraId="21CBD6F2" w14:textId="77777777" w:rsidR="00A94523" w:rsidRPr="00CD6A71" w:rsidRDefault="00A94523" w:rsidP="00CD4325">
            <w:pPr>
              <w:widowControl w:val="0"/>
              <w:spacing w:before="60" w:after="60"/>
              <w:jc w:val="center"/>
              <w:rPr>
                <w:sz w:val="28"/>
                <w:szCs w:val="28"/>
              </w:rPr>
            </w:pPr>
            <w:r w:rsidRPr="00CD6A71">
              <w:rPr>
                <w:sz w:val="28"/>
                <w:szCs w:val="28"/>
              </w:rPr>
              <w:t>[1]</w:t>
            </w:r>
          </w:p>
        </w:tc>
        <w:tc>
          <w:tcPr>
            <w:tcW w:w="667" w:type="pct"/>
            <w:shd w:val="clear" w:color="auto" w:fill="auto"/>
            <w:vAlign w:val="center"/>
          </w:tcPr>
          <w:p w14:paraId="2401D65C" w14:textId="77777777" w:rsidR="00A94523" w:rsidRPr="00CD6A71" w:rsidRDefault="00A94523" w:rsidP="00CD4325">
            <w:pPr>
              <w:widowControl w:val="0"/>
              <w:spacing w:before="60" w:after="60"/>
              <w:jc w:val="center"/>
              <w:rPr>
                <w:sz w:val="28"/>
                <w:szCs w:val="28"/>
              </w:rPr>
            </w:pPr>
            <w:r w:rsidRPr="00CD6A71">
              <w:rPr>
                <w:sz w:val="28"/>
                <w:szCs w:val="28"/>
              </w:rPr>
              <w:t>[2]</w:t>
            </w:r>
          </w:p>
        </w:tc>
        <w:tc>
          <w:tcPr>
            <w:tcW w:w="797" w:type="pct"/>
            <w:shd w:val="clear" w:color="auto" w:fill="auto"/>
            <w:vAlign w:val="center"/>
          </w:tcPr>
          <w:p w14:paraId="75895618" w14:textId="77777777" w:rsidR="00A94523" w:rsidRPr="00CD6A71" w:rsidRDefault="00A94523" w:rsidP="00CD4325">
            <w:pPr>
              <w:widowControl w:val="0"/>
              <w:spacing w:before="60" w:after="60"/>
              <w:jc w:val="center"/>
              <w:rPr>
                <w:sz w:val="28"/>
                <w:szCs w:val="28"/>
              </w:rPr>
            </w:pPr>
            <w:r w:rsidRPr="00CD6A71">
              <w:rPr>
                <w:sz w:val="28"/>
                <w:szCs w:val="28"/>
              </w:rPr>
              <w:t>[3]</w:t>
            </w:r>
          </w:p>
        </w:tc>
      </w:tr>
      <w:tr w:rsidR="00A94523" w:rsidRPr="00CD6A71" w14:paraId="06A1E0D4" w14:textId="77777777" w:rsidTr="00EE6564">
        <w:tc>
          <w:tcPr>
            <w:tcW w:w="3537" w:type="pct"/>
            <w:shd w:val="clear" w:color="auto" w:fill="auto"/>
            <w:vAlign w:val="center"/>
          </w:tcPr>
          <w:p w14:paraId="3C81BFD9" w14:textId="77777777" w:rsidR="00186310" w:rsidRPr="00F20A21" w:rsidRDefault="00DD749F" w:rsidP="00CD4325">
            <w:pPr>
              <w:widowControl w:val="0"/>
              <w:spacing w:before="60" w:after="60"/>
              <w:jc w:val="both"/>
              <w:rPr>
                <w:b/>
                <w:sz w:val="28"/>
                <w:szCs w:val="28"/>
              </w:rPr>
            </w:pPr>
            <w:r w:rsidRPr="00F20A21">
              <w:rPr>
                <w:b/>
                <w:sz w:val="28"/>
                <w:szCs w:val="28"/>
              </w:rPr>
              <w:t xml:space="preserve">Phần </w:t>
            </w:r>
            <w:r w:rsidR="00186310" w:rsidRPr="00F20A21">
              <w:rPr>
                <w:b/>
                <w:sz w:val="28"/>
                <w:szCs w:val="28"/>
              </w:rPr>
              <w:t>I</w:t>
            </w:r>
          </w:p>
          <w:p w14:paraId="58A9AB91" w14:textId="77777777" w:rsidR="00DD749F" w:rsidRPr="00F20A21" w:rsidRDefault="00186310" w:rsidP="00CD4325">
            <w:pPr>
              <w:widowControl w:val="0"/>
              <w:numPr>
                <w:ilvl w:val="0"/>
                <w:numId w:val="5"/>
              </w:numPr>
              <w:spacing w:before="60" w:after="60"/>
              <w:jc w:val="both"/>
              <w:rPr>
                <w:sz w:val="28"/>
                <w:szCs w:val="28"/>
              </w:rPr>
            </w:pPr>
            <w:r w:rsidRPr="00F20A21">
              <w:rPr>
                <w:sz w:val="28"/>
                <w:szCs w:val="28"/>
              </w:rPr>
              <w:t>Mục 1. Thư mời nộp đề xuất</w:t>
            </w:r>
          </w:p>
          <w:p w14:paraId="0027BB50" w14:textId="77777777" w:rsidR="00186310" w:rsidRPr="00F20A21" w:rsidRDefault="00FE7695" w:rsidP="00CD4325">
            <w:pPr>
              <w:widowControl w:val="0"/>
              <w:numPr>
                <w:ilvl w:val="0"/>
                <w:numId w:val="5"/>
              </w:numPr>
              <w:spacing w:before="60" w:after="60"/>
              <w:jc w:val="both"/>
              <w:rPr>
                <w:sz w:val="28"/>
                <w:szCs w:val="28"/>
              </w:rPr>
            </w:pPr>
            <w:r w:rsidRPr="00F20A21">
              <w:rPr>
                <w:sz w:val="28"/>
                <w:szCs w:val="28"/>
              </w:rPr>
              <w:t xml:space="preserve">Mục 2. </w:t>
            </w:r>
            <w:r w:rsidR="00895DFC" w:rsidRPr="00895DFC">
              <w:rPr>
                <w:bCs/>
                <w:sz w:val="28"/>
                <w:szCs w:val="28"/>
              </w:rPr>
              <w:t>Hướng dẫn cho tư vấn (ITC) và Bảng dữ liệu (DS).</w:t>
            </w:r>
          </w:p>
          <w:p w14:paraId="0F49932E" w14:textId="77777777" w:rsidR="00186310" w:rsidRPr="00F20A21" w:rsidRDefault="00186310" w:rsidP="00186310">
            <w:pPr>
              <w:widowControl w:val="0"/>
              <w:spacing w:before="60" w:after="60"/>
              <w:ind w:left="720"/>
              <w:jc w:val="both"/>
              <w:rPr>
                <w:sz w:val="28"/>
                <w:szCs w:val="28"/>
              </w:rPr>
            </w:pPr>
            <w:r w:rsidRPr="00F20A21">
              <w:rPr>
                <w:sz w:val="28"/>
                <w:szCs w:val="28"/>
              </w:rPr>
              <w:t>+ A. Điều khoản chung</w:t>
            </w:r>
          </w:p>
          <w:p w14:paraId="149FF826" w14:textId="77777777" w:rsidR="00186310" w:rsidRPr="00F20A21" w:rsidRDefault="00186310" w:rsidP="00186310">
            <w:pPr>
              <w:widowControl w:val="0"/>
              <w:spacing w:before="60" w:after="60"/>
              <w:ind w:left="720"/>
              <w:jc w:val="both"/>
              <w:rPr>
                <w:sz w:val="28"/>
                <w:szCs w:val="28"/>
              </w:rPr>
            </w:pPr>
            <w:r w:rsidRPr="00F20A21">
              <w:rPr>
                <w:sz w:val="28"/>
                <w:szCs w:val="28"/>
              </w:rPr>
              <w:t>+ B. Chuẩn bị đề xuất</w:t>
            </w:r>
          </w:p>
          <w:p w14:paraId="57FF80A2" w14:textId="77777777" w:rsidR="00186310" w:rsidRPr="00F20A21" w:rsidRDefault="00186310" w:rsidP="00186310">
            <w:pPr>
              <w:widowControl w:val="0"/>
              <w:spacing w:before="60" w:after="60"/>
              <w:ind w:left="720"/>
              <w:jc w:val="both"/>
              <w:rPr>
                <w:sz w:val="28"/>
                <w:szCs w:val="28"/>
              </w:rPr>
            </w:pPr>
            <w:r w:rsidRPr="00F20A21">
              <w:rPr>
                <w:sz w:val="28"/>
                <w:szCs w:val="28"/>
              </w:rPr>
              <w:t xml:space="preserve">+ C. </w:t>
            </w:r>
            <w:r w:rsidR="00895DFC">
              <w:rPr>
                <w:sz w:val="28"/>
                <w:szCs w:val="28"/>
              </w:rPr>
              <w:t>N</w:t>
            </w:r>
            <w:r w:rsidRPr="00F20A21">
              <w:rPr>
                <w:sz w:val="28"/>
                <w:szCs w:val="28"/>
              </w:rPr>
              <w:t>ộp, mở, đánh gi</w:t>
            </w:r>
            <w:r w:rsidR="00895DFC">
              <w:rPr>
                <w:sz w:val="28"/>
                <w:szCs w:val="28"/>
              </w:rPr>
              <w:t>á</w:t>
            </w:r>
            <w:r w:rsidRPr="00F20A21">
              <w:rPr>
                <w:sz w:val="28"/>
                <w:szCs w:val="28"/>
              </w:rPr>
              <w:t xml:space="preserve"> </w:t>
            </w:r>
            <w:r w:rsidR="00895DFC">
              <w:rPr>
                <w:sz w:val="28"/>
                <w:szCs w:val="28"/>
              </w:rPr>
              <w:t>Đ</w:t>
            </w:r>
            <w:r w:rsidRPr="00F20A21">
              <w:rPr>
                <w:sz w:val="28"/>
                <w:szCs w:val="28"/>
              </w:rPr>
              <w:t>ề xuất</w:t>
            </w:r>
          </w:p>
          <w:p w14:paraId="7FF6A70A" w14:textId="77777777" w:rsidR="00186310" w:rsidRPr="00F20A21" w:rsidRDefault="00186310" w:rsidP="00186310">
            <w:pPr>
              <w:widowControl w:val="0"/>
              <w:spacing w:before="60" w:after="60"/>
              <w:ind w:left="720"/>
              <w:jc w:val="both"/>
              <w:rPr>
                <w:sz w:val="28"/>
                <w:szCs w:val="28"/>
              </w:rPr>
            </w:pPr>
            <w:r w:rsidRPr="00F20A21">
              <w:rPr>
                <w:sz w:val="28"/>
                <w:szCs w:val="28"/>
              </w:rPr>
              <w:lastRenderedPageBreak/>
              <w:t xml:space="preserve">+ D. </w:t>
            </w:r>
            <w:r w:rsidR="00895DFC">
              <w:rPr>
                <w:sz w:val="28"/>
                <w:szCs w:val="28"/>
              </w:rPr>
              <w:t>Đàm phán</w:t>
            </w:r>
            <w:r w:rsidRPr="00F20A21">
              <w:rPr>
                <w:sz w:val="28"/>
                <w:szCs w:val="28"/>
              </w:rPr>
              <w:t xml:space="preserve"> và trao hợp đồng</w:t>
            </w:r>
          </w:p>
          <w:p w14:paraId="34731508" w14:textId="77777777" w:rsidR="00186310" w:rsidRDefault="00186310" w:rsidP="00186310">
            <w:pPr>
              <w:widowControl w:val="0"/>
              <w:spacing w:before="60" w:after="60"/>
              <w:ind w:left="720"/>
              <w:jc w:val="both"/>
              <w:rPr>
                <w:sz w:val="28"/>
                <w:szCs w:val="28"/>
              </w:rPr>
            </w:pPr>
            <w:r w:rsidRPr="00F20A21">
              <w:rPr>
                <w:sz w:val="28"/>
                <w:szCs w:val="28"/>
              </w:rPr>
              <w:t xml:space="preserve">+ E. </w:t>
            </w:r>
            <w:r w:rsidR="00895DFC">
              <w:rPr>
                <w:sz w:val="28"/>
                <w:szCs w:val="28"/>
              </w:rPr>
              <w:t>Bảng dữ liệu</w:t>
            </w:r>
          </w:p>
          <w:p w14:paraId="3DFAAB0C" w14:textId="77777777" w:rsidR="00895DFC" w:rsidRPr="00F20A21" w:rsidRDefault="00895DFC" w:rsidP="00186310">
            <w:pPr>
              <w:widowControl w:val="0"/>
              <w:spacing w:before="60" w:after="60"/>
              <w:ind w:left="720"/>
              <w:jc w:val="both"/>
              <w:rPr>
                <w:sz w:val="28"/>
                <w:szCs w:val="28"/>
              </w:rPr>
            </w:pPr>
            <w:r>
              <w:rPr>
                <w:sz w:val="28"/>
                <w:szCs w:val="28"/>
              </w:rPr>
              <w:t>+ F. Loại bỏ chuyên gia.</w:t>
            </w:r>
          </w:p>
          <w:p w14:paraId="5480CEB7" w14:textId="77777777" w:rsidR="00186310" w:rsidRPr="00F20A21" w:rsidRDefault="00457BD8" w:rsidP="00186310">
            <w:pPr>
              <w:widowControl w:val="0"/>
              <w:numPr>
                <w:ilvl w:val="0"/>
                <w:numId w:val="5"/>
              </w:numPr>
              <w:spacing w:before="60" w:after="60"/>
              <w:jc w:val="both"/>
              <w:rPr>
                <w:sz w:val="28"/>
                <w:szCs w:val="28"/>
              </w:rPr>
            </w:pPr>
            <w:r w:rsidRPr="00F20A21">
              <w:rPr>
                <w:sz w:val="28"/>
                <w:szCs w:val="28"/>
              </w:rPr>
              <w:t xml:space="preserve">Mục 3. Đề xuất kỹ thuật- </w:t>
            </w:r>
            <w:r w:rsidR="00895DFC">
              <w:rPr>
                <w:sz w:val="28"/>
                <w:szCs w:val="28"/>
              </w:rPr>
              <w:t xml:space="preserve">Các </w:t>
            </w:r>
            <w:r w:rsidRPr="00F20A21">
              <w:rPr>
                <w:sz w:val="28"/>
                <w:szCs w:val="28"/>
              </w:rPr>
              <w:t>B</w:t>
            </w:r>
            <w:r w:rsidR="00186310" w:rsidRPr="00F20A21">
              <w:rPr>
                <w:sz w:val="28"/>
                <w:szCs w:val="28"/>
              </w:rPr>
              <w:t>iểu mẫu</w:t>
            </w:r>
          </w:p>
          <w:p w14:paraId="6C8716C6" w14:textId="77777777" w:rsidR="00457BD8" w:rsidRPr="00F20A21" w:rsidRDefault="00457BD8" w:rsidP="00186310">
            <w:pPr>
              <w:widowControl w:val="0"/>
              <w:numPr>
                <w:ilvl w:val="0"/>
                <w:numId w:val="5"/>
              </w:numPr>
              <w:spacing w:before="60" w:after="60"/>
              <w:jc w:val="both"/>
              <w:rPr>
                <w:sz w:val="28"/>
                <w:szCs w:val="28"/>
              </w:rPr>
            </w:pPr>
            <w:r w:rsidRPr="00F20A21">
              <w:rPr>
                <w:sz w:val="28"/>
                <w:szCs w:val="28"/>
              </w:rPr>
              <w:t>Mục 4. Đề xuất Tài chính-</w:t>
            </w:r>
            <w:r w:rsidR="00895DFC">
              <w:rPr>
                <w:sz w:val="28"/>
                <w:szCs w:val="28"/>
              </w:rPr>
              <w:t xml:space="preserve"> Các</w:t>
            </w:r>
            <w:r w:rsidRPr="00F20A21">
              <w:rPr>
                <w:sz w:val="28"/>
                <w:szCs w:val="28"/>
              </w:rPr>
              <w:t xml:space="preserve"> Biểu mẫu</w:t>
            </w:r>
          </w:p>
          <w:p w14:paraId="15819109" w14:textId="77777777" w:rsidR="00457BD8" w:rsidRPr="00F20A21" w:rsidRDefault="00457BD8" w:rsidP="00186310">
            <w:pPr>
              <w:widowControl w:val="0"/>
              <w:numPr>
                <w:ilvl w:val="0"/>
                <w:numId w:val="5"/>
              </w:numPr>
              <w:spacing w:before="60" w:after="60"/>
              <w:jc w:val="both"/>
              <w:rPr>
                <w:sz w:val="28"/>
                <w:szCs w:val="28"/>
              </w:rPr>
            </w:pPr>
            <w:r w:rsidRPr="00F20A21">
              <w:rPr>
                <w:sz w:val="28"/>
                <w:szCs w:val="28"/>
              </w:rPr>
              <w:t>Mục 5. Tư cách hợp lệ của các Quốc gia</w:t>
            </w:r>
          </w:p>
          <w:p w14:paraId="26A5B759" w14:textId="77777777" w:rsidR="00457BD8" w:rsidRPr="00F20A21" w:rsidRDefault="00457BD8" w:rsidP="00186310">
            <w:pPr>
              <w:widowControl w:val="0"/>
              <w:numPr>
                <w:ilvl w:val="0"/>
                <w:numId w:val="5"/>
              </w:numPr>
              <w:spacing w:before="60" w:after="60"/>
              <w:jc w:val="both"/>
              <w:rPr>
                <w:sz w:val="28"/>
                <w:szCs w:val="28"/>
              </w:rPr>
            </w:pPr>
            <w:r w:rsidRPr="00F20A21">
              <w:rPr>
                <w:sz w:val="28"/>
                <w:szCs w:val="28"/>
              </w:rPr>
              <w:t xml:space="preserve">Mục 6. Chính sách của Ngân hàng- </w:t>
            </w:r>
            <w:r w:rsidR="00895DFC">
              <w:rPr>
                <w:sz w:val="28"/>
                <w:szCs w:val="28"/>
              </w:rPr>
              <w:t>Các hành vi</w:t>
            </w:r>
            <w:r w:rsidRPr="00F20A21">
              <w:rPr>
                <w:sz w:val="28"/>
                <w:szCs w:val="28"/>
              </w:rPr>
              <w:t xml:space="preserve"> tham nhũng và gian lận</w:t>
            </w:r>
          </w:p>
          <w:p w14:paraId="3E77AA33" w14:textId="77777777" w:rsidR="00895DFC" w:rsidRPr="00420A3E" w:rsidRDefault="00457BD8" w:rsidP="00420A3E">
            <w:pPr>
              <w:widowControl w:val="0"/>
              <w:numPr>
                <w:ilvl w:val="0"/>
                <w:numId w:val="5"/>
              </w:numPr>
              <w:spacing w:before="60" w:after="60"/>
              <w:jc w:val="both"/>
              <w:rPr>
                <w:color w:val="FF0000"/>
                <w:sz w:val="28"/>
                <w:szCs w:val="28"/>
              </w:rPr>
            </w:pPr>
            <w:r w:rsidRPr="00F20A21">
              <w:rPr>
                <w:sz w:val="28"/>
                <w:szCs w:val="28"/>
              </w:rPr>
              <w:t>Mục 7. Điều khoản tham chiếu</w:t>
            </w:r>
          </w:p>
        </w:tc>
        <w:tc>
          <w:tcPr>
            <w:tcW w:w="667" w:type="pct"/>
            <w:shd w:val="clear" w:color="auto" w:fill="auto"/>
            <w:vAlign w:val="center"/>
          </w:tcPr>
          <w:p w14:paraId="0FC92A57" w14:textId="77777777" w:rsidR="00A94523" w:rsidRPr="006767E9" w:rsidRDefault="00240786" w:rsidP="00240786">
            <w:pPr>
              <w:widowControl w:val="0"/>
              <w:spacing w:before="60" w:after="60"/>
              <w:jc w:val="center"/>
              <w:rPr>
                <w:sz w:val="28"/>
                <w:szCs w:val="28"/>
              </w:rPr>
            </w:pPr>
            <w:r w:rsidRPr="006767E9">
              <w:rPr>
                <w:sz w:val="28"/>
                <w:szCs w:val="28"/>
              </w:rPr>
              <w:lastRenderedPageBreak/>
              <w:t>X</w:t>
            </w:r>
          </w:p>
        </w:tc>
        <w:tc>
          <w:tcPr>
            <w:tcW w:w="797" w:type="pct"/>
            <w:shd w:val="clear" w:color="auto" w:fill="auto"/>
            <w:vAlign w:val="center"/>
          </w:tcPr>
          <w:p w14:paraId="336A0DD8" w14:textId="77777777" w:rsidR="00A94523" w:rsidRPr="00CD6A71" w:rsidRDefault="00A94523" w:rsidP="00CD4325">
            <w:pPr>
              <w:widowControl w:val="0"/>
              <w:spacing w:before="60" w:after="60"/>
              <w:jc w:val="both"/>
              <w:rPr>
                <w:color w:val="FF0000"/>
                <w:sz w:val="28"/>
                <w:szCs w:val="28"/>
              </w:rPr>
            </w:pPr>
          </w:p>
        </w:tc>
      </w:tr>
      <w:tr w:rsidR="00A94523" w:rsidRPr="00CD6A71" w14:paraId="4F3BBEF8" w14:textId="77777777" w:rsidTr="00EE6564">
        <w:tc>
          <w:tcPr>
            <w:tcW w:w="3537" w:type="pct"/>
            <w:shd w:val="clear" w:color="auto" w:fill="auto"/>
            <w:vAlign w:val="center"/>
          </w:tcPr>
          <w:p w14:paraId="0B3AD1D4" w14:textId="77777777" w:rsidR="00A94523" w:rsidRPr="00F20A21" w:rsidRDefault="00DD749F" w:rsidP="00457BD8">
            <w:pPr>
              <w:widowControl w:val="0"/>
              <w:spacing w:before="60" w:after="60"/>
              <w:jc w:val="both"/>
              <w:rPr>
                <w:b/>
                <w:sz w:val="28"/>
                <w:szCs w:val="28"/>
              </w:rPr>
            </w:pPr>
            <w:r w:rsidRPr="00F20A21">
              <w:rPr>
                <w:b/>
                <w:sz w:val="28"/>
                <w:szCs w:val="28"/>
              </w:rPr>
              <w:t xml:space="preserve">Phần </w:t>
            </w:r>
            <w:r w:rsidR="00457BD8" w:rsidRPr="00F20A21">
              <w:rPr>
                <w:b/>
                <w:sz w:val="28"/>
                <w:szCs w:val="28"/>
              </w:rPr>
              <w:t>II</w:t>
            </w:r>
          </w:p>
          <w:p w14:paraId="6A9056F4" w14:textId="77777777" w:rsidR="00457BD8" w:rsidRPr="00F20A21" w:rsidRDefault="00457BD8" w:rsidP="00457BD8">
            <w:pPr>
              <w:widowControl w:val="0"/>
              <w:numPr>
                <w:ilvl w:val="0"/>
                <w:numId w:val="5"/>
              </w:numPr>
              <w:spacing w:before="60" w:after="60"/>
              <w:jc w:val="both"/>
              <w:rPr>
                <w:sz w:val="28"/>
                <w:szCs w:val="28"/>
              </w:rPr>
            </w:pPr>
            <w:r w:rsidRPr="00F20A21">
              <w:rPr>
                <w:sz w:val="28"/>
                <w:szCs w:val="28"/>
              </w:rPr>
              <w:t>Mục 8. Các điều kiện của hợp đồng và mẫu hợp đồng</w:t>
            </w:r>
          </w:p>
          <w:p w14:paraId="3E64BD89" w14:textId="77777777" w:rsidR="00420A3E" w:rsidRPr="00420A3E" w:rsidRDefault="00420A3E" w:rsidP="00420A3E">
            <w:pPr>
              <w:widowControl w:val="0"/>
              <w:spacing w:before="60" w:after="60"/>
              <w:ind w:left="720"/>
              <w:jc w:val="both"/>
              <w:rPr>
                <w:sz w:val="28"/>
                <w:szCs w:val="28"/>
              </w:rPr>
            </w:pPr>
            <w:r w:rsidRPr="00420A3E">
              <w:rPr>
                <w:sz w:val="28"/>
                <w:szCs w:val="28"/>
              </w:rPr>
              <w:t>Hợp đồng theo thời gian</w:t>
            </w:r>
          </w:p>
          <w:p w14:paraId="39C80404" w14:textId="77777777" w:rsidR="00420A3E" w:rsidRPr="00420A3E" w:rsidRDefault="00420A3E" w:rsidP="00420A3E">
            <w:pPr>
              <w:widowControl w:val="0"/>
              <w:spacing w:before="60" w:after="60"/>
              <w:ind w:left="720"/>
              <w:jc w:val="both"/>
              <w:rPr>
                <w:sz w:val="28"/>
                <w:szCs w:val="28"/>
              </w:rPr>
            </w:pPr>
            <w:r w:rsidRPr="00420A3E">
              <w:rPr>
                <w:sz w:val="28"/>
                <w:szCs w:val="28"/>
              </w:rPr>
              <w:t>Lời nói đầu.</w:t>
            </w:r>
          </w:p>
          <w:p w14:paraId="494EDFB9" w14:textId="77777777" w:rsidR="00420A3E" w:rsidRPr="00420A3E" w:rsidRDefault="00420A3E" w:rsidP="00420A3E">
            <w:pPr>
              <w:widowControl w:val="0"/>
              <w:spacing w:before="60" w:after="60"/>
              <w:ind w:left="720"/>
              <w:jc w:val="both"/>
              <w:rPr>
                <w:sz w:val="28"/>
                <w:szCs w:val="28"/>
              </w:rPr>
            </w:pPr>
            <w:r w:rsidRPr="00420A3E">
              <w:rPr>
                <w:sz w:val="28"/>
                <w:szCs w:val="28"/>
              </w:rPr>
              <w:t>I-</w:t>
            </w:r>
            <w:r>
              <w:rPr>
                <w:sz w:val="28"/>
                <w:szCs w:val="28"/>
              </w:rPr>
              <w:t xml:space="preserve"> </w:t>
            </w:r>
            <w:r w:rsidRPr="00420A3E">
              <w:rPr>
                <w:sz w:val="28"/>
                <w:szCs w:val="28"/>
              </w:rPr>
              <w:t>Mẫu hợp đồng.</w:t>
            </w:r>
          </w:p>
          <w:p w14:paraId="71E9A6FA" w14:textId="77777777" w:rsidR="00420A3E" w:rsidRPr="00420A3E" w:rsidRDefault="00420A3E" w:rsidP="00420A3E">
            <w:pPr>
              <w:widowControl w:val="0"/>
              <w:spacing w:before="60" w:after="60"/>
              <w:ind w:left="720"/>
              <w:jc w:val="both"/>
              <w:rPr>
                <w:sz w:val="28"/>
                <w:szCs w:val="28"/>
              </w:rPr>
            </w:pPr>
            <w:r w:rsidRPr="00420A3E">
              <w:rPr>
                <w:sz w:val="28"/>
                <w:szCs w:val="28"/>
              </w:rPr>
              <w:t>II-</w:t>
            </w:r>
            <w:r>
              <w:rPr>
                <w:sz w:val="28"/>
                <w:szCs w:val="28"/>
              </w:rPr>
              <w:t xml:space="preserve"> </w:t>
            </w:r>
            <w:r w:rsidRPr="00420A3E">
              <w:rPr>
                <w:sz w:val="28"/>
                <w:szCs w:val="28"/>
              </w:rPr>
              <w:t>Điều kiện chung của hợp đồng.</w:t>
            </w:r>
          </w:p>
          <w:p w14:paraId="2BB7BECE" w14:textId="77777777" w:rsidR="00420A3E" w:rsidRPr="00420A3E" w:rsidRDefault="00420A3E" w:rsidP="00420A3E">
            <w:pPr>
              <w:widowControl w:val="0"/>
              <w:spacing w:before="60" w:after="60"/>
              <w:ind w:left="720"/>
              <w:jc w:val="both"/>
              <w:rPr>
                <w:sz w:val="28"/>
                <w:szCs w:val="28"/>
              </w:rPr>
            </w:pPr>
            <w:r w:rsidRPr="00420A3E">
              <w:rPr>
                <w:sz w:val="28"/>
                <w:szCs w:val="28"/>
              </w:rPr>
              <w:t>III-</w:t>
            </w:r>
            <w:r>
              <w:rPr>
                <w:sz w:val="28"/>
                <w:szCs w:val="28"/>
              </w:rPr>
              <w:t xml:space="preserve"> </w:t>
            </w:r>
            <w:r w:rsidRPr="00420A3E">
              <w:rPr>
                <w:sz w:val="28"/>
                <w:szCs w:val="28"/>
              </w:rPr>
              <w:t>Điều kiện đặc biệt của hợp đồng.</w:t>
            </w:r>
          </w:p>
          <w:p w14:paraId="431FB396" w14:textId="77777777" w:rsidR="00457BD8" w:rsidRPr="00F20A21" w:rsidRDefault="00420A3E" w:rsidP="00420A3E">
            <w:pPr>
              <w:widowControl w:val="0"/>
              <w:spacing w:before="60" w:after="60"/>
              <w:ind w:left="720"/>
              <w:jc w:val="both"/>
              <w:rPr>
                <w:sz w:val="28"/>
                <w:szCs w:val="28"/>
              </w:rPr>
            </w:pPr>
            <w:r w:rsidRPr="00420A3E">
              <w:rPr>
                <w:sz w:val="28"/>
                <w:szCs w:val="28"/>
              </w:rPr>
              <w:t>IV-</w:t>
            </w:r>
            <w:r>
              <w:rPr>
                <w:sz w:val="28"/>
                <w:szCs w:val="28"/>
              </w:rPr>
              <w:t xml:space="preserve"> </w:t>
            </w:r>
            <w:r w:rsidRPr="00420A3E">
              <w:rPr>
                <w:sz w:val="28"/>
                <w:szCs w:val="28"/>
              </w:rPr>
              <w:t>Các phụ lục.</w:t>
            </w:r>
          </w:p>
        </w:tc>
        <w:tc>
          <w:tcPr>
            <w:tcW w:w="667" w:type="pct"/>
            <w:shd w:val="clear" w:color="auto" w:fill="auto"/>
            <w:vAlign w:val="center"/>
          </w:tcPr>
          <w:p w14:paraId="323957A9" w14:textId="77777777" w:rsidR="00A94523" w:rsidRPr="006767E9" w:rsidRDefault="00240786" w:rsidP="00240786">
            <w:pPr>
              <w:widowControl w:val="0"/>
              <w:spacing w:before="60" w:after="60"/>
              <w:jc w:val="center"/>
              <w:rPr>
                <w:sz w:val="28"/>
                <w:szCs w:val="28"/>
              </w:rPr>
            </w:pPr>
            <w:r w:rsidRPr="006767E9">
              <w:rPr>
                <w:sz w:val="28"/>
                <w:szCs w:val="28"/>
              </w:rPr>
              <w:t>X</w:t>
            </w:r>
          </w:p>
        </w:tc>
        <w:tc>
          <w:tcPr>
            <w:tcW w:w="797" w:type="pct"/>
            <w:shd w:val="clear" w:color="auto" w:fill="auto"/>
            <w:vAlign w:val="center"/>
          </w:tcPr>
          <w:p w14:paraId="5CE4C3E3" w14:textId="77777777" w:rsidR="00A94523" w:rsidRPr="00CD6A71" w:rsidRDefault="00A94523" w:rsidP="00CD4325">
            <w:pPr>
              <w:widowControl w:val="0"/>
              <w:spacing w:before="60" w:after="60"/>
              <w:jc w:val="both"/>
              <w:rPr>
                <w:color w:val="FF0000"/>
                <w:sz w:val="28"/>
                <w:szCs w:val="28"/>
              </w:rPr>
            </w:pPr>
          </w:p>
        </w:tc>
      </w:tr>
    </w:tbl>
    <w:p w14:paraId="421A1253" w14:textId="77777777" w:rsidR="000C7BF2" w:rsidRPr="00CD6A71" w:rsidRDefault="000C7BF2" w:rsidP="00A122AB">
      <w:pPr>
        <w:widowControl w:val="0"/>
        <w:spacing w:before="120" w:after="120"/>
        <w:ind w:firstLine="720"/>
        <w:jc w:val="both"/>
        <w:rPr>
          <w:b/>
          <w:sz w:val="28"/>
          <w:szCs w:val="28"/>
        </w:rPr>
      </w:pPr>
      <w:r w:rsidRPr="00CD6A71">
        <w:rPr>
          <w:b/>
          <w:sz w:val="28"/>
          <w:szCs w:val="28"/>
        </w:rPr>
        <w:t xml:space="preserve">b) Ý kiến thẩm định về nội dung hồ sơ </w:t>
      </w:r>
      <w:r w:rsidR="008E675A" w:rsidRPr="00CD6A71">
        <w:rPr>
          <w:b/>
          <w:sz w:val="28"/>
          <w:szCs w:val="28"/>
        </w:rPr>
        <w:t>mời nộp đề xuất</w:t>
      </w:r>
    </w:p>
    <w:p w14:paraId="7D3DD902" w14:textId="77777777" w:rsidR="00AC428B" w:rsidRPr="00AC428B" w:rsidRDefault="00F71C12" w:rsidP="00AC428B">
      <w:pPr>
        <w:spacing w:before="120"/>
        <w:ind w:firstLine="720"/>
        <w:jc w:val="both"/>
        <w:rPr>
          <w:sz w:val="28"/>
          <w:szCs w:val="28"/>
        </w:rPr>
      </w:pPr>
      <w:r w:rsidRPr="00CD6A71">
        <w:rPr>
          <w:spacing w:val="4"/>
          <w:sz w:val="28"/>
          <w:szCs w:val="28"/>
        </w:rPr>
        <w:t xml:space="preserve">- </w:t>
      </w:r>
      <w:r w:rsidR="000C7BF2" w:rsidRPr="00CD6A71">
        <w:rPr>
          <w:spacing w:val="4"/>
          <w:sz w:val="28"/>
          <w:szCs w:val="28"/>
        </w:rPr>
        <w:t xml:space="preserve">Được lập phù hợp với </w:t>
      </w:r>
      <w:r w:rsidR="00DC66F1" w:rsidRPr="00CD6A71">
        <w:rPr>
          <w:spacing w:val="4"/>
          <w:sz w:val="28"/>
          <w:szCs w:val="28"/>
        </w:rPr>
        <w:t xml:space="preserve">các </w:t>
      </w:r>
      <w:r w:rsidR="00DF2ACE" w:rsidRPr="00CD6A71">
        <w:rPr>
          <w:spacing w:val="4"/>
          <w:sz w:val="28"/>
          <w:szCs w:val="28"/>
        </w:rPr>
        <w:t xml:space="preserve">tiêu chí của Ngân hàng </w:t>
      </w:r>
      <w:r w:rsidR="00EE4840">
        <w:rPr>
          <w:spacing w:val="4"/>
          <w:sz w:val="28"/>
          <w:szCs w:val="28"/>
        </w:rPr>
        <w:t>phát triển Châu Á (ADB) và các mẫu</w:t>
      </w:r>
      <w:r w:rsidR="00AC428B">
        <w:rPr>
          <w:spacing w:val="4"/>
          <w:sz w:val="28"/>
          <w:szCs w:val="28"/>
        </w:rPr>
        <w:t>,</w:t>
      </w:r>
      <w:r w:rsidR="00AC428B" w:rsidRPr="002C0D06">
        <w:rPr>
          <w:iCs/>
          <w:lang w:val="es-ES"/>
        </w:rPr>
        <w:t xml:space="preserve"> </w:t>
      </w:r>
      <w:r w:rsidR="00AC428B" w:rsidRPr="00AC428B">
        <w:rPr>
          <w:iCs/>
          <w:sz w:val="28"/>
          <w:szCs w:val="28"/>
          <w:lang w:val="es-ES"/>
        </w:rPr>
        <w:t>tuân thủ các quy định về pháp luật đấu thầu quy định tại Luật Đấu thầu số 43/2013/QH13 và Nghị định số 63/2014/NĐ-CP của Chính phủ và các văn bản hướng dẫn thi hành.</w:t>
      </w:r>
    </w:p>
    <w:p w14:paraId="48BB2048" w14:textId="77777777" w:rsidR="005A4646" w:rsidRPr="00CD6A71" w:rsidRDefault="000C7BF2" w:rsidP="00A122AB">
      <w:pPr>
        <w:widowControl w:val="0"/>
        <w:spacing w:before="120" w:after="120"/>
        <w:ind w:firstLine="720"/>
        <w:jc w:val="both"/>
        <w:rPr>
          <w:sz w:val="28"/>
          <w:szCs w:val="28"/>
          <w:lang w:val="pt-BR"/>
        </w:rPr>
      </w:pPr>
      <w:r w:rsidRPr="00CD6A71">
        <w:rPr>
          <w:sz w:val="28"/>
          <w:szCs w:val="28"/>
          <w:lang w:val="pt-BR"/>
        </w:rPr>
        <w:t xml:space="preserve">- Tiêu chuẩn đánh giá hồ sơ </w:t>
      </w:r>
      <w:r w:rsidR="007961FE" w:rsidRPr="00CD6A71">
        <w:rPr>
          <w:sz w:val="28"/>
          <w:szCs w:val="28"/>
          <w:lang w:val="pt-BR"/>
        </w:rPr>
        <w:t>đề xuất</w:t>
      </w:r>
      <w:r w:rsidRPr="00CD6A71">
        <w:rPr>
          <w:sz w:val="28"/>
          <w:szCs w:val="28"/>
          <w:lang w:val="pt-BR"/>
        </w:rPr>
        <w:t xml:space="preserve"> </w:t>
      </w:r>
      <w:r w:rsidR="005A4646" w:rsidRPr="00CD6A71">
        <w:rPr>
          <w:sz w:val="28"/>
          <w:szCs w:val="28"/>
          <w:lang w:val="pt-BR"/>
        </w:rPr>
        <w:t xml:space="preserve">Theo Mục </w:t>
      </w:r>
      <w:r w:rsidR="00034FA8" w:rsidRPr="00CD6A71">
        <w:rPr>
          <w:sz w:val="28"/>
          <w:szCs w:val="28"/>
          <w:lang w:val="pt-BR"/>
        </w:rPr>
        <w:t>1</w:t>
      </w:r>
      <w:r w:rsidR="00210125" w:rsidRPr="00CD6A71">
        <w:rPr>
          <w:sz w:val="28"/>
          <w:szCs w:val="28"/>
          <w:lang w:val="pt-BR"/>
        </w:rPr>
        <w:t>8.1</w:t>
      </w:r>
      <w:r w:rsidR="005A4646" w:rsidRPr="00CD6A71">
        <w:rPr>
          <w:sz w:val="28"/>
          <w:szCs w:val="28"/>
          <w:lang w:val="pt-BR"/>
        </w:rPr>
        <w:t xml:space="preserve"> của ITC; cụ thể như sau: Do đã được đánh giá trên cơ sở năng lực tư vấn ở giai đoạn HSQT, Tư vấn nộp đề xuất là đơn vị có số điểm cao nhất phần HSQT.</w:t>
      </w:r>
    </w:p>
    <w:p w14:paraId="4DD23C0D" w14:textId="77777777" w:rsidR="005A4646" w:rsidRPr="00CD6A71" w:rsidRDefault="005A4646" w:rsidP="00A122AB">
      <w:pPr>
        <w:widowControl w:val="0"/>
        <w:spacing w:before="120" w:after="120"/>
        <w:ind w:firstLine="720"/>
        <w:jc w:val="both"/>
        <w:rPr>
          <w:sz w:val="28"/>
          <w:szCs w:val="28"/>
          <w:lang w:val="pt-BR"/>
        </w:rPr>
      </w:pPr>
      <w:r w:rsidRPr="00CD6A71">
        <w:rPr>
          <w:sz w:val="28"/>
          <w:szCs w:val="28"/>
          <w:lang w:val="pt-BR"/>
        </w:rPr>
        <w:t>Ở giai đoạn này Tư vấn nộp Hồ sơ đề xuất của mình dựa vào Điều khoản tham chiếu đã được phê duyệt để đưa ra đề xuất kỹ thuật của mình cùng với một khoản chi phí hợp lý để thực hiện dịch vụ tư vấn. Trên cơ sở Hồ sơ đề xuất, Tổ chuyên gia tiến hành đánh giá các nội dung như: (I) Cách tiếp cận kỹ thuật, Phương pháp luận và tổ chức đội tư vấn; (II) Kế hoạch công việc và Nhân sự; (III) Nhận xét về TOR; và (IV) Đề xuất tài chính.</w:t>
      </w:r>
    </w:p>
    <w:p w14:paraId="1556AD05" w14:textId="77777777" w:rsidR="000C7BF2" w:rsidRPr="00CD6A71" w:rsidRDefault="005A4646" w:rsidP="00A122AB">
      <w:pPr>
        <w:widowControl w:val="0"/>
        <w:spacing w:before="120" w:after="120"/>
        <w:ind w:firstLine="720"/>
        <w:jc w:val="both"/>
        <w:rPr>
          <w:i/>
          <w:sz w:val="28"/>
          <w:szCs w:val="28"/>
          <w:lang w:val="pt-BR"/>
        </w:rPr>
      </w:pPr>
      <w:r w:rsidRPr="00CD6A71">
        <w:rPr>
          <w:sz w:val="28"/>
          <w:szCs w:val="28"/>
          <w:lang w:val="pt-BR"/>
        </w:rPr>
        <w:t xml:space="preserve">Kết quả phân tích, đánh giá các nội dung được trình bày theo phương thức </w:t>
      </w:r>
      <w:r w:rsidR="00DC118A" w:rsidRPr="00CD6A71">
        <w:rPr>
          <w:i/>
          <w:sz w:val="28"/>
          <w:szCs w:val="28"/>
          <w:lang w:val="pt-BR"/>
        </w:rPr>
        <w:t>Đạt yêu cầu</w:t>
      </w:r>
      <w:r w:rsidR="00116072" w:rsidRPr="00CD6A71">
        <w:rPr>
          <w:i/>
          <w:sz w:val="28"/>
          <w:szCs w:val="28"/>
          <w:lang w:val="pt-BR"/>
        </w:rPr>
        <w:t xml:space="preserve"> </w:t>
      </w:r>
      <w:r w:rsidRPr="00CD6A71">
        <w:rPr>
          <w:i/>
          <w:sz w:val="28"/>
          <w:szCs w:val="28"/>
          <w:lang w:val="pt-BR"/>
        </w:rPr>
        <w:t xml:space="preserve">hoặc </w:t>
      </w:r>
      <w:r w:rsidR="00DC118A" w:rsidRPr="00CD6A71">
        <w:rPr>
          <w:i/>
          <w:sz w:val="28"/>
          <w:szCs w:val="28"/>
          <w:lang w:val="pt-BR"/>
        </w:rPr>
        <w:t>không đạt yêu cầu</w:t>
      </w:r>
      <w:r w:rsidRPr="00CD6A71">
        <w:rPr>
          <w:i/>
          <w:sz w:val="28"/>
          <w:szCs w:val="28"/>
          <w:lang w:val="pt-BR"/>
        </w:rPr>
        <w:t>.</w:t>
      </w:r>
    </w:p>
    <w:p w14:paraId="39385AAE" w14:textId="77777777" w:rsidR="000C7BF2" w:rsidRPr="00CD6A71" w:rsidRDefault="000C7BF2" w:rsidP="00A122AB">
      <w:pPr>
        <w:widowControl w:val="0"/>
        <w:spacing w:before="120" w:after="120"/>
        <w:ind w:firstLine="720"/>
        <w:jc w:val="both"/>
        <w:rPr>
          <w:b/>
          <w:sz w:val="28"/>
          <w:szCs w:val="28"/>
        </w:rPr>
      </w:pPr>
      <w:r w:rsidRPr="00CD6A71">
        <w:rPr>
          <w:b/>
          <w:sz w:val="28"/>
          <w:szCs w:val="28"/>
        </w:rPr>
        <w:t xml:space="preserve">3. Ý kiến khác biệt, bảo lưu của các cá nhân tham gia lập Hồ sơ mời </w:t>
      </w:r>
      <w:r w:rsidR="00975952" w:rsidRPr="00CD6A71">
        <w:rPr>
          <w:b/>
          <w:sz w:val="28"/>
          <w:szCs w:val="28"/>
        </w:rPr>
        <w:t>nộp đề xuất</w:t>
      </w:r>
      <w:r w:rsidRPr="00CD6A71">
        <w:rPr>
          <w:b/>
          <w:sz w:val="28"/>
          <w:szCs w:val="28"/>
        </w:rPr>
        <w:t xml:space="preserve"> (nếu có): </w:t>
      </w:r>
      <w:r w:rsidRPr="00CD6A71">
        <w:rPr>
          <w:sz w:val="28"/>
          <w:szCs w:val="28"/>
        </w:rPr>
        <w:t>Không có.</w:t>
      </w:r>
    </w:p>
    <w:p w14:paraId="41FB9216" w14:textId="77777777" w:rsidR="000C7BF2" w:rsidRPr="00CD6A71" w:rsidRDefault="000C7BF2" w:rsidP="00A122AB">
      <w:pPr>
        <w:widowControl w:val="0"/>
        <w:spacing w:before="120" w:after="120"/>
        <w:ind w:firstLine="720"/>
        <w:jc w:val="both"/>
        <w:rPr>
          <w:sz w:val="28"/>
          <w:szCs w:val="28"/>
        </w:rPr>
      </w:pPr>
      <w:r w:rsidRPr="00CD6A71">
        <w:rPr>
          <w:b/>
          <w:sz w:val="28"/>
          <w:szCs w:val="28"/>
        </w:rPr>
        <w:t>III. Nhận xét và kiến nghị</w:t>
      </w:r>
      <w:r w:rsidRPr="00CD6A71">
        <w:rPr>
          <w:sz w:val="28"/>
          <w:szCs w:val="28"/>
        </w:rPr>
        <w:t xml:space="preserve"> </w:t>
      </w:r>
    </w:p>
    <w:p w14:paraId="6B203DC4" w14:textId="77777777" w:rsidR="000C7BF2" w:rsidRPr="00CD6A71" w:rsidRDefault="000C7BF2" w:rsidP="00A122AB">
      <w:pPr>
        <w:widowControl w:val="0"/>
        <w:spacing w:before="120" w:after="120"/>
        <w:ind w:firstLine="720"/>
        <w:jc w:val="both"/>
        <w:rPr>
          <w:b/>
          <w:sz w:val="28"/>
          <w:szCs w:val="28"/>
        </w:rPr>
      </w:pPr>
      <w:r w:rsidRPr="00CD6A71">
        <w:rPr>
          <w:b/>
          <w:sz w:val="28"/>
          <w:szCs w:val="28"/>
        </w:rPr>
        <w:t xml:space="preserve">1. Nhận xét về </w:t>
      </w:r>
      <w:r w:rsidR="00BD0386" w:rsidRPr="00CD6A71">
        <w:rPr>
          <w:b/>
          <w:sz w:val="28"/>
          <w:szCs w:val="28"/>
        </w:rPr>
        <w:t xml:space="preserve">nội dung </w:t>
      </w:r>
      <w:r w:rsidRPr="00CD6A71">
        <w:rPr>
          <w:b/>
          <w:sz w:val="28"/>
          <w:szCs w:val="28"/>
        </w:rPr>
        <w:t xml:space="preserve">hồ sơ mời </w:t>
      </w:r>
      <w:r w:rsidR="00975952" w:rsidRPr="00CD6A71">
        <w:rPr>
          <w:b/>
          <w:sz w:val="28"/>
          <w:szCs w:val="28"/>
        </w:rPr>
        <w:t>nộp đề xuất</w:t>
      </w:r>
    </w:p>
    <w:p w14:paraId="4EEE77FF" w14:textId="77777777" w:rsidR="00BD0386" w:rsidRPr="00EE4840" w:rsidRDefault="00BD0386" w:rsidP="00EE4840">
      <w:pPr>
        <w:pStyle w:val="BodyText"/>
        <w:spacing w:before="120"/>
        <w:ind w:firstLine="720"/>
        <w:rPr>
          <w:rFonts w:ascii="Times New Roman" w:hAnsi="Times New Roman"/>
          <w:szCs w:val="28"/>
          <w:lang w:val="nl-NL"/>
        </w:rPr>
      </w:pPr>
      <w:r w:rsidRPr="00CD6A71">
        <w:rPr>
          <w:rFonts w:ascii="Times New Roman" w:hAnsi="Times New Roman"/>
          <w:szCs w:val="28"/>
          <w:lang w:val="nl-NL"/>
        </w:rPr>
        <w:lastRenderedPageBreak/>
        <w:t xml:space="preserve">Trên cơ sở tổng hợp kết quả thẩm định theo từng nội dung nêu trên, tổ chức thẩm định thống nhất với đề nghị của </w:t>
      </w:r>
      <w:r w:rsidR="00EE4840">
        <w:rPr>
          <w:rFonts w:ascii="Times New Roman" w:hAnsi="Times New Roman"/>
          <w:szCs w:val="28"/>
          <w:lang w:val="nl-NL"/>
        </w:rPr>
        <w:t xml:space="preserve">Ban quản lý dự án cơ sở hạ tầng chuỗi giá trị nông nghiệp </w:t>
      </w:r>
      <w:r w:rsidRPr="00CD6A71">
        <w:rPr>
          <w:rFonts w:ascii="Times New Roman" w:hAnsi="Times New Roman"/>
          <w:szCs w:val="28"/>
          <w:lang w:val="nl-NL"/>
        </w:rPr>
        <w:t xml:space="preserve">về phê duyệt </w:t>
      </w:r>
      <w:r w:rsidRPr="00CD6A71">
        <w:rPr>
          <w:rFonts w:ascii="Times New Roman" w:hAnsi="Times New Roman"/>
          <w:szCs w:val="28"/>
        </w:rPr>
        <w:t>Hồ sơ mời nộp đề xuất.</w:t>
      </w:r>
    </w:p>
    <w:p w14:paraId="2D7E4BC7" w14:textId="77777777" w:rsidR="000C7BF2" w:rsidRPr="00DE11DB" w:rsidRDefault="00464A1A" w:rsidP="00A122AB">
      <w:pPr>
        <w:widowControl w:val="0"/>
        <w:spacing w:before="120" w:after="120"/>
        <w:ind w:firstLine="720"/>
        <w:jc w:val="both"/>
        <w:rPr>
          <w:b/>
          <w:sz w:val="28"/>
          <w:szCs w:val="28"/>
        </w:rPr>
      </w:pPr>
      <w:r w:rsidRPr="00DE11DB">
        <w:rPr>
          <w:b/>
          <w:sz w:val="28"/>
          <w:szCs w:val="28"/>
        </w:rPr>
        <w:t>2. Kiến nghị</w:t>
      </w:r>
    </w:p>
    <w:p w14:paraId="612DD879" w14:textId="0F58DD94" w:rsidR="000C7BF2" w:rsidRPr="00DE11DB" w:rsidRDefault="000C7BF2" w:rsidP="001D781C">
      <w:pPr>
        <w:pStyle w:val="BodyText"/>
        <w:spacing w:before="120"/>
        <w:ind w:firstLine="720"/>
        <w:rPr>
          <w:rFonts w:ascii="Times New Roman" w:hAnsi="Times New Roman"/>
          <w:szCs w:val="28"/>
          <w:lang w:val="nl-NL"/>
        </w:rPr>
      </w:pPr>
      <w:r w:rsidRPr="001D781C">
        <w:rPr>
          <w:rFonts w:ascii="Times New Roman" w:hAnsi="Times New Roman"/>
          <w:szCs w:val="28"/>
          <w:lang w:val="nl-NL"/>
        </w:rPr>
        <w:t xml:space="preserve">Trên cơ sở </w:t>
      </w:r>
      <w:r w:rsidR="001D781C" w:rsidRPr="001D781C">
        <w:rPr>
          <w:rFonts w:ascii="Times New Roman" w:hAnsi="Times New Roman"/>
          <w:szCs w:val="28"/>
          <w:lang w:val="nl-NL"/>
        </w:rPr>
        <w:t>Tờ trình số 26/TTr-DAHP3 ngày 19/02/2024 của Ban quản lý dự án cơ sở hạ tầng chuỗi giá trị nông nghiệp</w:t>
      </w:r>
      <w:r w:rsidR="00D47C04" w:rsidRPr="00DE11DB">
        <w:rPr>
          <w:rFonts w:ascii="Times New Roman" w:hAnsi="Times New Roman"/>
          <w:szCs w:val="28"/>
          <w:lang w:val="nl-NL"/>
        </w:rPr>
        <w:t xml:space="preserve"> và kết quả thẩm định </w:t>
      </w:r>
      <w:r w:rsidR="00D47C04" w:rsidRPr="00201124">
        <w:rPr>
          <w:rFonts w:ascii="Times New Roman" w:hAnsi="Times New Roman"/>
          <w:szCs w:val="28"/>
          <w:lang w:val="nl-NL"/>
        </w:rPr>
        <w:t>như trên,</w:t>
      </w:r>
      <w:r w:rsidR="00E96A4D" w:rsidRPr="00201124">
        <w:rPr>
          <w:rFonts w:ascii="Times New Roman" w:hAnsi="Times New Roman"/>
          <w:szCs w:val="28"/>
          <w:lang w:val="nl-NL"/>
        </w:rPr>
        <w:t xml:space="preserve"> </w:t>
      </w:r>
      <w:r w:rsidR="00EE1D12" w:rsidRPr="00201124">
        <w:rPr>
          <w:rFonts w:ascii="Times New Roman" w:hAnsi="Times New Roman"/>
          <w:szCs w:val="28"/>
          <w:lang w:val="nl-NL"/>
        </w:rPr>
        <w:t xml:space="preserve">Phòng </w:t>
      </w:r>
      <w:r w:rsidR="00201124" w:rsidRPr="00201124">
        <w:rPr>
          <w:rFonts w:ascii="Times New Roman" w:hAnsi="Times New Roman"/>
          <w:szCs w:val="28"/>
          <w:lang w:val="nl-NL"/>
        </w:rPr>
        <w:t>Kế hoạch – Tài chính</w:t>
      </w:r>
      <w:r w:rsidR="00EE1D12" w:rsidRPr="00201124">
        <w:rPr>
          <w:rFonts w:ascii="Times New Roman" w:hAnsi="Times New Roman"/>
          <w:szCs w:val="28"/>
          <w:lang w:val="nl-NL"/>
        </w:rPr>
        <w:t xml:space="preserve"> kính trình Sở Nông nghiệp và P</w:t>
      </w:r>
      <w:r w:rsidR="009A6027" w:rsidRPr="00201124">
        <w:rPr>
          <w:rFonts w:ascii="Times New Roman" w:hAnsi="Times New Roman"/>
          <w:szCs w:val="28"/>
          <w:lang w:val="nl-NL"/>
        </w:rPr>
        <w:t>TNT</w:t>
      </w:r>
      <w:r w:rsidR="00EE1D12" w:rsidRPr="00201124">
        <w:rPr>
          <w:rFonts w:ascii="Times New Roman" w:hAnsi="Times New Roman"/>
          <w:szCs w:val="28"/>
          <w:lang w:val="nl-NL"/>
        </w:rPr>
        <w:t xml:space="preserve"> phê duyệt</w:t>
      </w:r>
      <w:r w:rsidR="00AB796D" w:rsidRPr="00201124">
        <w:rPr>
          <w:rFonts w:ascii="Times New Roman" w:hAnsi="Times New Roman"/>
          <w:szCs w:val="28"/>
          <w:lang w:val="nl-NL"/>
        </w:rPr>
        <w:t xml:space="preserve"> </w:t>
      </w:r>
      <w:r w:rsidR="00686C78" w:rsidRPr="00686C78">
        <w:rPr>
          <w:rFonts w:ascii="Times New Roman" w:hAnsi="Times New Roman"/>
          <w:szCs w:val="28"/>
          <w:lang w:val="nl-NL"/>
        </w:rPr>
        <w:t>Hồ sơ yêu cầu (HSYC) nộp đề xuất và Tiêu chí đánh giá chi tiết</w:t>
      </w:r>
      <w:r w:rsidR="00E96A4D" w:rsidRPr="00DE11DB">
        <w:rPr>
          <w:rFonts w:ascii="Times New Roman" w:hAnsi="Times New Roman"/>
          <w:szCs w:val="28"/>
          <w:lang w:val="nl-NL"/>
        </w:rPr>
        <w:t xml:space="preserve"> gói thầu</w:t>
      </w:r>
      <w:r w:rsidR="003B5FE8" w:rsidRPr="00DE11DB">
        <w:rPr>
          <w:rFonts w:ascii="Times New Roman" w:hAnsi="Times New Roman"/>
          <w:szCs w:val="28"/>
          <w:lang w:val="nl-NL"/>
        </w:rPr>
        <w:t>:</w:t>
      </w:r>
      <w:r w:rsidR="00E96A4D" w:rsidRPr="00DE11DB">
        <w:rPr>
          <w:rFonts w:ascii="Times New Roman" w:hAnsi="Times New Roman"/>
          <w:szCs w:val="28"/>
          <w:lang w:val="nl-NL"/>
        </w:rPr>
        <w:t xml:space="preserve"> </w:t>
      </w:r>
      <w:r w:rsidR="004450CF" w:rsidRPr="004450CF">
        <w:rPr>
          <w:rFonts w:ascii="Times New Roman" w:hAnsi="Times New Roman"/>
          <w:szCs w:val="28"/>
          <w:lang w:val="pt-BR"/>
        </w:rPr>
        <w:t>LS-ARVC-CS01/Tư vấn giám sát thi công xây dựng công trình</w:t>
      </w:r>
      <w:r w:rsidR="004450CF" w:rsidRPr="004450CF">
        <w:rPr>
          <w:rFonts w:ascii="Times New Roman" w:hAnsi="Times New Roman"/>
          <w:szCs w:val="28"/>
        </w:rPr>
        <w:t xml:space="preserve"> Cải tạo, nâng cấp hạ tầng phục vụ chuỗi giá trị nông nghiệp thuộc Hợp phần 3 (Cơ sở hạ tầng chuỗi giá trị nông nghiệp) dự án BIIG1-Tiểu dự án tỉnh Lạng Sơn</w:t>
      </w:r>
      <w:r w:rsidR="003B5FE8" w:rsidRPr="00DE11DB">
        <w:rPr>
          <w:rFonts w:ascii="Times New Roman" w:hAnsi="Times New Roman"/>
          <w:szCs w:val="28"/>
        </w:rPr>
        <w:t>.</w:t>
      </w:r>
      <w:r w:rsidR="00E96A4D" w:rsidRPr="00DE11DB">
        <w:rPr>
          <w:rFonts w:ascii="Times New Roman" w:hAnsi="Times New Roman"/>
          <w:szCs w:val="28"/>
          <w:lang w:val="nl-NL"/>
        </w:rPr>
        <w:t>/.</w:t>
      </w:r>
    </w:p>
    <w:p w14:paraId="36D6893A" w14:textId="77777777" w:rsidR="00EE1D12" w:rsidRPr="00DE11DB" w:rsidRDefault="00EE1D12" w:rsidP="00A122AB">
      <w:pPr>
        <w:widowControl w:val="0"/>
        <w:spacing w:before="120" w:after="120"/>
        <w:ind w:firstLine="720"/>
        <w:jc w:val="both"/>
        <w:rPr>
          <w:sz w:val="28"/>
          <w:szCs w:val="28"/>
          <w:lang w:val="nb-NO"/>
        </w:rPr>
      </w:pPr>
      <w:r w:rsidRPr="00DE11DB">
        <w:rPr>
          <w:sz w:val="28"/>
          <w:szCs w:val="28"/>
          <w:lang w:val="nb-NO"/>
        </w:rPr>
        <w:t>Báo cáo thẩm định này được lập bởi: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218"/>
        <w:gridCol w:w="3279"/>
      </w:tblGrid>
      <w:tr w:rsidR="00EE1D12" w:rsidRPr="00DE11DB" w14:paraId="153087C8" w14:textId="77777777" w:rsidTr="00511FE7">
        <w:trPr>
          <w:trHeight w:val="491"/>
        </w:trPr>
        <w:tc>
          <w:tcPr>
            <w:tcW w:w="1606" w:type="pct"/>
            <w:tcBorders>
              <w:top w:val="single" w:sz="4" w:space="0" w:color="auto"/>
              <w:left w:val="single" w:sz="4" w:space="0" w:color="auto"/>
              <w:bottom w:val="single" w:sz="4" w:space="0" w:color="auto"/>
              <w:right w:val="single" w:sz="4" w:space="0" w:color="auto"/>
            </w:tcBorders>
            <w:vAlign w:val="center"/>
            <w:hideMark/>
          </w:tcPr>
          <w:p w14:paraId="5F5B45CB" w14:textId="77777777" w:rsidR="00EE1D12" w:rsidRPr="00DE11DB" w:rsidRDefault="00EE1D12" w:rsidP="00C05FD7">
            <w:pPr>
              <w:widowControl w:val="0"/>
              <w:spacing w:before="60" w:after="60" w:line="24" w:lineRule="atLeast"/>
              <w:jc w:val="center"/>
              <w:rPr>
                <w:b/>
                <w:sz w:val="28"/>
                <w:szCs w:val="28"/>
                <w:lang w:val="pt-BR"/>
              </w:rPr>
            </w:pPr>
            <w:r w:rsidRPr="00DE11DB">
              <w:rPr>
                <w:b/>
                <w:sz w:val="28"/>
                <w:szCs w:val="28"/>
                <w:lang w:val="pt-BR"/>
              </w:rPr>
              <w:t>Họ và tên</w:t>
            </w:r>
          </w:p>
        </w:tc>
        <w:tc>
          <w:tcPr>
            <w:tcW w:w="1681" w:type="pct"/>
            <w:tcBorders>
              <w:top w:val="single" w:sz="4" w:space="0" w:color="auto"/>
              <w:left w:val="single" w:sz="4" w:space="0" w:color="auto"/>
              <w:bottom w:val="single" w:sz="4" w:space="0" w:color="auto"/>
              <w:right w:val="single" w:sz="4" w:space="0" w:color="auto"/>
            </w:tcBorders>
            <w:vAlign w:val="center"/>
            <w:hideMark/>
          </w:tcPr>
          <w:p w14:paraId="4B9160C6" w14:textId="77777777" w:rsidR="00EE1D12" w:rsidRPr="00DE11DB" w:rsidRDefault="00EE1D12" w:rsidP="00C05FD7">
            <w:pPr>
              <w:spacing w:line="24" w:lineRule="atLeast"/>
              <w:jc w:val="center"/>
              <w:rPr>
                <w:b/>
                <w:sz w:val="28"/>
                <w:szCs w:val="28"/>
                <w:lang w:val="pt-BR"/>
              </w:rPr>
            </w:pPr>
            <w:r w:rsidRPr="00DE11DB">
              <w:rPr>
                <w:b/>
                <w:sz w:val="28"/>
                <w:szCs w:val="28"/>
                <w:lang w:val="pt-BR"/>
              </w:rPr>
              <w:t>Chức vụ trong tổ</w:t>
            </w:r>
          </w:p>
        </w:tc>
        <w:tc>
          <w:tcPr>
            <w:tcW w:w="1713" w:type="pct"/>
            <w:tcBorders>
              <w:top w:val="single" w:sz="4" w:space="0" w:color="auto"/>
              <w:left w:val="single" w:sz="4" w:space="0" w:color="auto"/>
              <w:bottom w:val="single" w:sz="4" w:space="0" w:color="auto"/>
              <w:right w:val="single" w:sz="4" w:space="0" w:color="auto"/>
            </w:tcBorders>
            <w:vAlign w:val="center"/>
            <w:hideMark/>
          </w:tcPr>
          <w:p w14:paraId="233A7894" w14:textId="77777777" w:rsidR="00EE1D12" w:rsidRPr="00DE11DB" w:rsidRDefault="00EE1D12" w:rsidP="00210125">
            <w:pPr>
              <w:spacing w:line="24" w:lineRule="atLeast"/>
              <w:jc w:val="center"/>
              <w:rPr>
                <w:b/>
                <w:sz w:val="28"/>
                <w:szCs w:val="28"/>
                <w:lang w:val="pt-BR"/>
              </w:rPr>
            </w:pPr>
            <w:r w:rsidRPr="00DE11DB">
              <w:rPr>
                <w:b/>
                <w:sz w:val="28"/>
                <w:szCs w:val="28"/>
                <w:lang w:val="pt-BR"/>
              </w:rPr>
              <w:t>Ch</w:t>
            </w:r>
            <w:r w:rsidR="00210125" w:rsidRPr="00DE11DB">
              <w:rPr>
                <w:b/>
                <w:sz w:val="28"/>
                <w:szCs w:val="28"/>
                <w:lang w:val="pt-BR"/>
              </w:rPr>
              <w:t>ữ</w:t>
            </w:r>
            <w:r w:rsidRPr="00DE11DB">
              <w:rPr>
                <w:b/>
                <w:sz w:val="28"/>
                <w:szCs w:val="28"/>
                <w:lang w:val="pt-BR"/>
              </w:rPr>
              <w:t xml:space="preserve"> ký</w:t>
            </w:r>
          </w:p>
        </w:tc>
      </w:tr>
      <w:tr w:rsidR="00EE1D12" w:rsidRPr="00DE11DB" w14:paraId="1B5DC77F" w14:textId="77777777" w:rsidTr="00511FE7">
        <w:trPr>
          <w:trHeight w:val="696"/>
        </w:trPr>
        <w:tc>
          <w:tcPr>
            <w:tcW w:w="1606" w:type="pct"/>
            <w:tcBorders>
              <w:top w:val="single" w:sz="4" w:space="0" w:color="auto"/>
              <w:left w:val="single" w:sz="4" w:space="0" w:color="auto"/>
              <w:bottom w:val="single" w:sz="4" w:space="0" w:color="auto"/>
              <w:right w:val="single" w:sz="4" w:space="0" w:color="auto"/>
            </w:tcBorders>
            <w:vAlign w:val="center"/>
            <w:hideMark/>
          </w:tcPr>
          <w:p w14:paraId="01D5B81C" w14:textId="4A2C67F3" w:rsidR="00EE1D12" w:rsidRPr="00E1173C" w:rsidRDefault="00E1173C" w:rsidP="00C05FD7">
            <w:pPr>
              <w:widowControl w:val="0"/>
              <w:spacing w:line="24" w:lineRule="atLeast"/>
              <w:rPr>
                <w:b/>
                <w:bCs/>
                <w:sz w:val="28"/>
                <w:szCs w:val="28"/>
                <w:lang w:val="pt-BR"/>
              </w:rPr>
            </w:pPr>
            <w:r w:rsidRPr="00E1173C">
              <w:rPr>
                <w:b/>
                <w:bCs/>
                <w:sz w:val="28"/>
                <w:szCs w:val="28"/>
                <w:lang w:val="pt-BR"/>
              </w:rPr>
              <w:t>Đào Trọng Dũng</w:t>
            </w:r>
          </w:p>
        </w:tc>
        <w:tc>
          <w:tcPr>
            <w:tcW w:w="1681" w:type="pct"/>
            <w:tcBorders>
              <w:top w:val="single" w:sz="4" w:space="0" w:color="auto"/>
              <w:left w:val="single" w:sz="4" w:space="0" w:color="auto"/>
              <w:bottom w:val="single" w:sz="4" w:space="0" w:color="auto"/>
              <w:right w:val="single" w:sz="4" w:space="0" w:color="auto"/>
            </w:tcBorders>
            <w:vAlign w:val="center"/>
            <w:hideMark/>
          </w:tcPr>
          <w:p w14:paraId="7F04C357" w14:textId="77777777" w:rsidR="00EE1D12" w:rsidRPr="00DE11DB" w:rsidRDefault="00EE1D12" w:rsidP="00C05FD7">
            <w:pPr>
              <w:spacing w:line="24" w:lineRule="atLeast"/>
              <w:jc w:val="center"/>
              <w:rPr>
                <w:sz w:val="28"/>
                <w:szCs w:val="28"/>
                <w:lang w:val="pt-BR"/>
              </w:rPr>
            </w:pPr>
            <w:r w:rsidRPr="00DE11DB">
              <w:rPr>
                <w:sz w:val="28"/>
                <w:szCs w:val="28"/>
                <w:lang w:val="pt-BR"/>
              </w:rPr>
              <w:t>Tổ trưởng</w:t>
            </w:r>
          </w:p>
        </w:tc>
        <w:tc>
          <w:tcPr>
            <w:tcW w:w="1713" w:type="pct"/>
            <w:tcBorders>
              <w:top w:val="single" w:sz="4" w:space="0" w:color="auto"/>
              <w:left w:val="single" w:sz="4" w:space="0" w:color="auto"/>
              <w:bottom w:val="single" w:sz="4" w:space="0" w:color="auto"/>
              <w:right w:val="single" w:sz="4" w:space="0" w:color="auto"/>
            </w:tcBorders>
          </w:tcPr>
          <w:p w14:paraId="74C6D126" w14:textId="77777777" w:rsidR="00EE1D12" w:rsidRPr="00DE11DB" w:rsidRDefault="00EE1D12" w:rsidP="00C05FD7">
            <w:pPr>
              <w:spacing w:line="24" w:lineRule="atLeast"/>
              <w:rPr>
                <w:sz w:val="28"/>
                <w:szCs w:val="28"/>
                <w:lang w:val="pt-BR"/>
              </w:rPr>
            </w:pPr>
          </w:p>
          <w:p w14:paraId="0A5288FB" w14:textId="77777777" w:rsidR="00EE1D12" w:rsidRPr="00DE11DB" w:rsidRDefault="00EE1D12" w:rsidP="00C05FD7">
            <w:pPr>
              <w:widowControl w:val="0"/>
              <w:spacing w:line="24" w:lineRule="atLeast"/>
              <w:jc w:val="both"/>
              <w:rPr>
                <w:sz w:val="28"/>
                <w:szCs w:val="28"/>
                <w:lang w:val="pt-BR"/>
              </w:rPr>
            </w:pPr>
          </w:p>
        </w:tc>
      </w:tr>
      <w:tr w:rsidR="00EE1D12" w:rsidRPr="00DE11DB" w14:paraId="5FF82ED3" w14:textId="77777777" w:rsidTr="00511FE7">
        <w:trPr>
          <w:trHeight w:val="538"/>
        </w:trPr>
        <w:tc>
          <w:tcPr>
            <w:tcW w:w="1606" w:type="pct"/>
            <w:tcBorders>
              <w:top w:val="single" w:sz="4" w:space="0" w:color="auto"/>
              <w:left w:val="single" w:sz="4" w:space="0" w:color="auto"/>
              <w:bottom w:val="single" w:sz="4" w:space="0" w:color="auto"/>
              <w:right w:val="single" w:sz="4" w:space="0" w:color="auto"/>
            </w:tcBorders>
            <w:vAlign w:val="center"/>
            <w:hideMark/>
          </w:tcPr>
          <w:p w14:paraId="77BB2375" w14:textId="2E735E1B" w:rsidR="00EE1D12" w:rsidRPr="00E1173C" w:rsidRDefault="00E1173C" w:rsidP="00C05FD7">
            <w:pPr>
              <w:widowControl w:val="0"/>
              <w:spacing w:line="24" w:lineRule="atLeast"/>
              <w:rPr>
                <w:b/>
                <w:bCs/>
                <w:sz w:val="28"/>
                <w:szCs w:val="28"/>
                <w:lang w:val="pt-BR"/>
              </w:rPr>
            </w:pPr>
            <w:r w:rsidRPr="00E1173C">
              <w:rPr>
                <w:b/>
                <w:bCs/>
                <w:sz w:val="28"/>
                <w:szCs w:val="28"/>
                <w:lang w:val="pt-BR"/>
              </w:rPr>
              <w:t>Nông Thị Dịp</w:t>
            </w:r>
          </w:p>
        </w:tc>
        <w:tc>
          <w:tcPr>
            <w:tcW w:w="1681" w:type="pct"/>
            <w:tcBorders>
              <w:top w:val="single" w:sz="4" w:space="0" w:color="auto"/>
              <w:left w:val="single" w:sz="4" w:space="0" w:color="auto"/>
              <w:bottom w:val="single" w:sz="4" w:space="0" w:color="auto"/>
              <w:right w:val="single" w:sz="4" w:space="0" w:color="auto"/>
            </w:tcBorders>
            <w:vAlign w:val="center"/>
            <w:hideMark/>
          </w:tcPr>
          <w:p w14:paraId="614C34EA" w14:textId="77777777" w:rsidR="00EE1D12" w:rsidRPr="00DE11DB" w:rsidRDefault="00EE1D12" w:rsidP="00C05FD7">
            <w:pPr>
              <w:spacing w:line="24" w:lineRule="atLeast"/>
              <w:jc w:val="center"/>
              <w:rPr>
                <w:sz w:val="28"/>
                <w:szCs w:val="28"/>
                <w:lang w:val="pt-BR"/>
              </w:rPr>
            </w:pPr>
            <w:r w:rsidRPr="00DE11DB">
              <w:rPr>
                <w:sz w:val="28"/>
                <w:szCs w:val="28"/>
                <w:lang w:val="pt-BR"/>
              </w:rPr>
              <w:t>Tổ viên</w:t>
            </w:r>
          </w:p>
        </w:tc>
        <w:tc>
          <w:tcPr>
            <w:tcW w:w="1713" w:type="pct"/>
            <w:tcBorders>
              <w:top w:val="single" w:sz="4" w:space="0" w:color="auto"/>
              <w:left w:val="single" w:sz="4" w:space="0" w:color="auto"/>
              <w:bottom w:val="single" w:sz="4" w:space="0" w:color="auto"/>
              <w:right w:val="single" w:sz="4" w:space="0" w:color="auto"/>
            </w:tcBorders>
          </w:tcPr>
          <w:p w14:paraId="4396E720" w14:textId="77777777" w:rsidR="00EE1D12" w:rsidRPr="00DE11DB" w:rsidRDefault="00EE1D12" w:rsidP="00C05FD7">
            <w:pPr>
              <w:spacing w:line="24" w:lineRule="atLeast"/>
              <w:rPr>
                <w:sz w:val="28"/>
                <w:szCs w:val="28"/>
                <w:lang w:val="pt-BR"/>
              </w:rPr>
            </w:pPr>
          </w:p>
          <w:p w14:paraId="0F2D829B" w14:textId="77777777" w:rsidR="00EE1D12" w:rsidRPr="00DE11DB" w:rsidRDefault="00EE1D12" w:rsidP="00C05FD7">
            <w:pPr>
              <w:widowControl w:val="0"/>
              <w:spacing w:line="24" w:lineRule="atLeast"/>
              <w:jc w:val="both"/>
              <w:rPr>
                <w:sz w:val="28"/>
                <w:szCs w:val="28"/>
                <w:lang w:val="pt-BR"/>
              </w:rPr>
            </w:pPr>
          </w:p>
        </w:tc>
      </w:tr>
      <w:tr w:rsidR="00EE1D12" w:rsidRPr="00DE11DB" w14:paraId="1C80B70A" w14:textId="77777777" w:rsidTr="00511FE7">
        <w:trPr>
          <w:trHeight w:val="538"/>
        </w:trPr>
        <w:tc>
          <w:tcPr>
            <w:tcW w:w="1606" w:type="pct"/>
            <w:tcBorders>
              <w:top w:val="single" w:sz="4" w:space="0" w:color="auto"/>
              <w:left w:val="single" w:sz="4" w:space="0" w:color="auto"/>
              <w:bottom w:val="single" w:sz="4" w:space="0" w:color="auto"/>
              <w:right w:val="single" w:sz="4" w:space="0" w:color="auto"/>
            </w:tcBorders>
            <w:vAlign w:val="center"/>
            <w:hideMark/>
          </w:tcPr>
          <w:p w14:paraId="4F294F89" w14:textId="76265FBE" w:rsidR="00EE1D12" w:rsidRPr="00E1173C" w:rsidRDefault="00E1173C" w:rsidP="00C05FD7">
            <w:pPr>
              <w:widowControl w:val="0"/>
              <w:spacing w:line="24" w:lineRule="atLeast"/>
              <w:rPr>
                <w:b/>
                <w:bCs/>
                <w:sz w:val="28"/>
                <w:szCs w:val="28"/>
                <w:lang w:val="pt-BR"/>
              </w:rPr>
            </w:pPr>
            <w:r w:rsidRPr="00E1173C">
              <w:rPr>
                <w:b/>
                <w:bCs/>
                <w:sz w:val="28"/>
                <w:szCs w:val="28"/>
                <w:lang w:val="pt-BR"/>
              </w:rPr>
              <w:t>Hoàng Đức Phong</w:t>
            </w:r>
          </w:p>
        </w:tc>
        <w:tc>
          <w:tcPr>
            <w:tcW w:w="1681" w:type="pct"/>
            <w:tcBorders>
              <w:top w:val="single" w:sz="4" w:space="0" w:color="auto"/>
              <w:left w:val="single" w:sz="4" w:space="0" w:color="auto"/>
              <w:bottom w:val="single" w:sz="4" w:space="0" w:color="auto"/>
              <w:right w:val="single" w:sz="4" w:space="0" w:color="auto"/>
            </w:tcBorders>
            <w:vAlign w:val="center"/>
            <w:hideMark/>
          </w:tcPr>
          <w:p w14:paraId="7EDD1069" w14:textId="77777777" w:rsidR="00EE1D12" w:rsidRPr="00DE11DB" w:rsidRDefault="00EE1D12" w:rsidP="00C05FD7">
            <w:pPr>
              <w:spacing w:line="24" w:lineRule="atLeast"/>
              <w:jc w:val="center"/>
              <w:rPr>
                <w:sz w:val="28"/>
                <w:szCs w:val="28"/>
                <w:lang w:val="pt-BR"/>
              </w:rPr>
            </w:pPr>
            <w:r w:rsidRPr="00DE11DB">
              <w:rPr>
                <w:sz w:val="28"/>
                <w:szCs w:val="28"/>
                <w:lang w:val="pt-BR"/>
              </w:rPr>
              <w:t>Tổ viên</w:t>
            </w:r>
          </w:p>
        </w:tc>
        <w:tc>
          <w:tcPr>
            <w:tcW w:w="1713" w:type="pct"/>
            <w:tcBorders>
              <w:top w:val="single" w:sz="4" w:space="0" w:color="auto"/>
              <w:left w:val="single" w:sz="4" w:space="0" w:color="auto"/>
              <w:bottom w:val="single" w:sz="4" w:space="0" w:color="auto"/>
              <w:right w:val="single" w:sz="4" w:space="0" w:color="auto"/>
            </w:tcBorders>
          </w:tcPr>
          <w:p w14:paraId="01CB7D97" w14:textId="77777777" w:rsidR="00EE1D12" w:rsidRPr="00DE11DB" w:rsidRDefault="00EE1D12" w:rsidP="00C05FD7">
            <w:pPr>
              <w:spacing w:line="24" w:lineRule="atLeast"/>
              <w:rPr>
                <w:sz w:val="28"/>
                <w:szCs w:val="28"/>
                <w:lang w:val="pt-BR"/>
              </w:rPr>
            </w:pPr>
          </w:p>
          <w:p w14:paraId="769DBDA1" w14:textId="77777777" w:rsidR="00EE1D12" w:rsidRPr="00DE11DB" w:rsidRDefault="00EE1D12" w:rsidP="00C05FD7">
            <w:pPr>
              <w:spacing w:line="24" w:lineRule="atLeast"/>
              <w:rPr>
                <w:sz w:val="28"/>
                <w:szCs w:val="28"/>
                <w:lang w:val="pt-BR"/>
              </w:rPr>
            </w:pPr>
          </w:p>
        </w:tc>
      </w:tr>
    </w:tbl>
    <w:p w14:paraId="10FAB442" w14:textId="77777777" w:rsidR="00EE1D12" w:rsidRPr="002F2E40" w:rsidRDefault="00EE1D12" w:rsidP="00EE1D12">
      <w:pPr>
        <w:pStyle w:val="BodyText"/>
        <w:spacing w:before="90" w:after="90"/>
        <w:ind w:firstLine="765"/>
        <w:rPr>
          <w:color w:val="FF0000"/>
          <w:sz w:val="10"/>
        </w:rPr>
      </w:pPr>
    </w:p>
    <w:tbl>
      <w:tblPr>
        <w:tblW w:w="5000" w:type="pct"/>
        <w:tblLook w:val="0000" w:firstRow="0" w:lastRow="0" w:firstColumn="0" w:lastColumn="0" w:noHBand="0" w:noVBand="0"/>
      </w:tblPr>
      <w:tblGrid>
        <w:gridCol w:w="5015"/>
        <w:gridCol w:w="4556"/>
      </w:tblGrid>
      <w:tr w:rsidR="00EE1D12" w:rsidRPr="002F2E40" w14:paraId="682DF1E2" w14:textId="77777777" w:rsidTr="00EE1D12">
        <w:trPr>
          <w:trHeight w:val="2425"/>
        </w:trPr>
        <w:tc>
          <w:tcPr>
            <w:tcW w:w="2620" w:type="pct"/>
          </w:tcPr>
          <w:p w14:paraId="7CE1EF3C" w14:textId="77777777" w:rsidR="00C63F04" w:rsidRDefault="00C63F04" w:rsidP="00C05FD7">
            <w:pPr>
              <w:spacing w:before="40" w:after="40"/>
              <w:rPr>
                <w:b/>
                <w:bCs/>
                <w:i/>
              </w:rPr>
            </w:pPr>
          </w:p>
          <w:p w14:paraId="02A3D7E6" w14:textId="77777777" w:rsidR="00EE1D12" w:rsidRPr="006C1F3D" w:rsidRDefault="00EE1D12" w:rsidP="00C05FD7">
            <w:pPr>
              <w:spacing w:before="40" w:after="40"/>
              <w:rPr>
                <w:b/>
                <w:bCs/>
                <w:i/>
              </w:rPr>
            </w:pPr>
            <w:r w:rsidRPr="006C1F3D">
              <w:rPr>
                <w:b/>
                <w:bCs/>
                <w:i/>
              </w:rPr>
              <w:t>Nơi nhận:</w:t>
            </w:r>
          </w:p>
          <w:p w14:paraId="629E32D9" w14:textId="77777777" w:rsidR="00EE1D12" w:rsidRPr="006C1F3D" w:rsidRDefault="00EE1D12" w:rsidP="00C05FD7">
            <w:pPr>
              <w:jc w:val="both"/>
              <w:rPr>
                <w:sz w:val="22"/>
              </w:rPr>
            </w:pPr>
            <w:r w:rsidRPr="006C1F3D">
              <w:rPr>
                <w:sz w:val="22"/>
              </w:rPr>
              <w:t>- Như trên;</w:t>
            </w:r>
          </w:p>
          <w:p w14:paraId="6A1193B0" w14:textId="77777777" w:rsidR="00EE1D12" w:rsidRPr="006C1F3D" w:rsidRDefault="00EE1D12" w:rsidP="00C05FD7">
            <w:pPr>
              <w:jc w:val="both"/>
              <w:rPr>
                <w:sz w:val="22"/>
              </w:rPr>
            </w:pPr>
            <w:r w:rsidRPr="006C1F3D">
              <w:rPr>
                <w:sz w:val="22"/>
              </w:rPr>
              <w:t xml:space="preserve">- Ban </w:t>
            </w:r>
            <w:r w:rsidR="00A730B7">
              <w:rPr>
                <w:sz w:val="22"/>
              </w:rPr>
              <w:t>QLDA HP3</w:t>
            </w:r>
            <w:r w:rsidRPr="006C1F3D">
              <w:rPr>
                <w:sz w:val="22"/>
              </w:rPr>
              <w:t>;</w:t>
            </w:r>
          </w:p>
          <w:p w14:paraId="3F5BA426" w14:textId="048A1A0A" w:rsidR="00EE1D12" w:rsidRPr="006C1F3D" w:rsidRDefault="00EE1D12" w:rsidP="00C05FD7">
            <w:pPr>
              <w:pStyle w:val="Header"/>
              <w:tabs>
                <w:tab w:val="clear" w:pos="4320"/>
                <w:tab w:val="clear" w:pos="8640"/>
              </w:tabs>
              <w:jc w:val="both"/>
            </w:pPr>
            <w:r w:rsidRPr="006C1F3D">
              <w:rPr>
                <w:sz w:val="22"/>
              </w:rPr>
              <w:t xml:space="preserve">- Lưu: </w:t>
            </w:r>
            <w:r w:rsidR="000E111C">
              <w:rPr>
                <w:sz w:val="22"/>
              </w:rPr>
              <w:t>KHTC</w:t>
            </w:r>
            <w:r w:rsidRPr="006C1F3D">
              <w:rPr>
                <w:sz w:val="22"/>
              </w:rPr>
              <w:t>.</w:t>
            </w:r>
          </w:p>
        </w:tc>
        <w:tc>
          <w:tcPr>
            <w:tcW w:w="2380" w:type="pct"/>
          </w:tcPr>
          <w:p w14:paraId="39B51E25" w14:textId="41159466" w:rsidR="00EE1D12" w:rsidRPr="006C1F3D" w:rsidRDefault="00EE1D12" w:rsidP="00C05FD7">
            <w:pPr>
              <w:jc w:val="center"/>
              <w:rPr>
                <w:b/>
                <w:sz w:val="28"/>
              </w:rPr>
            </w:pPr>
            <w:r w:rsidRPr="006C1F3D">
              <w:rPr>
                <w:b/>
                <w:sz w:val="28"/>
              </w:rPr>
              <w:t>TRƯỞNG PHÒNG</w:t>
            </w:r>
          </w:p>
          <w:p w14:paraId="1501F09D" w14:textId="73EAF1AE" w:rsidR="00EE1D12" w:rsidRDefault="00EE1D12" w:rsidP="00C05FD7">
            <w:pPr>
              <w:jc w:val="center"/>
              <w:rPr>
                <w:b/>
                <w:bCs/>
                <w:sz w:val="28"/>
              </w:rPr>
            </w:pPr>
          </w:p>
          <w:p w14:paraId="17469E3E" w14:textId="77777777" w:rsidR="000E111C" w:rsidRPr="006C1F3D" w:rsidRDefault="000E111C" w:rsidP="00C05FD7">
            <w:pPr>
              <w:jc w:val="center"/>
              <w:rPr>
                <w:b/>
                <w:bCs/>
                <w:sz w:val="28"/>
              </w:rPr>
            </w:pPr>
          </w:p>
          <w:p w14:paraId="06787DD9" w14:textId="77777777" w:rsidR="00210125" w:rsidRDefault="00210125" w:rsidP="00C05FD7">
            <w:pPr>
              <w:jc w:val="center"/>
              <w:rPr>
                <w:b/>
                <w:bCs/>
                <w:sz w:val="28"/>
              </w:rPr>
            </w:pPr>
          </w:p>
          <w:p w14:paraId="578093E5" w14:textId="77777777" w:rsidR="00B36642" w:rsidRPr="006C1F3D" w:rsidRDefault="00B36642" w:rsidP="00C05FD7">
            <w:pPr>
              <w:jc w:val="center"/>
              <w:rPr>
                <w:b/>
                <w:bCs/>
                <w:sz w:val="28"/>
              </w:rPr>
            </w:pPr>
          </w:p>
          <w:p w14:paraId="7AB69C84" w14:textId="77777777" w:rsidR="00EE1D12" w:rsidRPr="006C1F3D" w:rsidRDefault="00EE1D12" w:rsidP="00C05FD7">
            <w:pPr>
              <w:jc w:val="center"/>
              <w:rPr>
                <w:b/>
                <w:bCs/>
                <w:sz w:val="28"/>
              </w:rPr>
            </w:pPr>
          </w:p>
          <w:p w14:paraId="4A9F7C79" w14:textId="77777777" w:rsidR="00EE1D12" w:rsidRPr="006C1F3D" w:rsidRDefault="00EE1D12" w:rsidP="00C05FD7">
            <w:pPr>
              <w:jc w:val="center"/>
              <w:rPr>
                <w:b/>
                <w:bCs/>
                <w:sz w:val="28"/>
              </w:rPr>
            </w:pPr>
          </w:p>
          <w:p w14:paraId="637705FF" w14:textId="1520B85C" w:rsidR="00EE1D12" w:rsidRPr="00CD6A71" w:rsidRDefault="000E111C" w:rsidP="00C05FD7">
            <w:pPr>
              <w:jc w:val="center"/>
              <w:rPr>
                <w:b/>
                <w:bCs/>
              </w:rPr>
            </w:pPr>
            <w:r>
              <w:rPr>
                <w:b/>
                <w:bCs/>
              </w:rPr>
              <w:t>Đào Trọng Dũng</w:t>
            </w:r>
          </w:p>
        </w:tc>
      </w:tr>
    </w:tbl>
    <w:p w14:paraId="45A55AAB" w14:textId="77777777" w:rsidR="00B123DA" w:rsidRPr="002F2E40" w:rsidRDefault="00B123DA" w:rsidP="00705330">
      <w:pPr>
        <w:widowControl w:val="0"/>
        <w:spacing w:before="60" w:after="60"/>
        <w:ind w:firstLine="567"/>
        <w:jc w:val="both"/>
        <w:rPr>
          <w:color w:val="FF0000"/>
          <w:sz w:val="26"/>
          <w:szCs w:val="26"/>
        </w:rPr>
      </w:pPr>
    </w:p>
    <w:sectPr w:rsidR="00B123DA" w:rsidRPr="002F2E40" w:rsidSect="00AE29D2">
      <w:headerReference w:type="default" r:id="rId7"/>
      <w:pgSz w:w="11907" w:h="16840" w:code="9"/>
      <w:pgMar w:top="1134" w:right="851"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CD22B" w14:textId="77777777" w:rsidR="00222563" w:rsidRDefault="00222563">
      <w:r>
        <w:separator/>
      </w:r>
    </w:p>
  </w:endnote>
  <w:endnote w:type="continuationSeparator" w:id="0">
    <w:p w14:paraId="2837B64A" w14:textId="77777777" w:rsidR="00222563" w:rsidRDefault="0022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6A94C" w14:textId="77777777" w:rsidR="00222563" w:rsidRDefault="00222563">
      <w:r>
        <w:separator/>
      </w:r>
    </w:p>
  </w:footnote>
  <w:footnote w:type="continuationSeparator" w:id="0">
    <w:p w14:paraId="79E9AD48" w14:textId="77777777" w:rsidR="00222563" w:rsidRDefault="0022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A095" w14:textId="77777777" w:rsidR="00AE29D2" w:rsidRDefault="00AE29D2">
    <w:pPr>
      <w:pStyle w:val="Header"/>
      <w:jc w:val="center"/>
    </w:pPr>
    <w:r>
      <w:fldChar w:fldCharType="begin"/>
    </w:r>
    <w:r>
      <w:instrText xml:space="preserve"> PAGE   \* MERGEFORMAT </w:instrText>
    </w:r>
    <w:r>
      <w:fldChar w:fldCharType="separate"/>
    </w:r>
    <w:r w:rsidR="00686C78">
      <w:rPr>
        <w:noProof/>
      </w:rPr>
      <w:t>2</w:t>
    </w:r>
    <w:r>
      <w:rPr>
        <w:noProof/>
      </w:rPr>
      <w:fldChar w:fldCharType="end"/>
    </w:r>
  </w:p>
  <w:p w14:paraId="17213F82" w14:textId="77777777" w:rsidR="00AE29D2" w:rsidRDefault="00AE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64A795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EFF0BA3"/>
    <w:multiLevelType w:val="hybridMultilevel"/>
    <w:tmpl w:val="22301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63D65"/>
    <w:multiLevelType w:val="hybridMultilevel"/>
    <w:tmpl w:val="E3ACF0F8"/>
    <w:lvl w:ilvl="0" w:tplc="43DA93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25E1A0F"/>
    <w:multiLevelType w:val="hybridMultilevel"/>
    <w:tmpl w:val="C57CBDF8"/>
    <w:lvl w:ilvl="0" w:tplc="43DA93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24F875BC"/>
    <w:multiLevelType w:val="hybridMultilevel"/>
    <w:tmpl w:val="ED1ABFAE"/>
    <w:lvl w:ilvl="0" w:tplc="43DA93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40985AE4"/>
    <w:multiLevelType w:val="hybridMultilevel"/>
    <w:tmpl w:val="332438CE"/>
    <w:lvl w:ilvl="0" w:tplc="43DA935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15:restartNumberingAfterBreak="0">
    <w:nsid w:val="4F791838"/>
    <w:multiLevelType w:val="hybridMultilevel"/>
    <w:tmpl w:val="8D86DC4A"/>
    <w:lvl w:ilvl="0" w:tplc="43DA93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582011DD"/>
    <w:multiLevelType w:val="hybridMultilevel"/>
    <w:tmpl w:val="DB92F2E6"/>
    <w:lvl w:ilvl="0" w:tplc="BB4E4EC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C9F3C9F"/>
    <w:multiLevelType w:val="hybridMultilevel"/>
    <w:tmpl w:val="212290CE"/>
    <w:lvl w:ilvl="0" w:tplc="5FEE84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8"/>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C23"/>
    <w:rsid w:val="000004A0"/>
    <w:rsid w:val="00001B18"/>
    <w:rsid w:val="000021F6"/>
    <w:rsid w:val="00003870"/>
    <w:rsid w:val="00007307"/>
    <w:rsid w:val="00011990"/>
    <w:rsid w:val="00016F43"/>
    <w:rsid w:val="0002168A"/>
    <w:rsid w:val="00025A24"/>
    <w:rsid w:val="00032529"/>
    <w:rsid w:val="00034FA8"/>
    <w:rsid w:val="00037375"/>
    <w:rsid w:val="000453EC"/>
    <w:rsid w:val="0005312B"/>
    <w:rsid w:val="00054206"/>
    <w:rsid w:val="000638A0"/>
    <w:rsid w:val="0006751F"/>
    <w:rsid w:val="00071CCA"/>
    <w:rsid w:val="000816DF"/>
    <w:rsid w:val="00084450"/>
    <w:rsid w:val="00084B3E"/>
    <w:rsid w:val="00085620"/>
    <w:rsid w:val="000925AA"/>
    <w:rsid w:val="0009371D"/>
    <w:rsid w:val="00094BD0"/>
    <w:rsid w:val="000B3800"/>
    <w:rsid w:val="000B3CBC"/>
    <w:rsid w:val="000B447E"/>
    <w:rsid w:val="000B5729"/>
    <w:rsid w:val="000C267F"/>
    <w:rsid w:val="000C2804"/>
    <w:rsid w:val="000C31D5"/>
    <w:rsid w:val="000C33CA"/>
    <w:rsid w:val="000C422E"/>
    <w:rsid w:val="000C5B60"/>
    <w:rsid w:val="000C7BF2"/>
    <w:rsid w:val="000C7F30"/>
    <w:rsid w:val="000D65D9"/>
    <w:rsid w:val="000E111C"/>
    <w:rsid w:val="000E1A0D"/>
    <w:rsid w:val="000E3334"/>
    <w:rsid w:val="000E70E0"/>
    <w:rsid w:val="000E7CAA"/>
    <w:rsid w:val="000F083C"/>
    <w:rsid w:val="000F17C4"/>
    <w:rsid w:val="000F2B83"/>
    <w:rsid w:val="000F2FCA"/>
    <w:rsid w:val="000F7832"/>
    <w:rsid w:val="0010558B"/>
    <w:rsid w:val="00105B7F"/>
    <w:rsid w:val="0011400D"/>
    <w:rsid w:val="00116072"/>
    <w:rsid w:val="00116BEC"/>
    <w:rsid w:val="00116EE9"/>
    <w:rsid w:val="00120E95"/>
    <w:rsid w:val="00120FF6"/>
    <w:rsid w:val="00122B94"/>
    <w:rsid w:val="00123B40"/>
    <w:rsid w:val="00124F74"/>
    <w:rsid w:val="001316F9"/>
    <w:rsid w:val="00135FCF"/>
    <w:rsid w:val="00140A98"/>
    <w:rsid w:val="001441FD"/>
    <w:rsid w:val="00144632"/>
    <w:rsid w:val="00157948"/>
    <w:rsid w:val="00165989"/>
    <w:rsid w:val="00176178"/>
    <w:rsid w:val="00186310"/>
    <w:rsid w:val="0018663A"/>
    <w:rsid w:val="00192A0D"/>
    <w:rsid w:val="00194DE9"/>
    <w:rsid w:val="00195723"/>
    <w:rsid w:val="001A1D69"/>
    <w:rsid w:val="001A3189"/>
    <w:rsid w:val="001A5A1D"/>
    <w:rsid w:val="001A7CB0"/>
    <w:rsid w:val="001B029A"/>
    <w:rsid w:val="001B0A13"/>
    <w:rsid w:val="001C2B37"/>
    <w:rsid w:val="001C4AB7"/>
    <w:rsid w:val="001C51C7"/>
    <w:rsid w:val="001D1D60"/>
    <w:rsid w:val="001D781C"/>
    <w:rsid w:val="001D7FC3"/>
    <w:rsid w:val="001E0B76"/>
    <w:rsid w:val="001E3666"/>
    <w:rsid w:val="001E6518"/>
    <w:rsid w:val="001E66E8"/>
    <w:rsid w:val="001F1F61"/>
    <w:rsid w:val="001F2D9A"/>
    <w:rsid w:val="001F3A98"/>
    <w:rsid w:val="001F6D8B"/>
    <w:rsid w:val="001F6F51"/>
    <w:rsid w:val="00200335"/>
    <w:rsid w:val="00201124"/>
    <w:rsid w:val="0020303C"/>
    <w:rsid w:val="00205B1F"/>
    <w:rsid w:val="00210125"/>
    <w:rsid w:val="00210958"/>
    <w:rsid w:val="0021380D"/>
    <w:rsid w:val="00220011"/>
    <w:rsid w:val="00221F04"/>
    <w:rsid w:val="00222563"/>
    <w:rsid w:val="002232C8"/>
    <w:rsid w:val="002244C2"/>
    <w:rsid w:val="00224F14"/>
    <w:rsid w:val="00233B63"/>
    <w:rsid w:val="002364A1"/>
    <w:rsid w:val="00240786"/>
    <w:rsid w:val="00240B91"/>
    <w:rsid w:val="002422A0"/>
    <w:rsid w:val="0024609A"/>
    <w:rsid w:val="00247A87"/>
    <w:rsid w:val="002522F3"/>
    <w:rsid w:val="002605B6"/>
    <w:rsid w:val="002660A2"/>
    <w:rsid w:val="002728CD"/>
    <w:rsid w:val="00273370"/>
    <w:rsid w:val="002739EB"/>
    <w:rsid w:val="0027526E"/>
    <w:rsid w:val="002763BF"/>
    <w:rsid w:val="0027668E"/>
    <w:rsid w:val="002771E6"/>
    <w:rsid w:val="00290C71"/>
    <w:rsid w:val="002B3C99"/>
    <w:rsid w:val="002B43F6"/>
    <w:rsid w:val="002C04F2"/>
    <w:rsid w:val="002C051B"/>
    <w:rsid w:val="002C5CA5"/>
    <w:rsid w:val="002D4FCC"/>
    <w:rsid w:val="002E3842"/>
    <w:rsid w:val="002E66D6"/>
    <w:rsid w:val="002F2129"/>
    <w:rsid w:val="002F2E40"/>
    <w:rsid w:val="002F6E63"/>
    <w:rsid w:val="00302918"/>
    <w:rsid w:val="003054E0"/>
    <w:rsid w:val="003100CF"/>
    <w:rsid w:val="00317644"/>
    <w:rsid w:val="0031764E"/>
    <w:rsid w:val="00320BB2"/>
    <w:rsid w:val="00326ED8"/>
    <w:rsid w:val="0033082C"/>
    <w:rsid w:val="003445D4"/>
    <w:rsid w:val="003452C0"/>
    <w:rsid w:val="00350A2E"/>
    <w:rsid w:val="003511D2"/>
    <w:rsid w:val="003552BC"/>
    <w:rsid w:val="00355E1D"/>
    <w:rsid w:val="0036748F"/>
    <w:rsid w:val="00367831"/>
    <w:rsid w:val="003706F4"/>
    <w:rsid w:val="00375184"/>
    <w:rsid w:val="003847B4"/>
    <w:rsid w:val="00386BC5"/>
    <w:rsid w:val="00391CC8"/>
    <w:rsid w:val="00392E19"/>
    <w:rsid w:val="003A1171"/>
    <w:rsid w:val="003A5AD3"/>
    <w:rsid w:val="003B5FE8"/>
    <w:rsid w:val="003D7606"/>
    <w:rsid w:val="003E0103"/>
    <w:rsid w:val="003E73A1"/>
    <w:rsid w:val="003F4DD1"/>
    <w:rsid w:val="003F6961"/>
    <w:rsid w:val="0040257E"/>
    <w:rsid w:val="00403BB7"/>
    <w:rsid w:val="00407045"/>
    <w:rsid w:val="00410451"/>
    <w:rsid w:val="00410F6A"/>
    <w:rsid w:val="004168D7"/>
    <w:rsid w:val="00420A3E"/>
    <w:rsid w:val="00420F5F"/>
    <w:rsid w:val="00427471"/>
    <w:rsid w:val="00431860"/>
    <w:rsid w:val="00433FD6"/>
    <w:rsid w:val="00436429"/>
    <w:rsid w:val="00440129"/>
    <w:rsid w:val="00440EF3"/>
    <w:rsid w:val="00442E94"/>
    <w:rsid w:val="00444524"/>
    <w:rsid w:val="004450CF"/>
    <w:rsid w:val="00445E20"/>
    <w:rsid w:val="00451204"/>
    <w:rsid w:val="00451548"/>
    <w:rsid w:val="00452DDF"/>
    <w:rsid w:val="0045356D"/>
    <w:rsid w:val="00457BD8"/>
    <w:rsid w:val="004607F5"/>
    <w:rsid w:val="00461308"/>
    <w:rsid w:val="00464A1A"/>
    <w:rsid w:val="004A1257"/>
    <w:rsid w:val="004A169D"/>
    <w:rsid w:val="004B1A74"/>
    <w:rsid w:val="004B2E01"/>
    <w:rsid w:val="004B32E4"/>
    <w:rsid w:val="004B6D30"/>
    <w:rsid w:val="004C0ACB"/>
    <w:rsid w:val="004C2E9F"/>
    <w:rsid w:val="004C771F"/>
    <w:rsid w:val="004C795C"/>
    <w:rsid w:val="004D0EC3"/>
    <w:rsid w:val="004D270D"/>
    <w:rsid w:val="004D3149"/>
    <w:rsid w:val="004D3768"/>
    <w:rsid w:val="004D3A0C"/>
    <w:rsid w:val="004D53FA"/>
    <w:rsid w:val="004E250F"/>
    <w:rsid w:val="004E2851"/>
    <w:rsid w:val="004F2654"/>
    <w:rsid w:val="00501FA5"/>
    <w:rsid w:val="00505705"/>
    <w:rsid w:val="00511FE7"/>
    <w:rsid w:val="00517E48"/>
    <w:rsid w:val="00531F5D"/>
    <w:rsid w:val="00532D0B"/>
    <w:rsid w:val="00532FED"/>
    <w:rsid w:val="00536C78"/>
    <w:rsid w:val="0055749D"/>
    <w:rsid w:val="005624D1"/>
    <w:rsid w:val="00562FE8"/>
    <w:rsid w:val="005672A0"/>
    <w:rsid w:val="0057392C"/>
    <w:rsid w:val="005805A9"/>
    <w:rsid w:val="005809EA"/>
    <w:rsid w:val="0058233B"/>
    <w:rsid w:val="005919C6"/>
    <w:rsid w:val="00591FD5"/>
    <w:rsid w:val="005A4646"/>
    <w:rsid w:val="005A4677"/>
    <w:rsid w:val="005A6444"/>
    <w:rsid w:val="005B1234"/>
    <w:rsid w:val="005B5517"/>
    <w:rsid w:val="005B6315"/>
    <w:rsid w:val="005C44EA"/>
    <w:rsid w:val="005C54BC"/>
    <w:rsid w:val="005D0F62"/>
    <w:rsid w:val="005D514A"/>
    <w:rsid w:val="005E5A88"/>
    <w:rsid w:val="005F20AD"/>
    <w:rsid w:val="005F41B9"/>
    <w:rsid w:val="005F6FDE"/>
    <w:rsid w:val="00600AA2"/>
    <w:rsid w:val="006040EA"/>
    <w:rsid w:val="0061790E"/>
    <w:rsid w:val="00620F6C"/>
    <w:rsid w:val="006233AD"/>
    <w:rsid w:val="0062485B"/>
    <w:rsid w:val="00625A52"/>
    <w:rsid w:val="00627E1D"/>
    <w:rsid w:val="00634EFD"/>
    <w:rsid w:val="0064183B"/>
    <w:rsid w:val="00644EA8"/>
    <w:rsid w:val="006477F4"/>
    <w:rsid w:val="00647CD3"/>
    <w:rsid w:val="00650079"/>
    <w:rsid w:val="00650EA6"/>
    <w:rsid w:val="00651737"/>
    <w:rsid w:val="00657BD3"/>
    <w:rsid w:val="00662EA3"/>
    <w:rsid w:val="006728E0"/>
    <w:rsid w:val="0067501A"/>
    <w:rsid w:val="006767E9"/>
    <w:rsid w:val="00677BEE"/>
    <w:rsid w:val="0068642A"/>
    <w:rsid w:val="006866F3"/>
    <w:rsid w:val="00686C78"/>
    <w:rsid w:val="00687FCF"/>
    <w:rsid w:val="006936AA"/>
    <w:rsid w:val="006A1A64"/>
    <w:rsid w:val="006A4ABE"/>
    <w:rsid w:val="006A6339"/>
    <w:rsid w:val="006A68E3"/>
    <w:rsid w:val="006A76B1"/>
    <w:rsid w:val="006B05E4"/>
    <w:rsid w:val="006B2E37"/>
    <w:rsid w:val="006B3B4C"/>
    <w:rsid w:val="006B73D2"/>
    <w:rsid w:val="006C1F3D"/>
    <w:rsid w:val="006C2121"/>
    <w:rsid w:val="006C5312"/>
    <w:rsid w:val="006C6035"/>
    <w:rsid w:val="006D3808"/>
    <w:rsid w:val="006E6B77"/>
    <w:rsid w:val="006E6F37"/>
    <w:rsid w:val="006E755B"/>
    <w:rsid w:val="006E7948"/>
    <w:rsid w:val="006F0F3D"/>
    <w:rsid w:val="006F5467"/>
    <w:rsid w:val="006F5FF4"/>
    <w:rsid w:val="006F6B9A"/>
    <w:rsid w:val="00700D81"/>
    <w:rsid w:val="00705330"/>
    <w:rsid w:val="00707591"/>
    <w:rsid w:val="0071296D"/>
    <w:rsid w:val="00716020"/>
    <w:rsid w:val="00717F56"/>
    <w:rsid w:val="007259DC"/>
    <w:rsid w:val="00732F22"/>
    <w:rsid w:val="00734B94"/>
    <w:rsid w:val="00734C6D"/>
    <w:rsid w:val="007403B1"/>
    <w:rsid w:val="00741C9E"/>
    <w:rsid w:val="007455BB"/>
    <w:rsid w:val="0076516D"/>
    <w:rsid w:val="0077381E"/>
    <w:rsid w:val="00775C75"/>
    <w:rsid w:val="007961FE"/>
    <w:rsid w:val="00796C5D"/>
    <w:rsid w:val="007A127D"/>
    <w:rsid w:val="007A38D2"/>
    <w:rsid w:val="007A672E"/>
    <w:rsid w:val="007B2DB5"/>
    <w:rsid w:val="007B3554"/>
    <w:rsid w:val="007B355D"/>
    <w:rsid w:val="007B70C0"/>
    <w:rsid w:val="007C1A4D"/>
    <w:rsid w:val="007C4E31"/>
    <w:rsid w:val="007D2BC0"/>
    <w:rsid w:val="007D2FF3"/>
    <w:rsid w:val="007E76D5"/>
    <w:rsid w:val="007E78C0"/>
    <w:rsid w:val="007E7C04"/>
    <w:rsid w:val="007F0F37"/>
    <w:rsid w:val="007F4CFD"/>
    <w:rsid w:val="007F65FF"/>
    <w:rsid w:val="00803623"/>
    <w:rsid w:val="00814643"/>
    <w:rsid w:val="00817C70"/>
    <w:rsid w:val="00820826"/>
    <w:rsid w:val="00822698"/>
    <w:rsid w:val="00822C28"/>
    <w:rsid w:val="00826B08"/>
    <w:rsid w:val="008313D0"/>
    <w:rsid w:val="00842B7A"/>
    <w:rsid w:val="0084767A"/>
    <w:rsid w:val="0085161C"/>
    <w:rsid w:val="00851CAE"/>
    <w:rsid w:val="00854B13"/>
    <w:rsid w:val="008565F2"/>
    <w:rsid w:val="0085684E"/>
    <w:rsid w:val="00861E05"/>
    <w:rsid w:val="00863BC0"/>
    <w:rsid w:val="0086697F"/>
    <w:rsid w:val="00867E96"/>
    <w:rsid w:val="0087217C"/>
    <w:rsid w:val="00873B7E"/>
    <w:rsid w:val="00875996"/>
    <w:rsid w:val="00876D37"/>
    <w:rsid w:val="00880D3E"/>
    <w:rsid w:val="0088647D"/>
    <w:rsid w:val="0088684F"/>
    <w:rsid w:val="00890BA4"/>
    <w:rsid w:val="00890C1B"/>
    <w:rsid w:val="00892158"/>
    <w:rsid w:val="00894415"/>
    <w:rsid w:val="00895DFC"/>
    <w:rsid w:val="00895F63"/>
    <w:rsid w:val="00897CD8"/>
    <w:rsid w:val="008A0C2D"/>
    <w:rsid w:val="008A605A"/>
    <w:rsid w:val="008B0CD4"/>
    <w:rsid w:val="008B2688"/>
    <w:rsid w:val="008B448F"/>
    <w:rsid w:val="008B4561"/>
    <w:rsid w:val="008B7B6C"/>
    <w:rsid w:val="008C2AE5"/>
    <w:rsid w:val="008D3176"/>
    <w:rsid w:val="008D579B"/>
    <w:rsid w:val="008E0FCF"/>
    <w:rsid w:val="008E4268"/>
    <w:rsid w:val="008E50AE"/>
    <w:rsid w:val="008E53A6"/>
    <w:rsid w:val="008E545B"/>
    <w:rsid w:val="008E675A"/>
    <w:rsid w:val="008F37B4"/>
    <w:rsid w:val="00904643"/>
    <w:rsid w:val="00907D94"/>
    <w:rsid w:val="009135D7"/>
    <w:rsid w:val="009138EA"/>
    <w:rsid w:val="00916B81"/>
    <w:rsid w:val="00920206"/>
    <w:rsid w:val="00922B6C"/>
    <w:rsid w:val="00926DDC"/>
    <w:rsid w:val="0092750B"/>
    <w:rsid w:val="00927D72"/>
    <w:rsid w:val="00930064"/>
    <w:rsid w:val="00936591"/>
    <w:rsid w:val="00951948"/>
    <w:rsid w:val="0095499D"/>
    <w:rsid w:val="00962782"/>
    <w:rsid w:val="009646D2"/>
    <w:rsid w:val="0096574D"/>
    <w:rsid w:val="009657D3"/>
    <w:rsid w:val="00967AFA"/>
    <w:rsid w:val="00967CA1"/>
    <w:rsid w:val="00967F7B"/>
    <w:rsid w:val="00972DD6"/>
    <w:rsid w:val="00975952"/>
    <w:rsid w:val="00976CF5"/>
    <w:rsid w:val="0098173C"/>
    <w:rsid w:val="00981754"/>
    <w:rsid w:val="0098350E"/>
    <w:rsid w:val="00985F8B"/>
    <w:rsid w:val="009928D2"/>
    <w:rsid w:val="009A090C"/>
    <w:rsid w:val="009A2B0E"/>
    <w:rsid w:val="009A4E4C"/>
    <w:rsid w:val="009A6027"/>
    <w:rsid w:val="009A6A3C"/>
    <w:rsid w:val="009A6CB1"/>
    <w:rsid w:val="009B3E23"/>
    <w:rsid w:val="009C1566"/>
    <w:rsid w:val="009C211A"/>
    <w:rsid w:val="009C24C6"/>
    <w:rsid w:val="009C3018"/>
    <w:rsid w:val="009C66CA"/>
    <w:rsid w:val="009C6C23"/>
    <w:rsid w:val="009D1748"/>
    <w:rsid w:val="009D2D55"/>
    <w:rsid w:val="009D71B1"/>
    <w:rsid w:val="009D7A8B"/>
    <w:rsid w:val="009F1787"/>
    <w:rsid w:val="009F3FD5"/>
    <w:rsid w:val="009F5CE8"/>
    <w:rsid w:val="009F6ED5"/>
    <w:rsid w:val="00A00AB9"/>
    <w:rsid w:val="00A04BC9"/>
    <w:rsid w:val="00A059D4"/>
    <w:rsid w:val="00A060F0"/>
    <w:rsid w:val="00A07461"/>
    <w:rsid w:val="00A122AB"/>
    <w:rsid w:val="00A125B8"/>
    <w:rsid w:val="00A16009"/>
    <w:rsid w:val="00A17C08"/>
    <w:rsid w:val="00A27523"/>
    <w:rsid w:val="00A3215F"/>
    <w:rsid w:val="00A3373A"/>
    <w:rsid w:val="00A3510A"/>
    <w:rsid w:val="00A37CE4"/>
    <w:rsid w:val="00A41DCF"/>
    <w:rsid w:val="00A425AE"/>
    <w:rsid w:val="00A43A6C"/>
    <w:rsid w:val="00A43BC1"/>
    <w:rsid w:val="00A46400"/>
    <w:rsid w:val="00A47A06"/>
    <w:rsid w:val="00A5146C"/>
    <w:rsid w:val="00A51A1B"/>
    <w:rsid w:val="00A55E6D"/>
    <w:rsid w:val="00A6364C"/>
    <w:rsid w:val="00A65541"/>
    <w:rsid w:val="00A677E9"/>
    <w:rsid w:val="00A730B7"/>
    <w:rsid w:val="00A81410"/>
    <w:rsid w:val="00A8182F"/>
    <w:rsid w:val="00A87629"/>
    <w:rsid w:val="00A93785"/>
    <w:rsid w:val="00A94523"/>
    <w:rsid w:val="00A946E4"/>
    <w:rsid w:val="00A958F0"/>
    <w:rsid w:val="00A97326"/>
    <w:rsid w:val="00A97512"/>
    <w:rsid w:val="00AA0969"/>
    <w:rsid w:val="00AA0C96"/>
    <w:rsid w:val="00AA3808"/>
    <w:rsid w:val="00AA3AFA"/>
    <w:rsid w:val="00AB3FA4"/>
    <w:rsid w:val="00AB5FEF"/>
    <w:rsid w:val="00AB60EA"/>
    <w:rsid w:val="00AB6987"/>
    <w:rsid w:val="00AB7683"/>
    <w:rsid w:val="00AB796D"/>
    <w:rsid w:val="00AC06C4"/>
    <w:rsid w:val="00AC3169"/>
    <w:rsid w:val="00AC428B"/>
    <w:rsid w:val="00AD05FF"/>
    <w:rsid w:val="00AD09A5"/>
    <w:rsid w:val="00AD0AEF"/>
    <w:rsid w:val="00AD6848"/>
    <w:rsid w:val="00AD6E19"/>
    <w:rsid w:val="00AE1238"/>
    <w:rsid w:val="00AE29D2"/>
    <w:rsid w:val="00AF0754"/>
    <w:rsid w:val="00AF4F77"/>
    <w:rsid w:val="00AF63F0"/>
    <w:rsid w:val="00AF7887"/>
    <w:rsid w:val="00B06DD2"/>
    <w:rsid w:val="00B10DBA"/>
    <w:rsid w:val="00B123DA"/>
    <w:rsid w:val="00B12E0F"/>
    <w:rsid w:val="00B13A47"/>
    <w:rsid w:val="00B16B34"/>
    <w:rsid w:val="00B208AA"/>
    <w:rsid w:val="00B230AD"/>
    <w:rsid w:val="00B24614"/>
    <w:rsid w:val="00B26C82"/>
    <w:rsid w:val="00B3096E"/>
    <w:rsid w:val="00B34D6F"/>
    <w:rsid w:val="00B35D74"/>
    <w:rsid w:val="00B364D7"/>
    <w:rsid w:val="00B36642"/>
    <w:rsid w:val="00B41E90"/>
    <w:rsid w:val="00B43F90"/>
    <w:rsid w:val="00B5246F"/>
    <w:rsid w:val="00B545C8"/>
    <w:rsid w:val="00B6352B"/>
    <w:rsid w:val="00B67CB7"/>
    <w:rsid w:val="00B70681"/>
    <w:rsid w:val="00B81567"/>
    <w:rsid w:val="00B85A43"/>
    <w:rsid w:val="00BA02EB"/>
    <w:rsid w:val="00BA7E6D"/>
    <w:rsid w:val="00BC0489"/>
    <w:rsid w:val="00BC18C7"/>
    <w:rsid w:val="00BC1AE3"/>
    <w:rsid w:val="00BC42D3"/>
    <w:rsid w:val="00BC4ABA"/>
    <w:rsid w:val="00BD0386"/>
    <w:rsid w:val="00BD3B8D"/>
    <w:rsid w:val="00BE3330"/>
    <w:rsid w:val="00BE4F67"/>
    <w:rsid w:val="00BE56CC"/>
    <w:rsid w:val="00BE5E5B"/>
    <w:rsid w:val="00BE6479"/>
    <w:rsid w:val="00BF2C5F"/>
    <w:rsid w:val="00BF4770"/>
    <w:rsid w:val="00BF5495"/>
    <w:rsid w:val="00C0406A"/>
    <w:rsid w:val="00C05FD7"/>
    <w:rsid w:val="00C21BA9"/>
    <w:rsid w:val="00C25B23"/>
    <w:rsid w:val="00C26635"/>
    <w:rsid w:val="00C26BA0"/>
    <w:rsid w:val="00C3338C"/>
    <w:rsid w:val="00C33D67"/>
    <w:rsid w:val="00C42195"/>
    <w:rsid w:val="00C52F6A"/>
    <w:rsid w:val="00C63F04"/>
    <w:rsid w:val="00C72B62"/>
    <w:rsid w:val="00C72D29"/>
    <w:rsid w:val="00C753D3"/>
    <w:rsid w:val="00C76959"/>
    <w:rsid w:val="00C76DEE"/>
    <w:rsid w:val="00C8284D"/>
    <w:rsid w:val="00C846B5"/>
    <w:rsid w:val="00C85779"/>
    <w:rsid w:val="00C869E7"/>
    <w:rsid w:val="00C86C84"/>
    <w:rsid w:val="00C91B57"/>
    <w:rsid w:val="00C94E86"/>
    <w:rsid w:val="00C94F19"/>
    <w:rsid w:val="00CA2CDA"/>
    <w:rsid w:val="00CB1648"/>
    <w:rsid w:val="00CB3D3F"/>
    <w:rsid w:val="00CB512C"/>
    <w:rsid w:val="00CB5F8D"/>
    <w:rsid w:val="00CB70B7"/>
    <w:rsid w:val="00CC59F6"/>
    <w:rsid w:val="00CC61FD"/>
    <w:rsid w:val="00CD2D1A"/>
    <w:rsid w:val="00CD4325"/>
    <w:rsid w:val="00CD63A6"/>
    <w:rsid w:val="00CD6A71"/>
    <w:rsid w:val="00CE10C2"/>
    <w:rsid w:val="00CE4815"/>
    <w:rsid w:val="00CE6851"/>
    <w:rsid w:val="00CF34E2"/>
    <w:rsid w:val="00CF43A1"/>
    <w:rsid w:val="00CF62C3"/>
    <w:rsid w:val="00D04D5B"/>
    <w:rsid w:val="00D06D88"/>
    <w:rsid w:val="00D076BE"/>
    <w:rsid w:val="00D07CF5"/>
    <w:rsid w:val="00D13DFE"/>
    <w:rsid w:val="00D143D3"/>
    <w:rsid w:val="00D1654B"/>
    <w:rsid w:val="00D25103"/>
    <w:rsid w:val="00D34BB0"/>
    <w:rsid w:val="00D44ABB"/>
    <w:rsid w:val="00D46891"/>
    <w:rsid w:val="00D46F50"/>
    <w:rsid w:val="00D47C04"/>
    <w:rsid w:val="00D51AA4"/>
    <w:rsid w:val="00D5672D"/>
    <w:rsid w:val="00D575C0"/>
    <w:rsid w:val="00D57C7F"/>
    <w:rsid w:val="00D608D6"/>
    <w:rsid w:val="00D60E25"/>
    <w:rsid w:val="00D62499"/>
    <w:rsid w:val="00D62AE2"/>
    <w:rsid w:val="00D65D88"/>
    <w:rsid w:val="00D66397"/>
    <w:rsid w:val="00D679F3"/>
    <w:rsid w:val="00D7238B"/>
    <w:rsid w:val="00D74AE6"/>
    <w:rsid w:val="00D74F14"/>
    <w:rsid w:val="00D800CD"/>
    <w:rsid w:val="00D80BF7"/>
    <w:rsid w:val="00D83147"/>
    <w:rsid w:val="00D83ED4"/>
    <w:rsid w:val="00D85652"/>
    <w:rsid w:val="00D85D9A"/>
    <w:rsid w:val="00D86ACA"/>
    <w:rsid w:val="00D930A8"/>
    <w:rsid w:val="00D943A7"/>
    <w:rsid w:val="00D9456D"/>
    <w:rsid w:val="00D974B2"/>
    <w:rsid w:val="00DB0A76"/>
    <w:rsid w:val="00DB283F"/>
    <w:rsid w:val="00DB36D7"/>
    <w:rsid w:val="00DB6FEF"/>
    <w:rsid w:val="00DC118A"/>
    <w:rsid w:val="00DC66F1"/>
    <w:rsid w:val="00DD42F7"/>
    <w:rsid w:val="00DD43F4"/>
    <w:rsid w:val="00DD4542"/>
    <w:rsid w:val="00DD614A"/>
    <w:rsid w:val="00DD749F"/>
    <w:rsid w:val="00DE11DB"/>
    <w:rsid w:val="00DE2047"/>
    <w:rsid w:val="00DE5E41"/>
    <w:rsid w:val="00DE7441"/>
    <w:rsid w:val="00DF2ACE"/>
    <w:rsid w:val="00DF3D7F"/>
    <w:rsid w:val="00E041F9"/>
    <w:rsid w:val="00E05EAC"/>
    <w:rsid w:val="00E07B98"/>
    <w:rsid w:val="00E101EC"/>
    <w:rsid w:val="00E1173C"/>
    <w:rsid w:val="00E13542"/>
    <w:rsid w:val="00E159B7"/>
    <w:rsid w:val="00E177C4"/>
    <w:rsid w:val="00E21A3B"/>
    <w:rsid w:val="00E22D68"/>
    <w:rsid w:val="00E26890"/>
    <w:rsid w:val="00E27BF0"/>
    <w:rsid w:val="00E30743"/>
    <w:rsid w:val="00E32FE6"/>
    <w:rsid w:val="00E33774"/>
    <w:rsid w:val="00E340A9"/>
    <w:rsid w:val="00E34150"/>
    <w:rsid w:val="00E34F96"/>
    <w:rsid w:val="00E4068F"/>
    <w:rsid w:val="00E43DF3"/>
    <w:rsid w:val="00E47FB8"/>
    <w:rsid w:val="00E508C5"/>
    <w:rsid w:val="00E60D82"/>
    <w:rsid w:val="00E6691C"/>
    <w:rsid w:val="00E66C4A"/>
    <w:rsid w:val="00E66DFA"/>
    <w:rsid w:val="00E66E90"/>
    <w:rsid w:val="00E725C2"/>
    <w:rsid w:val="00E7366F"/>
    <w:rsid w:val="00E75D32"/>
    <w:rsid w:val="00E803C6"/>
    <w:rsid w:val="00E81B58"/>
    <w:rsid w:val="00E840AC"/>
    <w:rsid w:val="00E8745B"/>
    <w:rsid w:val="00E87719"/>
    <w:rsid w:val="00E915CE"/>
    <w:rsid w:val="00E93299"/>
    <w:rsid w:val="00E94089"/>
    <w:rsid w:val="00E96A4D"/>
    <w:rsid w:val="00E97E10"/>
    <w:rsid w:val="00EA1444"/>
    <w:rsid w:val="00EB0451"/>
    <w:rsid w:val="00EB0662"/>
    <w:rsid w:val="00EB1319"/>
    <w:rsid w:val="00EB357C"/>
    <w:rsid w:val="00EB7DE8"/>
    <w:rsid w:val="00EC2DC7"/>
    <w:rsid w:val="00EC4562"/>
    <w:rsid w:val="00ED4716"/>
    <w:rsid w:val="00ED7E3F"/>
    <w:rsid w:val="00EE1D12"/>
    <w:rsid w:val="00EE4840"/>
    <w:rsid w:val="00EE6564"/>
    <w:rsid w:val="00EF2921"/>
    <w:rsid w:val="00EF47A8"/>
    <w:rsid w:val="00EF73C0"/>
    <w:rsid w:val="00F04DCF"/>
    <w:rsid w:val="00F06C16"/>
    <w:rsid w:val="00F11193"/>
    <w:rsid w:val="00F20A21"/>
    <w:rsid w:val="00F22C8B"/>
    <w:rsid w:val="00F23785"/>
    <w:rsid w:val="00F26195"/>
    <w:rsid w:val="00F303A2"/>
    <w:rsid w:val="00F32C9D"/>
    <w:rsid w:val="00F36E05"/>
    <w:rsid w:val="00F41D28"/>
    <w:rsid w:val="00F44665"/>
    <w:rsid w:val="00F5028C"/>
    <w:rsid w:val="00F5074A"/>
    <w:rsid w:val="00F55A95"/>
    <w:rsid w:val="00F55EEC"/>
    <w:rsid w:val="00F5734F"/>
    <w:rsid w:val="00F66C28"/>
    <w:rsid w:val="00F71C12"/>
    <w:rsid w:val="00F758CE"/>
    <w:rsid w:val="00F82FB0"/>
    <w:rsid w:val="00F858EB"/>
    <w:rsid w:val="00F90C53"/>
    <w:rsid w:val="00F92C6C"/>
    <w:rsid w:val="00F936B0"/>
    <w:rsid w:val="00F97892"/>
    <w:rsid w:val="00FA460A"/>
    <w:rsid w:val="00FA5178"/>
    <w:rsid w:val="00FA5682"/>
    <w:rsid w:val="00FB0F4A"/>
    <w:rsid w:val="00FB2369"/>
    <w:rsid w:val="00FB34CE"/>
    <w:rsid w:val="00FB4D13"/>
    <w:rsid w:val="00FB6D2D"/>
    <w:rsid w:val="00FC58F0"/>
    <w:rsid w:val="00FD5488"/>
    <w:rsid w:val="00FD704A"/>
    <w:rsid w:val="00FE0673"/>
    <w:rsid w:val="00FE0EA5"/>
    <w:rsid w:val="00FE7695"/>
    <w:rsid w:val="00FF403D"/>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16006"/>
  <w15:docId w15:val="{8680F46A-360B-4333-A93C-CDE7FFAE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12B"/>
    <w:rPr>
      <w:sz w:val="24"/>
      <w:szCs w:val="24"/>
    </w:rPr>
  </w:style>
  <w:style w:type="paragraph" w:styleId="Heading1">
    <w:name w:val="heading 1"/>
    <w:basedOn w:val="Normal"/>
    <w:next w:val="Normal"/>
    <w:link w:val="Heading1Char"/>
    <w:qFormat/>
    <w:rsid w:val="009519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Normal"/>
    <w:autoRedefine/>
    <w:rsid w:val="00C869E7"/>
    <w:pPr>
      <w:spacing w:before="60" w:after="60" w:line="360" w:lineRule="exact"/>
    </w:pPr>
    <w:rPr>
      <w:rFonts w:eastAsia="SimSun"/>
      <w:sz w:val="26"/>
      <w:szCs w:val="26"/>
    </w:rPr>
  </w:style>
  <w:style w:type="paragraph" w:styleId="BodyText">
    <w:name w:val="Body Text"/>
    <w:basedOn w:val="Normal"/>
    <w:rsid w:val="00FB34CE"/>
    <w:pPr>
      <w:widowControl w:val="0"/>
      <w:spacing w:after="120"/>
      <w:jc w:val="both"/>
    </w:pPr>
    <w:rPr>
      <w:rFonts w:ascii=".VnTime" w:hAnsi=".VnTime"/>
      <w:sz w:val="28"/>
      <w:szCs w:val="20"/>
    </w:rPr>
  </w:style>
  <w:style w:type="paragraph" w:styleId="Header">
    <w:name w:val="header"/>
    <w:basedOn w:val="Normal"/>
    <w:link w:val="HeaderChar"/>
    <w:uiPriority w:val="99"/>
    <w:rsid w:val="004607F5"/>
    <w:pPr>
      <w:tabs>
        <w:tab w:val="center" w:pos="4320"/>
        <w:tab w:val="right" w:pos="8640"/>
      </w:tabs>
    </w:pPr>
  </w:style>
  <w:style w:type="paragraph" w:styleId="Footer">
    <w:name w:val="footer"/>
    <w:basedOn w:val="Normal"/>
    <w:rsid w:val="004607F5"/>
    <w:pPr>
      <w:tabs>
        <w:tab w:val="center" w:pos="4320"/>
        <w:tab w:val="right" w:pos="8640"/>
      </w:tabs>
    </w:pPr>
  </w:style>
  <w:style w:type="character" w:styleId="PageNumber">
    <w:name w:val="page number"/>
    <w:basedOn w:val="DefaultParagraphFont"/>
    <w:rsid w:val="004607F5"/>
  </w:style>
  <w:style w:type="paragraph" w:customStyle="1" w:styleId="Char">
    <w:name w:val="Char"/>
    <w:basedOn w:val="Normal"/>
    <w:rsid w:val="00B3096E"/>
    <w:pPr>
      <w:spacing w:after="160" w:line="240" w:lineRule="exact"/>
    </w:pPr>
    <w:rPr>
      <w:rFonts w:ascii=".VnTime" w:eastAsia=".VnTime" w:hAnsi=".VnTime"/>
      <w:sz w:val="20"/>
      <w:szCs w:val="20"/>
    </w:rPr>
  </w:style>
  <w:style w:type="paragraph" w:styleId="BodyTextIndent3">
    <w:name w:val="Body Text Indent 3"/>
    <w:basedOn w:val="Normal"/>
    <w:link w:val="BodyTextIndent3Char"/>
    <w:rsid w:val="004C2E9F"/>
    <w:pPr>
      <w:spacing w:after="120"/>
      <w:ind w:left="360"/>
    </w:pPr>
    <w:rPr>
      <w:sz w:val="16"/>
      <w:szCs w:val="16"/>
    </w:rPr>
  </w:style>
  <w:style w:type="character" w:customStyle="1" w:styleId="BodyTextIndent3Char">
    <w:name w:val="Body Text Indent 3 Char"/>
    <w:link w:val="BodyTextIndent3"/>
    <w:rsid w:val="004C2E9F"/>
    <w:rPr>
      <w:sz w:val="16"/>
      <w:szCs w:val="16"/>
      <w:lang w:val="en-US" w:eastAsia="en-US"/>
    </w:rPr>
  </w:style>
  <w:style w:type="character" w:customStyle="1" w:styleId="Heading1Char">
    <w:name w:val="Heading 1 Char"/>
    <w:link w:val="Heading1"/>
    <w:rsid w:val="00951948"/>
    <w:rPr>
      <w:rFonts w:ascii="Cambria" w:eastAsia="Times New Roman" w:hAnsi="Cambria" w:cs="Times New Roman"/>
      <w:b/>
      <w:bCs/>
      <w:kern w:val="32"/>
      <w:sz w:val="32"/>
      <w:szCs w:val="32"/>
    </w:rPr>
  </w:style>
  <w:style w:type="character" w:styleId="Emphasis">
    <w:name w:val="Emphasis"/>
    <w:qFormat/>
    <w:rsid w:val="00951948"/>
    <w:rPr>
      <w:i/>
      <w:iCs/>
    </w:rPr>
  </w:style>
  <w:style w:type="character" w:styleId="Strong">
    <w:name w:val="Strong"/>
    <w:qFormat/>
    <w:rsid w:val="00951948"/>
    <w:rPr>
      <w:b/>
      <w:bCs/>
    </w:rPr>
  </w:style>
  <w:style w:type="paragraph" w:styleId="Subtitle">
    <w:name w:val="Subtitle"/>
    <w:basedOn w:val="Normal"/>
    <w:next w:val="Normal"/>
    <w:link w:val="SubtitleChar"/>
    <w:qFormat/>
    <w:rsid w:val="00951948"/>
    <w:pPr>
      <w:spacing w:after="60"/>
      <w:jc w:val="center"/>
      <w:outlineLvl w:val="1"/>
    </w:pPr>
    <w:rPr>
      <w:rFonts w:ascii="Cambria" w:hAnsi="Cambria"/>
    </w:rPr>
  </w:style>
  <w:style w:type="character" w:customStyle="1" w:styleId="SubtitleChar">
    <w:name w:val="Subtitle Char"/>
    <w:link w:val="Subtitle"/>
    <w:rsid w:val="00951948"/>
    <w:rPr>
      <w:rFonts w:ascii="Cambria" w:eastAsia="Times New Roman" w:hAnsi="Cambria" w:cs="Times New Roman"/>
      <w:sz w:val="24"/>
      <w:szCs w:val="24"/>
    </w:rPr>
  </w:style>
  <w:style w:type="character" w:customStyle="1" w:styleId="HeaderChar">
    <w:name w:val="Header Char"/>
    <w:link w:val="Header"/>
    <w:uiPriority w:val="99"/>
    <w:rsid w:val="00AE29D2"/>
    <w:rPr>
      <w:sz w:val="24"/>
      <w:szCs w:val="24"/>
    </w:rPr>
  </w:style>
  <w:style w:type="character" w:customStyle="1" w:styleId="fontstyle01">
    <w:name w:val="fontstyle01"/>
    <w:basedOn w:val="DefaultParagraphFont"/>
    <w:rsid w:val="004D3149"/>
    <w:rPr>
      <w:rFonts w:ascii="Times New Roman" w:hAnsi="Times New Roman" w:cs="Times New Roman" w:hint="default"/>
      <w:b w:val="0"/>
      <w:bCs w:val="0"/>
      <w:i w:val="0"/>
      <w:iCs w:val="0"/>
      <w:color w:val="000000"/>
      <w:sz w:val="28"/>
      <w:szCs w:val="28"/>
    </w:rPr>
  </w:style>
  <w:style w:type="paragraph" w:styleId="ListBullet5">
    <w:name w:val="List Bullet 5"/>
    <w:basedOn w:val="Normal"/>
    <w:rsid w:val="004D3149"/>
    <w:pPr>
      <w:numPr>
        <w:numId w:val="9"/>
      </w:numPr>
    </w:pPr>
  </w:style>
  <w:style w:type="paragraph" w:styleId="ListParagraph">
    <w:name w:val="List Paragraph"/>
    <w:basedOn w:val="Normal"/>
    <w:uiPriority w:val="34"/>
    <w:qFormat/>
    <w:rsid w:val="00420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00119">
      <w:bodyDiv w:val="1"/>
      <w:marLeft w:val="0"/>
      <w:marRight w:val="0"/>
      <w:marTop w:val="0"/>
      <w:marBottom w:val="0"/>
      <w:divBdr>
        <w:top w:val="none" w:sz="0" w:space="0" w:color="auto"/>
        <w:left w:val="none" w:sz="0" w:space="0" w:color="auto"/>
        <w:bottom w:val="none" w:sz="0" w:space="0" w:color="auto"/>
        <w:right w:val="none" w:sz="0" w:space="0" w:color="auto"/>
      </w:divBdr>
    </w:div>
    <w:div w:id="5694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SỞ NÔNG NGHIỆP VÀ PTNT</vt:lpstr>
    </vt:vector>
  </TitlesOfParts>
  <Company>&lt;arabianhorse&gt;</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VÀ PTNT</dc:title>
  <dc:creator>AnHung</dc:creator>
  <cp:lastModifiedBy>V$H</cp:lastModifiedBy>
  <cp:revision>76</cp:revision>
  <dcterms:created xsi:type="dcterms:W3CDTF">2024-02-20T01:45:00Z</dcterms:created>
  <dcterms:modified xsi:type="dcterms:W3CDTF">2024-02-21T01:55:00Z</dcterms:modified>
</cp:coreProperties>
</file>